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1B58D8" w:rsidRPr="0036141C" w14:paraId="622FD6B3" w14:textId="77777777" w:rsidTr="00912508">
        <w:trPr>
          <w:cantSplit/>
          <w:trHeight w:val="275"/>
        </w:trPr>
        <w:tc>
          <w:tcPr>
            <w:tcW w:w="1890" w:type="dxa"/>
            <w:vMerge w:val="restart"/>
            <w:tcBorders>
              <w:top w:val="single" w:sz="8" w:space="0" w:color="auto"/>
              <w:left w:val="single" w:sz="8" w:space="0" w:color="auto"/>
              <w:bottom w:val="nil"/>
              <w:right w:val="nil"/>
            </w:tcBorders>
          </w:tcPr>
          <w:p w14:paraId="19B72AD4" w14:textId="506FBA51" w:rsidR="001B58D8" w:rsidRPr="0036141C" w:rsidRDefault="001B58D8" w:rsidP="00912508">
            <w:pPr>
              <w:tabs>
                <w:tab w:val="left" w:pos="1440"/>
              </w:tabs>
              <w:rPr>
                <w:rFonts w:ascii="Arial" w:eastAsia="Times New Roman" w:hAnsi="Arial" w:cs="Times New Roman"/>
                <w:sz w:val="24"/>
                <w:szCs w:val="24"/>
              </w:rPr>
            </w:pPr>
            <w:bookmarkStart w:id="0" w:name="_Toc31720529"/>
            <w:r>
              <w:rPr>
                <w:rFonts w:ascii="Arial" w:eastAsia="Times New Roman" w:hAnsi="Arial" w:cs="Times New Roman"/>
                <w:sz w:val="17"/>
                <w:szCs w:val="20"/>
              </w:rPr>
              <w:br w:type="page"/>
            </w:r>
          </w:p>
        </w:tc>
        <w:tc>
          <w:tcPr>
            <w:tcW w:w="7020" w:type="dxa"/>
            <w:vMerge w:val="restart"/>
            <w:tcBorders>
              <w:top w:val="single" w:sz="8" w:space="0" w:color="auto"/>
              <w:left w:val="nil"/>
              <w:bottom w:val="nil"/>
              <w:right w:val="nil"/>
            </w:tcBorders>
          </w:tcPr>
          <w:p w14:paraId="149002DA" w14:textId="7694C0FA" w:rsidR="001B58D8" w:rsidRPr="0036141C" w:rsidRDefault="00F763B9" w:rsidP="00912508">
            <w:pPr>
              <w:rPr>
                <w:rFonts w:ascii="Arial" w:eastAsia="Times New Roman" w:hAnsi="Arial" w:cs="Times New Roman"/>
                <w:sz w:val="12"/>
                <w:szCs w:val="24"/>
              </w:rPr>
            </w:pPr>
            <w:r w:rsidRPr="00691B31">
              <w:rPr>
                <w:noProof/>
              </w:rPr>
              <w:drawing>
                <wp:anchor distT="0" distB="0" distL="114300" distR="114300" simplePos="0" relativeHeight="251759104" behindDoc="0" locked="0" layoutInCell="1" allowOverlap="1" wp14:anchorId="58B0B5C5" wp14:editId="4B93D2A2">
                  <wp:simplePos x="0" y="0"/>
                  <wp:positionH relativeFrom="column">
                    <wp:posOffset>810895</wp:posOffset>
                  </wp:positionH>
                  <wp:positionV relativeFrom="paragraph">
                    <wp:posOffset>0</wp:posOffset>
                  </wp:positionV>
                  <wp:extent cx="2476500" cy="409575"/>
                  <wp:effectExtent l="0" t="0" r="0" b="9525"/>
                  <wp:wrapSquare wrapText="bothSides"/>
                  <wp:docPr id="27" name="Picture 27"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p>
        </w:tc>
        <w:tc>
          <w:tcPr>
            <w:tcW w:w="720" w:type="dxa"/>
            <w:tcBorders>
              <w:top w:val="single" w:sz="8" w:space="0" w:color="auto"/>
              <w:left w:val="single" w:sz="8" w:space="0" w:color="auto"/>
              <w:bottom w:val="nil"/>
              <w:right w:val="single" w:sz="8" w:space="0" w:color="auto"/>
            </w:tcBorders>
          </w:tcPr>
          <w:p w14:paraId="73CA18AB"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ESD</w:t>
            </w:r>
          </w:p>
        </w:tc>
        <w:tc>
          <w:tcPr>
            <w:tcW w:w="720" w:type="dxa"/>
            <w:tcBorders>
              <w:top w:val="single" w:sz="8" w:space="0" w:color="auto"/>
              <w:left w:val="single" w:sz="8" w:space="0" w:color="auto"/>
              <w:bottom w:val="nil"/>
              <w:right w:val="single" w:sz="8" w:space="0" w:color="auto"/>
            </w:tcBorders>
          </w:tcPr>
          <w:p w14:paraId="2B215028"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CO</w:t>
            </w:r>
          </w:p>
        </w:tc>
        <w:tc>
          <w:tcPr>
            <w:tcW w:w="630" w:type="dxa"/>
            <w:tcBorders>
              <w:top w:val="single" w:sz="8" w:space="0" w:color="auto"/>
              <w:left w:val="single" w:sz="8" w:space="0" w:color="auto"/>
              <w:bottom w:val="nil"/>
              <w:right w:val="single" w:sz="8" w:space="0" w:color="auto"/>
            </w:tcBorders>
          </w:tcPr>
          <w:p w14:paraId="380CE812"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DIST</w:t>
            </w:r>
          </w:p>
        </w:tc>
      </w:tr>
      <w:tr w:rsidR="001B58D8" w:rsidRPr="0036141C" w14:paraId="173C4466" w14:textId="77777777" w:rsidTr="00912508">
        <w:trPr>
          <w:cantSplit/>
          <w:trHeight w:val="275"/>
        </w:trPr>
        <w:tc>
          <w:tcPr>
            <w:tcW w:w="1890" w:type="dxa"/>
            <w:vMerge/>
            <w:tcBorders>
              <w:top w:val="nil"/>
              <w:left w:val="single" w:sz="8" w:space="0" w:color="auto"/>
              <w:bottom w:val="nil"/>
              <w:right w:val="nil"/>
            </w:tcBorders>
          </w:tcPr>
          <w:p w14:paraId="604C7AE6" w14:textId="77777777" w:rsidR="001B58D8" w:rsidRPr="0036141C" w:rsidRDefault="001B58D8" w:rsidP="00912508">
            <w:pPr>
              <w:rPr>
                <w:rFonts w:ascii="Arial" w:eastAsia="Times New Roman" w:hAnsi="Arial" w:cs="Times New Roman"/>
                <w:sz w:val="24"/>
                <w:szCs w:val="24"/>
              </w:rPr>
            </w:pPr>
          </w:p>
        </w:tc>
        <w:tc>
          <w:tcPr>
            <w:tcW w:w="7020" w:type="dxa"/>
            <w:vMerge/>
            <w:tcBorders>
              <w:top w:val="nil"/>
              <w:left w:val="nil"/>
              <w:bottom w:val="nil"/>
              <w:right w:val="nil"/>
            </w:tcBorders>
          </w:tcPr>
          <w:p w14:paraId="7113BCA4" w14:textId="77777777" w:rsidR="001B58D8" w:rsidRPr="0036141C" w:rsidRDefault="001B58D8" w:rsidP="00912508">
            <w:pPr>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1D38DFC8" w14:textId="77777777" w:rsidR="001B58D8" w:rsidRPr="0036141C" w:rsidRDefault="001B58D8" w:rsidP="00912508">
            <w:pPr>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29EDCD68" w14:textId="77777777" w:rsidR="001B58D8" w:rsidRPr="0036141C" w:rsidRDefault="001B58D8" w:rsidP="00912508">
            <w:pPr>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8" w:space="0" w:color="auto"/>
            </w:tcBorders>
          </w:tcPr>
          <w:p w14:paraId="22EDC8C7" w14:textId="77777777" w:rsidR="001B58D8" w:rsidRPr="0036141C" w:rsidRDefault="001B58D8" w:rsidP="00912508">
            <w:pPr>
              <w:rPr>
                <w:rFonts w:ascii="Arial" w:eastAsia="Times New Roman" w:hAnsi="Arial" w:cs="Times New Roman"/>
                <w:sz w:val="24"/>
                <w:szCs w:val="24"/>
              </w:rPr>
            </w:pPr>
          </w:p>
        </w:tc>
      </w:tr>
      <w:tr w:rsidR="001B58D8" w:rsidRPr="0036141C" w14:paraId="4F038F55" w14:textId="77777777" w:rsidTr="00912508">
        <w:trPr>
          <w:cantSplit/>
          <w:trHeight w:val="275"/>
        </w:trPr>
        <w:tc>
          <w:tcPr>
            <w:tcW w:w="1890" w:type="dxa"/>
            <w:vMerge/>
            <w:tcBorders>
              <w:top w:val="nil"/>
              <w:left w:val="single" w:sz="8" w:space="0" w:color="auto"/>
              <w:bottom w:val="nil"/>
            </w:tcBorders>
          </w:tcPr>
          <w:p w14:paraId="7E18C92E" w14:textId="77777777" w:rsidR="001B58D8" w:rsidRPr="0036141C" w:rsidRDefault="001B58D8" w:rsidP="00912508">
            <w:pPr>
              <w:rPr>
                <w:rFonts w:ascii="Arial" w:eastAsia="Times New Roman" w:hAnsi="Arial" w:cs="Times New Roman"/>
                <w:sz w:val="24"/>
                <w:szCs w:val="24"/>
              </w:rPr>
            </w:pPr>
          </w:p>
        </w:tc>
        <w:tc>
          <w:tcPr>
            <w:tcW w:w="7020" w:type="dxa"/>
            <w:vMerge/>
            <w:tcBorders>
              <w:top w:val="nil"/>
              <w:bottom w:val="nil"/>
            </w:tcBorders>
          </w:tcPr>
          <w:p w14:paraId="17EAD888" w14:textId="77777777" w:rsidR="001B58D8" w:rsidRPr="0036141C" w:rsidRDefault="001B58D8" w:rsidP="00912508">
            <w:pPr>
              <w:jc w:val="center"/>
              <w:rPr>
                <w:rFonts w:ascii="Arial" w:eastAsia="Times New Roman" w:hAnsi="Arial" w:cs="Times New Roman"/>
                <w:sz w:val="12"/>
                <w:szCs w:val="24"/>
              </w:rPr>
            </w:pPr>
          </w:p>
        </w:tc>
        <w:tc>
          <w:tcPr>
            <w:tcW w:w="720" w:type="dxa"/>
            <w:tcBorders>
              <w:top w:val="nil"/>
              <w:bottom w:val="nil"/>
            </w:tcBorders>
          </w:tcPr>
          <w:p w14:paraId="2781A5C3" w14:textId="77777777" w:rsidR="001B58D8" w:rsidRPr="0036141C" w:rsidRDefault="001B58D8" w:rsidP="00912508">
            <w:pPr>
              <w:rPr>
                <w:rFonts w:ascii="Arial" w:eastAsia="Times New Roman" w:hAnsi="Arial" w:cs="Times New Roman"/>
                <w:sz w:val="24"/>
                <w:szCs w:val="24"/>
              </w:rPr>
            </w:pPr>
          </w:p>
        </w:tc>
        <w:tc>
          <w:tcPr>
            <w:tcW w:w="720" w:type="dxa"/>
            <w:tcBorders>
              <w:top w:val="nil"/>
              <w:bottom w:val="nil"/>
            </w:tcBorders>
          </w:tcPr>
          <w:p w14:paraId="33C0E0D7" w14:textId="77777777" w:rsidR="001B58D8" w:rsidRPr="0036141C" w:rsidRDefault="001B58D8" w:rsidP="00912508">
            <w:pPr>
              <w:rPr>
                <w:rFonts w:ascii="Arial" w:eastAsia="Times New Roman" w:hAnsi="Arial" w:cs="Times New Roman"/>
                <w:sz w:val="24"/>
                <w:szCs w:val="24"/>
              </w:rPr>
            </w:pPr>
          </w:p>
        </w:tc>
        <w:tc>
          <w:tcPr>
            <w:tcW w:w="630" w:type="dxa"/>
            <w:tcBorders>
              <w:top w:val="nil"/>
              <w:bottom w:val="nil"/>
              <w:right w:val="single" w:sz="8" w:space="0" w:color="auto"/>
            </w:tcBorders>
          </w:tcPr>
          <w:p w14:paraId="097E5806" w14:textId="77777777" w:rsidR="001B58D8" w:rsidRPr="0036141C" w:rsidRDefault="001B58D8" w:rsidP="00912508">
            <w:pPr>
              <w:rPr>
                <w:rFonts w:ascii="Arial" w:eastAsia="Times New Roman" w:hAnsi="Arial" w:cs="Times New Roman"/>
                <w:sz w:val="24"/>
                <w:szCs w:val="24"/>
              </w:rPr>
            </w:pPr>
          </w:p>
        </w:tc>
      </w:tr>
      <w:tr w:rsidR="001B58D8" w:rsidRPr="0036141C" w14:paraId="066F1371" w14:textId="77777777" w:rsidTr="00912508">
        <w:trPr>
          <w:cantSplit/>
        </w:trPr>
        <w:tc>
          <w:tcPr>
            <w:tcW w:w="1890" w:type="dxa"/>
            <w:vMerge/>
            <w:tcBorders>
              <w:top w:val="nil"/>
              <w:left w:val="single" w:sz="8" w:space="0" w:color="auto"/>
              <w:bottom w:val="nil"/>
            </w:tcBorders>
          </w:tcPr>
          <w:p w14:paraId="569E8FB6" w14:textId="77777777" w:rsidR="001B58D8" w:rsidRPr="0036141C" w:rsidRDefault="001B58D8" w:rsidP="00912508">
            <w:pPr>
              <w:rPr>
                <w:rFonts w:ascii="Arial" w:eastAsia="Times New Roman" w:hAnsi="Arial" w:cs="Times New Roman"/>
                <w:sz w:val="24"/>
                <w:szCs w:val="24"/>
              </w:rPr>
            </w:pPr>
          </w:p>
        </w:tc>
        <w:tc>
          <w:tcPr>
            <w:tcW w:w="7020" w:type="dxa"/>
            <w:tcBorders>
              <w:top w:val="nil"/>
              <w:bottom w:val="nil"/>
            </w:tcBorders>
          </w:tcPr>
          <w:p w14:paraId="1BFC1F2C" w14:textId="77777777" w:rsidR="001B58D8" w:rsidRPr="0036141C" w:rsidRDefault="001B58D8" w:rsidP="00912508">
            <w:pPr>
              <w:jc w:val="center"/>
              <w:rPr>
                <w:rFonts w:ascii="Arial" w:eastAsia="Times New Roman" w:hAnsi="Arial" w:cs="Times New Roman"/>
                <w:b/>
                <w:sz w:val="20"/>
                <w:szCs w:val="20"/>
              </w:rPr>
            </w:pPr>
            <w:r w:rsidRPr="0036141C">
              <w:rPr>
                <w:rFonts w:ascii="Arial" w:eastAsia="Times New Roman" w:hAnsi="Arial" w:cs="Times New Roman"/>
                <w:b/>
                <w:sz w:val="20"/>
                <w:szCs w:val="20"/>
              </w:rPr>
              <w:t>MONTHLY REPORT OF RUNNING START ENROLLMENT</w:t>
            </w:r>
          </w:p>
          <w:p w14:paraId="32449D99" w14:textId="77777777" w:rsidR="001B58D8" w:rsidRPr="0036141C" w:rsidRDefault="001B58D8" w:rsidP="00912508">
            <w:pPr>
              <w:spacing w:line="48" w:lineRule="auto"/>
              <w:jc w:val="center"/>
              <w:rPr>
                <w:rFonts w:ascii="Arial" w:eastAsia="Times New Roman" w:hAnsi="Arial" w:cs="Times New Roman"/>
                <w:b/>
                <w:sz w:val="20"/>
                <w:szCs w:val="20"/>
              </w:rPr>
            </w:pPr>
          </w:p>
        </w:tc>
        <w:tc>
          <w:tcPr>
            <w:tcW w:w="2070" w:type="dxa"/>
            <w:gridSpan w:val="3"/>
            <w:tcBorders>
              <w:top w:val="nil"/>
              <w:bottom w:val="nil"/>
              <w:right w:val="single" w:sz="8" w:space="0" w:color="auto"/>
            </w:tcBorders>
          </w:tcPr>
          <w:p w14:paraId="0D5EBC6B" w14:textId="77777777" w:rsidR="001B58D8" w:rsidRPr="0036141C" w:rsidRDefault="001B58D8" w:rsidP="00912508">
            <w:pPr>
              <w:rPr>
                <w:rFonts w:ascii="Arial" w:eastAsia="Times New Roman" w:hAnsi="Arial" w:cs="Times New Roman"/>
                <w:sz w:val="24"/>
                <w:szCs w:val="24"/>
              </w:rPr>
            </w:pPr>
          </w:p>
        </w:tc>
      </w:tr>
      <w:tr w:rsidR="001B58D8" w:rsidRPr="0036141C" w14:paraId="71F550D6" w14:textId="77777777" w:rsidTr="00912508">
        <w:trPr>
          <w:cantSplit/>
          <w:trHeight w:hRule="exact" w:val="200"/>
        </w:trPr>
        <w:tc>
          <w:tcPr>
            <w:tcW w:w="1890" w:type="dxa"/>
            <w:vMerge/>
            <w:tcBorders>
              <w:top w:val="nil"/>
              <w:left w:val="single" w:sz="8" w:space="0" w:color="auto"/>
              <w:bottom w:val="single" w:sz="8" w:space="0" w:color="auto"/>
            </w:tcBorders>
          </w:tcPr>
          <w:p w14:paraId="6E497CDC" w14:textId="77777777" w:rsidR="001B58D8" w:rsidRPr="0036141C" w:rsidRDefault="001B58D8" w:rsidP="00912508">
            <w:pPr>
              <w:rPr>
                <w:rFonts w:ascii="Arial" w:eastAsia="Times New Roman" w:hAnsi="Arial" w:cs="Times New Roman"/>
                <w:sz w:val="24"/>
                <w:szCs w:val="24"/>
              </w:rPr>
            </w:pPr>
          </w:p>
        </w:tc>
        <w:tc>
          <w:tcPr>
            <w:tcW w:w="7020" w:type="dxa"/>
            <w:tcBorders>
              <w:top w:val="nil"/>
              <w:bottom w:val="single" w:sz="8" w:space="0" w:color="auto"/>
            </w:tcBorders>
          </w:tcPr>
          <w:p w14:paraId="14480793" w14:textId="77777777" w:rsidR="001B58D8" w:rsidRPr="00F763B9" w:rsidRDefault="001B58D8" w:rsidP="00912508">
            <w:pPr>
              <w:jc w:val="center"/>
              <w:rPr>
                <w:rFonts w:ascii="Arial" w:eastAsia="Times New Roman" w:hAnsi="Arial" w:cs="Times New Roman"/>
                <w:sz w:val="8"/>
                <w:szCs w:val="8"/>
              </w:rPr>
            </w:pPr>
            <w:r w:rsidRPr="00F763B9">
              <w:rPr>
                <w:rFonts w:ascii="Arial" w:eastAsia="Times New Roman" w:hAnsi="Arial" w:cs="Times New Roman"/>
                <w:sz w:val="16"/>
                <w:szCs w:val="16"/>
              </w:rPr>
              <w:t>(See reverse side for instructions)</w:t>
            </w:r>
          </w:p>
        </w:tc>
        <w:tc>
          <w:tcPr>
            <w:tcW w:w="2070" w:type="dxa"/>
            <w:gridSpan w:val="3"/>
            <w:tcBorders>
              <w:top w:val="nil"/>
              <w:bottom w:val="single" w:sz="8" w:space="0" w:color="auto"/>
              <w:right w:val="single" w:sz="8" w:space="0" w:color="auto"/>
            </w:tcBorders>
          </w:tcPr>
          <w:p w14:paraId="2A574B6D" w14:textId="77777777" w:rsidR="001B58D8" w:rsidRPr="0036141C" w:rsidRDefault="001B58D8" w:rsidP="00912508">
            <w:pPr>
              <w:rPr>
                <w:rFonts w:ascii="Arial" w:eastAsia="Times New Roman" w:hAnsi="Arial" w:cs="Times New Roman"/>
                <w:sz w:val="24"/>
                <w:szCs w:val="24"/>
              </w:rPr>
            </w:pPr>
          </w:p>
        </w:tc>
      </w:tr>
    </w:tbl>
    <w:p w14:paraId="6B2B2371"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8"/>
        <w:gridCol w:w="3285"/>
        <w:gridCol w:w="3285"/>
      </w:tblGrid>
      <w:tr w:rsidR="001B58D8" w:rsidRPr="0036141C" w14:paraId="65E7C581" w14:textId="77777777" w:rsidTr="00912508">
        <w:trPr>
          <w:cantSplit/>
          <w:trHeight w:val="480"/>
        </w:trPr>
        <w:tc>
          <w:tcPr>
            <w:tcW w:w="4428" w:type="dxa"/>
          </w:tcPr>
          <w:p w14:paraId="70FB901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 xml:space="preserve">COLLEGE </w:t>
            </w:r>
            <w:r w:rsidRPr="0036141C">
              <w:rPr>
                <w:rFonts w:ascii="Arial" w:eastAsia="Times New Roman" w:hAnsi="Arial" w:cs="Times New Roman"/>
                <w:sz w:val="12"/>
                <w:szCs w:val="24"/>
              </w:rPr>
              <w:t>NAME</w:t>
            </w:r>
          </w:p>
        </w:tc>
        <w:tc>
          <w:tcPr>
            <w:tcW w:w="3285" w:type="dxa"/>
          </w:tcPr>
          <w:p w14:paraId="7DD303A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SCHOOL TERM</w:t>
            </w:r>
          </w:p>
          <w:p w14:paraId="233F833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tc>
        <w:tc>
          <w:tcPr>
            <w:tcW w:w="3285" w:type="dxa"/>
          </w:tcPr>
          <w:p w14:paraId="5699D0B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REPORT MONTH</w:t>
            </w:r>
          </w:p>
        </w:tc>
      </w:tr>
      <w:tr w:rsidR="001B58D8" w:rsidRPr="0036141C" w14:paraId="7A9D0091" w14:textId="77777777" w:rsidTr="00912508">
        <w:trPr>
          <w:cantSplit/>
          <w:trHeight w:hRule="exact" w:val="480"/>
        </w:trPr>
        <w:tc>
          <w:tcPr>
            <w:tcW w:w="4428" w:type="dxa"/>
          </w:tcPr>
          <w:p w14:paraId="0790D05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LOCAL EDUCATION AGENCY (LEA)</w:t>
            </w:r>
            <w:r w:rsidRPr="0036141C">
              <w:rPr>
                <w:rFonts w:ascii="Arial" w:eastAsia="Times New Roman" w:hAnsi="Arial" w:cs="Times New Roman"/>
                <w:sz w:val="12"/>
                <w:szCs w:val="24"/>
              </w:rPr>
              <w:t xml:space="preserve"> NAME</w:t>
            </w:r>
          </w:p>
        </w:tc>
        <w:tc>
          <w:tcPr>
            <w:tcW w:w="3285" w:type="dxa"/>
          </w:tcPr>
          <w:p w14:paraId="5995515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LEA</w:t>
            </w:r>
            <w:r w:rsidRPr="0036141C">
              <w:rPr>
                <w:rFonts w:ascii="Arial" w:eastAsia="Times New Roman" w:hAnsi="Arial" w:cs="Times New Roman"/>
                <w:sz w:val="12"/>
                <w:szCs w:val="24"/>
              </w:rPr>
              <w:t xml:space="preserve"> NO.</w:t>
            </w:r>
          </w:p>
        </w:tc>
        <w:tc>
          <w:tcPr>
            <w:tcW w:w="3285" w:type="dxa"/>
          </w:tcPr>
          <w:p w14:paraId="505EC8E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REPORT YEAR</w:t>
            </w:r>
          </w:p>
          <w:p w14:paraId="5F4F2721" w14:textId="4BBB1E74" w:rsidR="001B58D8" w:rsidRPr="0036141C" w:rsidRDefault="001D3290"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4"/>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bl>
    <w:p w14:paraId="742BA3DF"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667"/>
        <w:gridCol w:w="3510"/>
        <w:gridCol w:w="3093"/>
      </w:tblGrid>
      <w:tr w:rsidR="001B58D8" w:rsidRPr="0036141C" w14:paraId="5DAD473B" w14:textId="77777777" w:rsidTr="00AB347E">
        <w:trPr>
          <w:cantSplit/>
          <w:trHeight w:val="20"/>
        </w:trPr>
        <w:tc>
          <w:tcPr>
            <w:tcW w:w="1728" w:type="dxa"/>
            <w:tcBorders>
              <w:left w:val="single" w:sz="12" w:space="0" w:color="auto"/>
              <w:right w:val="single" w:sz="12" w:space="0" w:color="auto"/>
            </w:tcBorders>
            <w:shd w:val="clear" w:color="auto" w:fill="BFBFBF"/>
          </w:tcPr>
          <w:p w14:paraId="493AA31D" w14:textId="77777777" w:rsidR="001B58D8" w:rsidRPr="007659AC" w:rsidRDefault="001B58D8" w:rsidP="007659AC">
            <w:pPr>
              <w:pStyle w:val="Heading1"/>
              <w:rPr>
                <w:rFonts w:ascii="Arial" w:hAnsi="Arial" w:cs="Arial"/>
                <w:sz w:val="15"/>
                <w:szCs w:val="15"/>
              </w:rPr>
            </w:pPr>
          </w:p>
        </w:tc>
        <w:tc>
          <w:tcPr>
            <w:tcW w:w="2667" w:type="dxa"/>
            <w:tcBorders>
              <w:top w:val="single" w:sz="8" w:space="0" w:color="auto"/>
              <w:left w:val="single" w:sz="12" w:space="0" w:color="auto"/>
              <w:bottom w:val="single" w:sz="8" w:space="0" w:color="auto"/>
              <w:right w:val="single" w:sz="12" w:space="0" w:color="auto"/>
            </w:tcBorders>
            <w:shd w:val="clear" w:color="auto" w:fill="BFBFBF"/>
            <w:vAlign w:val="center"/>
          </w:tcPr>
          <w:p w14:paraId="6990682C" w14:textId="77777777" w:rsidR="001B58D8" w:rsidRPr="00AB347E" w:rsidRDefault="001B58D8" w:rsidP="00AB347E">
            <w:pPr>
              <w:pStyle w:val="Heading1"/>
              <w:spacing w:before="0"/>
              <w:jc w:val="center"/>
              <w:rPr>
                <w:rFonts w:ascii="Arial" w:hAnsi="Arial" w:cs="Arial"/>
                <w:color w:val="auto"/>
                <w:sz w:val="16"/>
                <w:szCs w:val="16"/>
              </w:rPr>
            </w:pPr>
            <w:r w:rsidRPr="00AB347E">
              <w:rPr>
                <w:rFonts w:ascii="Arial" w:hAnsi="Arial" w:cs="Arial"/>
                <w:color w:val="auto"/>
                <w:sz w:val="16"/>
                <w:szCs w:val="16"/>
              </w:rPr>
              <w:t>Running Start Headcount</w:t>
            </w:r>
          </w:p>
        </w:tc>
        <w:tc>
          <w:tcPr>
            <w:tcW w:w="3510" w:type="dxa"/>
            <w:tcBorders>
              <w:left w:val="single" w:sz="12" w:space="0" w:color="auto"/>
            </w:tcBorders>
            <w:shd w:val="clear" w:color="auto" w:fill="BFBFBF"/>
            <w:vAlign w:val="center"/>
          </w:tcPr>
          <w:p w14:paraId="63F95B9D" w14:textId="77777777" w:rsidR="001B58D8" w:rsidRPr="00AB347E" w:rsidRDefault="001B58D8" w:rsidP="00AB347E">
            <w:pPr>
              <w:pStyle w:val="Heading1"/>
              <w:spacing w:before="0"/>
              <w:jc w:val="center"/>
              <w:rPr>
                <w:rFonts w:ascii="Arial" w:hAnsi="Arial" w:cs="Arial"/>
                <w:color w:val="auto"/>
                <w:sz w:val="16"/>
                <w:szCs w:val="16"/>
              </w:rPr>
            </w:pPr>
            <w:r w:rsidRPr="00AB347E">
              <w:rPr>
                <w:rFonts w:ascii="Arial" w:hAnsi="Arial" w:cs="Arial"/>
                <w:color w:val="auto"/>
                <w:sz w:val="16"/>
                <w:szCs w:val="16"/>
              </w:rPr>
              <w:t>Running Start Nonvocational FTE</w:t>
            </w:r>
          </w:p>
        </w:tc>
        <w:tc>
          <w:tcPr>
            <w:tcW w:w="3093" w:type="dxa"/>
            <w:tcBorders>
              <w:right w:val="single" w:sz="12" w:space="0" w:color="auto"/>
            </w:tcBorders>
            <w:shd w:val="clear" w:color="auto" w:fill="BFBFBF"/>
            <w:vAlign w:val="center"/>
          </w:tcPr>
          <w:p w14:paraId="703C8AFF" w14:textId="77777777" w:rsidR="001B58D8" w:rsidRPr="00AB347E" w:rsidRDefault="001B58D8" w:rsidP="00AB347E">
            <w:pPr>
              <w:pStyle w:val="Heading1"/>
              <w:spacing w:before="0"/>
              <w:jc w:val="center"/>
              <w:rPr>
                <w:rFonts w:ascii="Arial" w:hAnsi="Arial" w:cs="Arial"/>
                <w:color w:val="auto"/>
                <w:sz w:val="16"/>
                <w:szCs w:val="16"/>
              </w:rPr>
            </w:pPr>
            <w:r w:rsidRPr="00AB347E">
              <w:rPr>
                <w:rFonts w:ascii="Arial" w:hAnsi="Arial" w:cs="Arial"/>
                <w:color w:val="auto"/>
                <w:sz w:val="16"/>
                <w:szCs w:val="16"/>
              </w:rPr>
              <w:t>Running Start Vocational FTE</w:t>
            </w:r>
          </w:p>
        </w:tc>
      </w:tr>
      <w:tr w:rsidR="001B58D8" w:rsidRPr="0036141C" w14:paraId="6757AD08" w14:textId="77777777" w:rsidTr="007659AC">
        <w:trPr>
          <w:trHeight w:hRule="exact" w:val="299"/>
        </w:trPr>
        <w:tc>
          <w:tcPr>
            <w:tcW w:w="1728" w:type="dxa"/>
            <w:tcBorders>
              <w:left w:val="single" w:sz="12" w:space="0" w:color="auto"/>
              <w:right w:val="single" w:sz="12" w:space="0" w:color="auto"/>
            </w:tcBorders>
            <w:vAlign w:val="center"/>
          </w:tcPr>
          <w:p w14:paraId="5B92802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24"/>
              </w:rPr>
            </w:pPr>
            <w:r w:rsidRPr="0036141C">
              <w:rPr>
                <w:rFonts w:ascii="Arial" w:eastAsia="Times New Roman" w:hAnsi="Arial" w:cs="Times New Roman"/>
                <w:sz w:val="18"/>
                <w:szCs w:val="24"/>
              </w:rPr>
              <w:t>Eleventh Grade</w:t>
            </w:r>
          </w:p>
        </w:tc>
        <w:tc>
          <w:tcPr>
            <w:tcW w:w="2667" w:type="dxa"/>
            <w:tcBorders>
              <w:top w:val="single" w:sz="8" w:space="0" w:color="auto"/>
              <w:left w:val="single" w:sz="12" w:space="0" w:color="auto"/>
              <w:bottom w:val="single" w:sz="8" w:space="0" w:color="auto"/>
              <w:right w:val="single" w:sz="12" w:space="0" w:color="auto"/>
            </w:tcBorders>
            <w:vAlign w:val="bottom"/>
          </w:tcPr>
          <w:p w14:paraId="1E4BD46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510" w:type="dxa"/>
            <w:tcBorders>
              <w:left w:val="single" w:sz="12" w:space="0" w:color="auto"/>
            </w:tcBorders>
            <w:vAlign w:val="bottom"/>
          </w:tcPr>
          <w:p w14:paraId="5E1F502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093" w:type="dxa"/>
            <w:tcBorders>
              <w:right w:val="single" w:sz="12" w:space="0" w:color="auto"/>
            </w:tcBorders>
            <w:vAlign w:val="bottom"/>
          </w:tcPr>
          <w:p w14:paraId="7252A38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r w:rsidR="001B58D8" w:rsidRPr="0036141C" w14:paraId="4F39D2D1" w14:textId="77777777" w:rsidTr="007659AC">
        <w:trPr>
          <w:trHeight w:hRule="exact" w:val="288"/>
        </w:trPr>
        <w:tc>
          <w:tcPr>
            <w:tcW w:w="1728" w:type="dxa"/>
            <w:tcBorders>
              <w:left w:val="single" w:sz="12" w:space="0" w:color="auto"/>
              <w:right w:val="single" w:sz="12" w:space="0" w:color="auto"/>
            </w:tcBorders>
            <w:vAlign w:val="center"/>
          </w:tcPr>
          <w:p w14:paraId="2996010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24"/>
              </w:rPr>
            </w:pPr>
            <w:r w:rsidRPr="0036141C">
              <w:rPr>
                <w:rFonts w:ascii="Arial" w:eastAsia="Times New Roman" w:hAnsi="Arial" w:cs="Times New Roman"/>
                <w:sz w:val="18"/>
                <w:szCs w:val="24"/>
              </w:rPr>
              <w:t>Twelfth Grade</w:t>
            </w:r>
          </w:p>
        </w:tc>
        <w:tc>
          <w:tcPr>
            <w:tcW w:w="2667" w:type="dxa"/>
            <w:tcBorders>
              <w:top w:val="single" w:sz="8" w:space="0" w:color="auto"/>
              <w:left w:val="single" w:sz="12" w:space="0" w:color="auto"/>
              <w:bottom w:val="single" w:sz="8" w:space="0" w:color="auto"/>
              <w:right w:val="single" w:sz="12" w:space="0" w:color="auto"/>
            </w:tcBorders>
            <w:vAlign w:val="bottom"/>
          </w:tcPr>
          <w:p w14:paraId="7AB1F2F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510" w:type="dxa"/>
            <w:tcBorders>
              <w:left w:val="single" w:sz="12" w:space="0" w:color="auto"/>
            </w:tcBorders>
            <w:vAlign w:val="bottom"/>
          </w:tcPr>
          <w:p w14:paraId="17C3830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093" w:type="dxa"/>
            <w:tcBorders>
              <w:right w:val="single" w:sz="12" w:space="0" w:color="auto"/>
            </w:tcBorders>
            <w:vAlign w:val="bottom"/>
          </w:tcPr>
          <w:p w14:paraId="4286FA3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r w:rsidR="001B58D8" w:rsidRPr="0036141C" w14:paraId="06563BED" w14:textId="77777777" w:rsidTr="007659AC">
        <w:trPr>
          <w:trHeight w:hRule="exact" w:val="288"/>
        </w:trPr>
        <w:tc>
          <w:tcPr>
            <w:tcW w:w="1728" w:type="dxa"/>
            <w:tcBorders>
              <w:left w:val="single" w:sz="12" w:space="0" w:color="auto"/>
              <w:bottom w:val="single" w:sz="12" w:space="0" w:color="auto"/>
              <w:right w:val="single" w:sz="12" w:space="0" w:color="auto"/>
            </w:tcBorders>
            <w:vAlign w:val="center"/>
          </w:tcPr>
          <w:p w14:paraId="785976A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24"/>
              </w:rPr>
            </w:pPr>
            <w:r w:rsidRPr="0036141C">
              <w:rPr>
                <w:rFonts w:ascii="Arial" w:eastAsia="Times New Roman" w:hAnsi="Arial" w:cs="Times New Roman"/>
                <w:b/>
                <w:sz w:val="18"/>
                <w:szCs w:val="24"/>
              </w:rPr>
              <w:t>Totals</w:t>
            </w:r>
          </w:p>
        </w:tc>
        <w:tc>
          <w:tcPr>
            <w:tcW w:w="2667" w:type="dxa"/>
            <w:tcBorders>
              <w:top w:val="single" w:sz="8" w:space="0" w:color="auto"/>
              <w:left w:val="single" w:sz="12" w:space="0" w:color="auto"/>
              <w:bottom w:val="single" w:sz="12" w:space="0" w:color="auto"/>
              <w:right w:val="single" w:sz="12" w:space="0" w:color="auto"/>
            </w:tcBorders>
            <w:vAlign w:val="bottom"/>
          </w:tcPr>
          <w:p w14:paraId="1B2A305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510" w:type="dxa"/>
            <w:tcBorders>
              <w:left w:val="single" w:sz="12" w:space="0" w:color="auto"/>
              <w:bottom w:val="single" w:sz="12" w:space="0" w:color="auto"/>
            </w:tcBorders>
            <w:vAlign w:val="bottom"/>
          </w:tcPr>
          <w:p w14:paraId="3C8CAE9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093" w:type="dxa"/>
            <w:tcBorders>
              <w:bottom w:val="single" w:sz="12" w:space="0" w:color="auto"/>
              <w:right w:val="single" w:sz="12" w:space="0" w:color="auto"/>
            </w:tcBorders>
            <w:vAlign w:val="bottom"/>
          </w:tcPr>
          <w:p w14:paraId="7C132A9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bl>
    <w:p w14:paraId="3545AED1" w14:textId="77777777" w:rsidR="001B58D8" w:rsidRPr="0036141C" w:rsidRDefault="001B58D8" w:rsidP="007659A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8"/>
          <w:szCs w:val="24"/>
        </w:rPr>
      </w:pPr>
    </w:p>
    <w:tbl>
      <w:tblPr>
        <w:tblW w:w="11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2873"/>
        <w:gridCol w:w="836"/>
        <w:gridCol w:w="1070"/>
        <w:gridCol w:w="193"/>
        <w:gridCol w:w="1616"/>
        <w:gridCol w:w="1354"/>
        <w:gridCol w:w="1080"/>
        <w:gridCol w:w="1262"/>
      </w:tblGrid>
      <w:tr w:rsidR="001B58D8" w:rsidRPr="0036141C" w14:paraId="1E6D5D44" w14:textId="77777777" w:rsidTr="00AB347E">
        <w:trPr>
          <w:trHeight w:val="312"/>
        </w:trPr>
        <w:tc>
          <w:tcPr>
            <w:tcW w:w="11000" w:type="dxa"/>
            <w:gridSpan w:val="9"/>
            <w:tcBorders>
              <w:top w:val="single" w:sz="12" w:space="0" w:color="auto"/>
              <w:left w:val="single" w:sz="12" w:space="0" w:color="auto"/>
              <w:bottom w:val="nil"/>
              <w:right w:val="single" w:sz="12" w:space="0" w:color="auto"/>
            </w:tcBorders>
            <w:shd w:val="clear" w:color="auto" w:fill="BFBFBF"/>
            <w:vAlign w:val="center"/>
          </w:tcPr>
          <w:p w14:paraId="4D5058D9" w14:textId="486262E9" w:rsidR="001B58D8" w:rsidRPr="007659AC" w:rsidRDefault="001B58D8" w:rsidP="00AB347E">
            <w:pPr>
              <w:pStyle w:val="Heading1"/>
              <w:spacing w:before="0"/>
              <w:jc w:val="center"/>
              <w:rPr>
                <w:rFonts w:ascii="Arial" w:hAnsi="Arial" w:cs="Arial"/>
                <w:sz w:val="18"/>
                <w:szCs w:val="18"/>
              </w:rPr>
            </w:pPr>
            <w:r w:rsidRPr="00AB347E">
              <w:rPr>
                <w:rFonts w:ascii="Arial" w:hAnsi="Arial" w:cs="Arial"/>
                <w:color w:val="auto"/>
                <w:sz w:val="18"/>
                <w:szCs w:val="18"/>
              </w:rPr>
              <w:t>ENROLLED STUDENTS (Attach additional pages as needed)</w:t>
            </w:r>
          </w:p>
        </w:tc>
      </w:tr>
      <w:tr w:rsidR="001B58D8" w:rsidRPr="0036141C" w14:paraId="616D2C81" w14:textId="77777777" w:rsidTr="00912508">
        <w:trPr>
          <w:cantSplit/>
          <w:trHeight w:val="20"/>
        </w:trPr>
        <w:tc>
          <w:tcPr>
            <w:tcW w:w="3589" w:type="dxa"/>
            <w:gridSpan w:val="2"/>
            <w:vMerge w:val="restart"/>
            <w:tcBorders>
              <w:top w:val="single" w:sz="8" w:space="0" w:color="auto"/>
              <w:left w:val="single" w:sz="12" w:space="0" w:color="auto"/>
              <w:bottom w:val="nil"/>
              <w:right w:val="single" w:sz="8" w:space="0" w:color="auto"/>
            </w:tcBorders>
            <w:vAlign w:val="bottom"/>
          </w:tcPr>
          <w:p w14:paraId="649FCAC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p>
          <w:p w14:paraId="6132FC4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18"/>
                <w:szCs w:val="24"/>
              </w:rPr>
              <w:t>Student Name</w:t>
            </w:r>
          </w:p>
        </w:tc>
        <w:tc>
          <w:tcPr>
            <w:tcW w:w="836" w:type="dxa"/>
            <w:vMerge w:val="restart"/>
            <w:tcBorders>
              <w:top w:val="single" w:sz="8" w:space="0" w:color="auto"/>
              <w:left w:val="single" w:sz="8" w:space="0" w:color="auto"/>
              <w:right w:val="single" w:sz="12" w:space="0" w:color="auto"/>
            </w:tcBorders>
            <w:vAlign w:val="bottom"/>
          </w:tcPr>
          <w:p w14:paraId="7C05DEC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7"/>
                <w:szCs w:val="17"/>
              </w:rPr>
            </w:pPr>
            <w:r w:rsidRPr="0036141C">
              <w:rPr>
                <w:rFonts w:ascii="Arial" w:eastAsia="Times New Roman" w:hAnsi="Arial" w:cs="Times New Roman"/>
                <w:b/>
                <w:sz w:val="17"/>
                <w:szCs w:val="17"/>
              </w:rPr>
              <w:t>Grade</w:t>
            </w:r>
          </w:p>
        </w:tc>
        <w:tc>
          <w:tcPr>
            <w:tcW w:w="2879" w:type="dxa"/>
            <w:gridSpan w:val="3"/>
            <w:tcBorders>
              <w:top w:val="single" w:sz="12" w:space="0" w:color="auto"/>
              <w:left w:val="single" w:sz="12" w:space="0" w:color="auto"/>
              <w:bottom w:val="single" w:sz="4" w:space="0" w:color="auto"/>
              <w:right w:val="single" w:sz="12" w:space="0" w:color="auto"/>
            </w:tcBorders>
            <w:vAlign w:val="center"/>
          </w:tcPr>
          <w:p w14:paraId="08414D9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Nonvocational Enrollment</w:t>
            </w:r>
          </w:p>
        </w:tc>
        <w:tc>
          <w:tcPr>
            <w:tcW w:w="3696" w:type="dxa"/>
            <w:gridSpan w:val="3"/>
            <w:tcBorders>
              <w:top w:val="single" w:sz="12" w:space="0" w:color="auto"/>
              <w:left w:val="single" w:sz="12" w:space="0" w:color="auto"/>
              <w:bottom w:val="single" w:sz="8" w:space="0" w:color="auto"/>
              <w:right w:val="single" w:sz="12" w:space="0" w:color="auto"/>
            </w:tcBorders>
            <w:vAlign w:val="center"/>
          </w:tcPr>
          <w:p w14:paraId="4C4A82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Vocational Enrollment</w:t>
            </w:r>
          </w:p>
        </w:tc>
      </w:tr>
      <w:tr w:rsidR="001B58D8" w:rsidRPr="0036141C" w14:paraId="6829DDDE" w14:textId="77777777" w:rsidTr="00912508">
        <w:trPr>
          <w:cantSplit/>
          <w:trHeight w:val="259"/>
        </w:trPr>
        <w:tc>
          <w:tcPr>
            <w:tcW w:w="3589" w:type="dxa"/>
            <w:gridSpan w:val="2"/>
            <w:vMerge/>
            <w:tcBorders>
              <w:top w:val="nil"/>
              <w:left w:val="single" w:sz="12" w:space="0" w:color="auto"/>
              <w:bottom w:val="single" w:sz="8" w:space="0" w:color="auto"/>
              <w:right w:val="single" w:sz="8" w:space="0" w:color="auto"/>
            </w:tcBorders>
          </w:tcPr>
          <w:p w14:paraId="345138A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836" w:type="dxa"/>
            <w:vMerge/>
            <w:tcBorders>
              <w:left w:val="single" w:sz="8" w:space="0" w:color="auto"/>
              <w:bottom w:val="single" w:sz="8" w:space="0" w:color="auto"/>
              <w:right w:val="single" w:sz="12" w:space="0" w:color="auto"/>
            </w:tcBorders>
          </w:tcPr>
          <w:p w14:paraId="2AF6B50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8AE7D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616" w:type="dxa"/>
            <w:tcBorders>
              <w:top w:val="single" w:sz="8" w:space="0" w:color="auto"/>
              <w:left w:val="single" w:sz="8" w:space="0" w:color="auto"/>
              <w:bottom w:val="single" w:sz="8" w:space="0" w:color="auto"/>
              <w:right w:val="single" w:sz="12" w:space="0" w:color="auto"/>
            </w:tcBorders>
            <w:vAlign w:val="bottom"/>
          </w:tcPr>
          <w:p w14:paraId="4CEDF6D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354" w:type="dxa"/>
            <w:tcBorders>
              <w:top w:val="single" w:sz="8" w:space="0" w:color="auto"/>
              <w:left w:val="single" w:sz="12" w:space="0" w:color="auto"/>
              <w:bottom w:val="single" w:sz="8" w:space="0" w:color="auto"/>
              <w:right w:val="single" w:sz="8" w:space="0" w:color="auto"/>
            </w:tcBorders>
            <w:vAlign w:val="bottom"/>
          </w:tcPr>
          <w:p w14:paraId="602312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080" w:type="dxa"/>
            <w:tcBorders>
              <w:top w:val="single" w:sz="8" w:space="0" w:color="auto"/>
              <w:left w:val="single" w:sz="8" w:space="0" w:color="auto"/>
              <w:bottom w:val="single" w:sz="8" w:space="0" w:color="auto"/>
              <w:right w:val="single" w:sz="8" w:space="0" w:color="auto"/>
            </w:tcBorders>
            <w:vAlign w:val="bottom"/>
          </w:tcPr>
          <w:p w14:paraId="3C814A3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262" w:type="dxa"/>
            <w:tcBorders>
              <w:top w:val="single" w:sz="8" w:space="0" w:color="auto"/>
              <w:left w:val="single" w:sz="8" w:space="0" w:color="auto"/>
              <w:bottom w:val="single" w:sz="8" w:space="0" w:color="auto"/>
              <w:right w:val="single" w:sz="12" w:space="0" w:color="auto"/>
            </w:tcBorders>
            <w:vAlign w:val="bottom"/>
          </w:tcPr>
          <w:p w14:paraId="470A108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CIP Code</w:t>
            </w:r>
          </w:p>
        </w:tc>
      </w:tr>
      <w:tr w:rsidR="001B58D8" w:rsidRPr="0036141C" w14:paraId="1F4E48B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317606"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69899E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FA555C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4D9B06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E504C5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98D439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66516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E381447"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94976F8"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3265C8A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5D0AB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13FFF6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F34C8E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70D687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86D8FF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7CFEB7C"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86EA7B5"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0824A24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07210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2FF2D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2857C4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5FDCDD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4CF17C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8CEB568"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E89C4BF"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264D9EE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AD6547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B72604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DE517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8B0619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19C009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A779CB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D1244D9"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5.</w:t>
            </w:r>
          </w:p>
        </w:tc>
        <w:tc>
          <w:tcPr>
            <w:tcW w:w="836" w:type="dxa"/>
            <w:tcBorders>
              <w:top w:val="single" w:sz="8" w:space="0" w:color="auto"/>
              <w:left w:val="single" w:sz="8" w:space="0" w:color="auto"/>
              <w:bottom w:val="single" w:sz="8" w:space="0" w:color="auto"/>
              <w:right w:val="single" w:sz="12" w:space="0" w:color="auto"/>
            </w:tcBorders>
            <w:vAlign w:val="bottom"/>
          </w:tcPr>
          <w:p w14:paraId="20E8328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6E6CB3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0DFD7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6C11F2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9D44CF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098A17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9D7D5E2"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C2DDD6"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6.</w:t>
            </w:r>
          </w:p>
        </w:tc>
        <w:tc>
          <w:tcPr>
            <w:tcW w:w="836" w:type="dxa"/>
            <w:tcBorders>
              <w:top w:val="single" w:sz="8" w:space="0" w:color="auto"/>
              <w:left w:val="single" w:sz="8" w:space="0" w:color="auto"/>
              <w:bottom w:val="single" w:sz="8" w:space="0" w:color="auto"/>
              <w:right w:val="single" w:sz="12" w:space="0" w:color="auto"/>
            </w:tcBorders>
            <w:vAlign w:val="bottom"/>
          </w:tcPr>
          <w:p w14:paraId="33C522A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CD008B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3EAFA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8ABCA0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1731E2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858984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EDA810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8350803"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7.</w:t>
            </w:r>
          </w:p>
        </w:tc>
        <w:tc>
          <w:tcPr>
            <w:tcW w:w="836" w:type="dxa"/>
            <w:tcBorders>
              <w:top w:val="single" w:sz="8" w:space="0" w:color="auto"/>
              <w:left w:val="single" w:sz="8" w:space="0" w:color="auto"/>
              <w:bottom w:val="single" w:sz="8" w:space="0" w:color="auto"/>
              <w:right w:val="single" w:sz="12" w:space="0" w:color="auto"/>
            </w:tcBorders>
            <w:vAlign w:val="bottom"/>
          </w:tcPr>
          <w:p w14:paraId="7581047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19493C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BF7328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55B610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DA541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7BF3E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57D2B55B"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F94582A"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8.</w:t>
            </w:r>
          </w:p>
        </w:tc>
        <w:tc>
          <w:tcPr>
            <w:tcW w:w="836" w:type="dxa"/>
            <w:tcBorders>
              <w:top w:val="single" w:sz="8" w:space="0" w:color="auto"/>
              <w:left w:val="single" w:sz="8" w:space="0" w:color="auto"/>
              <w:bottom w:val="single" w:sz="8" w:space="0" w:color="auto"/>
              <w:right w:val="single" w:sz="12" w:space="0" w:color="auto"/>
            </w:tcBorders>
            <w:vAlign w:val="bottom"/>
          </w:tcPr>
          <w:p w14:paraId="4906F15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A6565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EEB4A5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bookmarkStart w:id="1" w:name="_GoBack"/>
            <w:bookmarkEnd w:id="1"/>
          </w:p>
        </w:tc>
        <w:tc>
          <w:tcPr>
            <w:tcW w:w="1354" w:type="dxa"/>
            <w:tcBorders>
              <w:top w:val="single" w:sz="8" w:space="0" w:color="auto"/>
              <w:left w:val="single" w:sz="12" w:space="0" w:color="auto"/>
              <w:bottom w:val="single" w:sz="8" w:space="0" w:color="auto"/>
              <w:right w:val="single" w:sz="8" w:space="0" w:color="auto"/>
            </w:tcBorders>
            <w:vAlign w:val="bottom"/>
          </w:tcPr>
          <w:p w14:paraId="73905EA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48CCF9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9059FD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B973C6F"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9843641"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9.</w:t>
            </w:r>
          </w:p>
        </w:tc>
        <w:tc>
          <w:tcPr>
            <w:tcW w:w="836" w:type="dxa"/>
            <w:tcBorders>
              <w:top w:val="single" w:sz="8" w:space="0" w:color="auto"/>
              <w:left w:val="single" w:sz="8" w:space="0" w:color="auto"/>
              <w:bottom w:val="single" w:sz="8" w:space="0" w:color="auto"/>
              <w:right w:val="single" w:sz="12" w:space="0" w:color="auto"/>
            </w:tcBorders>
            <w:vAlign w:val="bottom"/>
          </w:tcPr>
          <w:p w14:paraId="70223F6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CE7C3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12482C7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5DF71C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1CCC3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3D41E3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233C14D"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3F620C1"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10.</w:t>
            </w:r>
          </w:p>
        </w:tc>
        <w:tc>
          <w:tcPr>
            <w:tcW w:w="836" w:type="dxa"/>
            <w:tcBorders>
              <w:top w:val="single" w:sz="8" w:space="0" w:color="auto"/>
              <w:left w:val="single" w:sz="8" w:space="0" w:color="auto"/>
              <w:bottom w:val="single" w:sz="8" w:space="0" w:color="auto"/>
              <w:right w:val="single" w:sz="12" w:space="0" w:color="auto"/>
            </w:tcBorders>
            <w:vAlign w:val="bottom"/>
          </w:tcPr>
          <w:p w14:paraId="645348F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A22A55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E2EA9C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F339AE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9CA23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AB163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3616F49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68B6D2E"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11.</w:t>
            </w:r>
          </w:p>
        </w:tc>
        <w:tc>
          <w:tcPr>
            <w:tcW w:w="836" w:type="dxa"/>
            <w:tcBorders>
              <w:top w:val="single" w:sz="8" w:space="0" w:color="auto"/>
              <w:left w:val="single" w:sz="8" w:space="0" w:color="auto"/>
              <w:bottom w:val="single" w:sz="8" w:space="0" w:color="auto"/>
              <w:right w:val="single" w:sz="12" w:space="0" w:color="auto"/>
            </w:tcBorders>
            <w:vAlign w:val="bottom"/>
          </w:tcPr>
          <w:p w14:paraId="0DE85F1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695E0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EDF2A8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26FBD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3D27C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CEEF41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9ECF9F0"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B3183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12.</w:t>
            </w:r>
          </w:p>
        </w:tc>
        <w:tc>
          <w:tcPr>
            <w:tcW w:w="836" w:type="dxa"/>
            <w:tcBorders>
              <w:top w:val="single" w:sz="8" w:space="0" w:color="auto"/>
              <w:left w:val="single" w:sz="8" w:space="0" w:color="auto"/>
              <w:bottom w:val="single" w:sz="8" w:space="0" w:color="auto"/>
              <w:right w:val="single" w:sz="12" w:space="0" w:color="auto"/>
            </w:tcBorders>
            <w:vAlign w:val="bottom"/>
          </w:tcPr>
          <w:p w14:paraId="56B475A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413788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A04284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C8A76C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6FB663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58E29F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5707EF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33D6D24"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13.</w:t>
            </w:r>
          </w:p>
        </w:tc>
        <w:tc>
          <w:tcPr>
            <w:tcW w:w="836" w:type="dxa"/>
            <w:tcBorders>
              <w:top w:val="single" w:sz="8" w:space="0" w:color="auto"/>
              <w:left w:val="single" w:sz="8" w:space="0" w:color="auto"/>
              <w:bottom w:val="single" w:sz="8" w:space="0" w:color="auto"/>
              <w:right w:val="single" w:sz="12" w:space="0" w:color="auto"/>
            </w:tcBorders>
            <w:vAlign w:val="bottom"/>
          </w:tcPr>
          <w:p w14:paraId="3690C8C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B737E2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8BC057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02AC24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36D11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A540C8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8944B36"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7C2A184"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14.</w:t>
            </w:r>
          </w:p>
        </w:tc>
        <w:tc>
          <w:tcPr>
            <w:tcW w:w="836" w:type="dxa"/>
            <w:tcBorders>
              <w:top w:val="single" w:sz="8" w:space="0" w:color="auto"/>
              <w:left w:val="single" w:sz="8" w:space="0" w:color="auto"/>
              <w:bottom w:val="single" w:sz="8" w:space="0" w:color="auto"/>
              <w:right w:val="single" w:sz="12" w:space="0" w:color="auto"/>
            </w:tcBorders>
            <w:vAlign w:val="bottom"/>
          </w:tcPr>
          <w:p w14:paraId="10BB271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6D8350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78831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D4B341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919816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2858D8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459651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C16538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15.</w:t>
            </w:r>
          </w:p>
        </w:tc>
        <w:tc>
          <w:tcPr>
            <w:tcW w:w="836" w:type="dxa"/>
            <w:tcBorders>
              <w:top w:val="single" w:sz="8" w:space="0" w:color="auto"/>
              <w:left w:val="single" w:sz="8" w:space="0" w:color="auto"/>
              <w:bottom w:val="single" w:sz="8" w:space="0" w:color="auto"/>
              <w:right w:val="single" w:sz="12" w:space="0" w:color="auto"/>
            </w:tcBorders>
            <w:vAlign w:val="bottom"/>
          </w:tcPr>
          <w:p w14:paraId="2F8F0DB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E0E6E8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AB27E8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CAD64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2E2351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1C363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D8C66A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4877C9D"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16.</w:t>
            </w:r>
          </w:p>
        </w:tc>
        <w:tc>
          <w:tcPr>
            <w:tcW w:w="836" w:type="dxa"/>
            <w:tcBorders>
              <w:top w:val="single" w:sz="8" w:space="0" w:color="auto"/>
              <w:left w:val="single" w:sz="8" w:space="0" w:color="auto"/>
              <w:bottom w:val="single" w:sz="8" w:space="0" w:color="auto"/>
              <w:right w:val="single" w:sz="12" w:space="0" w:color="auto"/>
            </w:tcBorders>
            <w:vAlign w:val="bottom"/>
          </w:tcPr>
          <w:p w14:paraId="0CC496C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CD876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756615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7E2514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053F8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083DB9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D97C8A0"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E4C02D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17.</w:t>
            </w:r>
          </w:p>
        </w:tc>
        <w:tc>
          <w:tcPr>
            <w:tcW w:w="836" w:type="dxa"/>
            <w:tcBorders>
              <w:top w:val="single" w:sz="8" w:space="0" w:color="auto"/>
              <w:left w:val="single" w:sz="8" w:space="0" w:color="auto"/>
              <w:bottom w:val="single" w:sz="8" w:space="0" w:color="auto"/>
              <w:right w:val="single" w:sz="12" w:space="0" w:color="auto"/>
            </w:tcBorders>
            <w:vAlign w:val="bottom"/>
          </w:tcPr>
          <w:p w14:paraId="0515E60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426279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6C949D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3224D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612F1A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CE6F7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268AE5C"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2F8A77F"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18.</w:t>
            </w:r>
          </w:p>
        </w:tc>
        <w:tc>
          <w:tcPr>
            <w:tcW w:w="836" w:type="dxa"/>
            <w:tcBorders>
              <w:top w:val="single" w:sz="8" w:space="0" w:color="auto"/>
              <w:left w:val="single" w:sz="8" w:space="0" w:color="auto"/>
              <w:bottom w:val="single" w:sz="8" w:space="0" w:color="auto"/>
              <w:right w:val="single" w:sz="12" w:space="0" w:color="auto"/>
            </w:tcBorders>
            <w:vAlign w:val="bottom"/>
          </w:tcPr>
          <w:p w14:paraId="583E994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48A8F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2A7A53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47AAD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16AD53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A816E1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A9746E8"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4F5E8FF"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19.</w:t>
            </w:r>
          </w:p>
        </w:tc>
        <w:tc>
          <w:tcPr>
            <w:tcW w:w="836" w:type="dxa"/>
            <w:tcBorders>
              <w:top w:val="single" w:sz="8" w:space="0" w:color="auto"/>
              <w:left w:val="single" w:sz="8" w:space="0" w:color="auto"/>
              <w:bottom w:val="single" w:sz="8" w:space="0" w:color="auto"/>
              <w:right w:val="single" w:sz="12" w:space="0" w:color="auto"/>
            </w:tcBorders>
            <w:vAlign w:val="bottom"/>
          </w:tcPr>
          <w:p w14:paraId="58F855E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A05566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9D0066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C919F1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99105C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B96932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922ADE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8881E0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20.</w:t>
            </w:r>
          </w:p>
        </w:tc>
        <w:tc>
          <w:tcPr>
            <w:tcW w:w="836" w:type="dxa"/>
            <w:tcBorders>
              <w:top w:val="single" w:sz="8" w:space="0" w:color="auto"/>
              <w:left w:val="single" w:sz="8" w:space="0" w:color="auto"/>
              <w:bottom w:val="single" w:sz="8" w:space="0" w:color="auto"/>
              <w:right w:val="single" w:sz="12" w:space="0" w:color="auto"/>
            </w:tcBorders>
            <w:vAlign w:val="bottom"/>
          </w:tcPr>
          <w:p w14:paraId="38F4D42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37C8FD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CA6647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6685E9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D0217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3C52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3D1D2C59"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2756F72"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21.</w:t>
            </w:r>
          </w:p>
        </w:tc>
        <w:tc>
          <w:tcPr>
            <w:tcW w:w="836" w:type="dxa"/>
            <w:tcBorders>
              <w:top w:val="single" w:sz="8" w:space="0" w:color="auto"/>
              <w:left w:val="single" w:sz="8" w:space="0" w:color="auto"/>
              <w:bottom w:val="single" w:sz="8" w:space="0" w:color="auto"/>
              <w:right w:val="single" w:sz="12" w:space="0" w:color="auto"/>
            </w:tcBorders>
            <w:vAlign w:val="bottom"/>
          </w:tcPr>
          <w:p w14:paraId="1E41590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C01620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C1B2D8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9AEF66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82F9D3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5AF31F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5C41F41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33B14B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22.</w:t>
            </w:r>
          </w:p>
        </w:tc>
        <w:tc>
          <w:tcPr>
            <w:tcW w:w="836" w:type="dxa"/>
            <w:tcBorders>
              <w:top w:val="single" w:sz="8" w:space="0" w:color="auto"/>
              <w:left w:val="single" w:sz="8" w:space="0" w:color="auto"/>
              <w:bottom w:val="single" w:sz="8" w:space="0" w:color="auto"/>
              <w:right w:val="single" w:sz="12" w:space="0" w:color="auto"/>
            </w:tcBorders>
            <w:vAlign w:val="bottom"/>
          </w:tcPr>
          <w:p w14:paraId="2C96AE2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BA33FA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0CD68F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341C02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C745C0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6FB283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5A2C28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93DB560"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23.</w:t>
            </w:r>
          </w:p>
        </w:tc>
        <w:tc>
          <w:tcPr>
            <w:tcW w:w="836" w:type="dxa"/>
            <w:tcBorders>
              <w:top w:val="single" w:sz="8" w:space="0" w:color="auto"/>
              <w:left w:val="single" w:sz="8" w:space="0" w:color="auto"/>
              <w:bottom w:val="single" w:sz="8" w:space="0" w:color="auto"/>
              <w:right w:val="single" w:sz="12" w:space="0" w:color="auto"/>
            </w:tcBorders>
            <w:vAlign w:val="bottom"/>
          </w:tcPr>
          <w:p w14:paraId="7F64055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B2E59F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C3E0D6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3951CD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A80E1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D66A3B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09148DB"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00D670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24.</w:t>
            </w:r>
          </w:p>
        </w:tc>
        <w:tc>
          <w:tcPr>
            <w:tcW w:w="836" w:type="dxa"/>
            <w:tcBorders>
              <w:top w:val="single" w:sz="8" w:space="0" w:color="auto"/>
              <w:left w:val="single" w:sz="8" w:space="0" w:color="auto"/>
              <w:bottom w:val="single" w:sz="8" w:space="0" w:color="auto"/>
              <w:right w:val="single" w:sz="12" w:space="0" w:color="auto"/>
            </w:tcBorders>
            <w:vAlign w:val="bottom"/>
          </w:tcPr>
          <w:p w14:paraId="0D360A9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D40887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C0EA2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6E352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9F02A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D884A2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6C76236"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0A4C41E"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25.</w:t>
            </w:r>
          </w:p>
        </w:tc>
        <w:tc>
          <w:tcPr>
            <w:tcW w:w="836" w:type="dxa"/>
            <w:tcBorders>
              <w:top w:val="single" w:sz="8" w:space="0" w:color="auto"/>
              <w:left w:val="single" w:sz="8" w:space="0" w:color="auto"/>
              <w:bottom w:val="single" w:sz="8" w:space="0" w:color="auto"/>
              <w:right w:val="single" w:sz="12" w:space="0" w:color="auto"/>
            </w:tcBorders>
            <w:vAlign w:val="bottom"/>
          </w:tcPr>
          <w:p w14:paraId="4C045C1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E4E744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2CF2EB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4" w:space="0" w:color="auto"/>
              <w:right w:val="single" w:sz="8" w:space="0" w:color="auto"/>
            </w:tcBorders>
            <w:vAlign w:val="bottom"/>
          </w:tcPr>
          <w:p w14:paraId="613F1BE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4" w:space="0" w:color="auto"/>
              <w:right w:val="single" w:sz="8" w:space="0" w:color="auto"/>
            </w:tcBorders>
            <w:vAlign w:val="bottom"/>
          </w:tcPr>
          <w:p w14:paraId="4D1E8AC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4" w:space="0" w:color="auto"/>
              <w:right w:val="single" w:sz="12" w:space="0" w:color="auto"/>
            </w:tcBorders>
            <w:vAlign w:val="bottom"/>
          </w:tcPr>
          <w:p w14:paraId="27BF73B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4D2727EA" w14:textId="77777777" w:rsidTr="00912508">
        <w:trPr>
          <w:trHeight w:val="322"/>
        </w:trPr>
        <w:tc>
          <w:tcPr>
            <w:tcW w:w="716" w:type="dxa"/>
            <w:tcBorders>
              <w:top w:val="single" w:sz="12" w:space="0" w:color="auto"/>
              <w:left w:val="nil"/>
              <w:bottom w:val="single" w:sz="12" w:space="0" w:color="auto"/>
              <w:right w:val="nil"/>
            </w:tcBorders>
          </w:tcPr>
          <w:p w14:paraId="5A0FA1E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24"/>
                <w:szCs w:val="24"/>
              </w:rPr>
            </w:pPr>
          </w:p>
        </w:tc>
        <w:tc>
          <w:tcPr>
            <w:tcW w:w="4972" w:type="dxa"/>
            <w:gridSpan w:val="4"/>
            <w:tcBorders>
              <w:top w:val="single" w:sz="12" w:space="0" w:color="auto"/>
              <w:left w:val="nil"/>
              <w:bottom w:val="single" w:sz="12" w:space="0" w:color="auto"/>
              <w:right w:val="single" w:sz="12" w:space="0" w:color="auto"/>
            </w:tcBorders>
            <w:vAlign w:val="bottom"/>
          </w:tcPr>
          <w:p w14:paraId="24C4327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18"/>
              </w:rPr>
            </w:pPr>
            <w:r w:rsidRPr="0036141C">
              <w:rPr>
                <w:rFonts w:ascii="Arial" w:eastAsia="Times New Roman" w:hAnsi="Arial" w:cs="Times New Roman"/>
                <w:b/>
                <w:sz w:val="18"/>
                <w:szCs w:val="18"/>
              </w:rPr>
              <w:t>Total of FTE</w:t>
            </w:r>
          </w:p>
        </w:tc>
        <w:tc>
          <w:tcPr>
            <w:tcW w:w="1616" w:type="dxa"/>
            <w:tcBorders>
              <w:top w:val="single" w:sz="12" w:space="0" w:color="auto"/>
              <w:left w:val="single" w:sz="12" w:space="0" w:color="auto"/>
              <w:bottom w:val="single" w:sz="12" w:space="0" w:color="auto"/>
              <w:right w:val="single" w:sz="12" w:space="0" w:color="auto"/>
            </w:tcBorders>
            <w:vAlign w:val="bottom"/>
          </w:tcPr>
          <w:p w14:paraId="15D063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12" w:space="0" w:color="auto"/>
              <w:left w:val="single" w:sz="12" w:space="0" w:color="auto"/>
              <w:bottom w:val="single" w:sz="12" w:space="0" w:color="auto"/>
              <w:right w:val="single" w:sz="8" w:space="0" w:color="auto"/>
            </w:tcBorders>
            <w:shd w:val="clear" w:color="auto" w:fill="BFBFBF"/>
            <w:vAlign w:val="bottom"/>
          </w:tcPr>
          <w:p w14:paraId="7691C39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12" w:space="0" w:color="auto"/>
              <w:left w:val="single" w:sz="8" w:space="0" w:color="auto"/>
              <w:bottom w:val="single" w:sz="12" w:space="0" w:color="auto"/>
              <w:right w:val="single" w:sz="8" w:space="0" w:color="auto"/>
            </w:tcBorders>
            <w:vAlign w:val="bottom"/>
          </w:tcPr>
          <w:p w14:paraId="5109EF1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12" w:space="0" w:color="auto"/>
              <w:left w:val="single" w:sz="8" w:space="0" w:color="auto"/>
              <w:bottom w:val="single" w:sz="12" w:space="0" w:color="auto"/>
              <w:right w:val="single" w:sz="12" w:space="0" w:color="auto"/>
            </w:tcBorders>
            <w:shd w:val="clear" w:color="auto" w:fill="BFBFBF"/>
            <w:vAlign w:val="bottom"/>
          </w:tcPr>
          <w:p w14:paraId="05273BA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33A693A" w14:textId="77777777" w:rsidTr="00912508">
        <w:trPr>
          <w:trHeight w:val="144"/>
        </w:trPr>
        <w:tc>
          <w:tcPr>
            <w:tcW w:w="11000" w:type="dxa"/>
            <w:gridSpan w:val="9"/>
            <w:tcBorders>
              <w:top w:val="single" w:sz="12" w:space="0" w:color="auto"/>
              <w:left w:val="single" w:sz="12" w:space="0" w:color="auto"/>
              <w:bottom w:val="single" w:sz="12" w:space="0" w:color="auto"/>
              <w:right w:val="single" w:sz="12" w:space="0" w:color="auto"/>
            </w:tcBorders>
          </w:tcPr>
          <w:p w14:paraId="72331E16" w14:textId="77777777" w:rsidR="001B58D8" w:rsidRPr="0036141C" w:rsidRDefault="001B58D8" w:rsidP="00912508">
            <w:pPr>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1</w:t>
            </w:r>
            <w:r w:rsidRPr="0036141C">
              <w:rPr>
                <w:rFonts w:ascii="Arial" w:eastAsia="Times New Roman" w:hAnsi="Arial" w:cs="Times New Roman"/>
                <w:sz w:val="16"/>
                <w:szCs w:val="20"/>
              </w:rPr>
              <w:t xml:space="preserve"> Report the student’s enrolled college credits.</w:t>
            </w:r>
          </w:p>
          <w:p w14:paraId="2E162948" w14:textId="77777777" w:rsidR="001B58D8" w:rsidRPr="0036141C" w:rsidRDefault="001B58D8" w:rsidP="00912508">
            <w:pPr>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2</w:t>
            </w:r>
            <w:r w:rsidRPr="0036141C">
              <w:rPr>
                <w:rFonts w:ascii="Arial" w:eastAsia="Times New Roman" w:hAnsi="Arial" w:cs="Times New Roman"/>
                <w:sz w:val="16"/>
                <w:szCs w:val="20"/>
              </w:rPr>
              <w:t xml:space="preserve"> Using the Running Start formula</w:t>
            </w:r>
            <w:r>
              <w:rPr>
                <w:rFonts w:ascii="Arial" w:eastAsia="Times New Roman" w:hAnsi="Arial" w:cs="Times New Roman"/>
                <w:sz w:val="16"/>
                <w:szCs w:val="20"/>
              </w:rPr>
              <w:t>,</w:t>
            </w:r>
            <w:r w:rsidRPr="0036141C">
              <w:rPr>
                <w:rFonts w:ascii="Arial" w:eastAsia="Times New Roman" w:hAnsi="Arial" w:cs="Times New Roman"/>
                <w:sz w:val="16"/>
                <w:szCs w:val="20"/>
              </w:rPr>
              <w:t xml:space="preserve"> calculate and report the student’s Running Start FTE</w:t>
            </w:r>
            <w:r>
              <w:rPr>
                <w:rFonts w:ascii="Arial" w:eastAsia="Times New Roman" w:hAnsi="Arial" w:cs="Times New Roman"/>
                <w:sz w:val="16"/>
                <w:szCs w:val="20"/>
              </w:rPr>
              <w:t xml:space="preserve"> </w:t>
            </w:r>
            <w:r w:rsidRPr="0036141C">
              <w:rPr>
                <w:rFonts w:ascii="Arial" w:eastAsia="Times New Roman" w:hAnsi="Arial" w:cs="Times New Roman"/>
                <w:sz w:val="16"/>
                <w:szCs w:val="20"/>
              </w:rPr>
              <w:t xml:space="preserve">(# of enrolled college credits </w:t>
            </w:r>
            <w:r w:rsidRPr="0036141C">
              <w:rPr>
                <w:rFonts w:ascii="Arial" w:eastAsia="Times New Roman" w:hAnsi="Arial" w:cs="Arial"/>
                <w:sz w:val="16"/>
                <w:szCs w:val="20"/>
              </w:rPr>
              <w:t>÷</w:t>
            </w:r>
            <w:r w:rsidRPr="0036141C">
              <w:rPr>
                <w:rFonts w:ascii="Arial" w:eastAsia="Times New Roman" w:hAnsi="Arial" w:cs="Times New Roman"/>
                <w:sz w:val="16"/>
                <w:szCs w:val="20"/>
              </w:rPr>
              <w:t xml:space="preserve"> 15).</w:t>
            </w:r>
          </w:p>
        </w:tc>
      </w:tr>
      <w:tr w:rsidR="001B58D8" w:rsidRPr="0036141C" w14:paraId="428FFE73" w14:textId="77777777" w:rsidTr="00912508">
        <w:tc>
          <w:tcPr>
            <w:tcW w:w="11000" w:type="dxa"/>
            <w:gridSpan w:val="9"/>
            <w:tcBorders>
              <w:top w:val="single" w:sz="12" w:space="0" w:color="auto"/>
              <w:left w:val="single" w:sz="8" w:space="0" w:color="auto"/>
              <w:bottom w:val="nil"/>
              <w:right w:val="single" w:sz="8" w:space="0" w:color="auto"/>
            </w:tcBorders>
            <w:shd w:val="clear" w:color="auto" w:fill="BFBFBF"/>
          </w:tcPr>
          <w:p w14:paraId="12E3A725" w14:textId="77777777" w:rsidR="001B58D8" w:rsidRPr="00AB347E" w:rsidRDefault="001B58D8" w:rsidP="00AB347E">
            <w:pPr>
              <w:pStyle w:val="Heading1"/>
              <w:spacing w:before="0"/>
              <w:jc w:val="center"/>
              <w:rPr>
                <w:rFonts w:ascii="Arial" w:hAnsi="Arial" w:cs="Arial"/>
                <w:sz w:val="18"/>
                <w:szCs w:val="18"/>
              </w:rPr>
            </w:pPr>
            <w:r w:rsidRPr="00AB347E">
              <w:rPr>
                <w:rFonts w:ascii="Arial" w:hAnsi="Arial" w:cs="Arial"/>
                <w:sz w:val="18"/>
                <w:szCs w:val="18"/>
              </w:rPr>
              <w:t>CERTIFICATION</w:t>
            </w:r>
          </w:p>
        </w:tc>
      </w:tr>
      <w:tr w:rsidR="001B58D8" w:rsidRPr="0036141C" w14:paraId="7DC94E4B" w14:textId="77777777" w:rsidTr="00912508">
        <w:trPr>
          <w:trHeight w:val="1222"/>
        </w:trPr>
        <w:tc>
          <w:tcPr>
            <w:tcW w:w="5495" w:type="dxa"/>
            <w:gridSpan w:val="4"/>
            <w:tcBorders>
              <w:top w:val="single" w:sz="8" w:space="0" w:color="auto"/>
              <w:left w:val="single" w:sz="8" w:space="0" w:color="auto"/>
              <w:bottom w:val="single" w:sz="8" w:space="0" w:color="auto"/>
              <w:right w:val="single" w:sz="8" w:space="0" w:color="auto"/>
            </w:tcBorders>
          </w:tcPr>
          <w:p w14:paraId="29214A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r w:rsidRPr="0036141C">
              <w:rPr>
                <w:rFonts w:ascii="Arial" w:eastAsia="Times New Roman" w:hAnsi="Arial" w:cs="Times New Roman"/>
                <w:sz w:val="18"/>
                <w:szCs w:val="24"/>
              </w:rPr>
              <w:t>I hereby certify that students are reported in accordance with enrollment reporting rules and instructions and that supporting student records are available for audit.</w:t>
            </w:r>
          </w:p>
          <w:p w14:paraId="7D380B6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p w14:paraId="6A1B3CB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p w14:paraId="31F657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tc>
        <w:tc>
          <w:tcPr>
            <w:tcW w:w="5505" w:type="dxa"/>
            <w:gridSpan w:val="5"/>
            <w:tcBorders>
              <w:top w:val="single" w:sz="8" w:space="0" w:color="auto"/>
              <w:left w:val="single" w:sz="8" w:space="0" w:color="auto"/>
              <w:bottom w:val="single" w:sz="8" w:space="0" w:color="auto"/>
              <w:right w:val="single" w:sz="8" w:space="0" w:color="auto"/>
            </w:tcBorders>
          </w:tcPr>
          <w:p w14:paraId="529373A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4"/>
              </w:rPr>
            </w:pPr>
            <w:r w:rsidRPr="0036141C">
              <w:rPr>
                <w:rFonts w:ascii="Arial" w:eastAsia="Times New Roman" w:hAnsi="Arial" w:cs="Times New Roman"/>
                <w:sz w:val="18"/>
                <w:szCs w:val="24"/>
              </w:rPr>
              <w:t xml:space="preserve">The college and the </w:t>
            </w:r>
            <w:r>
              <w:rPr>
                <w:rFonts w:ascii="Arial" w:eastAsia="Times New Roman" w:hAnsi="Arial" w:cs="Times New Roman"/>
                <w:sz w:val="18"/>
                <w:szCs w:val="24"/>
              </w:rPr>
              <w:t>LEA</w:t>
            </w:r>
            <w:r w:rsidRPr="0036141C">
              <w:rPr>
                <w:rFonts w:ascii="Arial" w:eastAsia="Times New Roman" w:hAnsi="Arial" w:cs="Times New Roman"/>
                <w:sz w:val="18"/>
                <w:szCs w:val="24"/>
              </w:rPr>
              <w:t xml:space="preserve"> should retain this form for audit purposes.</w:t>
            </w:r>
          </w:p>
        </w:tc>
      </w:tr>
      <w:tr w:rsidR="001B58D8" w:rsidRPr="0036141C" w14:paraId="63AD747F" w14:textId="77777777" w:rsidTr="00912508">
        <w:trPr>
          <w:trHeight w:val="60"/>
        </w:trPr>
        <w:tc>
          <w:tcPr>
            <w:tcW w:w="5495" w:type="dxa"/>
            <w:gridSpan w:val="4"/>
            <w:tcBorders>
              <w:top w:val="single" w:sz="8" w:space="0" w:color="auto"/>
              <w:left w:val="single" w:sz="8" w:space="0" w:color="auto"/>
              <w:bottom w:val="single" w:sz="8" w:space="0" w:color="auto"/>
              <w:right w:val="single" w:sz="8" w:space="0" w:color="auto"/>
            </w:tcBorders>
          </w:tcPr>
          <w:p w14:paraId="2ECD980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 xml:space="preserve">ORIGINAL SIGNATURE </w:t>
            </w:r>
            <w:r>
              <w:rPr>
                <w:rFonts w:ascii="Arial" w:eastAsia="Times New Roman" w:hAnsi="Arial" w:cs="Times New Roman"/>
                <w:sz w:val="12"/>
                <w:szCs w:val="24"/>
              </w:rPr>
              <w:t>OF AUTHORIZED COLLEGE</w:t>
            </w:r>
            <w:r w:rsidRPr="0036141C">
              <w:rPr>
                <w:rFonts w:ascii="Arial" w:eastAsia="Times New Roman" w:hAnsi="Arial" w:cs="Times New Roman"/>
                <w:sz w:val="12"/>
                <w:szCs w:val="24"/>
              </w:rPr>
              <w:t xml:space="preserve"> OFFICIAL </w:t>
            </w:r>
          </w:p>
        </w:tc>
        <w:tc>
          <w:tcPr>
            <w:tcW w:w="5505" w:type="dxa"/>
            <w:gridSpan w:val="5"/>
            <w:tcBorders>
              <w:top w:val="single" w:sz="8" w:space="0" w:color="auto"/>
              <w:left w:val="single" w:sz="8" w:space="0" w:color="auto"/>
              <w:bottom w:val="single" w:sz="8" w:space="0" w:color="auto"/>
              <w:right w:val="single" w:sz="8" w:space="0" w:color="auto"/>
            </w:tcBorders>
          </w:tcPr>
          <w:p w14:paraId="204DCC9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 xml:space="preserve">        DATE</w:t>
            </w:r>
          </w:p>
        </w:tc>
      </w:tr>
    </w:tbl>
    <w:p w14:paraId="105B1138" w14:textId="705DF1BB"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FORM SPI P-</w:t>
      </w:r>
      <w:r w:rsidRPr="001F3E80">
        <w:rPr>
          <w:rFonts w:ascii="Arial" w:eastAsia="Times New Roman" w:hAnsi="Arial" w:cs="Times New Roman"/>
          <w:sz w:val="12"/>
          <w:szCs w:val="12"/>
        </w:rPr>
        <w:t xml:space="preserve">223RS (Rev. </w:t>
      </w:r>
      <w:r w:rsidR="004053D4">
        <w:rPr>
          <w:rFonts w:ascii="Arial" w:eastAsia="Times New Roman" w:hAnsi="Arial" w:cs="Times New Roman"/>
          <w:sz w:val="12"/>
          <w:szCs w:val="12"/>
        </w:rPr>
        <w:t>8/202</w:t>
      </w:r>
      <w:r w:rsidR="001D3290">
        <w:rPr>
          <w:rFonts w:ascii="Arial" w:eastAsia="Times New Roman" w:hAnsi="Arial" w:cs="Times New Roman"/>
          <w:sz w:val="12"/>
          <w:szCs w:val="12"/>
        </w:rPr>
        <w:t>1</w:t>
      </w:r>
      <w:r w:rsidRPr="001F3E80">
        <w:rPr>
          <w:rFonts w:ascii="Arial" w:eastAsia="Times New Roman" w:hAnsi="Arial" w:cs="Times New Roman"/>
          <w:sz w:val="12"/>
          <w:szCs w:val="12"/>
        </w:rPr>
        <w:t>)</w:t>
      </w:r>
    </w:p>
    <w:p w14:paraId="10B04619"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p>
    <w:p w14:paraId="557DDBC3" w14:textId="77777777" w:rsidR="001B58D8" w:rsidRPr="00AB347E" w:rsidRDefault="001B58D8" w:rsidP="00AB347E">
      <w:pPr>
        <w:pStyle w:val="Heading1"/>
        <w:spacing w:before="0"/>
        <w:jc w:val="center"/>
        <w:rPr>
          <w:rFonts w:ascii="Arial" w:hAnsi="Arial" w:cs="Arial"/>
          <w:sz w:val="18"/>
          <w:szCs w:val="18"/>
        </w:rPr>
      </w:pPr>
      <w:r w:rsidRPr="00AB347E">
        <w:rPr>
          <w:rFonts w:ascii="Arial" w:hAnsi="Arial" w:cs="Arial"/>
          <w:sz w:val="18"/>
          <w:szCs w:val="18"/>
        </w:rPr>
        <w:t>INSTRUCTIONS FOR COMPLETING FORM SPI P-223RS</w:t>
      </w:r>
    </w:p>
    <w:p w14:paraId="5864A7E6"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0"/>
        </w:rPr>
      </w:pPr>
      <w:r w:rsidRPr="0036141C">
        <w:rPr>
          <w:rFonts w:ascii="Arial" w:eastAsia="Times New Roman" w:hAnsi="Arial" w:cs="Times New Roman"/>
          <w:sz w:val="16"/>
          <w:szCs w:val="20"/>
        </w:rPr>
        <w:t xml:space="preserve">(Complete a separate form for each </w:t>
      </w:r>
      <w:r>
        <w:rPr>
          <w:rFonts w:ascii="Arial" w:eastAsia="Times New Roman" w:hAnsi="Arial" w:cs="Times New Roman"/>
          <w:sz w:val="16"/>
          <w:szCs w:val="20"/>
        </w:rPr>
        <w:t>LEA</w:t>
      </w:r>
      <w:r w:rsidRPr="0036141C">
        <w:rPr>
          <w:rFonts w:ascii="Arial" w:eastAsia="Times New Roman" w:hAnsi="Arial" w:cs="Times New Roman"/>
          <w:sz w:val="16"/>
          <w:szCs w:val="20"/>
        </w:rPr>
        <w:t xml:space="preserve"> served by the reporting college.)</w:t>
      </w:r>
    </w:p>
    <w:p w14:paraId="2889F727"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p w14:paraId="4FDB496A" w14:textId="77777777" w:rsidR="001B58D8" w:rsidRPr="0036141C" w:rsidRDefault="001B58D8" w:rsidP="001B58D8">
      <w:pPr>
        <w:pBdr>
          <w:top w:val="single" w:sz="6" w:space="1" w:color="auto" w:shadow="1"/>
          <w:left w:val="single" w:sz="6" w:space="1" w:color="auto" w:shadow="1"/>
          <w:bottom w:val="single" w:sz="6" w:space="1" w:color="auto" w:shadow="1"/>
          <w:right w:val="single" w:sz="6" w:space="1" w:color="auto" w:shadow="1"/>
        </w:pBdr>
        <w:rPr>
          <w:rFonts w:ascii="Arial" w:eastAsia="Times New Roman" w:hAnsi="Arial" w:cs="Times New Roman"/>
          <w:sz w:val="17"/>
          <w:szCs w:val="20"/>
        </w:rPr>
        <w:sectPr w:rsidR="001B58D8" w:rsidRPr="0036141C" w:rsidSect="00912508">
          <w:headerReference w:type="even" r:id="rId12"/>
          <w:headerReference w:type="default" r:id="rId13"/>
          <w:footerReference w:type="default" r:id="rId14"/>
          <w:headerReference w:type="first" r:id="rId15"/>
          <w:pgSz w:w="12240" w:h="15840" w:code="1"/>
          <w:pgMar w:top="720" w:right="720" w:bottom="720" w:left="720" w:header="0" w:footer="0" w:gutter="0"/>
          <w:cols w:space="720"/>
          <w:noEndnote/>
          <w:docGrid w:linePitch="299"/>
        </w:sectPr>
      </w:pPr>
    </w:p>
    <w:p w14:paraId="2A9C54D4" w14:textId="77777777" w:rsidR="001B58D8" w:rsidRPr="0036141C"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5"/>
          <w:szCs w:val="24"/>
        </w:rPr>
      </w:pPr>
      <w:r w:rsidRPr="0036141C">
        <w:rPr>
          <w:rFonts w:ascii="Arial" w:eastAsia="Times New Roman" w:hAnsi="Arial" w:cs="Times New Roman"/>
          <w:b/>
          <w:sz w:val="15"/>
          <w:szCs w:val="24"/>
        </w:rPr>
        <w:t>GENERAL INSTRUCTIONS</w:t>
      </w:r>
    </w:p>
    <w:p w14:paraId="4A6F2361"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80" w:lineRule="auto"/>
        <w:rPr>
          <w:rFonts w:ascii="Arial" w:eastAsia="Times New Roman" w:hAnsi="Arial" w:cs="Times New Roman"/>
          <w:sz w:val="15"/>
          <w:szCs w:val="24"/>
        </w:rPr>
      </w:pPr>
    </w:p>
    <w:p w14:paraId="24AD1C5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 xml:space="preserve">Count Dates </w:t>
      </w:r>
      <w:r w:rsidRPr="0036141C">
        <w:rPr>
          <w:rFonts w:ascii="Arial" w:eastAsia="Times New Roman" w:hAnsi="Arial" w:cs="Times New Roman"/>
          <w:sz w:val="15"/>
          <w:szCs w:val="24"/>
        </w:rPr>
        <w:t>(WAC 392-169-100)</w:t>
      </w:r>
    </w:p>
    <w:p w14:paraId="20247F0F" w14:textId="77777777" w:rsidR="001B58D8" w:rsidRPr="0036141C" w:rsidRDefault="001B58D8" w:rsidP="000D5998">
      <w:pPr>
        <w:widowControl/>
        <w:numPr>
          <w:ilvl w:val="0"/>
          <w:numId w:val="72"/>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24"/>
        </w:rPr>
      </w:pPr>
      <w:r w:rsidRPr="0036141C">
        <w:rPr>
          <w:rFonts w:ascii="Arial" w:eastAsia="Times New Roman" w:hAnsi="Arial" w:cs="Times New Roman"/>
          <w:sz w:val="15"/>
          <w:szCs w:val="24"/>
        </w:rPr>
        <w:t xml:space="preserve">For all Running Start classes, except Washington State University, the monthly count days are the first university day of each of the months of October through June. </w:t>
      </w:r>
    </w:p>
    <w:p w14:paraId="332B334C" w14:textId="77777777" w:rsidR="001B58D8" w:rsidRPr="0036141C" w:rsidRDefault="001B58D8" w:rsidP="000D5998">
      <w:pPr>
        <w:widowControl/>
        <w:numPr>
          <w:ilvl w:val="0"/>
          <w:numId w:val="72"/>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495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24"/>
        </w:rPr>
      </w:pPr>
      <w:r w:rsidRPr="0036141C">
        <w:rPr>
          <w:rFonts w:ascii="Arial" w:eastAsia="Times New Roman" w:hAnsi="Arial" w:cs="Times New Roman"/>
          <w:sz w:val="15"/>
          <w:szCs w:val="24"/>
        </w:rPr>
        <w:t>For Washington State University Running Start classes offered at the college campus, count enrollment as of the first university day of each of the months of September through May but report the enrollment on the following month’s Form P-223RS.</w:t>
      </w:r>
    </w:p>
    <w:p w14:paraId="1B5BC41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2A7DE219"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Due Dates and Routing of Form P-223RS</w:t>
      </w:r>
    </w:p>
    <w:p w14:paraId="3A57A0B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Submit forms to the </w:t>
      </w:r>
      <w:r>
        <w:rPr>
          <w:rFonts w:ascii="Arial" w:eastAsia="Times New Roman" w:hAnsi="Arial" w:cs="Times New Roman"/>
          <w:sz w:val="15"/>
          <w:szCs w:val="24"/>
        </w:rPr>
        <w:t>LEA</w:t>
      </w:r>
      <w:r w:rsidRPr="0036141C">
        <w:rPr>
          <w:rFonts w:ascii="Arial" w:eastAsia="Times New Roman" w:hAnsi="Arial" w:cs="Times New Roman"/>
          <w:sz w:val="15"/>
          <w:szCs w:val="24"/>
        </w:rPr>
        <w:t>’s business offices on or before the eighth calendar day of each month, October through June.</w:t>
      </w:r>
    </w:p>
    <w:p w14:paraId="4EBD58D5"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5105C0B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Submit a separate form to each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sending Running Start students to the college. If the actual enrollment is not available by the due date, the college must submit their estimated enrollment number by the due date and then submit a revised form when the actual enrollment is known. Submit revised forms whenever errors are discovered.</w:t>
      </w:r>
    </w:p>
    <w:p w14:paraId="64BFF8E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3BDE6B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LEA</w:t>
      </w:r>
      <w:r w:rsidRPr="0036141C">
        <w:rPr>
          <w:rFonts w:ascii="Arial" w:eastAsia="Times New Roman" w:hAnsi="Arial" w:cs="Times New Roman"/>
          <w:sz w:val="15"/>
          <w:szCs w:val="24"/>
        </w:rPr>
        <w:t>s must submit enrollment on or around the 11th calendar day of each month.</w:t>
      </w:r>
    </w:p>
    <w:p w14:paraId="1748673A"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4FACDBC2"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The provisions of chapter 392-117 WAC, Timely Reporting, apply to state funding for Running Start. Failure to report by the due date or in the form required can result in the reduction or delay of state apportionment payments.</w:t>
      </w:r>
    </w:p>
    <w:p w14:paraId="35778A7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80" w:lineRule="auto"/>
        <w:rPr>
          <w:rFonts w:ascii="Arial" w:eastAsia="Times New Roman" w:hAnsi="Arial" w:cs="Times New Roman"/>
          <w:b/>
          <w:sz w:val="15"/>
          <w:szCs w:val="24"/>
        </w:rPr>
      </w:pPr>
    </w:p>
    <w:p w14:paraId="460749F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Purpose</w:t>
      </w:r>
    </w:p>
    <w:p w14:paraId="20ADBA6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sz w:val="15"/>
          <w:szCs w:val="24"/>
        </w:rPr>
        <w:t xml:space="preserve">Community and technical colleges, as well as Central Washington University, Eastern Washington University, </w:t>
      </w:r>
      <w:r>
        <w:rPr>
          <w:rFonts w:ascii="Arial" w:eastAsia="Times New Roman" w:hAnsi="Arial" w:cs="Times New Roman"/>
          <w:sz w:val="15"/>
          <w:szCs w:val="24"/>
        </w:rPr>
        <w:t xml:space="preserve">The </w:t>
      </w:r>
      <w:r w:rsidRPr="0036141C">
        <w:rPr>
          <w:rFonts w:ascii="Arial" w:eastAsia="Times New Roman" w:hAnsi="Arial" w:cs="Times New Roman"/>
          <w:sz w:val="15"/>
          <w:szCs w:val="24"/>
        </w:rPr>
        <w:t xml:space="preserve">Evergreen State College, Northwest Indian College, Spokane Tribal College, and Washington State University, if participating, use this form to report Running Start students. Running Start students earn both high school and college credit for college courses. Running Start enrollment generates state basic education funding, which is paid to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for transmittal to the college (less a seven percent administrative fee).</w:t>
      </w:r>
    </w:p>
    <w:p w14:paraId="43D4352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F07835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Enrollment Counts</w:t>
      </w:r>
    </w:p>
    <w:p w14:paraId="1E47661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To be counted, a student must:</w:t>
      </w:r>
    </w:p>
    <w:p w14:paraId="3424825B"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under 21 years of age at the beginning of the school year.</w:t>
      </w:r>
    </w:p>
    <w:p w14:paraId="77A9BC84"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enrolled tuition free.</w:t>
      </w:r>
    </w:p>
    <w:p w14:paraId="45B1FD87"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enrolled in 11th or 12th grade.</w:t>
      </w:r>
    </w:p>
    <w:p w14:paraId="5857FB55"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Not have met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high school graduation requirement at the beginning of the school year.</w:t>
      </w:r>
    </w:p>
    <w:p w14:paraId="4251DD2C"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Be enrolled in college-level courses on the count date for which the student is earning high school graduation credit.</w:t>
      </w:r>
    </w:p>
    <w:p w14:paraId="599EAD0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7611A1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Limitations on Enrollment Counts</w:t>
      </w:r>
    </w:p>
    <w:p w14:paraId="2333E7A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Do not report:</w:t>
      </w:r>
    </w:p>
    <w:p w14:paraId="194B146A"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A student who has dropped out, transferred to another college, or not participated in instructional activities on at least one college day since the last enrollment count date.</w:t>
      </w:r>
    </w:p>
    <w:p w14:paraId="705AEE10"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Enrollment that generates state funding for higher education or adult education for the college.</w:t>
      </w:r>
    </w:p>
    <w:p w14:paraId="6B6BC78F"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Running Start enrollment is limited to the college’s fall, winter, and spring quarters or first and second semester. (WAC 392-169-055).</w:t>
      </w:r>
    </w:p>
    <w:p w14:paraId="20D39A95"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As a general rule, a student’s eligibility for Running Start program terminates at the end of the student’s 12th grade regular academic year. See WAC 392-169-055.</w:t>
      </w:r>
    </w:p>
    <w:p w14:paraId="70DE13A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hanging="180"/>
        <w:rPr>
          <w:rFonts w:ascii="Arial" w:eastAsia="Times New Roman" w:hAnsi="Arial" w:cs="Times New Roman"/>
          <w:sz w:val="15"/>
          <w:szCs w:val="24"/>
        </w:rPr>
      </w:pPr>
    </w:p>
    <w:p w14:paraId="12A5D3FA"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Applicable Laws and Regulations</w:t>
      </w:r>
    </w:p>
    <w:p w14:paraId="7EC1E8AC" w14:textId="525607E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Funding for Running Start students is provid</w:t>
      </w:r>
      <w:r w:rsidRPr="00993F04">
        <w:rPr>
          <w:rFonts w:ascii="Arial" w:eastAsia="Times New Roman" w:hAnsi="Arial" w:cs="Times New Roman"/>
          <w:sz w:val="16"/>
          <w:szCs w:val="16"/>
        </w:rPr>
        <w:t xml:space="preserve">ed </w:t>
      </w:r>
      <w:r w:rsidR="00993F04" w:rsidRPr="00993F04">
        <w:rPr>
          <w:rFonts w:ascii="Arial" w:eastAsia="Times New Roman" w:hAnsi="Arial" w:cs="Arial"/>
          <w:sz w:val="16"/>
          <w:szCs w:val="16"/>
        </w:rPr>
        <w:t>pursuant to</w:t>
      </w:r>
      <w:r w:rsidRPr="0036141C">
        <w:rPr>
          <w:rFonts w:ascii="Arial" w:eastAsia="Times New Roman" w:hAnsi="Arial" w:cs="Times New Roman"/>
          <w:sz w:val="15"/>
          <w:szCs w:val="24"/>
        </w:rPr>
        <w:t xml:space="preserve"> RCW 28A.600.310 (as amended by Chapter 222, Laws of 1993). Rules governing the Running Start program are contained in chapter 392-169 WAC.</w:t>
      </w:r>
    </w:p>
    <w:p w14:paraId="7007F9EE"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7D0C0B9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225312A" w14:textId="77777777" w:rsidR="001B58D8" w:rsidRDefault="00AB347E" w:rsidP="001B58D8">
      <w:pPr>
        <w:tabs>
          <w:tab w:val="center" w:pos="4320"/>
          <w:tab w:val="right" w:pos="8640"/>
        </w:tabs>
        <w:rPr>
          <w:rFonts w:ascii="Calibri" w:eastAsia="Times New Roman" w:hAnsi="Calibri" w:cs="Arial"/>
          <w:sz w:val="16"/>
          <w:szCs w:val="16"/>
        </w:rPr>
      </w:pPr>
      <w:hyperlink r:id="rId16" w:history="1">
        <w:r w:rsidR="001B58D8" w:rsidRPr="0036141C">
          <w:rPr>
            <w:rFonts w:ascii="Source Sans Pro" w:eastAsia="Times New Roman" w:hAnsi="Source Sans Pro" w:cs="Arial"/>
            <w:sz w:val="15"/>
            <w:szCs w:val="15"/>
          </w:rPr>
          <w:fldChar w:fldCharType="begin"/>
        </w:r>
        <w:r w:rsidR="001B58D8" w:rsidRPr="0036141C">
          <w:rPr>
            <w:rFonts w:ascii="Source Sans Pro" w:eastAsia="Times New Roman" w:hAnsi="Source Sans Pro" w:cs="Arial"/>
            <w:sz w:val="15"/>
            <w:szCs w:val="15"/>
          </w:rPr>
          <w:instrText xml:space="preserve"> INCLUDEPICTURE "https://i.creativecommons.org/l/by-nd/4.0/88x31.png" \* MERGEFORMATINET </w:instrText>
        </w:r>
        <w:r w:rsidR="001B58D8" w:rsidRPr="0036141C">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9E3A28">
          <w:rPr>
            <w:rFonts w:ascii="Source Sans Pro" w:eastAsia="Times New Roman" w:hAnsi="Source Sans Pro" w:cs="Arial"/>
            <w:sz w:val="15"/>
            <w:szCs w:val="15"/>
          </w:rPr>
          <w:pict w14:anchorId="13443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Creative Commons License" style="width:38.25pt;height:13.5pt" o:button="t">
              <v:imagedata r:id="rId17" r:href="rId18"/>
            </v:shape>
          </w:pict>
        </w:r>
        <w:r>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36141C">
          <w:rPr>
            <w:rFonts w:ascii="Source Sans Pro" w:eastAsia="Times New Roman" w:hAnsi="Source Sans Pro" w:cs="Arial"/>
            <w:sz w:val="15"/>
            <w:szCs w:val="15"/>
          </w:rPr>
          <w:fldChar w:fldCharType="end"/>
        </w:r>
      </w:hyperlink>
      <w:r w:rsidR="001B58D8" w:rsidRPr="0036141C">
        <w:rPr>
          <w:rFonts w:ascii="Calibri" w:eastAsia="Times New Roman" w:hAnsi="Calibri" w:cs="Arial"/>
          <w:sz w:val="16"/>
          <w:szCs w:val="16"/>
        </w:rPr>
        <w:t xml:space="preserve"> Form P-223RS by Office of Superintendent of Public Instruction is licensed under a </w:t>
      </w:r>
      <w:hyperlink r:id="rId19" w:history="1">
        <w:r w:rsidR="001B58D8" w:rsidRPr="0036141C">
          <w:rPr>
            <w:rFonts w:ascii="Calibri" w:eastAsia="Times New Roman" w:hAnsi="Calibri" w:cs="Arial"/>
            <w:sz w:val="16"/>
            <w:szCs w:val="16"/>
            <w:u w:val="single"/>
          </w:rPr>
          <w:t>Creative Commons Attribution-NoDerivatives 4.0 International License</w:t>
        </w:r>
      </w:hyperlink>
      <w:r w:rsidR="001B58D8" w:rsidRPr="0036141C">
        <w:rPr>
          <w:rFonts w:ascii="Calibri" w:eastAsia="Times New Roman" w:hAnsi="Calibri" w:cs="Arial"/>
          <w:sz w:val="16"/>
          <w:szCs w:val="16"/>
        </w:rPr>
        <w:t>.</w:t>
      </w:r>
    </w:p>
    <w:p w14:paraId="77DBF098" w14:textId="77777777" w:rsidR="001B58D8" w:rsidRDefault="001B58D8" w:rsidP="001B58D8">
      <w:pPr>
        <w:tabs>
          <w:tab w:val="center" w:pos="4320"/>
          <w:tab w:val="right" w:pos="8640"/>
        </w:tabs>
        <w:rPr>
          <w:rFonts w:ascii="Calibri" w:eastAsia="Times New Roman" w:hAnsi="Calibri" w:cs="Arial"/>
          <w:sz w:val="16"/>
          <w:szCs w:val="16"/>
        </w:rPr>
      </w:pPr>
    </w:p>
    <w:p w14:paraId="4BA9FD57" w14:textId="77777777" w:rsidR="001B58D8" w:rsidRDefault="001B58D8" w:rsidP="001B58D8">
      <w:pPr>
        <w:tabs>
          <w:tab w:val="center" w:pos="4320"/>
          <w:tab w:val="right" w:pos="8640"/>
        </w:tabs>
        <w:rPr>
          <w:rFonts w:ascii="Calibri" w:eastAsia="Times New Roman" w:hAnsi="Calibri" w:cs="Arial"/>
          <w:sz w:val="16"/>
          <w:szCs w:val="16"/>
        </w:rPr>
      </w:pPr>
    </w:p>
    <w:p w14:paraId="5368D1D7" w14:textId="77777777" w:rsidR="001B58D8" w:rsidRDefault="001B58D8" w:rsidP="001B58D8">
      <w:pPr>
        <w:tabs>
          <w:tab w:val="center" w:pos="4320"/>
          <w:tab w:val="right" w:pos="8640"/>
        </w:tabs>
        <w:rPr>
          <w:rFonts w:ascii="Calibri" w:eastAsia="Times New Roman" w:hAnsi="Calibri" w:cs="Arial"/>
          <w:sz w:val="16"/>
          <w:szCs w:val="16"/>
        </w:rPr>
      </w:pPr>
    </w:p>
    <w:p w14:paraId="7746F9C5" w14:textId="77777777" w:rsidR="001B58D8" w:rsidRPr="0036141C" w:rsidRDefault="001B58D8" w:rsidP="001B58D8">
      <w:pPr>
        <w:tabs>
          <w:tab w:val="center" w:pos="4320"/>
          <w:tab w:val="right" w:pos="8640"/>
        </w:tabs>
        <w:rPr>
          <w:rFonts w:ascii="Calibri" w:eastAsia="Times New Roman" w:hAnsi="Calibri" w:cs="Times New Roman"/>
          <w:sz w:val="16"/>
          <w:szCs w:val="16"/>
        </w:rPr>
      </w:pPr>
    </w:p>
    <w:p w14:paraId="78E9048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Documentation for Audit Purposes</w:t>
      </w:r>
    </w:p>
    <w:p w14:paraId="1E5ED881" w14:textId="5BE5E1A5" w:rsidR="001B58D8" w:rsidRPr="0036141C" w:rsidRDefault="00E0157E"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Retain P-223RS reports for 6</w:t>
      </w:r>
      <w:r w:rsidR="001B58D8" w:rsidRPr="0036141C">
        <w:rPr>
          <w:rFonts w:ascii="Arial" w:eastAsia="Times New Roman" w:hAnsi="Arial" w:cs="Times New Roman"/>
          <w:sz w:val="15"/>
          <w:szCs w:val="24"/>
        </w:rPr>
        <w:t xml:space="preserve"> years. Retain supporting documentation until completion of the Washington State Auditor’s Office examination of</w:t>
      </w:r>
    </w:p>
    <w:p w14:paraId="37A48848"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the school year. Documentation should show the student’s enrolled status on the count date and evidence of participation in college instruction since the last enrollment count date.</w:t>
      </w:r>
    </w:p>
    <w:p w14:paraId="3E0D0D9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32" w:lineRule="auto"/>
        <w:rPr>
          <w:rFonts w:ascii="Arial" w:eastAsia="Times New Roman" w:hAnsi="Arial" w:cs="Times New Roman"/>
          <w:sz w:val="15"/>
          <w:szCs w:val="24"/>
        </w:rPr>
      </w:pPr>
    </w:p>
    <w:p w14:paraId="15CE6498"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References</w:t>
      </w:r>
    </w:p>
    <w:p w14:paraId="29F5EACB" w14:textId="77777777" w:rsidR="001B58D8" w:rsidRPr="0036141C" w:rsidRDefault="001B58D8" w:rsidP="000D5998">
      <w:pPr>
        <w:widowControl/>
        <w:numPr>
          <w:ilvl w:val="0"/>
          <w:numId w:val="76"/>
        </w:numPr>
        <w:tabs>
          <w:tab w:val="left" w:pos="-1440"/>
          <w:tab w:val="left" w:pos="-720"/>
          <w:tab w:val="left" w:pos="0"/>
          <w:tab w:val="left" w:pos="180"/>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See WAC 392-121-187 for rules governing technical college direct-funded enrollment.</w:t>
      </w:r>
    </w:p>
    <w:p w14:paraId="5A3D43D6" w14:textId="4D475FAF" w:rsidR="001B58D8" w:rsidRPr="0036141C" w:rsidRDefault="001B58D8" w:rsidP="000D5998">
      <w:pPr>
        <w:widowControl/>
        <w:numPr>
          <w:ilvl w:val="0"/>
          <w:numId w:val="75"/>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36141C">
        <w:rPr>
          <w:rFonts w:ascii="Arial" w:eastAsia="Times New Roman" w:hAnsi="Arial" w:cs="Times New Roman"/>
          <w:sz w:val="15"/>
          <w:szCs w:val="24"/>
        </w:rPr>
        <w:t xml:space="preserve">See the School Apportionment and Financial Services Annual Enrollment Bulletin for additional guidelines and instructions on enrollment reporting at </w:t>
      </w:r>
      <w:r>
        <w:rPr>
          <w:rFonts w:ascii="Arial" w:eastAsia="Times New Roman" w:hAnsi="Arial" w:cs="Times New Roman"/>
          <w:sz w:val="15"/>
          <w:szCs w:val="24"/>
        </w:rPr>
        <w:t xml:space="preserve">OSPI’s </w:t>
      </w:r>
      <w:hyperlink r:id="rId20" w:history="1">
        <w:r w:rsidR="006876AB">
          <w:rPr>
            <w:rStyle w:val="Hyperlink"/>
            <w:rFonts w:ascii="Arial" w:eastAsia="Times New Roman" w:hAnsi="Arial" w:cs="Times New Roman"/>
            <w:sz w:val="15"/>
            <w:szCs w:val="15"/>
          </w:rPr>
          <w:t>Bulletin webpage</w:t>
        </w:r>
      </w:hyperlink>
      <w:r w:rsidRPr="0036141C">
        <w:rPr>
          <w:rFonts w:ascii="Arial" w:eastAsia="Times New Roman" w:hAnsi="Arial" w:cs="Times New Roman"/>
          <w:sz w:val="15"/>
          <w:szCs w:val="15"/>
        </w:rPr>
        <w:t>.</w:t>
      </w:r>
    </w:p>
    <w:p w14:paraId="7B605DA1"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3AF4D11D"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Questions</w:t>
      </w:r>
    </w:p>
    <w:p w14:paraId="5D072777"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sz w:val="15"/>
          <w:szCs w:val="24"/>
        </w:rPr>
        <w:t xml:space="preserve">For additional information contact </w:t>
      </w:r>
      <w:r w:rsidRPr="0036141C">
        <w:rPr>
          <w:rFonts w:ascii="Arial" w:eastAsia="Times New Roman" w:hAnsi="Arial" w:cs="Times New Roman"/>
          <w:b/>
          <w:sz w:val="15"/>
          <w:szCs w:val="24"/>
        </w:rPr>
        <w:t>Becky McLean</w:t>
      </w:r>
      <w:r w:rsidRPr="0036141C">
        <w:rPr>
          <w:rFonts w:ascii="Arial" w:eastAsia="Times New Roman" w:hAnsi="Arial" w:cs="Times New Roman"/>
          <w:sz w:val="15"/>
          <w:szCs w:val="24"/>
        </w:rPr>
        <w:t xml:space="preserve">, OSPI, School Apportionment and Financial Services, at </w:t>
      </w:r>
      <w:r w:rsidRPr="0036141C">
        <w:rPr>
          <w:rFonts w:ascii="Arial" w:eastAsia="Times New Roman" w:hAnsi="Arial" w:cs="Times New Roman"/>
          <w:b/>
          <w:sz w:val="15"/>
          <w:szCs w:val="24"/>
        </w:rPr>
        <w:t>360-725-6306.</w:t>
      </w:r>
    </w:p>
    <w:p w14:paraId="7681E99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70EABB70" w14:textId="77777777" w:rsidR="001B58D8" w:rsidRPr="0036141C" w:rsidRDefault="001B58D8" w:rsidP="001B58D8">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5"/>
          <w:szCs w:val="24"/>
        </w:rPr>
      </w:pPr>
      <w:r w:rsidRPr="0036141C">
        <w:rPr>
          <w:rFonts w:ascii="Arial" w:eastAsia="Times New Roman" w:hAnsi="Arial" w:cs="Times New Roman"/>
          <w:b/>
          <w:sz w:val="15"/>
          <w:szCs w:val="24"/>
        </w:rPr>
        <w:t>DETAILED INSTRUCTIONS</w:t>
      </w:r>
    </w:p>
    <w:p w14:paraId="7825AE72"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8A247DE"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On the lines provided, enter the college name, school term, report month,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name and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number. Prepare a separate form for each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64AC049C"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3639C34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Enrollment</w:t>
      </w:r>
    </w:p>
    <w:p w14:paraId="6104E570"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In the boxes provided, enter the number of 11th and 12th grade enrolled Running Start students, and the college nonvocational and vocational FTE on the monthly count day. If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does not require the grade level information, enter the total of all students in the Total fields only.</w:t>
      </w:r>
    </w:p>
    <w:p w14:paraId="13E2DC7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24"/>
        </w:rPr>
      </w:pPr>
    </w:p>
    <w:p w14:paraId="012FC45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Individual Enrolled Students</w:t>
      </w:r>
    </w:p>
    <w:p w14:paraId="208B85DC"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Report the name of each enrolled Running Start student on the monthly count date. Report the grade level of each student only if required by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239B1D5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10C2795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FTE Enrollment to Report</w:t>
      </w:r>
    </w:p>
    <w:p w14:paraId="0FB54301"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Report nonvocational and vocational enrol</w:t>
      </w:r>
      <w:r>
        <w:rPr>
          <w:rFonts w:ascii="Arial" w:eastAsia="Times New Roman" w:hAnsi="Arial" w:cs="Times New Roman"/>
          <w:sz w:val="15"/>
          <w:szCs w:val="24"/>
        </w:rPr>
        <w:t xml:space="preserve">lment in the columns provided. </w:t>
      </w:r>
      <w:r w:rsidRPr="0036141C">
        <w:rPr>
          <w:rFonts w:ascii="Arial" w:eastAsia="Times New Roman" w:hAnsi="Arial" w:cs="Times New Roman"/>
          <w:sz w:val="15"/>
          <w:szCs w:val="24"/>
        </w:rPr>
        <w:t xml:space="preserve">Report vocational enrollment only for courses in a vocational approved program or track </w:t>
      </w:r>
      <w:r w:rsidRPr="0036141C">
        <w:rPr>
          <w:rFonts w:ascii="Arial" w:eastAsia="Times New Roman" w:hAnsi="Arial" w:cs="Times New Roman"/>
          <w:sz w:val="15"/>
          <w:szCs w:val="24"/>
          <w:u w:val="single"/>
        </w:rPr>
        <w:t>taught by a vocationally certified instructor</w:t>
      </w:r>
      <w:r w:rsidRPr="0036141C">
        <w:rPr>
          <w:rFonts w:ascii="Arial" w:eastAsia="Times New Roman" w:hAnsi="Arial" w:cs="Times New Roman"/>
          <w:sz w:val="15"/>
          <w:szCs w:val="24"/>
        </w:rPr>
        <w:t>. Report the classification of instructional programs (CIP) codes in the appropriate column.</w:t>
      </w:r>
    </w:p>
    <w:p w14:paraId="37D8310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7BDDA97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Determining FTE</w:t>
      </w:r>
    </w:p>
    <w:p w14:paraId="01BAA97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Determine FTE based on the enrolled college credits. 15 enrolled college credits equals 1.0 FTE. Use the following formula to calculate the student’s FTE:</w:t>
      </w:r>
    </w:p>
    <w:p w14:paraId="7103603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298FFE9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ab/>
        <w:t xml:space="preserve"># of enrolled college credits </w:t>
      </w:r>
      <w:r w:rsidRPr="0036141C">
        <w:rPr>
          <w:rFonts w:ascii="Arial" w:eastAsia="Times New Roman" w:hAnsi="Arial" w:cs="Arial"/>
          <w:sz w:val="15"/>
          <w:szCs w:val="24"/>
        </w:rPr>
        <w:t>÷</w:t>
      </w:r>
      <w:r w:rsidRPr="0036141C">
        <w:rPr>
          <w:rFonts w:ascii="Arial" w:eastAsia="Times New Roman" w:hAnsi="Arial" w:cs="Times New Roman"/>
          <w:sz w:val="15"/>
          <w:szCs w:val="24"/>
        </w:rPr>
        <w:t xml:space="preserve"> 15</w:t>
      </w:r>
    </w:p>
    <w:p w14:paraId="1426F67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35CB217B" w14:textId="3CFE6FAD" w:rsidR="001B58D8"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Report FTE rounded to two decimal places (e.g., 0.33, or 0.80).</w:t>
      </w:r>
    </w:p>
    <w:p w14:paraId="080F166A" w14:textId="4DF87E1C" w:rsidR="00146F9F" w:rsidRDefault="00146F9F"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10ACD84" w14:textId="51069068" w:rsidR="00146F9F" w:rsidRPr="0036141C" w:rsidRDefault="00146F9F"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For colleges that provide a 1-credit waiver for students who are enrolled at th</w:t>
      </w:r>
      <w:r w:rsidR="009C1130">
        <w:rPr>
          <w:rFonts w:ascii="Arial" w:eastAsia="Times New Roman" w:hAnsi="Arial" w:cs="Times New Roman"/>
          <w:sz w:val="15"/>
          <w:szCs w:val="24"/>
        </w:rPr>
        <w:t xml:space="preserve">eir high school for a 0.60 FTE </w:t>
      </w:r>
      <w:r>
        <w:rPr>
          <w:rFonts w:ascii="Arial" w:eastAsia="Times New Roman" w:hAnsi="Arial" w:cs="Times New Roman"/>
          <w:sz w:val="15"/>
          <w:szCs w:val="24"/>
        </w:rPr>
        <w:t>allowing them to take 10 credits instead of 9, report the student as a 0.60 FTE based on 9 credits.</w:t>
      </w:r>
    </w:p>
    <w:p w14:paraId="4CD04021"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6C3900A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Limitation on FTE Counts</w:t>
      </w:r>
    </w:p>
    <w:p w14:paraId="61DB48F5"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 xml:space="preserve">Colleges are limited in counting any student for more than 1.00 FTE in any month (including combined nonvocational and vocational FTE). For example: a student enrolled for 18 college credits is reported as 1.00 FTE. </w:t>
      </w:r>
    </w:p>
    <w:p w14:paraId="348AB8B2"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48DC4866"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The college 1.00 FTE limitation applies to students enrolled in multiple colleges.</w:t>
      </w:r>
    </w:p>
    <w:p w14:paraId="45D252B0"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30BAF76A"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 xml:space="preserve">Additionally, students enrolled in high school (11th or 12th grade) and Running Start (college) may not exceed the allowed combined maximum FTE of 1.20, except for </w:t>
      </w:r>
      <w:r>
        <w:rPr>
          <w:rFonts w:ascii="Arial" w:eastAsia="Times New Roman" w:hAnsi="Arial" w:cs="Times New Roman"/>
          <w:sz w:val="15"/>
          <w:szCs w:val="15"/>
        </w:rPr>
        <w:t xml:space="preserve">specific cases in the months of December and </w:t>
      </w:r>
      <w:r w:rsidRPr="0036141C">
        <w:rPr>
          <w:rFonts w:ascii="Arial" w:eastAsia="Times New Roman" w:hAnsi="Arial" w:cs="Times New Roman"/>
          <w:sz w:val="15"/>
          <w:szCs w:val="15"/>
        </w:rPr>
        <w:t>January. For further guidance, refer to the annual bulletin regarding the Running Start Updates on 1.20 FTE Limitation.</w:t>
      </w:r>
    </w:p>
    <w:p w14:paraId="0FB2704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B8B2F2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Alternative Report Forms</w:t>
      </w:r>
    </w:p>
    <w:p w14:paraId="359D1508"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A college may submit alternative (computer-generated) </w:t>
      </w:r>
    </w:p>
    <w:p w14:paraId="663CA54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P-223RS reports in lieu of the paper form provided if the report:</w:t>
      </w:r>
    </w:p>
    <w:p w14:paraId="3F9D78AC" w14:textId="77777777" w:rsidR="001B58D8" w:rsidRPr="0036141C" w:rsidRDefault="001B58D8" w:rsidP="000D5998">
      <w:pPr>
        <w:widowControl/>
        <w:numPr>
          <w:ilvl w:val="0"/>
          <w:numId w:val="7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Displays all of the information required on Form P-223RS except for </w:t>
      </w:r>
      <w:r>
        <w:rPr>
          <w:rFonts w:ascii="Arial" w:eastAsia="Times New Roman" w:hAnsi="Arial" w:cs="Times New Roman"/>
          <w:sz w:val="15"/>
          <w:szCs w:val="24"/>
        </w:rPr>
        <w:t>LEA</w:t>
      </w:r>
      <w:r w:rsidRPr="0036141C">
        <w:rPr>
          <w:rFonts w:ascii="Arial" w:eastAsia="Times New Roman" w:hAnsi="Arial" w:cs="Times New Roman"/>
          <w:sz w:val="15"/>
          <w:szCs w:val="24"/>
        </w:rPr>
        <w:t>s who do not require the students’ grade level information.</w:t>
      </w:r>
    </w:p>
    <w:p w14:paraId="172B3D32" w14:textId="77777777" w:rsidR="001B58D8" w:rsidRPr="0036141C" w:rsidRDefault="001B58D8" w:rsidP="000D5998">
      <w:pPr>
        <w:widowControl/>
        <w:numPr>
          <w:ilvl w:val="0"/>
          <w:numId w:val="7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Is signed by the authorized college official.</w:t>
      </w:r>
    </w:p>
    <w:p w14:paraId="70D7716A" w14:textId="77777777" w:rsidR="001B58D8" w:rsidRPr="0036141C" w:rsidRDefault="001B58D8" w:rsidP="000D5998">
      <w:pPr>
        <w:widowControl/>
        <w:numPr>
          <w:ilvl w:val="0"/>
          <w:numId w:val="7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Is acceptable to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34CF8A8D" w14:textId="24102863"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sectPr w:rsidR="001B58D8" w:rsidRPr="0036141C" w:rsidSect="00912508">
          <w:type w:val="continuous"/>
          <w:pgSz w:w="12240" w:h="15840" w:code="1"/>
          <w:pgMar w:top="990" w:right="720" w:bottom="720" w:left="720" w:header="0" w:footer="0" w:gutter="0"/>
          <w:cols w:num="2" w:space="907"/>
          <w:noEndnote/>
        </w:sectPr>
      </w:pPr>
      <w:r w:rsidRPr="0036141C">
        <w:rPr>
          <w:rFonts w:ascii="Arial" w:eastAsia="Times New Roman" w:hAnsi="Arial" w:cs="Times New Roman"/>
          <w:sz w:val="15"/>
          <w:szCs w:val="24"/>
        </w:rPr>
        <w:t xml:space="preserve">Faxed reports are permitted if acceptable to the </w:t>
      </w:r>
      <w:r>
        <w:rPr>
          <w:rFonts w:ascii="Arial" w:eastAsia="Times New Roman" w:hAnsi="Arial" w:cs="Times New Roman"/>
          <w:sz w:val="15"/>
          <w:szCs w:val="24"/>
        </w:rPr>
        <w:t>LEA</w:t>
      </w:r>
      <w:r w:rsidRPr="0036141C">
        <w:rPr>
          <w:rFonts w:ascii="Arial" w:eastAsia="Times New Roman" w:hAnsi="Arial" w:cs="Times New Roman"/>
          <w:sz w:val="15"/>
          <w:szCs w:val="24"/>
        </w:rPr>
        <w:t>.</w:t>
      </w:r>
    </w:p>
    <w:bookmarkEnd w:id="0"/>
    <w:p w14:paraId="19031E30" w14:textId="1F7FEFC0" w:rsidR="001B58D8" w:rsidRPr="00506623" w:rsidRDefault="001B58D8" w:rsidP="009C1130">
      <w:pPr>
        <w:spacing w:line="24" w:lineRule="auto"/>
        <w:rPr>
          <w:rFonts w:ascii="Times New Roman" w:eastAsia="Times New Roman" w:hAnsi="Times New Roman" w:cs="Times New Roman"/>
          <w:sz w:val="24"/>
          <w:szCs w:val="24"/>
        </w:rPr>
      </w:pPr>
    </w:p>
    <w:sectPr w:rsidR="001B58D8" w:rsidRPr="00506623" w:rsidSect="009C1130">
      <w:pgSz w:w="12240" w:h="15840" w:code="1"/>
      <w:pgMar w:top="540" w:right="1710" w:bottom="576" w:left="90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755839" w:rsidRDefault="00755839" w:rsidP="003909A7">
      <w:r>
        <w:separator/>
      </w:r>
    </w:p>
  </w:endnote>
  <w:endnote w:type="continuationSeparator" w:id="0">
    <w:p w14:paraId="025F4055" w14:textId="77777777" w:rsidR="00755839" w:rsidRDefault="00755839"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DBF7" w14:textId="77777777" w:rsidR="00755839" w:rsidRDefault="0075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755839" w:rsidRDefault="00755839" w:rsidP="003909A7">
      <w:r>
        <w:separator/>
      </w:r>
    </w:p>
  </w:footnote>
  <w:footnote w:type="continuationSeparator" w:id="0">
    <w:p w14:paraId="4C6B238C" w14:textId="77777777" w:rsidR="00755839" w:rsidRDefault="00755839"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6398" w14:textId="77777777" w:rsidR="00755839" w:rsidRDefault="0075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61F4" w14:textId="77777777" w:rsidR="00755839" w:rsidRDefault="0075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8D4B" w14:textId="77777777" w:rsidR="00755839" w:rsidRDefault="0075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1"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2"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5"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1"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2"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3"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1"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2"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3"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4"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9"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0"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2"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8"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4"/>
  </w:num>
  <w:num w:numId="3">
    <w:abstractNumId w:val="13"/>
  </w:num>
  <w:num w:numId="4">
    <w:abstractNumId w:val="53"/>
  </w:num>
  <w:num w:numId="5">
    <w:abstractNumId w:val="73"/>
  </w:num>
  <w:num w:numId="6">
    <w:abstractNumId w:val="90"/>
  </w:num>
  <w:num w:numId="7">
    <w:abstractNumId w:val="84"/>
  </w:num>
  <w:num w:numId="8">
    <w:abstractNumId w:val="26"/>
  </w:num>
  <w:num w:numId="9">
    <w:abstractNumId w:val="128"/>
  </w:num>
  <w:num w:numId="10">
    <w:abstractNumId w:val="98"/>
  </w:num>
  <w:num w:numId="11">
    <w:abstractNumId w:val="59"/>
  </w:num>
  <w:num w:numId="12">
    <w:abstractNumId w:val="31"/>
  </w:num>
  <w:num w:numId="13">
    <w:abstractNumId w:val="102"/>
  </w:num>
  <w:num w:numId="14">
    <w:abstractNumId w:val="10"/>
  </w:num>
  <w:num w:numId="15">
    <w:abstractNumId w:val="111"/>
  </w:num>
  <w:num w:numId="16">
    <w:abstractNumId w:val="85"/>
  </w:num>
  <w:num w:numId="17">
    <w:abstractNumId w:val="118"/>
  </w:num>
  <w:num w:numId="18">
    <w:abstractNumId w:val="56"/>
  </w:num>
  <w:num w:numId="19">
    <w:abstractNumId w:val="37"/>
  </w:num>
  <w:num w:numId="20">
    <w:abstractNumId w:val="93"/>
  </w:num>
  <w:num w:numId="21">
    <w:abstractNumId w:val="89"/>
  </w:num>
  <w:num w:numId="22">
    <w:abstractNumId w:val="24"/>
  </w:num>
  <w:num w:numId="23">
    <w:abstractNumId w:val="62"/>
  </w:num>
  <w:num w:numId="24">
    <w:abstractNumId w:val="35"/>
  </w:num>
  <w:num w:numId="25">
    <w:abstractNumId w:val="23"/>
  </w:num>
  <w:num w:numId="26">
    <w:abstractNumId w:val="116"/>
  </w:num>
  <w:num w:numId="27">
    <w:abstractNumId w:val="40"/>
  </w:num>
  <w:num w:numId="28">
    <w:abstractNumId w:val="65"/>
  </w:num>
  <w:num w:numId="29">
    <w:abstractNumId w:val="72"/>
  </w:num>
  <w:num w:numId="30">
    <w:abstractNumId w:val="81"/>
  </w:num>
  <w:num w:numId="31">
    <w:abstractNumId w:val="104"/>
  </w:num>
  <w:num w:numId="32">
    <w:abstractNumId w:val="123"/>
  </w:num>
  <w:num w:numId="33">
    <w:abstractNumId w:val="0"/>
  </w:num>
  <w:num w:numId="34">
    <w:abstractNumId w:val="125"/>
  </w:num>
  <w:num w:numId="35">
    <w:abstractNumId w:val="14"/>
  </w:num>
  <w:num w:numId="36">
    <w:abstractNumId w:val="4"/>
  </w:num>
  <w:num w:numId="37">
    <w:abstractNumId w:val="77"/>
  </w:num>
  <w:num w:numId="38">
    <w:abstractNumId w:val="1"/>
  </w:num>
  <w:num w:numId="39">
    <w:abstractNumId w:val="68"/>
  </w:num>
  <w:num w:numId="40">
    <w:abstractNumId w:val="119"/>
  </w:num>
  <w:num w:numId="41">
    <w:abstractNumId w:val="8"/>
  </w:num>
  <w:num w:numId="42">
    <w:abstractNumId w:val="75"/>
  </w:num>
  <w:num w:numId="43">
    <w:abstractNumId w:val="47"/>
  </w:num>
  <w:num w:numId="44">
    <w:abstractNumId w:val="103"/>
  </w:num>
  <w:num w:numId="45">
    <w:abstractNumId w:val="112"/>
  </w:num>
  <w:num w:numId="46">
    <w:abstractNumId w:val="117"/>
  </w:num>
  <w:num w:numId="47">
    <w:abstractNumId w:val="78"/>
  </w:num>
  <w:num w:numId="48">
    <w:abstractNumId w:val="43"/>
  </w:num>
  <w:num w:numId="49">
    <w:abstractNumId w:val="63"/>
  </w:num>
  <w:num w:numId="50">
    <w:abstractNumId w:val="74"/>
  </w:num>
  <w:num w:numId="51">
    <w:abstractNumId w:val="50"/>
  </w:num>
  <w:num w:numId="52">
    <w:abstractNumId w:val="88"/>
  </w:num>
  <w:num w:numId="53">
    <w:abstractNumId w:val="100"/>
  </w:num>
  <w:num w:numId="54">
    <w:abstractNumId w:val="96"/>
  </w:num>
  <w:num w:numId="55">
    <w:abstractNumId w:val="55"/>
  </w:num>
  <w:num w:numId="56">
    <w:abstractNumId w:val="87"/>
  </w:num>
  <w:num w:numId="57">
    <w:abstractNumId w:val="19"/>
  </w:num>
  <w:num w:numId="58">
    <w:abstractNumId w:val="67"/>
  </w:num>
  <w:num w:numId="59">
    <w:abstractNumId w:val="99"/>
  </w:num>
  <w:num w:numId="60">
    <w:abstractNumId w:val="18"/>
  </w:num>
  <w:num w:numId="61">
    <w:abstractNumId w:val="83"/>
  </w:num>
  <w:num w:numId="62">
    <w:abstractNumId w:val="49"/>
  </w:num>
  <w:num w:numId="63">
    <w:abstractNumId w:val="71"/>
  </w:num>
  <w:num w:numId="64">
    <w:abstractNumId w:val="46"/>
  </w:num>
  <w:num w:numId="65">
    <w:abstractNumId w:val="20"/>
  </w:num>
  <w:num w:numId="66">
    <w:abstractNumId w:val="109"/>
  </w:num>
  <w:num w:numId="67">
    <w:abstractNumId w:val="122"/>
  </w:num>
  <w:num w:numId="68">
    <w:abstractNumId w:val="105"/>
  </w:num>
  <w:num w:numId="69">
    <w:abstractNumId w:val="57"/>
  </w:num>
  <w:num w:numId="70">
    <w:abstractNumId w:val="70"/>
  </w:num>
  <w:num w:numId="71">
    <w:abstractNumId w:val="51"/>
  </w:num>
  <w:num w:numId="72">
    <w:abstractNumId w:val="113"/>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7"/>
  </w:num>
  <w:num w:numId="80">
    <w:abstractNumId w:val="97"/>
  </w:num>
  <w:num w:numId="81">
    <w:abstractNumId w:val="108"/>
  </w:num>
  <w:num w:numId="82">
    <w:abstractNumId w:val="52"/>
  </w:num>
  <w:num w:numId="83">
    <w:abstractNumId w:val="121"/>
  </w:num>
  <w:num w:numId="84">
    <w:abstractNumId w:val="45"/>
  </w:num>
  <w:num w:numId="85">
    <w:abstractNumId w:val="33"/>
  </w:num>
  <w:num w:numId="86">
    <w:abstractNumId w:val="91"/>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0"/>
  </w:num>
  <w:num w:numId="94">
    <w:abstractNumId w:val="5"/>
  </w:num>
  <w:num w:numId="95">
    <w:abstractNumId w:val="106"/>
  </w:num>
  <w:num w:numId="96">
    <w:abstractNumId w:val="39"/>
  </w:num>
  <w:num w:numId="97">
    <w:abstractNumId w:val="11"/>
  </w:num>
  <w:num w:numId="98">
    <w:abstractNumId w:val="61"/>
  </w:num>
  <w:num w:numId="99">
    <w:abstractNumId w:val="3"/>
  </w:num>
  <w:num w:numId="100">
    <w:abstractNumId w:val="58"/>
  </w:num>
  <w:num w:numId="101">
    <w:abstractNumId w:val="115"/>
  </w:num>
  <w:num w:numId="102">
    <w:abstractNumId w:val="126"/>
  </w:num>
  <w:num w:numId="103">
    <w:abstractNumId w:val="120"/>
  </w:num>
  <w:num w:numId="104">
    <w:abstractNumId w:val="36"/>
  </w:num>
  <w:num w:numId="105">
    <w:abstractNumId w:val="101"/>
  </w:num>
  <w:num w:numId="106">
    <w:abstractNumId w:val="79"/>
  </w:num>
  <w:num w:numId="107">
    <w:abstractNumId w:val="16"/>
  </w:num>
  <w:num w:numId="108">
    <w:abstractNumId w:val="15"/>
  </w:num>
  <w:num w:numId="109">
    <w:abstractNumId w:val="110"/>
  </w:num>
  <w:num w:numId="110">
    <w:abstractNumId w:val="110"/>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4"/>
  </w:num>
  <w:num w:numId="116">
    <w:abstractNumId w:val="94"/>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4"/>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2"/>
  </w:num>
  <w:num w:numId="129">
    <w:abstractNumId w:val="95"/>
  </w:num>
  <w:num w:numId="130">
    <w:abstractNumId w:val="127"/>
  </w:num>
  <w:num w:numId="131">
    <w:abstractNumId w:val="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71682">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819E9"/>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C69"/>
    <w:rsid w:val="0017376C"/>
    <w:rsid w:val="00174226"/>
    <w:rsid w:val="001753EA"/>
    <w:rsid w:val="00175FC5"/>
    <w:rsid w:val="00185A30"/>
    <w:rsid w:val="00186A39"/>
    <w:rsid w:val="001943BC"/>
    <w:rsid w:val="001A47DA"/>
    <w:rsid w:val="001A6B73"/>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5F22"/>
    <w:rsid w:val="002735C9"/>
    <w:rsid w:val="0027447B"/>
    <w:rsid w:val="00284BA3"/>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000E"/>
    <w:rsid w:val="00353B17"/>
    <w:rsid w:val="003644C1"/>
    <w:rsid w:val="0037379E"/>
    <w:rsid w:val="003766E0"/>
    <w:rsid w:val="003832AD"/>
    <w:rsid w:val="003832C2"/>
    <w:rsid w:val="003909A7"/>
    <w:rsid w:val="00391973"/>
    <w:rsid w:val="003A0431"/>
    <w:rsid w:val="003C35A6"/>
    <w:rsid w:val="003C3A33"/>
    <w:rsid w:val="003D51A8"/>
    <w:rsid w:val="003D5AD2"/>
    <w:rsid w:val="003E0538"/>
    <w:rsid w:val="003E0D55"/>
    <w:rsid w:val="003E32F6"/>
    <w:rsid w:val="003F0E20"/>
    <w:rsid w:val="003F4459"/>
    <w:rsid w:val="003F65B4"/>
    <w:rsid w:val="004053D4"/>
    <w:rsid w:val="004055B8"/>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81290"/>
    <w:rsid w:val="00587681"/>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77C5"/>
    <w:rsid w:val="0074479D"/>
    <w:rsid w:val="00750E3F"/>
    <w:rsid w:val="00753375"/>
    <w:rsid w:val="00755839"/>
    <w:rsid w:val="00761163"/>
    <w:rsid w:val="007659AC"/>
    <w:rsid w:val="00773CED"/>
    <w:rsid w:val="007826D6"/>
    <w:rsid w:val="00793D34"/>
    <w:rsid w:val="007A4A64"/>
    <w:rsid w:val="007A5430"/>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1130"/>
    <w:rsid w:val="009C393F"/>
    <w:rsid w:val="009C46BF"/>
    <w:rsid w:val="009D2CFA"/>
    <w:rsid w:val="009D38EC"/>
    <w:rsid w:val="009E3A28"/>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347E"/>
    <w:rsid w:val="00AB7861"/>
    <w:rsid w:val="00AC4830"/>
    <w:rsid w:val="00B033C3"/>
    <w:rsid w:val="00B073F6"/>
    <w:rsid w:val="00B2179F"/>
    <w:rsid w:val="00B22D87"/>
    <w:rsid w:val="00B36C2E"/>
    <w:rsid w:val="00B378A7"/>
    <w:rsid w:val="00B43223"/>
    <w:rsid w:val="00B43EB5"/>
    <w:rsid w:val="00B4713C"/>
    <w:rsid w:val="00B64175"/>
    <w:rsid w:val="00B72EF3"/>
    <w:rsid w:val="00B76734"/>
    <w:rsid w:val="00B95F2C"/>
    <w:rsid w:val="00B95FF3"/>
    <w:rsid w:val="00BA133B"/>
    <w:rsid w:val="00BA5301"/>
    <w:rsid w:val="00BB2874"/>
    <w:rsid w:val="00BB7C02"/>
    <w:rsid w:val="00BD18B5"/>
    <w:rsid w:val="00BD1F61"/>
    <w:rsid w:val="00BD3508"/>
    <w:rsid w:val="00BD5F2A"/>
    <w:rsid w:val="00C03808"/>
    <w:rsid w:val="00C151CF"/>
    <w:rsid w:val="00C15662"/>
    <w:rsid w:val="00C256D9"/>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34C21"/>
    <w:rsid w:val="00D3704C"/>
    <w:rsid w:val="00D53387"/>
    <w:rsid w:val="00D6746D"/>
    <w:rsid w:val="00D72683"/>
    <w:rsid w:val="00D7480C"/>
    <w:rsid w:val="00D770C4"/>
    <w:rsid w:val="00D82376"/>
    <w:rsid w:val="00D82A6E"/>
    <w:rsid w:val="00D84DDA"/>
    <w:rsid w:val="00D91AFB"/>
    <w:rsid w:val="00D93763"/>
    <w:rsid w:val="00DA1919"/>
    <w:rsid w:val="00DA39FF"/>
    <w:rsid w:val="00DA3F47"/>
    <w:rsid w:val="00DD2317"/>
    <w:rsid w:val="00DD5245"/>
    <w:rsid w:val="00DD66F7"/>
    <w:rsid w:val="00DD78B1"/>
    <w:rsid w:val="00DE7826"/>
    <w:rsid w:val="00DF5619"/>
    <w:rsid w:val="00DF7D52"/>
    <w:rsid w:val="00E0157E"/>
    <w:rsid w:val="00E035B9"/>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D2406"/>
    <w:rsid w:val="00ED67C2"/>
    <w:rsid w:val="00EE3E01"/>
    <w:rsid w:val="00EE64CB"/>
    <w:rsid w:val="00EE6886"/>
    <w:rsid w:val="00EF6DD1"/>
    <w:rsid w:val="00F14B52"/>
    <w:rsid w:val="00F17A5B"/>
    <w:rsid w:val="00F225C6"/>
    <w:rsid w:val="00F260BE"/>
    <w:rsid w:val="00F410FC"/>
    <w:rsid w:val="00F41C0F"/>
    <w:rsid w:val="00F469D6"/>
    <w:rsid w:val="00F536CF"/>
    <w:rsid w:val="00F64317"/>
    <w:rsid w:val="00F6565B"/>
    <w:rsid w:val="00F65FF1"/>
    <w:rsid w:val="00F763B9"/>
    <w:rsid w:val="00F802CF"/>
    <w:rsid w:val="00F82EDC"/>
    <w:rsid w:val="00F84A1A"/>
    <w:rsid w:val="00F87A3D"/>
    <w:rsid w:val="00F96E8D"/>
    <w:rsid w:val="00FA1F8C"/>
    <w:rsid w:val="00FA6AAE"/>
    <w:rsid w:val="00FC1B55"/>
    <w:rsid w:val="00FC3066"/>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682">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https://i.creativecommons.org/l/by-nd/4.0/88x31.p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reativecommons.org/licenses/by-nd/4.0/" TargetMode="External"/><Relationship Id="rId20" Type="http://schemas.openxmlformats.org/officeDocument/2006/relationships/hyperlink" Target="https://www.k12.wa.us/bulletinsmem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96610351-D469-438E-BD6B-0779FE0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4</cp:revision>
  <cp:lastPrinted>2020-01-30T23:54:00Z</cp:lastPrinted>
  <dcterms:created xsi:type="dcterms:W3CDTF">2021-06-23T19:15:00Z</dcterms:created>
  <dcterms:modified xsi:type="dcterms:W3CDTF">2021-06-23T19:27:00Z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