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A1D4D" w14:textId="6453BBA5" w:rsidR="00C640C4" w:rsidRPr="008736DA" w:rsidRDefault="00522EB8" w:rsidP="00C640C4">
      <w:pPr>
        <w:pStyle w:val="Heading1"/>
      </w:pPr>
      <w:bookmarkStart w:id="0" w:name="_Toc253408728"/>
      <w:r w:rsidRPr="00522EB8">
        <w:t xml:space="preserve">Note </w:t>
      </w:r>
      <w:r w:rsidR="00670B23">
        <w:t>X</w:t>
      </w:r>
      <w:r w:rsidRPr="00522EB8">
        <w:t xml:space="preserve">: </w:t>
      </w:r>
      <w:r>
        <w:t>pension plans</w:t>
      </w:r>
      <w:bookmarkEnd w:id="0"/>
    </w:p>
    <w:p w14:paraId="5222D31C" w14:textId="77777777" w:rsidR="00C640C4" w:rsidRPr="00103E20"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8"/>
        </w:rPr>
      </w:pPr>
    </w:p>
    <w:p w14:paraId="1D09C598" w14:textId="77777777" w:rsidR="00C640C4" w:rsidRPr="008736DA"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24"/>
          <w:szCs w:val="22"/>
        </w:rPr>
      </w:pPr>
      <w:r w:rsidRPr="008736DA">
        <w:rPr>
          <w:rFonts w:cs="Arial"/>
          <w:b/>
          <w:sz w:val="24"/>
          <w:szCs w:val="22"/>
        </w:rPr>
        <w:t>General Information</w:t>
      </w:r>
    </w:p>
    <w:p w14:paraId="1AEE2BB1" w14:textId="77777777" w:rsidR="00C640C4" w:rsidRPr="008736DA"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1ADB8E3E" w14:textId="0023E89A" w:rsidR="006033CE" w:rsidRPr="00641C17" w:rsidRDefault="00C640C4" w:rsidP="006033CE">
      <w:pPr>
        <w:rPr>
          <w:rFonts w:cs="Arial"/>
          <w:szCs w:val="22"/>
        </w:rPr>
      </w:pPr>
      <w:r w:rsidRPr="008736DA">
        <w:rPr>
          <w:rFonts w:cs="Arial"/>
          <w:szCs w:val="22"/>
        </w:rPr>
        <w:t>The Washington State Department of Retirement Systems (DRS), a d</w:t>
      </w:r>
      <w:bookmarkStart w:id="1" w:name="_GoBack"/>
      <w:bookmarkEnd w:id="1"/>
      <w:r w:rsidRPr="008736DA">
        <w:rPr>
          <w:rFonts w:cs="Arial"/>
          <w:szCs w:val="22"/>
        </w:rPr>
        <w:t>epartment within</w:t>
      </w:r>
      <w:r w:rsidR="00647953" w:rsidRPr="00647953">
        <w:rPr>
          <w:rFonts w:cs="Arial"/>
          <w:szCs w:val="22"/>
        </w:rPr>
        <w:t xml:space="preserve"> the primary government of the </w:t>
      </w:r>
      <w:r w:rsidR="00647953">
        <w:rPr>
          <w:rFonts w:cs="Arial"/>
          <w:szCs w:val="22"/>
        </w:rPr>
        <w:t>s</w:t>
      </w:r>
      <w:r w:rsidRPr="008736DA">
        <w:rPr>
          <w:rFonts w:cs="Arial"/>
          <w:szCs w:val="22"/>
        </w:rPr>
        <w:t xml:space="preserve">tate of Washington, prepares a stand-alone comprehensive annual financial report (CAFR) that includes financial statements and required supplementary information for each pension plan. </w:t>
      </w:r>
      <w:r w:rsidR="006033CE" w:rsidRPr="00641C17">
        <w:rPr>
          <w:rFonts w:cs="Arial"/>
          <w:szCs w:val="22"/>
        </w:rPr>
        <w:t>The pension plan’s basic financial statement is accounted for using the accrual basis of accounting</w:t>
      </w:r>
      <w:r w:rsidR="006033CE">
        <w:rPr>
          <w:rFonts w:cs="Arial"/>
          <w:szCs w:val="22"/>
        </w:rPr>
        <w:t xml:space="preserve">. </w:t>
      </w:r>
      <w:r w:rsidR="006033CE" w:rsidRPr="00641C17">
        <w:rPr>
          <w:rFonts w:cs="Arial"/>
        </w:rPr>
        <w:t>The measurement date of the pension plans is June 30. Benefit payments (including refunds of employee contributions) are recognized when due and payable in accordance with the benefit terms.</w:t>
      </w:r>
      <w:r w:rsidR="006033CE" w:rsidRPr="00641C17">
        <w:rPr>
          <w:rFonts w:cs="Arial"/>
          <w:szCs w:val="22"/>
        </w:rPr>
        <w:t xml:space="preserve"> </w:t>
      </w:r>
      <w:r w:rsidR="006033CE">
        <w:rPr>
          <w:rFonts w:cs="Arial"/>
          <w:szCs w:val="22"/>
        </w:rPr>
        <w:t>I</w:t>
      </w:r>
      <w:r w:rsidR="006033CE" w:rsidRPr="00641C17">
        <w:rPr>
          <w:rFonts w:cs="Arial"/>
          <w:szCs w:val="22"/>
        </w:rPr>
        <w:t xml:space="preserve">nvestments are reported at fair value. </w:t>
      </w:r>
    </w:p>
    <w:p w14:paraId="5C9EC4F2" w14:textId="77777777" w:rsidR="00C640C4" w:rsidRPr="008736DA" w:rsidRDefault="00C640C4" w:rsidP="00C640C4">
      <w:pPr>
        <w:rPr>
          <w:rFonts w:cs="Arial"/>
          <w:szCs w:val="22"/>
        </w:rPr>
      </w:pPr>
    </w:p>
    <w:p w14:paraId="51F64CA8" w14:textId="1B9AC09A" w:rsidR="00C640C4" w:rsidRPr="008736DA" w:rsidRDefault="00A91BBE" w:rsidP="00C640C4">
      <w:pPr>
        <w:rPr>
          <w:rFonts w:cs="Arial"/>
          <w:szCs w:val="22"/>
        </w:rPr>
      </w:pPr>
      <w:r>
        <w:rPr>
          <w:rFonts w:cs="Arial"/>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p>
    <w:p w14:paraId="70E7B394" w14:textId="77777777" w:rsidR="00C640C4" w:rsidRPr="008736DA" w:rsidRDefault="00C640C4" w:rsidP="00C640C4">
      <w:pPr>
        <w:rPr>
          <w:rFonts w:cs="Arial"/>
          <w:szCs w:val="22"/>
        </w:rPr>
      </w:pPr>
    </w:p>
    <w:p w14:paraId="03E119D9" w14:textId="46B86E19" w:rsidR="00C640C4" w:rsidRPr="008736DA" w:rsidRDefault="00C640C4" w:rsidP="00C640C4">
      <w:pPr>
        <w:rPr>
          <w:rFonts w:cs="Arial"/>
          <w:szCs w:val="22"/>
        </w:rPr>
      </w:pPr>
      <w:r w:rsidRPr="008736DA">
        <w:rPr>
          <w:rFonts w:cs="Arial"/>
          <w:szCs w:val="22"/>
        </w:rPr>
        <w:t>Detailed information about the pension plans’ fiduciary net position is available in the separately issued DRS CAFR. Copies of the report may be obtained by contacting the Washington State Department of Retirement Systems, P.O. Box 48380, Olympia, WA  98504-8380; or online at http://www.drs.wa.gov./administrations/annual-report.</w:t>
      </w:r>
    </w:p>
    <w:p w14:paraId="6DA94EA7"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133B5F0C"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r w:rsidRPr="008736DA">
        <w:rPr>
          <w:rFonts w:cs="Arial"/>
          <w:b/>
          <w:sz w:val="24"/>
          <w:szCs w:val="22"/>
        </w:rPr>
        <w:t>Membership Participation</w:t>
      </w:r>
      <w:r w:rsidRPr="008736DA">
        <w:rPr>
          <w:rFonts w:cs="Arial"/>
          <w:b/>
          <w:szCs w:val="22"/>
        </w:rPr>
        <w:t xml:space="preserve"> </w:t>
      </w:r>
    </w:p>
    <w:p w14:paraId="67BA04EE"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65C19CA"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8736DA">
        <w:rPr>
          <w:rFonts w:cs="Arial"/>
          <w:szCs w:val="22"/>
        </w:rPr>
        <w:t xml:space="preserve">Substantially all school district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14:paraId="765659D5"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9C13F74" w14:textId="7162135E"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8736DA">
        <w:rPr>
          <w:rFonts w:cs="Arial"/>
          <w:szCs w:val="22"/>
        </w:rPr>
        <w:t xml:space="preserve">Membership participation by retirement plan as of June 30, </w:t>
      </w:r>
      <w:r w:rsidR="00512882">
        <w:rPr>
          <w:rFonts w:cs="Arial"/>
          <w:szCs w:val="22"/>
        </w:rPr>
        <w:t>201</w:t>
      </w:r>
      <w:r w:rsidR="0053665D">
        <w:rPr>
          <w:rFonts w:cs="Arial"/>
          <w:szCs w:val="22"/>
        </w:rPr>
        <w:t>8</w:t>
      </w:r>
      <w:r w:rsidR="00E37B94">
        <w:rPr>
          <w:rFonts w:cs="Arial"/>
          <w:szCs w:val="22"/>
        </w:rPr>
        <w:t>,</w:t>
      </w:r>
      <w:r w:rsidR="00D30195">
        <w:rPr>
          <w:rFonts w:cs="Arial"/>
          <w:szCs w:val="22"/>
        </w:rPr>
        <w:t xml:space="preserve"> </w:t>
      </w:r>
      <w:r w:rsidRPr="008736DA">
        <w:rPr>
          <w:rFonts w:cs="Arial"/>
          <w:szCs w:val="22"/>
        </w:rPr>
        <w:t>was as follows:</w:t>
      </w:r>
    </w:p>
    <w:p w14:paraId="35AC47BE" w14:textId="77777777" w:rsidR="00C640C4" w:rsidRPr="008736DA" w:rsidRDefault="00C640C4" w:rsidP="00C640C4">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9219" w:type="dxa"/>
        <w:tblLook w:val="04A0" w:firstRow="1" w:lastRow="0" w:firstColumn="1" w:lastColumn="0" w:noHBand="0" w:noVBand="1"/>
        <w:tblCaption w:val="Pension Census Information"/>
      </w:tblPr>
      <w:tblGrid>
        <w:gridCol w:w="2393"/>
        <w:gridCol w:w="2154"/>
        <w:gridCol w:w="2851"/>
        <w:gridCol w:w="1821"/>
      </w:tblGrid>
      <w:tr w:rsidR="00223B70" w:rsidRPr="00C640C4" w14:paraId="59195A4C" w14:textId="77777777" w:rsidTr="004B71EB">
        <w:trPr>
          <w:trHeight w:val="1043"/>
          <w:tblHeader/>
        </w:trPr>
        <w:tc>
          <w:tcPr>
            <w:tcW w:w="2393" w:type="dxa"/>
            <w:shd w:val="clear" w:color="auto" w:fill="D9D9D9" w:themeFill="background1" w:themeFillShade="D9"/>
          </w:tcPr>
          <w:p w14:paraId="2D490E81" w14:textId="77777777" w:rsidR="00223B70" w:rsidRPr="008736DA" w:rsidRDefault="00223B70" w:rsidP="002E0DC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66BE3377" w14:textId="77777777" w:rsidR="00223B70" w:rsidRPr="008736DA" w:rsidRDefault="00223B70"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8736DA">
              <w:rPr>
                <w:rFonts w:cs="Arial"/>
                <w:szCs w:val="22"/>
              </w:rPr>
              <w:t>Plan</w:t>
            </w:r>
          </w:p>
        </w:tc>
        <w:tc>
          <w:tcPr>
            <w:tcW w:w="2154" w:type="dxa"/>
            <w:shd w:val="clear" w:color="auto" w:fill="D9D9D9" w:themeFill="background1" w:themeFillShade="D9"/>
            <w:vAlign w:val="center"/>
          </w:tcPr>
          <w:p w14:paraId="20A6FC9B" w14:textId="746D42E9" w:rsidR="00223B70" w:rsidRDefault="00223B70" w:rsidP="00EE7A7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8736DA">
              <w:rPr>
                <w:rFonts w:cs="Arial"/>
                <w:szCs w:val="22"/>
              </w:rPr>
              <w:t>Retire</w:t>
            </w:r>
            <w:r>
              <w:rPr>
                <w:rFonts w:cs="Arial"/>
                <w:szCs w:val="22"/>
              </w:rPr>
              <w:t>es and Beneficiaries</w:t>
            </w:r>
          </w:p>
          <w:p w14:paraId="090DD984" w14:textId="413585FF" w:rsidR="00223B70" w:rsidRPr="008736DA" w:rsidRDefault="00223B70" w:rsidP="00EE7A7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Pr>
                <w:rFonts w:cs="Arial"/>
                <w:szCs w:val="22"/>
              </w:rPr>
              <w:t>Receiving Benefits</w:t>
            </w:r>
          </w:p>
        </w:tc>
        <w:tc>
          <w:tcPr>
            <w:tcW w:w="2851" w:type="dxa"/>
            <w:shd w:val="clear" w:color="auto" w:fill="D9D9D9" w:themeFill="background1" w:themeFillShade="D9"/>
            <w:vAlign w:val="center"/>
          </w:tcPr>
          <w:p w14:paraId="7C73589D" w14:textId="1531688D" w:rsidR="00223B70" w:rsidRPr="008736DA" w:rsidRDefault="00223B70" w:rsidP="00C91DC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Pr>
                <w:rFonts w:cs="Arial"/>
                <w:szCs w:val="22"/>
              </w:rPr>
              <w:t>Inactive Plan Members Entitled to but not yet Receiving Benefits</w:t>
            </w:r>
          </w:p>
        </w:tc>
        <w:tc>
          <w:tcPr>
            <w:tcW w:w="1821" w:type="dxa"/>
            <w:shd w:val="clear" w:color="auto" w:fill="D9D9D9" w:themeFill="background1" w:themeFillShade="D9"/>
            <w:vAlign w:val="center"/>
          </w:tcPr>
          <w:p w14:paraId="2CFA3F5A" w14:textId="2384B5A7" w:rsidR="00223B70" w:rsidRPr="008736DA" w:rsidRDefault="00223B70" w:rsidP="00223B70">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8736DA">
              <w:rPr>
                <w:rFonts w:cs="Arial"/>
                <w:szCs w:val="22"/>
              </w:rPr>
              <w:t xml:space="preserve">Active </w:t>
            </w:r>
            <w:r>
              <w:rPr>
                <w:rFonts w:cs="Arial"/>
                <w:szCs w:val="22"/>
              </w:rPr>
              <w:t xml:space="preserve">Plan </w:t>
            </w:r>
            <w:r w:rsidRPr="008736DA">
              <w:rPr>
                <w:rFonts w:cs="Arial"/>
                <w:szCs w:val="22"/>
              </w:rPr>
              <w:t>Members</w:t>
            </w:r>
            <w:r>
              <w:rPr>
                <w:rFonts w:cs="Arial"/>
                <w:szCs w:val="22"/>
              </w:rPr>
              <w:t xml:space="preserve"> </w:t>
            </w:r>
          </w:p>
        </w:tc>
      </w:tr>
      <w:tr w:rsidR="0053665D" w:rsidRPr="00C640C4" w14:paraId="21E04E66" w14:textId="77777777" w:rsidTr="0053665D">
        <w:trPr>
          <w:trHeight w:val="258"/>
          <w:tblHeader/>
        </w:trPr>
        <w:tc>
          <w:tcPr>
            <w:tcW w:w="2393" w:type="dxa"/>
            <w:vAlign w:val="center"/>
          </w:tcPr>
          <w:p w14:paraId="3CA9FFDC" w14:textId="77777777" w:rsidR="0053665D" w:rsidRPr="008736DA" w:rsidRDefault="0053665D" w:rsidP="0053665D">
            <w:pPr>
              <w:rPr>
                <w:rFonts w:cs="Arial"/>
                <w:color w:val="000000"/>
                <w:szCs w:val="22"/>
              </w:rPr>
            </w:pPr>
            <w:r w:rsidRPr="008736DA">
              <w:rPr>
                <w:rFonts w:cs="Arial"/>
                <w:color w:val="000000"/>
                <w:szCs w:val="22"/>
              </w:rPr>
              <w:t>PERS 1</w:t>
            </w:r>
          </w:p>
        </w:tc>
        <w:tc>
          <w:tcPr>
            <w:tcW w:w="2154" w:type="dxa"/>
            <w:vAlign w:val="bottom"/>
          </w:tcPr>
          <w:p w14:paraId="021E3635" w14:textId="5A8DF1E3" w:rsidR="0053665D" w:rsidRPr="005702C7" w:rsidRDefault="0053665D" w:rsidP="0053665D">
            <w:pPr>
              <w:jc w:val="center"/>
              <w:rPr>
                <w:rFonts w:cs="Arial"/>
                <w:color w:val="000000"/>
                <w:szCs w:val="22"/>
              </w:rPr>
            </w:pPr>
            <w:r w:rsidRPr="005702C7">
              <w:rPr>
                <w:rFonts w:cs="Arial"/>
                <w:color w:val="000000"/>
                <w:szCs w:val="22"/>
              </w:rPr>
              <w:t>47,037</w:t>
            </w:r>
          </w:p>
        </w:tc>
        <w:tc>
          <w:tcPr>
            <w:tcW w:w="2851" w:type="dxa"/>
            <w:vAlign w:val="bottom"/>
          </w:tcPr>
          <w:p w14:paraId="667D807B" w14:textId="546AC9B3" w:rsidR="0053665D" w:rsidRPr="005702C7" w:rsidRDefault="0053665D" w:rsidP="0053665D">
            <w:pPr>
              <w:jc w:val="center"/>
              <w:rPr>
                <w:rFonts w:cs="Arial"/>
                <w:color w:val="000000"/>
                <w:szCs w:val="22"/>
              </w:rPr>
            </w:pPr>
            <w:r w:rsidRPr="005702C7">
              <w:rPr>
                <w:rFonts w:cs="Arial"/>
                <w:color w:val="000000"/>
                <w:szCs w:val="22"/>
              </w:rPr>
              <w:t>539</w:t>
            </w:r>
          </w:p>
        </w:tc>
        <w:tc>
          <w:tcPr>
            <w:tcW w:w="1821" w:type="dxa"/>
            <w:vAlign w:val="bottom"/>
          </w:tcPr>
          <w:p w14:paraId="60C96420" w14:textId="1B4F0B8A" w:rsidR="0053665D" w:rsidRPr="005702C7" w:rsidRDefault="0053665D" w:rsidP="0053665D">
            <w:pPr>
              <w:jc w:val="center"/>
              <w:rPr>
                <w:rFonts w:cs="Arial"/>
                <w:color w:val="000000"/>
                <w:szCs w:val="22"/>
              </w:rPr>
            </w:pPr>
            <w:r w:rsidRPr="005702C7">
              <w:rPr>
                <w:rFonts w:cs="Arial"/>
                <w:color w:val="000000"/>
                <w:szCs w:val="22"/>
              </w:rPr>
              <w:t>1,986</w:t>
            </w:r>
          </w:p>
        </w:tc>
      </w:tr>
      <w:tr w:rsidR="0053665D" w:rsidRPr="00C640C4" w14:paraId="5B7D7F71" w14:textId="77777777" w:rsidTr="0053665D">
        <w:trPr>
          <w:trHeight w:val="243"/>
          <w:tblHeader/>
        </w:trPr>
        <w:tc>
          <w:tcPr>
            <w:tcW w:w="2393" w:type="dxa"/>
            <w:vAlign w:val="center"/>
          </w:tcPr>
          <w:p w14:paraId="352C52FB" w14:textId="77777777" w:rsidR="0053665D" w:rsidRPr="008736DA" w:rsidRDefault="0053665D" w:rsidP="0053665D">
            <w:pPr>
              <w:rPr>
                <w:rFonts w:cs="Arial"/>
                <w:color w:val="000000"/>
                <w:szCs w:val="22"/>
              </w:rPr>
            </w:pPr>
            <w:r w:rsidRPr="008736DA">
              <w:rPr>
                <w:rFonts w:cs="Arial"/>
                <w:color w:val="000000"/>
                <w:szCs w:val="22"/>
              </w:rPr>
              <w:t>SERS 2</w:t>
            </w:r>
          </w:p>
        </w:tc>
        <w:tc>
          <w:tcPr>
            <w:tcW w:w="2154" w:type="dxa"/>
            <w:vAlign w:val="bottom"/>
          </w:tcPr>
          <w:p w14:paraId="45E1373A" w14:textId="12CBE096" w:rsidR="0053665D" w:rsidRPr="005702C7" w:rsidRDefault="0053665D" w:rsidP="0053665D">
            <w:pPr>
              <w:jc w:val="center"/>
              <w:rPr>
                <w:rFonts w:cs="Arial"/>
                <w:color w:val="000000"/>
                <w:szCs w:val="22"/>
              </w:rPr>
            </w:pPr>
            <w:r w:rsidRPr="005702C7">
              <w:rPr>
                <w:rFonts w:cs="Arial"/>
                <w:color w:val="000000"/>
                <w:szCs w:val="22"/>
              </w:rPr>
              <w:t>9,171</w:t>
            </w:r>
          </w:p>
        </w:tc>
        <w:tc>
          <w:tcPr>
            <w:tcW w:w="2851" w:type="dxa"/>
            <w:vAlign w:val="bottom"/>
          </w:tcPr>
          <w:p w14:paraId="3A76CB82" w14:textId="64B0CDD0" w:rsidR="0053665D" w:rsidRPr="005702C7" w:rsidRDefault="0053665D" w:rsidP="0053665D">
            <w:pPr>
              <w:jc w:val="center"/>
              <w:rPr>
                <w:rFonts w:cs="Arial"/>
                <w:color w:val="000000"/>
                <w:szCs w:val="22"/>
              </w:rPr>
            </w:pPr>
            <w:r w:rsidRPr="005702C7">
              <w:rPr>
                <w:rFonts w:cs="Arial"/>
                <w:color w:val="000000"/>
                <w:szCs w:val="22"/>
              </w:rPr>
              <w:t>6,050</w:t>
            </w:r>
          </w:p>
        </w:tc>
        <w:tc>
          <w:tcPr>
            <w:tcW w:w="1821" w:type="dxa"/>
            <w:vAlign w:val="bottom"/>
          </w:tcPr>
          <w:p w14:paraId="00783C4E" w14:textId="5FCE7315" w:rsidR="0053665D" w:rsidRPr="005702C7" w:rsidRDefault="0053665D" w:rsidP="0053665D">
            <w:pPr>
              <w:jc w:val="center"/>
              <w:rPr>
                <w:rFonts w:cs="Arial"/>
                <w:color w:val="000000"/>
                <w:szCs w:val="22"/>
              </w:rPr>
            </w:pPr>
            <w:r w:rsidRPr="005702C7">
              <w:rPr>
                <w:rFonts w:cs="Arial"/>
                <w:color w:val="000000"/>
                <w:szCs w:val="22"/>
              </w:rPr>
              <w:t>27,786</w:t>
            </w:r>
          </w:p>
        </w:tc>
      </w:tr>
      <w:tr w:rsidR="0053665D" w:rsidRPr="00C640C4" w14:paraId="6CC2DE63" w14:textId="77777777" w:rsidTr="0053665D">
        <w:trPr>
          <w:trHeight w:val="258"/>
          <w:tblHeader/>
        </w:trPr>
        <w:tc>
          <w:tcPr>
            <w:tcW w:w="2393" w:type="dxa"/>
            <w:vAlign w:val="center"/>
          </w:tcPr>
          <w:p w14:paraId="788F0A75" w14:textId="77777777" w:rsidR="0053665D" w:rsidRPr="008736DA" w:rsidRDefault="0053665D" w:rsidP="0053665D">
            <w:pPr>
              <w:rPr>
                <w:rFonts w:cs="Arial"/>
                <w:color w:val="000000"/>
                <w:szCs w:val="22"/>
              </w:rPr>
            </w:pPr>
            <w:r w:rsidRPr="008736DA">
              <w:rPr>
                <w:rFonts w:cs="Arial"/>
                <w:color w:val="000000"/>
                <w:szCs w:val="22"/>
              </w:rPr>
              <w:t>SERS 3</w:t>
            </w:r>
          </w:p>
        </w:tc>
        <w:tc>
          <w:tcPr>
            <w:tcW w:w="2154" w:type="dxa"/>
            <w:vAlign w:val="bottom"/>
          </w:tcPr>
          <w:p w14:paraId="4F0E02EA" w14:textId="69545D32" w:rsidR="0053665D" w:rsidRPr="005702C7" w:rsidRDefault="0053665D" w:rsidP="0053665D">
            <w:pPr>
              <w:jc w:val="center"/>
              <w:rPr>
                <w:rFonts w:cs="Arial"/>
                <w:color w:val="000000"/>
                <w:szCs w:val="22"/>
              </w:rPr>
            </w:pPr>
            <w:r w:rsidRPr="005702C7">
              <w:rPr>
                <w:rFonts w:cs="Arial"/>
                <w:color w:val="000000"/>
                <w:szCs w:val="22"/>
              </w:rPr>
              <w:t>8,866</w:t>
            </w:r>
          </w:p>
        </w:tc>
        <w:tc>
          <w:tcPr>
            <w:tcW w:w="2851" w:type="dxa"/>
            <w:vAlign w:val="bottom"/>
          </w:tcPr>
          <w:p w14:paraId="5068BAAD" w14:textId="62C9B42C" w:rsidR="0053665D" w:rsidRPr="005702C7" w:rsidRDefault="0053665D" w:rsidP="0053665D">
            <w:pPr>
              <w:jc w:val="center"/>
              <w:rPr>
                <w:rFonts w:cs="Arial"/>
                <w:color w:val="000000"/>
                <w:szCs w:val="22"/>
              </w:rPr>
            </w:pPr>
            <w:r w:rsidRPr="005702C7">
              <w:rPr>
                <w:rFonts w:cs="Arial"/>
                <w:color w:val="000000"/>
                <w:szCs w:val="22"/>
              </w:rPr>
              <w:t>8,678</w:t>
            </w:r>
          </w:p>
        </w:tc>
        <w:tc>
          <w:tcPr>
            <w:tcW w:w="1821" w:type="dxa"/>
            <w:vAlign w:val="bottom"/>
          </w:tcPr>
          <w:p w14:paraId="229126BD" w14:textId="72B8A8E2" w:rsidR="0053665D" w:rsidRPr="005702C7" w:rsidRDefault="0053665D" w:rsidP="0053665D">
            <w:pPr>
              <w:jc w:val="center"/>
              <w:rPr>
                <w:rFonts w:cs="Arial"/>
                <w:color w:val="000000"/>
                <w:szCs w:val="22"/>
              </w:rPr>
            </w:pPr>
            <w:r w:rsidRPr="005702C7">
              <w:rPr>
                <w:rFonts w:cs="Arial"/>
                <w:color w:val="000000"/>
                <w:szCs w:val="22"/>
              </w:rPr>
              <w:t>34,930</w:t>
            </w:r>
          </w:p>
        </w:tc>
      </w:tr>
      <w:tr w:rsidR="0053665D" w:rsidRPr="00C640C4" w14:paraId="6010C50B" w14:textId="77777777" w:rsidTr="0053665D">
        <w:trPr>
          <w:trHeight w:val="243"/>
          <w:tblHeader/>
        </w:trPr>
        <w:tc>
          <w:tcPr>
            <w:tcW w:w="2393" w:type="dxa"/>
            <w:vAlign w:val="center"/>
          </w:tcPr>
          <w:p w14:paraId="0ADA68EA" w14:textId="77777777" w:rsidR="0053665D" w:rsidRPr="008736DA" w:rsidRDefault="0053665D" w:rsidP="0053665D">
            <w:pPr>
              <w:rPr>
                <w:rFonts w:cs="Arial"/>
                <w:color w:val="000000"/>
                <w:szCs w:val="22"/>
              </w:rPr>
            </w:pPr>
            <w:r w:rsidRPr="008736DA">
              <w:rPr>
                <w:rFonts w:cs="Arial"/>
                <w:color w:val="000000"/>
                <w:szCs w:val="22"/>
              </w:rPr>
              <w:t>TRS 1</w:t>
            </w:r>
          </w:p>
        </w:tc>
        <w:tc>
          <w:tcPr>
            <w:tcW w:w="2154" w:type="dxa"/>
            <w:vAlign w:val="bottom"/>
          </w:tcPr>
          <w:p w14:paraId="7F636F28" w14:textId="35A72618" w:rsidR="0053665D" w:rsidRPr="005702C7" w:rsidRDefault="0053665D" w:rsidP="0053665D">
            <w:pPr>
              <w:jc w:val="center"/>
              <w:rPr>
                <w:rFonts w:cs="Arial"/>
                <w:color w:val="000000"/>
                <w:szCs w:val="22"/>
              </w:rPr>
            </w:pPr>
            <w:r w:rsidRPr="005702C7">
              <w:rPr>
                <w:rFonts w:cs="Arial"/>
                <w:color w:val="000000"/>
                <w:szCs w:val="22"/>
              </w:rPr>
              <w:t>33,460</w:t>
            </w:r>
          </w:p>
        </w:tc>
        <w:tc>
          <w:tcPr>
            <w:tcW w:w="2851" w:type="dxa"/>
            <w:vAlign w:val="bottom"/>
          </w:tcPr>
          <w:p w14:paraId="76B3C0FF" w14:textId="72FFEB22" w:rsidR="0053665D" w:rsidRPr="005702C7" w:rsidRDefault="0053665D" w:rsidP="0053665D">
            <w:pPr>
              <w:jc w:val="center"/>
              <w:rPr>
                <w:rFonts w:cs="Arial"/>
                <w:color w:val="000000"/>
                <w:szCs w:val="22"/>
              </w:rPr>
            </w:pPr>
            <w:r w:rsidRPr="005702C7">
              <w:rPr>
                <w:rFonts w:cs="Arial"/>
                <w:color w:val="000000"/>
                <w:szCs w:val="22"/>
              </w:rPr>
              <w:t>147</w:t>
            </w:r>
          </w:p>
        </w:tc>
        <w:tc>
          <w:tcPr>
            <w:tcW w:w="1821" w:type="dxa"/>
            <w:vAlign w:val="bottom"/>
          </w:tcPr>
          <w:p w14:paraId="77F79087" w14:textId="67BED380" w:rsidR="0053665D" w:rsidRPr="005702C7" w:rsidRDefault="0053665D" w:rsidP="0053665D">
            <w:pPr>
              <w:jc w:val="center"/>
              <w:rPr>
                <w:rFonts w:cs="Arial"/>
                <w:color w:val="000000"/>
                <w:szCs w:val="22"/>
              </w:rPr>
            </w:pPr>
            <w:r w:rsidRPr="005702C7">
              <w:rPr>
                <w:rFonts w:cs="Arial"/>
                <w:color w:val="000000"/>
                <w:szCs w:val="22"/>
              </w:rPr>
              <w:t>497</w:t>
            </w:r>
          </w:p>
        </w:tc>
      </w:tr>
      <w:tr w:rsidR="0053665D" w:rsidRPr="00C640C4" w14:paraId="74A3E449" w14:textId="77777777" w:rsidTr="0053665D">
        <w:trPr>
          <w:trHeight w:val="258"/>
          <w:tblHeader/>
        </w:trPr>
        <w:tc>
          <w:tcPr>
            <w:tcW w:w="2393" w:type="dxa"/>
            <w:vAlign w:val="center"/>
          </w:tcPr>
          <w:p w14:paraId="7E6431BA" w14:textId="77777777" w:rsidR="0053665D" w:rsidRPr="008736DA" w:rsidRDefault="0053665D" w:rsidP="0053665D">
            <w:pPr>
              <w:rPr>
                <w:rFonts w:cs="Arial"/>
                <w:color w:val="000000"/>
                <w:szCs w:val="22"/>
              </w:rPr>
            </w:pPr>
            <w:r w:rsidRPr="008736DA">
              <w:rPr>
                <w:rFonts w:cs="Arial"/>
                <w:color w:val="000000"/>
                <w:szCs w:val="22"/>
              </w:rPr>
              <w:t>TRS 2</w:t>
            </w:r>
          </w:p>
        </w:tc>
        <w:tc>
          <w:tcPr>
            <w:tcW w:w="2154" w:type="dxa"/>
            <w:vAlign w:val="bottom"/>
          </w:tcPr>
          <w:p w14:paraId="00F3B49E" w14:textId="515F3A7B" w:rsidR="0053665D" w:rsidRPr="005702C7" w:rsidRDefault="0053665D" w:rsidP="0053665D">
            <w:pPr>
              <w:jc w:val="center"/>
              <w:rPr>
                <w:rFonts w:cs="Arial"/>
                <w:color w:val="000000"/>
                <w:szCs w:val="22"/>
              </w:rPr>
            </w:pPr>
            <w:r w:rsidRPr="005702C7">
              <w:rPr>
                <w:rFonts w:cs="Arial"/>
                <w:color w:val="000000"/>
                <w:szCs w:val="22"/>
              </w:rPr>
              <w:t>5,453</w:t>
            </w:r>
          </w:p>
        </w:tc>
        <w:tc>
          <w:tcPr>
            <w:tcW w:w="2851" w:type="dxa"/>
            <w:vAlign w:val="bottom"/>
          </w:tcPr>
          <w:p w14:paraId="4028D6C8" w14:textId="792516AA" w:rsidR="0053665D" w:rsidRPr="005702C7" w:rsidRDefault="0053665D" w:rsidP="0053665D">
            <w:pPr>
              <w:jc w:val="center"/>
              <w:rPr>
                <w:rFonts w:cs="Arial"/>
                <w:color w:val="000000"/>
                <w:szCs w:val="22"/>
              </w:rPr>
            </w:pPr>
            <w:r w:rsidRPr="005702C7">
              <w:rPr>
                <w:rFonts w:cs="Arial"/>
                <w:color w:val="000000"/>
                <w:szCs w:val="22"/>
              </w:rPr>
              <w:t>2,617</w:t>
            </w:r>
          </w:p>
        </w:tc>
        <w:tc>
          <w:tcPr>
            <w:tcW w:w="1821" w:type="dxa"/>
            <w:vAlign w:val="bottom"/>
          </w:tcPr>
          <w:p w14:paraId="64D49AA3" w14:textId="489D71D2" w:rsidR="0053665D" w:rsidRPr="005702C7" w:rsidRDefault="0053665D" w:rsidP="0053665D">
            <w:pPr>
              <w:jc w:val="center"/>
              <w:rPr>
                <w:rFonts w:cs="Arial"/>
                <w:color w:val="000000"/>
                <w:szCs w:val="22"/>
              </w:rPr>
            </w:pPr>
            <w:r w:rsidRPr="005702C7">
              <w:rPr>
                <w:rFonts w:cs="Arial"/>
                <w:color w:val="000000"/>
                <w:szCs w:val="22"/>
              </w:rPr>
              <w:t>20,518</w:t>
            </w:r>
          </w:p>
        </w:tc>
      </w:tr>
      <w:tr w:rsidR="0053665D" w:rsidRPr="00C640C4" w14:paraId="17A6EECD" w14:textId="77777777" w:rsidTr="0053665D">
        <w:trPr>
          <w:trHeight w:val="258"/>
          <w:tblHeader/>
        </w:trPr>
        <w:tc>
          <w:tcPr>
            <w:tcW w:w="2393" w:type="dxa"/>
            <w:vAlign w:val="center"/>
          </w:tcPr>
          <w:p w14:paraId="4E79BF40" w14:textId="77777777" w:rsidR="0053665D" w:rsidRPr="008736DA" w:rsidRDefault="0053665D" w:rsidP="0053665D">
            <w:pPr>
              <w:rPr>
                <w:rFonts w:cs="Arial"/>
                <w:color w:val="000000"/>
                <w:szCs w:val="22"/>
              </w:rPr>
            </w:pPr>
            <w:r w:rsidRPr="008736DA">
              <w:rPr>
                <w:rFonts w:cs="Arial"/>
                <w:color w:val="000000"/>
                <w:szCs w:val="22"/>
              </w:rPr>
              <w:t>TRS 3</w:t>
            </w:r>
          </w:p>
        </w:tc>
        <w:tc>
          <w:tcPr>
            <w:tcW w:w="2154" w:type="dxa"/>
            <w:vAlign w:val="bottom"/>
          </w:tcPr>
          <w:p w14:paraId="5590EF28" w14:textId="6024177C" w:rsidR="0053665D" w:rsidRPr="005702C7" w:rsidRDefault="0053665D" w:rsidP="0053665D">
            <w:pPr>
              <w:jc w:val="center"/>
              <w:rPr>
                <w:rFonts w:cs="Arial"/>
                <w:color w:val="000000"/>
                <w:szCs w:val="22"/>
              </w:rPr>
            </w:pPr>
            <w:r w:rsidRPr="005702C7">
              <w:rPr>
                <w:rFonts w:cs="Arial"/>
                <w:color w:val="000000"/>
                <w:szCs w:val="22"/>
              </w:rPr>
              <w:t>11,960</w:t>
            </w:r>
          </w:p>
        </w:tc>
        <w:tc>
          <w:tcPr>
            <w:tcW w:w="2851" w:type="dxa"/>
            <w:vAlign w:val="bottom"/>
          </w:tcPr>
          <w:p w14:paraId="04D9CA76" w14:textId="7D7700F2" w:rsidR="0053665D" w:rsidRPr="005702C7" w:rsidRDefault="0053665D" w:rsidP="0053665D">
            <w:pPr>
              <w:jc w:val="center"/>
              <w:rPr>
                <w:rFonts w:cs="Arial"/>
                <w:color w:val="000000"/>
                <w:szCs w:val="22"/>
              </w:rPr>
            </w:pPr>
            <w:r w:rsidRPr="005702C7">
              <w:rPr>
                <w:rFonts w:cs="Arial"/>
                <w:color w:val="000000"/>
                <w:szCs w:val="22"/>
              </w:rPr>
              <w:t>8,735</w:t>
            </w:r>
          </w:p>
        </w:tc>
        <w:tc>
          <w:tcPr>
            <w:tcW w:w="1821" w:type="dxa"/>
            <w:vAlign w:val="bottom"/>
          </w:tcPr>
          <w:p w14:paraId="2FAAE852" w14:textId="12856B4F" w:rsidR="0053665D" w:rsidRPr="005702C7" w:rsidRDefault="0053665D" w:rsidP="0053665D">
            <w:pPr>
              <w:jc w:val="center"/>
              <w:rPr>
                <w:rFonts w:cs="Arial"/>
                <w:color w:val="000000"/>
                <w:szCs w:val="22"/>
              </w:rPr>
            </w:pPr>
            <w:r w:rsidRPr="005702C7">
              <w:rPr>
                <w:rFonts w:cs="Arial"/>
                <w:color w:val="000000"/>
                <w:szCs w:val="22"/>
              </w:rPr>
              <w:t>55,117</w:t>
            </w:r>
          </w:p>
        </w:tc>
      </w:tr>
    </w:tbl>
    <w:p w14:paraId="47D5FCEE"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77550356" w14:textId="26604CEF"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24"/>
          <w:szCs w:val="22"/>
        </w:rPr>
      </w:pPr>
      <w:r w:rsidRPr="008736DA">
        <w:rPr>
          <w:rFonts w:cs="Arial"/>
          <w:b/>
          <w:sz w:val="24"/>
          <w:szCs w:val="22"/>
        </w:rPr>
        <w:t xml:space="preserve">Membership &amp; </w:t>
      </w:r>
      <w:r w:rsidR="00F158DA" w:rsidRPr="008736DA">
        <w:rPr>
          <w:rFonts w:cs="Arial"/>
          <w:b/>
          <w:sz w:val="24"/>
          <w:szCs w:val="22"/>
        </w:rPr>
        <w:t xml:space="preserve">Plan </w:t>
      </w:r>
      <w:r w:rsidRPr="008736DA">
        <w:rPr>
          <w:rFonts w:cs="Arial"/>
          <w:b/>
          <w:sz w:val="24"/>
          <w:szCs w:val="22"/>
        </w:rPr>
        <w:t>Benefits</w:t>
      </w:r>
    </w:p>
    <w:p w14:paraId="136DED7C"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B3C6F75" w14:textId="33042486"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8736DA">
        <w:rPr>
          <w:rFonts w:cs="Arial"/>
          <w:szCs w:val="22"/>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588CCB4C"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2C5FFCC0" w14:textId="77777777" w:rsidR="00C640C4" w:rsidRPr="008736DA" w:rsidRDefault="00C640C4" w:rsidP="00C640C4">
      <w:pPr>
        <w:autoSpaceDE w:val="0"/>
        <w:autoSpaceDN w:val="0"/>
        <w:adjustRightInd w:val="0"/>
        <w:rPr>
          <w:rFonts w:cs="Arial"/>
          <w:color w:val="000000"/>
          <w:szCs w:val="22"/>
        </w:rPr>
      </w:pPr>
      <w:r w:rsidRPr="008736DA">
        <w:rPr>
          <w:rFonts w:cs="Arial"/>
          <w:color w:val="000000"/>
          <w:szCs w:val="22"/>
        </w:rPr>
        <w:lastRenderedPageBreak/>
        <w:t xml:space="preserve">TRS is a cost-sharing multiple-employer retirement system comprised of three separate plans for membership purposes: Plans 1 and 2 are defined benefit plans and Plan 3 is a defined benefit plan with a defined contribution component. TRS eligibility for membership requires service as a certificated public school employee working in an instructional, administrative or supervisory capacity. </w:t>
      </w:r>
    </w:p>
    <w:p w14:paraId="797018EE" w14:textId="77777777" w:rsidR="00C640C4" w:rsidRPr="008736DA" w:rsidRDefault="00C640C4" w:rsidP="00C640C4">
      <w:pPr>
        <w:autoSpaceDE w:val="0"/>
        <w:autoSpaceDN w:val="0"/>
        <w:adjustRightInd w:val="0"/>
        <w:rPr>
          <w:rFonts w:cs="Arial"/>
          <w:color w:val="000000"/>
          <w:szCs w:val="22"/>
        </w:rPr>
      </w:pPr>
    </w:p>
    <w:p w14:paraId="5C7951BA" w14:textId="77777777" w:rsidR="00C640C4" w:rsidRPr="008736DA" w:rsidRDefault="00C640C4" w:rsidP="00C640C4">
      <w:pPr>
        <w:rPr>
          <w:rFonts w:cs="Arial"/>
          <w:color w:val="000000"/>
          <w:szCs w:val="22"/>
        </w:rPr>
      </w:pPr>
      <w:r w:rsidRPr="008736DA">
        <w:rPr>
          <w:rFonts w:cs="Arial"/>
          <w:color w:val="000000"/>
          <w:szCs w:val="22"/>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14:paraId="354142BC" w14:textId="77777777" w:rsidR="00C640C4" w:rsidRPr="008736DA" w:rsidRDefault="00C640C4" w:rsidP="00C640C4">
      <w:pPr>
        <w:autoSpaceDE w:val="0"/>
        <w:autoSpaceDN w:val="0"/>
        <w:adjustRightInd w:val="0"/>
        <w:rPr>
          <w:rFonts w:cs="Arial"/>
          <w:color w:val="000000"/>
          <w:szCs w:val="22"/>
        </w:rPr>
      </w:pPr>
    </w:p>
    <w:p w14:paraId="23A9EAEF" w14:textId="77777777" w:rsidR="00C640C4" w:rsidRPr="008736DA" w:rsidRDefault="00C640C4" w:rsidP="00C640C4">
      <w:pPr>
        <w:rPr>
          <w:rFonts w:cs="Arial"/>
          <w:color w:val="000000"/>
          <w:szCs w:val="22"/>
        </w:rPr>
      </w:pPr>
      <w:r w:rsidRPr="008736DA">
        <w:rPr>
          <w:rFonts w:cs="Arial"/>
          <w:color w:val="000000"/>
          <w:szCs w:val="22"/>
        </w:rPr>
        <w:t>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48A694FC" w14:textId="77777777" w:rsidR="00C640C4" w:rsidRPr="008736DA" w:rsidRDefault="00C640C4" w:rsidP="00C640C4">
      <w:pPr>
        <w:pStyle w:val="Pa3"/>
        <w:spacing w:line="240" w:lineRule="auto"/>
        <w:rPr>
          <w:rFonts w:ascii="Arial" w:hAnsi="Arial" w:cs="Arial"/>
          <w:color w:val="000000"/>
          <w:sz w:val="22"/>
          <w:szCs w:val="22"/>
        </w:rPr>
      </w:pPr>
    </w:p>
    <w:p w14:paraId="39AE704C" w14:textId="77777777" w:rsidR="00C640C4" w:rsidRPr="008736DA" w:rsidRDefault="00C640C4" w:rsidP="00C640C4">
      <w:pPr>
        <w:pStyle w:val="Pa3"/>
        <w:spacing w:line="240" w:lineRule="auto"/>
        <w:rPr>
          <w:rFonts w:ascii="Arial" w:hAnsi="Arial" w:cs="Arial"/>
          <w:color w:val="000000"/>
          <w:sz w:val="22"/>
          <w:szCs w:val="22"/>
        </w:rPr>
      </w:pPr>
      <w:r w:rsidRPr="008736DA">
        <w:rPr>
          <w:rFonts w:ascii="Arial" w:hAnsi="Arial" w:cs="Arial"/>
          <w:color w:val="000000"/>
          <w:sz w:val="22"/>
          <w:szCs w:val="22"/>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7416EAE6" w14:textId="77777777" w:rsidR="00C640C4" w:rsidRPr="008736DA" w:rsidRDefault="00C640C4" w:rsidP="00C640C4">
      <w:pPr>
        <w:rPr>
          <w:rFonts w:cs="Arial"/>
          <w:szCs w:val="22"/>
        </w:rPr>
      </w:pPr>
    </w:p>
    <w:p w14:paraId="2E3E6AD9" w14:textId="77777777" w:rsidR="00C640C4" w:rsidRPr="008736DA" w:rsidRDefault="00C640C4" w:rsidP="00C640C4">
      <w:pPr>
        <w:pStyle w:val="Pa3"/>
        <w:spacing w:line="240" w:lineRule="auto"/>
        <w:rPr>
          <w:rFonts w:ascii="Arial" w:hAnsi="Arial" w:cs="Arial"/>
          <w:sz w:val="22"/>
          <w:szCs w:val="22"/>
        </w:rPr>
      </w:pPr>
      <w:r w:rsidRPr="008736DA">
        <w:rPr>
          <w:rFonts w:ascii="Arial" w:hAnsi="Arial" w:cs="Arial"/>
          <w:color w:val="000000"/>
          <w:sz w:val="22"/>
          <w:szCs w:val="22"/>
        </w:rPr>
        <w:t xml:space="preserve">The benefit is reduced by a factor that varies according to age, for each year before age 65. TRS Plan 2/3 members who have 30 or more years of service credit, were hired prior to May 1, 2013, and are at least 55 years old, can retire under one of two provisions: </w:t>
      </w:r>
      <w:r w:rsidRPr="008736DA">
        <w:rPr>
          <w:rFonts w:ascii="Arial" w:hAnsi="Arial" w:cs="Arial"/>
          <w:sz w:val="22"/>
          <w:szCs w:val="22"/>
        </w:rPr>
        <w:t>With a benefit that is reduced by three percent for each year before age 65; or with a benefit that has a smaller (or no) reduction (depending on age) that imposes stricter return-to-work rules.</w:t>
      </w:r>
    </w:p>
    <w:p w14:paraId="2B95D2E3" w14:textId="77777777" w:rsidR="00C640C4" w:rsidRPr="008736DA" w:rsidRDefault="00C640C4" w:rsidP="00C640C4">
      <w:pPr>
        <w:pStyle w:val="Default"/>
        <w:rPr>
          <w:rFonts w:ascii="Arial" w:hAnsi="Arial" w:cs="Arial"/>
          <w:sz w:val="22"/>
          <w:szCs w:val="22"/>
        </w:rPr>
      </w:pPr>
    </w:p>
    <w:p w14:paraId="2DC80FF4" w14:textId="40F9E599" w:rsidR="00C640C4" w:rsidRPr="008736DA" w:rsidRDefault="00C640C4" w:rsidP="00C640C4">
      <w:pPr>
        <w:pStyle w:val="Pa3"/>
        <w:spacing w:line="240" w:lineRule="auto"/>
        <w:rPr>
          <w:rFonts w:ascii="Arial" w:hAnsi="Arial" w:cs="Arial"/>
          <w:color w:val="000000"/>
          <w:sz w:val="22"/>
          <w:szCs w:val="22"/>
        </w:rPr>
      </w:pPr>
      <w:r w:rsidRPr="008736DA">
        <w:rPr>
          <w:rFonts w:ascii="Arial" w:hAnsi="Arial" w:cs="Arial"/>
          <w:color w:val="000000"/>
          <w:sz w:val="22"/>
          <w:szCs w:val="22"/>
        </w:rPr>
        <w:t>TRS Plan 2/3 members hired on or after May 1, 2013 have the option to retire early by accepting a reduction of five percent for each year of retirement before age</w:t>
      </w:r>
      <w:r w:rsidR="00E37B94">
        <w:rPr>
          <w:rFonts w:ascii="Arial" w:hAnsi="Arial" w:cs="Arial"/>
          <w:color w:val="000000"/>
          <w:sz w:val="22"/>
          <w:szCs w:val="22"/>
        </w:rPr>
        <w:t xml:space="preserve"> 65</w:t>
      </w:r>
      <w:r w:rsidRPr="008736DA">
        <w:rPr>
          <w:rFonts w:ascii="Arial" w:hAnsi="Arial" w:cs="Arial"/>
          <w:color w:val="000000"/>
          <w:sz w:val="22"/>
          <w:szCs w:val="22"/>
        </w:rPr>
        <w:t>. This option is available only to those who are age 55 or older and have at least 30 years of service.</w:t>
      </w:r>
    </w:p>
    <w:p w14:paraId="6F18D409" w14:textId="77777777" w:rsidR="00C640C4" w:rsidRPr="008736DA" w:rsidRDefault="00C640C4" w:rsidP="00C640C4">
      <w:pPr>
        <w:pStyle w:val="Pa3"/>
        <w:spacing w:line="240" w:lineRule="auto"/>
        <w:rPr>
          <w:rFonts w:ascii="Arial" w:hAnsi="Arial" w:cs="Arial"/>
          <w:color w:val="000000"/>
          <w:sz w:val="22"/>
          <w:szCs w:val="22"/>
        </w:rPr>
      </w:pPr>
      <w:r w:rsidRPr="008736DA">
        <w:rPr>
          <w:rFonts w:ascii="Arial" w:hAnsi="Arial" w:cs="Arial"/>
          <w:color w:val="000000"/>
          <w:sz w:val="22"/>
          <w:szCs w:val="22"/>
        </w:rPr>
        <w:t>TRS Plan 2/3 retirement benefits are also actuarially reduced to reflect the choice of a survivor benefit.</w:t>
      </w:r>
    </w:p>
    <w:p w14:paraId="268B59A7" w14:textId="77777777" w:rsidR="00C640C4" w:rsidRPr="002E0DCC" w:rsidRDefault="00C640C4" w:rsidP="00C640C4">
      <w:pPr>
        <w:rPr>
          <w:rFonts w:cs="Arial"/>
          <w:szCs w:val="22"/>
        </w:rPr>
      </w:pPr>
    </w:p>
    <w:p w14:paraId="4AFB2339" w14:textId="77777777" w:rsidR="00C640C4" w:rsidRPr="008736DA" w:rsidRDefault="00C640C4" w:rsidP="00C640C4">
      <w:pPr>
        <w:rPr>
          <w:rFonts w:cs="Arial"/>
          <w:color w:val="000000"/>
          <w:szCs w:val="22"/>
        </w:rPr>
      </w:pPr>
      <w:r w:rsidRPr="008736DA">
        <w:rPr>
          <w:rFonts w:cs="Arial"/>
          <w:color w:val="000000"/>
          <w:szCs w:val="22"/>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1F832D75" w14:textId="77777777" w:rsidR="00C640C4" w:rsidRPr="008736DA"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color w:val="C00000"/>
          <w:szCs w:val="22"/>
        </w:rPr>
      </w:pPr>
    </w:p>
    <w:p w14:paraId="06739CA0" w14:textId="77777777" w:rsidR="00C640C4" w:rsidRPr="008736DA" w:rsidRDefault="00C640C4" w:rsidP="00C640C4">
      <w:pPr>
        <w:rPr>
          <w:rFonts w:cs="Arial"/>
          <w:color w:val="000000"/>
          <w:szCs w:val="22"/>
        </w:rPr>
      </w:pPr>
      <w:r w:rsidRPr="008736DA">
        <w:rPr>
          <w:rFonts w:cs="Arial"/>
          <w:color w:val="000000"/>
          <w:szCs w:val="22"/>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1C4C65AB" w14:textId="77777777" w:rsidR="00C640C4" w:rsidRPr="008736DA" w:rsidRDefault="00C640C4" w:rsidP="00C640C4">
      <w:pPr>
        <w:rPr>
          <w:rFonts w:cs="Arial"/>
          <w:color w:val="000000"/>
          <w:szCs w:val="22"/>
        </w:rPr>
      </w:pPr>
    </w:p>
    <w:p w14:paraId="39E505CC" w14:textId="77777777" w:rsidR="00C640C4" w:rsidRPr="008736DA" w:rsidRDefault="00C640C4" w:rsidP="00C640C4">
      <w:pPr>
        <w:rPr>
          <w:rFonts w:cs="Arial"/>
          <w:color w:val="000000"/>
          <w:szCs w:val="22"/>
        </w:rPr>
      </w:pPr>
      <w:r w:rsidRPr="008736DA">
        <w:rPr>
          <w:rFonts w:cs="Arial"/>
          <w:color w:val="000000"/>
          <w:szCs w:val="22"/>
        </w:rPr>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14:paraId="221C3130" w14:textId="77777777" w:rsidR="00C640C4" w:rsidRPr="008736DA" w:rsidRDefault="00C640C4" w:rsidP="00C640C4">
      <w:pPr>
        <w:autoSpaceDE w:val="0"/>
        <w:autoSpaceDN w:val="0"/>
        <w:adjustRightInd w:val="0"/>
        <w:rPr>
          <w:rFonts w:cs="Arial"/>
          <w:color w:val="000000"/>
          <w:szCs w:val="22"/>
        </w:rPr>
      </w:pPr>
    </w:p>
    <w:p w14:paraId="2E97BC41" w14:textId="4DE9EBE8" w:rsidR="00C640C4" w:rsidRDefault="00C640C4" w:rsidP="00C640C4">
      <w:pPr>
        <w:autoSpaceDE w:val="0"/>
        <w:autoSpaceDN w:val="0"/>
        <w:adjustRightInd w:val="0"/>
        <w:rPr>
          <w:rFonts w:cs="Arial"/>
          <w:color w:val="000000"/>
          <w:szCs w:val="22"/>
        </w:rPr>
      </w:pPr>
      <w:r w:rsidRPr="008736DA">
        <w:rPr>
          <w:rFonts w:cs="Arial"/>
          <w:color w:val="000000"/>
          <w:szCs w:val="22"/>
        </w:rPr>
        <w:t xml:space="preserve">SERS is a cost-sharing multiple-employer retirement system comprised of two separate plans for membership purposes. SERS Plan 2 is </w:t>
      </w:r>
      <w:r w:rsidR="00E37B94">
        <w:rPr>
          <w:rFonts w:cs="Arial"/>
          <w:color w:val="000000"/>
          <w:szCs w:val="22"/>
        </w:rPr>
        <w:t xml:space="preserve">a </w:t>
      </w:r>
      <w:r w:rsidRPr="008736DA">
        <w:rPr>
          <w:rFonts w:cs="Arial"/>
          <w:color w:val="000000"/>
          <w:szCs w:val="22"/>
        </w:rPr>
        <w:t xml:space="preserve">defined benefit plan and SERS Plan 3 is a defined benefit plan with a defined contribution component. SERS members include classified employees of school districts and educational service districts. </w:t>
      </w:r>
    </w:p>
    <w:p w14:paraId="220C0E81" w14:textId="77777777" w:rsidR="00E37B94" w:rsidRPr="008736DA" w:rsidRDefault="00E37B94" w:rsidP="00C640C4">
      <w:pPr>
        <w:autoSpaceDE w:val="0"/>
        <w:autoSpaceDN w:val="0"/>
        <w:adjustRightInd w:val="0"/>
        <w:rPr>
          <w:rFonts w:cs="Arial"/>
          <w:color w:val="000000"/>
          <w:szCs w:val="22"/>
        </w:rPr>
      </w:pPr>
    </w:p>
    <w:p w14:paraId="0E1DDDD6" w14:textId="77777777" w:rsidR="00C640C4" w:rsidRPr="008736DA" w:rsidRDefault="00C640C4" w:rsidP="00C640C4">
      <w:pPr>
        <w:autoSpaceDE w:val="0"/>
        <w:autoSpaceDN w:val="0"/>
        <w:adjustRightInd w:val="0"/>
        <w:rPr>
          <w:rFonts w:cs="Arial"/>
          <w:color w:val="000000"/>
          <w:szCs w:val="22"/>
        </w:rPr>
      </w:pPr>
      <w:r w:rsidRPr="008736DA">
        <w:rPr>
          <w:rFonts w:cs="Arial"/>
          <w:color w:val="000000"/>
          <w:szCs w:val="22"/>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p>
    <w:p w14:paraId="2AD41483" w14:textId="77777777" w:rsidR="00C640C4" w:rsidRPr="008736DA" w:rsidRDefault="00C640C4" w:rsidP="00C640C4">
      <w:pPr>
        <w:rPr>
          <w:rFonts w:cs="Arial"/>
          <w:color w:val="000000"/>
          <w:szCs w:val="22"/>
        </w:rPr>
      </w:pPr>
    </w:p>
    <w:p w14:paraId="2523C127" w14:textId="77777777" w:rsidR="00C640C4" w:rsidRPr="008736DA" w:rsidRDefault="00C640C4" w:rsidP="00C640C4">
      <w:pPr>
        <w:rPr>
          <w:rFonts w:cs="Arial"/>
          <w:color w:val="000000"/>
          <w:szCs w:val="22"/>
        </w:rPr>
      </w:pPr>
      <w:r w:rsidRPr="008736DA">
        <w:rPr>
          <w:rFonts w:cs="Arial"/>
          <w:color w:val="000000"/>
          <w:szCs w:val="22"/>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14:paraId="67B5CDA8" w14:textId="77777777" w:rsidR="00C640C4" w:rsidRPr="008736DA" w:rsidRDefault="00C640C4" w:rsidP="00C640C4">
      <w:pPr>
        <w:rPr>
          <w:rFonts w:cs="Arial"/>
          <w:color w:val="000000"/>
          <w:szCs w:val="22"/>
        </w:rPr>
      </w:pPr>
    </w:p>
    <w:p w14:paraId="449F93BA" w14:textId="77777777" w:rsidR="00C640C4" w:rsidRPr="008736DA" w:rsidRDefault="00C640C4" w:rsidP="00C640C4">
      <w:pPr>
        <w:pStyle w:val="Pa3"/>
        <w:spacing w:line="240" w:lineRule="auto"/>
        <w:rPr>
          <w:rFonts w:ascii="Arial" w:hAnsi="Arial" w:cs="Arial"/>
          <w:color w:val="000000"/>
          <w:sz w:val="22"/>
          <w:szCs w:val="22"/>
        </w:rPr>
      </w:pPr>
      <w:r w:rsidRPr="008736DA">
        <w:rPr>
          <w:rFonts w:ascii="Arial" w:hAnsi="Arial" w:cs="Arial"/>
          <w:color w:val="000000"/>
          <w:sz w:val="22"/>
          <w:szCs w:val="22"/>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38F31D6A" w14:textId="77777777" w:rsidR="00C640C4" w:rsidRPr="008736DA" w:rsidRDefault="00C640C4" w:rsidP="00C640C4">
      <w:pPr>
        <w:pStyle w:val="Pa3"/>
        <w:spacing w:line="240" w:lineRule="auto"/>
        <w:rPr>
          <w:rFonts w:ascii="Arial" w:hAnsi="Arial" w:cs="Arial"/>
          <w:color w:val="000000"/>
          <w:sz w:val="22"/>
          <w:szCs w:val="22"/>
        </w:rPr>
      </w:pPr>
    </w:p>
    <w:p w14:paraId="61BC32FD" w14:textId="77777777" w:rsidR="00C640C4" w:rsidRPr="008736DA" w:rsidRDefault="00C640C4" w:rsidP="00C640C4">
      <w:pPr>
        <w:pStyle w:val="Pa3"/>
        <w:spacing w:line="240" w:lineRule="auto"/>
        <w:rPr>
          <w:rFonts w:ascii="Arial" w:hAnsi="Arial" w:cs="Arial"/>
          <w:color w:val="000000"/>
          <w:sz w:val="22"/>
          <w:szCs w:val="22"/>
        </w:rPr>
      </w:pPr>
      <w:r w:rsidRPr="008736DA">
        <w:rPr>
          <w:rFonts w:ascii="Arial" w:hAnsi="Arial" w:cs="Arial"/>
          <w:color w:val="000000"/>
          <w:sz w:val="22"/>
          <w:szCs w:val="22"/>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p>
    <w:p w14:paraId="0BFCF8B1" w14:textId="77777777" w:rsidR="00C640C4" w:rsidRPr="008736DA" w:rsidRDefault="00C640C4" w:rsidP="00C640C4">
      <w:pPr>
        <w:autoSpaceDE w:val="0"/>
        <w:autoSpaceDN w:val="0"/>
        <w:adjustRightInd w:val="0"/>
        <w:rPr>
          <w:rFonts w:cs="Arial"/>
          <w:color w:val="000000"/>
          <w:szCs w:val="22"/>
        </w:rPr>
      </w:pPr>
    </w:p>
    <w:p w14:paraId="02DD5D8B" w14:textId="111FAD59" w:rsidR="00C640C4" w:rsidRDefault="00C640C4" w:rsidP="00C640C4">
      <w:pPr>
        <w:autoSpaceDE w:val="0"/>
        <w:autoSpaceDN w:val="0"/>
        <w:adjustRightInd w:val="0"/>
        <w:rPr>
          <w:rFonts w:cs="Arial"/>
          <w:color w:val="000000"/>
          <w:szCs w:val="22"/>
        </w:rPr>
      </w:pPr>
      <w:r w:rsidRPr="008736DA">
        <w:rPr>
          <w:rFonts w:cs="Arial"/>
          <w:color w:val="000000"/>
          <w:szCs w:val="22"/>
        </w:rPr>
        <w:t>SERS members hired on or after May 1, 2013</w:t>
      </w:r>
      <w:r w:rsidR="007B2439">
        <w:rPr>
          <w:rFonts w:cs="Arial"/>
          <w:color w:val="000000"/>
          <w:szCs w:val="22"/>
        </w:rPr>
        <w:t>,</w:t>
      </w:r>
      <w:r w:rsidRPr="008736DA">
        <w:rPr>
          <w:rFonts w:cs="Arial"/>
          <w:color w:val="000000"/>
          <w:szCs w:val="22"/>
        </w:rPr>
        <w:t xml:space="preserve">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14:paraId="500F23D9" w14:textId="77777777" w:rsidR="00E37B94" w:rsidRDefault="00E37B94" w:rsidP="00C640C4">
      <w:pPr>
        <w:autoSpaceDE w:val="0"/>
        <w:autoSpaceDN w:val="0"/>
        <w:adjustRightInd w:val="0"/>
        <w:rPr>
          <w:rFonts w:cs="Arial"/>
          <w:color w:val="000000"/>
          <w:szCs w:val="22"/>
        </w:rPr>
      </w:pPr>
    </w:p>
    <w:p w14:paraId="02A19DF6" w14:textId="1DC2D33E" w:rsidR="00C640C4" w:rsidRPr="008736DA" w:rsidRDefault="00F158DA"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24"/>
          <w:szCs w:val="22"/>
        </w:rPr>
      </w:pPr>
      <w:r w:rsidRPr="008736DA">
        <w:rPr>
          <w:rFonts w:cs="Arial"/>
          <w:b/>
          <w:sz w:val="24"/>
          <w:szCs w:val="22"/>
        </w:rPr>
        <w:t>Plan C</w:t>
      </w:r>
      <w:r w:rsidR="00C640C4" w:rsidRPr="008736DA">
        <w:rPr>
          <w:rFonts w:cs="Arial"/>
          <w:b/>
          <w:sz w:val="24"/>
          <w:szCs w:val="22"/>
        </w:rPr>
        <w:t>ontributions</w:t>
      </w:r>
    </w:p>
    <w:p w14:paraId="0D359352" w14:textId="77777777" w:rsidR="00C640C4" w:rsidRPr="008736DA"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5B6176E7" w14:textId="2C649D3C" w:rsidR="00C640C4" w:rsidRPr="008736DA" w:rsidRDefault="00C640C4" w:rsidP="00C640C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8736DA">
        <w:rPr>
          <w:rFonts w:cs="Arial"/>
          <w:szCs w:val="22"/>
        </w:rPr>
        <w:t xml:space="preserve">The employer contribution rates for PERS, TRS, and SERS (Plans 1, 2, and 3) and the TRS and SERS Plan 2 employee contribution rates are established by the Pension Funding Council based upon the rates set by the Legislature. </w:t>
      </w:r>
      <w:r w:rsidR="00875DC1" w:rsidRPr="005843A6">
        <w:rPr>
          <w:rFonts w:cs="Arial"/>
          <w:szCs w:val="22"/>
        </w:rPr>
        <w:t xml:space="preserve">The methods used to determine the contribution requirements are established under chapters </w:t>
      </w:r>
      <w:r w:rsidR="00875DC1">
        <w:rPr>
          <w:rFonts w:cs="Arial"/>
          <w:szCs w:val="22"/>
        </w:rPr>
        <w:t xml:space="preserve">41.34 and </w:t>
      </w:r>
      <w:r w:rsidR="00875DC1" w:rsidRPr="005843A6">
        <w:rPr>
          <w:rFonts w:cs="Arial"/>
          <w:szCs w:val="22"/>
        </w:rPr>
        <w:t>41.40</w:t>
      </w:r>
      <w:r w:rsidR="00875DC1">
        <w:rPr>
          <w:rFonts w:cs="Arial"/>
          <w:szCs w:val="22"/>
        </w:rPr>
        <w:t xml:space="preserve"> RCW for PERS, 41.34 and 41.35 RCW for SERS, and </w:t>
      </w:r>
      <w:r w:rsidR="00875DC1" w:rsidRPr="005843A6">
        <w:rPr>
          <w:rFonts w:cs="Arial"/>
          <w:szCs w:val="22"/>
        </w:rPr>
        <w:t>41.32 and 41.3</w:t>
      </w:r>
      <w:r w:rsidR="00875DC1">
        <w:rPr>
          <w:rFonts w:cs="Arial"/>
          <w:szCs w:val="22"/>
        </w:rPr>
        <w:t>4</w:t>
      </w:r>
      <w:r w:rsidR="00875DC1" w:rsidRPr="005843A6">
        <w:rPr>
          <w:rFonts w:cs="Arial"/>
          <w:szCs w:val="22"/>
        </w:rPr>
        <w:t xml:space="preserve"> RCW for TRS. </w:t>
      </w:r>
      <w:r w:rsidRPr="008736DA">
        <w:rPr>
          <w:rFonts w:cs="Arial"/>
          <w:szCs w:val="22"/>
        </w:rPr>
        <w:t xml:space="preserve">Employers do not contribute to the defined contribution portions of TRS Plan 3 or SERS Plan 3. Under current law the employer must contribute 100 percent of the employer-required contribution. The employee contribution rate for Plan 1 in PERS and TRS is set by statute at </w:t>
      </w:r>
      <w:r w:rsidR="00A4582B">
        <w:rPr>
          <w:rFonts w:cs="Arial"/>
          <w:szCs w:val="22"/>
        </w:rPr>
        <w:t>six</w:t>
      </w:r>
      <w:r w:rsidRPr="008736DA">
        <w:rPr>
          <w:rFonts w:cs="Arial"/>
          <w:szCs w:val="22"/>
        </w:rPr>
        <w:t xml:space="preserve"> percent and does not vary from year to year. </w:t>
      </w:r>
    </w:p>
    <w:p w14:paraId="52D773B3" w14:textId="77777777" w:rsidR="005719DE" w:rsidRPr="008736DA" w:rsidRDefault="005719DE" w:rsidP="00C640C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0ACE9607" w14:textId="77777777" w:rsidR="00A17589" w:rsidRPr="00D05049" w:rsidRDefault="00A17589" w:rsidP="00A1758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 xml:space="preserve">The </w:t>
      </w:r>
      <w:r>
        <w:rPr>
          <w:rFonts w:cs="Arial"/>
          <w:szCs w:val="22"/>
        </w:rPr>
        <w:t>e</w:t>
      </w:r>
      <w:r w:rsidRPr="00D05049">
        <w:rPr>
          <w:rFonts w:cs="Arial"/>
          <w:szCs w:val="22"/>
        </w:rPr>
        <w:t xml:space="preserve">mployer and employee contribution rates for the </w:t>
      </w:r>
      <w:r>
        <w:rPr>
          <w:rFonts w:cs="Arial"/>
          <w:szCs w:val="22"/>
        </w:rPr>
        <w:t>various plans are</w:t>
      </w:r>
      <w:r w:rsidRPr="00D05049">
        <w:rPr>
          <w:rFonts w:cs="Arial"/>
          <w:szCs w:val="22"/>
        </w:rPr>
        <w:t xml:space="preserve"> effective as of </w:t>
      </w:r>
      <w:r>
        <w:rPr>
          <w:rFonts w:cs="Arial"/>
          <w:szCs w:val="22"/>
        </w:rPr>
        <w:t xml:space="preserve">the dates shown in the table. The pension plan contribution rates (expressed as a percentage of covered payroll) for 2017 and 2018 are listed below: </w:t>
      </w:r>
    </w:p>
    <w:p w14:paraId="1DDCF756" w14:textId="77777777" w:rsidR="00C640C4" w:rsidRPr="008736DA"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tbl>
      <w:tblPr>
        <w:tblStyle w:val="TableGrid"/>
        <w:tblW w:w="9108" w:type="dxa"/>
        <w:tblLayout w:type="fixed"/>
        <w:tblLook w:val="04A0" w:firstRow="1" w:lastRow="0" w:firstColumn="1" w:lastColumn="0" w:noHBand="0" w:noVBand="1"/>
        <w:tblCaption w:val="Pension Rates"/>
      </w:tblPr>
      <w:tblGrid>
        <w:gridCol w:w="4338"/>
        <w:gridCol w:w="2160"/>
        <w:gridCol w:w="2070"/>
        <w:gridCol w:w="540"/>
      </w:tblGrid>
      <w:tr w:rsidR="00C640C4" w:rsidRPr="00C640C4" w14:paraId="20904EFD" w14:textId="77777777" w:rsidTr="004B71EB">
        <w:trPr>
          <w:trHeight w:val="255"/>
          <w:tblHeader/>
        </w:trPr>
        <w:tc>
          <w:tcPr>
            <w:tcW w:w="9108" w:type="dxa"/>
            <w:gridSpan w:val="4"/>
            <w:shd w:val="clear" w:color="auto" w:fill="D9D9D9" w:themeFill="background1" w:themeFillShade="D9"/>
            <w:noWrap/>
            <w:hideMark/>
          </w:tcPr>
          <w:p w14:paraId="410965B9" w14:textId="77777777" w:rsidR="00C640C4" w:rsidRPr="008736DA" w:rsidRDefault="00C640C4" w:rsidP="002E0DCC">
            <w:pPr>
              <w:jc w:val="center"/>
              <w:rPr>
                <w:rFonts w:cs="Arial"/>
                <w:b/>
                <w:bCs/>
                <w:szCs w:val="22"/>
              </w:rPr>
            </w:pPr>
            <w:r w:rsidRPr="008736DA">
              <w:rPr>
                <w:rFonts w:cs="Arial"/>
                <w:b/>
                <w:bCs/>
                <w:szCs w:val="22"/>
              </w:rPr>
              <w:t>Pension Rates</w:t>
            </w:r>
          </w:p>
        </w:tc>
      </w:tr>
      <w:tr w:rsidR="00C640C4" w:rsidRPr="00C640C4" w14:paraId="0B5DEC75" w14:textId="77777777" w:rsidTr="004B71EB">
        <w:trPr>
          <w:trHeight w:val="188"/>
          <w:tblHeader/>
        </w:trPr>
        <w:tc>
          <w:tcPr>
            <w:tcW w:w="4338" w:type="dxa"/>
            <w:noWrap/>
            <w:vAlign w:val="center"/>
            <w:hideMark/>
          </w:tcPr>
          <w:p w14:paraId="5B32FF26" w14:textId="77777777" w:rsidR="00C640C4" w:rsidRPr="008736DA" w:rsidRDefault="00C640C4" w:rsidP="002E0DCC">
            <w:pPr>
              <w:rPr>
                <w:rFonts w:cs="Arial"/>
                <w:szCs w:val="22"/>
              </w:rPr>
            </w:pPr>
          </w:p>
        </w:tc>
        <w:tc>
          <w:tcPr>
            <w:tcW w:w="2160" w:type="dxa"/>
            <w:noWrap/>
            <w:vAlign w:val="center"/>
            <w:hideMark/>
          </w:tcPr>
          <w:p w14:paraId="4E733A55" w14:textId="7B32AE45" w:rsidR="00C640C4" w:rsidRPr="008736DA" w:rsidRDefault="0053665D" w:rsidP="0053665D">
            <w:pPr>
              <w:jc w:val="center"/>
              <w:rPr>
                <w:rFonts w:cs="Arial"/>
                <w:bCs/>
                <w:szCs w:val="22"/>
              </w:rPr>
            </w:pPr>
            <w:r>
              <w:rPr>
                <w:rFonts w:cs="Arial"/>
                <w:bCs/>
                <w:szCs w:val="22"/>
              </w:rPr>
              <w:t>9</w:t>
            </w:r>
            <w:r w:rsidR="00C640C4" w:rsidRPr="008736DA">
              <w:rPr>
                <w:rFonts w:cs="Arial"/>
                <w:bCs/>
                <w:szCs w:val="22"/>
              </w:rPr>
              <w:t>/1/</w:t>
            </w:r>
            <w:r w:rsidR="00B40ABC">
              <w:rPr>
                <w:rFonts w:cs="Arial"/>
                <w:bCs/>
                <w:szCs w:val="22"/>
              </w:rPr>
              <w:t>1</w:t>
            </w:r>
            <w:r>
              <w:rPr>
                <w:rFonts w:cs="Arial"/>
                <w:bCs/>
                <w:szCs w:val="22"/>
              </w:rPr>
              <w:t>8</w:t>
            </w:r>
            <w:r w:rsidR="00C640C4" w:rsidRPr="008736DA">
              <w:rPr>
                <w:rFonts w:cs="Arial"/>
                <w:bCs/>
                <w:szCs w:val="22"/>
              </w:rPr>
              <w:t xml:space="preserve"> Rate</w:t>
            </w:r>
          </w:p>
        </w:tc>
        <w:tc>
          <w:tcPr>
            <w:tcW w:w="2070" w:type="dxa"/>
            <w:noWrap/>
            <w:vAlign w:val="center"/>
            <w:hideMark/>
          </w:tcPr>
          <w:p w14:paraId="3591AD70" w14:textId="6254827A" w:rsidR="00C640C4" w:rsidRPr="008736DA" w:rsidRDefault="00C640C4" w:rsidP="0053665D">
            <w:pPr>
              <w:jc w:val="center"/>
              <w:rPr>
                <w:rFonts w:cs="Arial"/>
                <w:bCs/>
                <w:szCs w:val="22"/>
              </w:rPr>
            </w:pPr>
            <w:r w:rsidRPr="008736DA">
              <w:rPr>
                <w:rFonts w:cs="Arial"/>
                <w:bCs/>
                <w:szCs w:val="22"/>
              </w:rPr>
              <w:t>7/1/</w:t>
            </w:r>
            <w:r w:rsidR="00B40ABC">
              <w:rPr>
                <w:rFonts w:cs="Arial"/>
                <w:bCs/>
                <w:szCs w:val="22"/>
              </w:rPr>
              <w:t>1</w:t>
            </w:r>
            <w:r w:rsidR="0053665D">
              <w:rPr>
                <w:rFonts w:cs="Arial"/>
                <w:bCs/>
                <w:szCs w:val="22"/>
              </w:rPr>
              <w:t>7</w:t>
            </w:r>
            <w:r w:rsidRPr="008736DA">
              <w:rPr>
                <w:rFonts w:cs="Arial"/>
                <w:bCs/>
                <w:szCs w:val="22"/>
              </w:rPr>
              <w:t xml:space="preserve"> Rate</w:t>
            </w:r>
          </w:p>
        </w:tc>
        <w:tc>
          <w:tcPr>
            <w:tcW w:w="540" w:type="dxa"/>
            <w:noWrap/>
            <w:vAlign w:val="center"/>
            <w:hideMark/>
          </w:tcPr>
          <w:p w14:paraId="30B7845F" w14:textId="77777777" w:rsidR="00C640C4" w:rsidRPr="008736DA" w:rsidRDefault="00C640C4" w:rsidP="002E0DCC">
            <w:pPr>
              <w:jc w:val="center"/>
              <w:rPr>
                <w:rFonts w:cs="Arial"/>
                <w:szCs w:val="22"/>
              </w:rPr>
            </w:pPr>
          </w:p>
        </w:tc>
      </w:tr>
      <w:tr w:rsidR="00E37B94" w:rsidRPr="00C640C4" w14:paraId="7ECF5AA7" w14:textId="77777777" w:rsidTr="004B71EB">
        <w:trPr>
          <w:trHeight w:val="345"/>
          <w:tblHeader/>
        </w:trPr>
        <w:tc>
          <w:tcPr>
            <w:tcW w:w="9108" w:type="dxa"/>
            <w:gridSpan w:val="4"/>
            <w:noWrap/>
            <w:vAlign w:val="center"/>
            <w:hideMark/>
          </w:tcPr>
          <w:p w14:paraId="51D54BF2" w14:textId="10AD5A5A" w:rsidR="00E37B94" w:rsidRPr="008736DA" w:rsidRDefault="00E37B94" w:rsidP="008736DA">
            <w:pPr>
              <w:rPr>
                <w:rFonts w:cs="Arial"/>
                <w:szCs w:val="22"/>
              </w:rPr>
            </w:pPr>
            <w:r w:rsidRPr="008736DA">
              <w:rPr>
                <w:rFonts w:cs="Arial"/>
                <w:b/>
                <w:bCs/>
                <w:szCs w:val="22"/>
              </w:rPr>
              <w:t>PERS 1</w:t>
            </w:r>
          </w:p>
        </w:tc>
      </w:tr>
      <w:tr w:rsidR="00C640C4" w:rsidRPr="00C640C4" w14:paraId="1AB7A831" w14:textId="77777777" w:rsidTr="004B71EB">
        <w:trPr>
          <w:trHeight w:val="345"/>
          <w:tblHeader/>
        </w:trPr>
        <w:tc>
          <w:tcPr>
            <w:tcW w:w="4338" w:type="dxa"/>
            <w:tcBorders>
              <w:bottom w:val="single" w:sz="4" w:space="0" w:color="auto"/>
            </w:tcBorders>
            <w:noWrap/>
            <w:vAlign w:val="center"/>
            <w:hideMark/>
          </w:tcPr>
          <w:p w14:paraId="73D5AD67" w14:textId="77777777" w:rsidR="00C640C4" w:rsidRPr="008736DA" w:rsidRDefault="00C640C4" w:rsidP="00E37B94">
            <w:pPr>
              <w:rPr>
                <w:rFonts w:cs="Arial"/>
                <w:szCs w:val="22"/>
              </w:rPr>
            </w:pPr>
            <w:r w:rsidRPr="008736DA">
              <w:rPr>
                <w:rFonts w:cs="Arial"/>
                <w:szCs w:val="22"/>
              </w:rPr>
              <w:t>Member Contribution Rate</w:t>
            </w:r>
          </w:p>
        </w:tc>
        <w:tc>
          <w:tcPr>
            <w:tcW w:w="2160" w:type="dxa"/>
            <w:tcBorders>
              <w:bottom w:val="single" w:sz="4" w:space="0" w:color="auto"/>
            </w:tcBorders>
            <w:noWrap/>
            <w:vAlign w:val="center"/>
          </w:tcPr>
          <w:p w14:paraId="676A4878" w14:textId="5956AA7B" w:rsidR="00C640C4" w:rsidRPr="008736DA" w:rsidRDefault="00B40ABC" w:rsidP="002E0DCC">
            <w:pPr>
              <w:jc w:val="center"/>
              <w:rPr>
                <w:rFonts w:cs="Arial"/>
                <w:szCs w:val="22"/>
              </w:rPr>
            </w:pPr>
            <w:r>
              <w:rPr>
                <w:rFonts w:cs="Arial"/>
                <w:szCs w:val="22"/>
              </w:rPr>
              <w:t>6.00%</w:t>
            </w:r>
          </w:p>
        </w:tc>
        <w:tc>
          <w:tcPr>
            <w:tcW w:w="2070" w:type="dxa"/>
            <w:tcBorders>
              <w:bottom w:val="single" w:sz="4" w:space="0" w:color="auto"/>
            </w:tcBorders>
            <w:noWrap/>
            <w:vAlign w:val="center"/>
          </w:tcPr>
          <w:p w14:paraId="736B0DC4" w14:textId="6CD713A9" w:rsidR="00C640C4" w:rsidRPr="008736DA" w:rsidRDefault="00B40ABC" w:rsidP="002E0DCC">
            <w:pPr>
              <w:jc w:val="center"/>
              <w:rPr>
                <w:rFonts w:cs="Arial"/>
                <w:szCs w:val="22"/>
              </w:rPr>
            </w:pPr>
            <w:r>
              <w:rPr>
                <w:rFonts w:cs="Arial"/>
                <w:szCs w:val="22"/>
              </w:rPr>
              <w:t>6.00%</w:t>
            </w:r>
          </w:p>
        </w:tc>
        <w:tc>
          <w:tcPr>
            <w:tcW w:w="540" w:type="dxa"/>
            <w:tcBorders>
              <w:bottom w:val="single" w:sz="4" w:space="0" w:color="auto"/>
            </w:tcBorders>
            <w:noWrap/>
            <w:vAlign w:val="center"/>
            <w:hideMark/>
          </w:tcPr>
          <w:p w14:paraId="6CFC00CD" w14:textId="77777777" w:rsidR="00C640C4" w:rsidRPr="008736DA" w:rsidRDefault="00C640C4" w:rsidP="002E0DCC">
            <w:pPr>
              <w:jc w:val="center"/>
              <w:rPr>
                <w:rFonts w:cs="Arial"/>
                <w:szCs w:val="22"/>
              </w:rPr>
            </w:pPr>
          </w:p>
        </w:tc>
      </w:tr>
      <w:tr w:rsidR="00C640C4" w:rsidRPr="00C640C4" w14:paraId="4666511E" w14:textId="77777777" w:rsidTr="004B71EB">
        <w:trPr>
          <w:trHeight w:val="345"/>
          <w:tblHeader/>
        </w:trPr>
        <w:tc>
          <w:tcPr>
            <w:tcW w:w="4338" w:type="dxa"/>
            <w:tcBorders>
              <w:bottom w:val="single" w:sz="4" w:space="0" w:color="auto"/>
            </w:tcBorders>
            <w:noWrap/>
            <w:vAlign w:val="center"/>
            <w:hideMark/>
          </w:tcPr>
          <w:p w14:paraId="12BC330D" w14:textId="77777777" w:rsidR="00C640C4" w:rsidRPr="008736DA" w:rsidRDefault="00C640C4" w:rsidP="00E37B94">
            <w:pPr>
              <w:rPr>
                <w:rFonts w:cs="Arial"/>
                <w:szCs w:val="22"/>
              </w:rPr>
            </w:pPr>
            <w:r w:rsidRPr="008736DA">
              <w:rPr>
                <w:rFonts w:cs="Arial"/>
                <w:szCs w:val="22"/>
              </w:rPr>
              <w:t>Employer Contribution Rate</w:t>
            </w:r>
          </w:p>
        </w:tc>
        <w:tc>
          <w:tcPr>
            <w:tcW w:w="2160" w:type="dxa"/>
            <w:tcBorders>
              <w:bottom w:val="single" w:sz="4" w:space="0" w:color="auto"/>
            </w:tcBorders>
            <w:noWrap/>
            <w:vAlign w:val="center"/>
          </w:tcPr>
          <w:p w14:paraId="58FF25A1" w14:textId="5F1E746F" w:rsidR="00C640C4" w:rsidRPr="008736DA" w:rsidRDefault="00157170" w:rsidP="0053665D">
            <w:pPr>
              <w:jc w:val="center"/>
              <w:rPr>
                <w:rFonts w:cs="Arial"/>
                <w:szCs w:val="22"/>
              </w:rPr>
            </w:pPr>
            <w:r>
              <w:rPr>
                <w:rFonts w:cs="Arial"/>
                <w:szCs w:val="22"/>
              </w:rPr>
              <w:t>12.</w:t>
            </w:r>
            <w:r w:rsidR="0053665D">
              <w:rPr>
                <w:rFonts w:cs="Arial"/>
                <w:szCs w:val="22"/>
              </w:rPr>
              <w:t>83</w:t>
            </w:r>
            <w:r w:rsidR="00BB3CFB">
              <w:rPr>
                <w:rFonts w:cs="Arial"/>
                <w:szCs w:val="22"/>
              </w:rPr>
              <w:t>%</w:t>
            </w:r>
          </w:p>
        </w:tc>
        <w:tc>
          <w:tcPr>
            <w:tcW w:w="2070" w:type="dxa"/>
            <w:tcBorders>
              <w:bottom w:val="single" w:sz="4" w:space="0" w:color="auto"/>
            </w:tcBorders>
            <w:noWrap/>
            <w:vAlign w:val="center"/>
          </w:tcPr>
          <w:p w14:paraId="4F537C43" w14:textId="0F6A32A5" w:rsidR="00C640C4" w:rsidRPr="008736DA" w:rsidRDefault="0053665D" w:rsidP="00C91DCD">
            <w:pPr>
              <w:jc w:val="center"/>
              <w:rPr>
                <w:rFonts w:cs="Arial"/>
                <w:szCs w:val="22"/>
              </w:rPr>
            </w:pPr>
            <w:r>
              <w:rPr>
                <w:rFonts w:cs="Arial"/>
                <w:szCs w:val="22"/>
              </w:rPr>
              <w:t>12.70%</w:t>
            </w:r>
          </w:p>
        </w:tc>
        <w:tc>
          <w:tcPr>
            <w:tcW w:w="540" w:type="dxa"/>
            <w:tcBorders>
              <w:bottom w:val="single" w:sz="4" w:space="0" w:color="auto"/>
            </w:tcBorders>
            <w:noWrap/>
            <w:vAlign w:val="center"/>
            <w:hideMark/>
          </w:tcPr>
          <w:p w14:paraId="50D2E9F6" w14:textId="77777777" w:rsidR="00C640C4" w:rsidRPr="008736DA" w:rsidRDefault="00C640C4" w:rsidP="002E0DCC">
            <w:pPr>
              <w:jc w:val="center"/>
              <w:rPr>
                <w:rFonts w:cs="Arial"/>
                <w:szCs w:val="22"/>
              </w:rPr>
            </w:pPr>
          </w:p>
        </w:tc>
      </w:tr>
      <w:tr w:rsidR="00C640C4" w:rsidRPr="00C640C4" w14:paraId="0D22665C" w14:textId="77777777" w:rsidTr="004B71EB">
        <w:trPr>
          <w:trHeight w:val="224"/>
          <w:tblHeader/>
        </w:trPr>
        <w:tc>
          <w:tcPr>
            <w:tcW w:w="9108" w:type="dxa"/>
            <w:gridSpan w:val="4"/>
            <w:tcBorders>
              <w:top w:val="single" w:sz="4" w:space="0" w:color="auto"/>
            </w:tcBorders>
            <w:shd w:val="clear" w:color="auto" w:fill="D9D9D9" w:themeFill="background1" w:themeFillShade="D9"/>
            <w:noWrap/>
            <w:vAlign w:val="center"/>
          </w:tcPr>
          <w:p w14:paraId="41C712A0" w14:textId="77777777" w:rsidR="00C640C4" w:rsidRPr="008736DA" w:rsidRDefault="00C640C4" w:rsidP="002E0DCC">
            <w:pPr>
              <w:jc w:val="center"/>
              <w:rPr>
                <w:rFonts w:cs="Arial"/>
                <w:b/>
                <w:szCs w:val="22"/>
              </w:rPr>
            </w:pPr>
            <w:r w:rsidRPr="008736DA">
              <w:rPr>
                <w:rFonts w:cs="Arial"/>
                <w:b/>
                <w:bCs/>
                <w:szCs w:val="22"/>
              </w:rPr>
              <w:t>Pension Rates</w:t>
            </w:r>
          </w:p>
        </w:tc>
      </w:tr>
      <w:tr w:rsidR="00C640C4" w:rsidRPr="00C640C4" w14:paraId="73140615" w14:textId="77777777" w:rsidTr="004B71EB">
        <w:trPr>
          <w:trHeight w:val="206"/>
          <w:tblHeader/>
        </w:trPr>
        <w:tc>
          <w:tcPr>
            <w:tcW w:w="4338" w:type="dxa"/>
            <w:noWrap/>
            <w:vAlign w:val="center"/>
            <w:hideMark/>
          </w:tcPr>
          <w:p w14:paraId="7BBD8FEA" w14:textId="77777777" w:rsidR="00C640C4" w:rsidRPr="008736DA" w:rsidRDefault="00C640C4" w:rsidP="002E0DCC">
            <w:pPr>
              <w:rPr>
                <w:rFonts w:cs="Arial"/>
                <w:szCs w:val="22"/>
              </w:rPr>
            </w:pPr>
          </w:p>
        </w:tc>
        <w:tc>
          <w:tcPr>
            <w:tcW w:w="2160" w:type="dxa"/>
            <w:noWrap/>
            <w:vAlign w:val="center"/>
            <w:hideMark/>
          </w:tcPr>
          <w:p w14:paraId="32470290" w14:textId="78259218" w:rsidR="00C640C4" w:rsidRPr="008736DA" w:rsidRDefault="00C640C4" w:rsidP="0053665D">
            <w:pPr>
              <w:jc w:val="center"/>
              <w:rPr>
                <w:rFonts w:cs="Arial"/>
                <w:bCs/>
                <w:szCs w:val="22"/>
              </w:rPr>
            </w:pPr>
            <w:r w:rsidRPr="008736DA">
              <w:rPr>
                <w:rFonts w:cs="Arial"/>
                <w:bCs/>
                <w:szCs w:val="22"/>
              </w:rPr>
              <w:t>9/1/</w:t>
            </w:r>
            <w:r w:rsidR="00B40ABC">
              <w:rPr>
                <w:rFonts w:cs="Arial"/>
                <w:bCs/>
                <w:szCs w:val="22"/>
              </w:rPr>
              <w:t>1</w:t>
            </w:r>
            <w:r w:rsidR="0053665D">
              <w:rPr>
                <w:rFonts w:cs="Arial"/>
                <w:bCs/>
                <w:szCs w:val="22"/>
              </w:rPr>
              <w:t>8</w:t>
            </w:r>
            <w:r w:rsidRPr="008736DA">
              <w:rPr>
                <w:rFonts w:cs="Arial"/>
                <w:bCs/>
                <w:szCs w:val="22"/>
              </w:rPr>
              <w:t xml:space="preserve"> Rate</w:t>
            </w:r>
          </w:p>
        </w:tc>
        <w:tc>
          <w:tcPr>
            <w:tcW w:w="2070" w:type="dxa"/>
            <w:noWrap/>
            <w:vAlign w:val="center"/>
            <w:hideMark/>
          </w:tcPr>
          <w:p w14:paraId="693A2035" w14:textId="54629EB9" w:rsidR="00C640C4" w:rsidRPr="008736DA" w:rsidRDefault="00C640C4" w:rsidP="0053665D">
            <w:pPr>
              <w:jc w:val="center"/>
              <w:rPr>
                <w:rFonts w:cs="Arial"/>
                <w:bCs/>
                <w:szCs w:val="22"/>
              </w:rPr>
            </w:pPr>
            <w:r w:rsidRPr="008736DA">
              <w:rPr>
                <w:rFonts w:cs="Arial"/>
                <w:bCs/>
                <w:szCs w:val="22"/>
              </w:rPr>
              <w:t>9/1/</w:t>
            </w:r>
            <w:r w:rsidR="00B40ABC">
              <w:rPr>
                <w:rFonts w:cs="Arial"/>
                <w:bCs/>
                <w:szCs w:val="22"/>
              </w:rPr>
              <w:t>1</w:t>
            </w:r>
            <w:r w:rsidR="0053665D">
              <w:rPr>
                <w:rFonts w:cs="Arial"/>
                <w:bCs/>
                <w:szCs w:val="22"/>
              </w:rPr>
              <w:t>7</w:t>
            </w:r>
            <w:r w:rsidRPr="008736DA">
              <w:rPr>
                <w:rFonts w:cs="Arial"/>
                <w:bCs/>
                <w:szCs w:val="22"/>
              </w:rPr>
              <w:t xml:space="preserve"> Rate</w:t>
            </w:r>
          </w:p>
        </w:tc>
        <w:tc>
          <w:tcPr>
            <w:tcW w:w="540" w:type="dxa"/>
            <w:noWrap/>
            <w:vAlign w:val="center"/>
            <w:hideMark/>
          </w:tcPr>
          <w:p w14:paraId="75F27F8C" w14:textId="77777777" w:rsidR="00C640C4" w:rsidRPr="008736DA" w:rsidRDefault="00C640C4" w:rsidP="002E0DCC">
            <w:pPr>
              <w:jc w:val="center"/>
              <w:rPr>
                <w:rFonts w:cs="Arial"/>
                <w:szCs w:val="22"/>
              </w:rPr>
            </w:pPr>
          </w:p>
        </w:tc>
      </w:tr>
      <w:tr w:rsidR="00E37B94" w:rsidRPr="00C640C4" w14:paraId="36090F54" w14:textId="77777777" w:rsidTr="004B71EB">
        <w:trPr>
          <w:trHeight w:val="314"/>
          <w:tblHeader/>
        </w:trPr>
        <w:tc>
          <w:tcPr>
            <w:tcW w:w="9108" w:type="dxa"/>
            <w:gridSpan w:val="4"/>
            <w:noWrap/>
            <w:vAlign w:val="center"/>
            <w:hideMark/>
          </w:tcPr>
          <w:p w14:paraId="1E5ECDC7" w14:textId="1C10BCD0" w:rsidR="00E37B94" w:rsidRPr="008736DA" w:rsidRDefault="00E37B94" w:rsidP="008736DA">
            <w:pPr>
              <w:rPr>
                <w:rFonts w:cs="Arial"/>
                <w:szCs w:val="22"/>
              </w:rPr>
            </w:pPr>
            <w:r w:rsidRPr="008736DA">
              <w:rPr>
                <w:rFonts w:cs="Arial"/>
                <w:b/>
                <w:bCs/>
                <w:szCs w:val="22"/>
              </w:rPr>
              <w:t>TRS 1</w:t>
            </w:r>
          </w:p>
        </w:tc>
      </w:tr>
      <w:tr w:rsidR="00C640C4" w:rsidRPr="00C640C4" w14:paraId="2DF63FB5" w14:textId="77777777" w:rsidTr="004B71EB">
        <w:trPr>
          <w:trHeight w:val="345"/>
          <w:tblHeader/>
        </w:trPr>
        <w:tc>
          <w:tcPr>
            <w:tcW w:w="4338" w:type="dxa"/>
            <w:noWrap/>
            <w:vAlign w:val="center"/>
            <w:hideMark/>
          </w:tcPr>
          <w:p w14:paraId="149DE0A9" w14:textId="77777777" w:rsidR="00C640C4" w:rsidRPr="008736DA" w:rsidRDefault="00C640C4" w:rsidP="00E37B94">
            <w:pPr>
              <w:rPr>
                <w:rFonts w:cs="Arial"/>
                <w:szCs w:val="22"/>
              </w:rPr>
            </w:pPr>
            <w:r w:rsidRPr="008736DA">
              <w:rPr>
                <w:rFonts w:cs="Arial"/>
                <w:szCs w:val="22"/>
              </w:rPr>
              <w:t>Member Contribution Rate</w:t>
            </w:r>
          </w:p>
        </w:tc>
        <w:tc>
          <w:tcPr>
            <w:tcW w:w="2160" w:type="dxa"/>
            <w:noWrap/>
            <w:vAlign w:val="center"/>
          </w:tcPr>
          <w:p w14:paraId="07C07064" w14:textId="3CB5A963" w:rsidR="00C640C4" w:rsidRPr="008736DA" w:rsidRDefault="00BB3CFB" w:rsidP="002E0DCC">
            <w:pPr>
              <w:jc w:val="center"/>
              <w:rPr>
                <w:rFonts w:cs="Arial"/>
                <w:szCs w:val="22"/>
              </w:rPr>
            </w:pPr>
            <w:r>
              <w:rPr>
                <w:rFonts w:cs="Arial"/>
                <w:szCs w:val="22"/>
              </w:rPr>
              <w:t>6.00%</w:t>
            </w:r>
          </w:p>
        </w:tc>
        <w:tc>
          <w:tcPr>
            <w:tcW w:w="2070" w:type="dxa"/>
            <w:noWrap/>
            <w:vAlign w:val="center"/>
          </w:tcPr>
          <w:p w14:paraId="7CA45A41" w14:textId="203013FB" w:rsidR="00C640C4" w:rsidRPr="008736DA" w:rsidRDefault="00BB3CFB" w:rsidP="002E0DCC">
            <w:pPr>
              <w:jc w:val="center"/>
              <w:rPr>
                <w:rFonts w:cs="Arial"/>
                <w:szCs w:val="22"/>
              </w:rPr>
            </w:pPr>
            <w:r>
              <w:rPr>
                <w:rFonts w:cs="Arial"/>
                <w:szCs w:val="22"/>
              </w:rPr>
              <w:t>6.00%</w:t>
            </w:r>
          </w:p>
        </w:tc>
        <w:tc>
          <w:tcPr>
            <w:tcW w:w="540" w:type="dxa"/>
            <w:noWrap/>
            <w:vAlign w:val="center"/>
            <w:hideMark/>
          </w:tcPr>
          <w:p w14:paraId="48277D14" w14:textId="77777777" w:rsidR="00C640C4" w:rsidRPr="008736DA" w:rsidRDefault="00C640C4" w:rsidP="002E0DCC">
            <w:pPr>
              <w:jc w:val="center"/>
              <w:rPr>
                <w:rFonts w:cs="Arial"/>
                <w:szCs w:val="22"/>
              </w:rPr>
            </w:pPr>
          </w:p>
        </w:tc>
      </w:tr>
      <w:tr w:rsidR="00C640C4" w:rsidRPr="00C640C4" w14:paraId="7F749F11" w14:textId="77777777" w:rsidTr="004B71EB">
        <w:trPr>
          <w:trHeight w:val="345"/>
          <w:tblHeader/>
        </w:trPr>
        <w:tc>
          <w:tcPr>
            <w:tcW w:w="4338" w:type="dxa"/>
            <w:noWrap/>
            <w:vAlign w:val="center"/>
            <w:hideMark/>
          </w:tcPr>
          <w:p w14:paraId="5AF6DB9E" w14:textId="77777777" w:rsidR="00C640C4" w:rsidRPr="008736DA" w:rsidRDefault="00C640C4" w:rsidP="00E37B94">
            <w:pPr>
              <w:rPr>
                <w:rFonts w:cs="Arial"/>
                <w:szCs w:val="22"/>
              </w:rPr>
            </w:pPr>
            <w:r w:rsidRPr="008736DA">
              <w:rPr>
                <w:rFonts w:cs="Arial"/>
                <w:szCs w:val="22"/>
              </w:rPr>
              <w:t>Employer Contribution Rate</w:t>
            </w:r>
          </w:p>
        </w:tc>
        <w:tc>
          <w:tcPr>
            <w:tcW w:w="2160" w:type="dxa"/>
            <w:noWrap/>
            <w:vAlign w:val="center"/>
          </w:tcPr>
          <w:p w14:paraId="4B542692" w14:textId="667010B9" w:rsidR="00C640C4" w:rsidRPr="008736DA" w:rsidRDefault="00157170" w:rsidP="0053665D">
            <w:pPr>
              <w:jc w:val="center"/>
              <w:rPr>
                <w:rFonts w:cs="Arial"/>
                <w:szCs w:val="22"/>
              </w:rPr>
            </w:pPr>
            <w:r>
              <w:rPr>
                <w:rFonts w:cs="Arial"/>
                <w:szCs w:val="22"/>
              </w:rPr>
              <w:t>15.</w:t>
            </w:r>
            <w:r w:rsidR="0053665D">
              <w:rPr>
                <w:rFonts w:cs="Arial"/>
                <w:szCs w:val="22"/>
              </w:rPr>
              <w:t>41</w:t>
            </w:r>
            <w:r w:rsidR="00BB3CFB">
              <w:rPr>
                <w:rFonts w:cs="Arial"/>
                <w:szCs w:val="22"/>
              </w:rPr>
              <w:t>%</w:t>
            </w:r>
          </w:p>
        </w:tc>
        <w:tc>
          <w:tcPr>
            <w:tcW w:w="2070" w:type="dxa"/>
            <w:noWrap/>
            <w:vAlign w:val="center"/>
          </w:tcPr>
          <w:p w14:paraId="765897A3" w14:textId="197BA8BF" w:rsidR="00C640C4" w:rsidRPr="008736DA" w:rsidRDefault="0053665D" w:rsidP="002E0DCC">
            <w:pPr>
              <w:jc w:val="center"/>
              <w:rPr>
                <w:rFonts w:cs="Arial"/>
                <w:szCs w:val="22"/>
              </w:rPr>
            </w:pPr>
            <w:r>
              <w:rPr>
                <w:rFonts w:cs="Arial"/>
                <w:szCs w:val="22"/>
              </w:rPr>
              <w:t>15.20%</w:t>
            </w:r>
          </w:p>
        </w:tc>
        <w:tc>
          <w:tcPr>
            <w:tcW w:w="540" w:type="dxa"/>
            <w:noWrap/>
            <w:vAlign w:val="center"/>
            <w:hideMark/>
          </w:tcPr>
          <w:p w14:paraId="3FBE37EF" w14:textId="77777777" w:rsidR="00C640C4" w:rsidRPr="008736DA" w:rsidRDefault="00C640C4" w:rsidP="002E0DCC">
            <w:pPr>
              <w:jc w:val="center"/>
              <w:rPr>
                <w:rFonts w:cs="Arial"/>
                <w:szCs w:val="22"/>
              </w:rPr>
            </w:pPr>
          </w:p>
        </w:tc>
      </w:tr>
      <w:tr w:rsidR="00E37B94" w:rsidRPr="00C640C4" w14:paraId="66672B9E" w14:textId="77777777" w:rsidTr="004B71EB">
        <w:trPr>
          <w:trHeight w:val="278"/>
          <w:tblHeader/>
        </w:trPr>
        <w:tc>
          <w:tcPr>
            <w:tcW w:w="9108" w:type="dxa"/>
            <w:gridSpan w:val="4"/>
            <w:noWrap/>
            <w:vAlign w:val="center"/>
            <w:hideMark/>
          </w:tcPr>
          <w:p w14:paraId="502CEC04" w14:textId="4D745505" w:rsidR="00E37B94" w:rsidRPr="008736DA" w:rsidRDefault="00E37B94" w:rsidP="008736DA">
            <w:pPr>
              <w:rPr>
                <w:rFonts w:cs="Arial"/>
                <w:szCs w:val="22"/>
              </w:rPr>
            </w:pPr>
            <w:r w:rsidRPr="008736DA">
              <w:rPr>
                <w:rFonts w:cs="Arial"/>
                <w:b/>
                <w:bCs/>
                <w:szCs w:val="22"/>
              </w:rPr>
              <w:t>TRS 2</w:t>
            </w:r>
          </w:p>
        </w:tc>
      </w:tr>
      <w:tr w:rsidR="0053665D" w:rsidRPr="00C640C4" w14:paraId="46050306" w14:textId="77777777" w:rsidTr="004B71EB">
        <w:trPr>
          <w:trHeight w:val="345"/>
          <w:tblHeader/>
        </w:trPr>
        <w:tc>
          <w:tcPr>
            <w:tcW w:w="4338" w:type="dxa"/>
            <w:noWrap/>
            <w:vAlign w:val="center"/>
            <w:hideMark/>
          </w:tcPr>
          <w:p w14:paraId="1F014842" w14:textId="77777777" w:rsidR="0053665D" w:rsidRPr="008736DA" w:rsidRDefault="0053665D" w:rsidP="0053665D">
            <w:pPr>
              <w:rPr>
                <w:rFonts w:cs="Arial"/>
                <w:szCs w:val="22"/>
              </w:rPr>
            </w:pPr>
            <w:r w:rsidRPr="008736DA">
              <w:rPr>
                <w:rFonts w:cs="Arial"/>
                <w:szCs w:val="22"/>
              </w:rPr>
              <w:t>Member Contribution Rate</w:t>
            </w:r>
          </w:p>
        </w:tc>
        <w:tc>
          <w:tcPr>
            <w:tcW w:w="2160" w:type="dxa"/>
            <w:noWrap/>
            <w:vAlign w:val="center"/>
          </w:tcPr>
          <w:p w14:paraId="0F3DC91F" w14:textId="55DE3AF7" w:rsidR="0053665D" w:rsidRPr="008736DA" w:rsidRDefault="0053665D" w:rsidP="0053665D">
            <w:pPr>
              <w:jc w:val="center"/>
              <w:rPr>
                <w:rFonts w:cs="Arial"/>
                <w:szCs w:val="22"/>
              </w:rPr>
            </w:pPr>
            <w:r>
              <w:rPr>
                <w:rFonts w:cs="Arial"/>
                <w:szCs w:val="22"/>
              </w:rPr>
              <w:t>7.06%</w:t>
            </w:r>
          </w:p>
        </w:tc>
        <w:tc>
          <w:tcPr>
            <w:tcW w:w="2070" w:type="dxa"/>
            <w:noWrap/>
            <w:vAlign w:val="center"/>
          </w:tcPr>
          <w:p w14:paraId="50596621" w14:textId="380578FC" w:rsidR="0053665D" w:rsidRPr="008736DA" w:rsidRDefault="0053665D" w:rsidP="0053665D">
            <w:pPr>
              <w:jc w:val="center"/>
              <w:rPr>
                <w:rFonts w:cs="Arial"/>
                <w:szCs w:val="22"/>
              </w:rPr>
            </w:pPr>
            <w:r>
              <w:rPr>
                <w:rFonts w:cs="Arial"/>
                <w:szCs w:val="22"/>
              </w:rPr>
              <w:t>7.06%</w:t>
            </w:r>
          </w:p>
        </w:tc>
        <w:tc>
          <w:tcPr>
            <w:tcW w:w="540" w:type="dxa"/>
            <w:noWrap/>
            <w:vAlign w:val="center"/>
            <w:hideMark/>
          </w:tcPr>
          <w:p w14:paraId="10AFDEDA" w14:textId="77777777" w:rsidR="0053665D" w:rsidRPr="008736DA" w:rsidRDefault="0053665D" w:rsidP="0053665D">
            <w:pPr>
              <w:jc w:val="center"/>
              <w:rPr>
                <w:rFonts w:cs="Arial"/>
                <w:szCs w:val="22"/>
              </w:rPr>
            </w:pPr>
          </w:p>
        </w:tc>
      </w:tr>
      <w:tr w:rsidR="0053665D" w:rsidRPr="00C640C4" w14:paraId="7F8DD84B" w14:textId="77777777" w:rsidTr="004B71EB">
        <w:trPr>
          <w:trHeight w:val="345"/>
          <w:tblHeader/>
        </w:trPr>
        <w:tc>
          <w:tcPr>
            <w:tcW w:w="4338" w:type="dxa"/>
            <w:noWrap/>
            <w:vAlign w:val="center"/>
            <w:hideMark/>
          </w:tcPr>
          <w:p w14:paraId="4951CF00" w14:textId="77777777" w:rsidR="0053665D" w:rsidRPr="008736DA" w:rsidRDefault="0053665D" w:rsidP="0053665D">
            <w:pPr>
              <w:rPr>
                <w:rFonts w:cs="Arial"/>
                <w:szCs w:val="22"/>
              </w:rPr>
            </w:pPr>
            <w:r w:rsidRPr="008736DA">
              <w:rPr>
                <w:rFonts w:cs="Arial"/>
                <w:szCs w:val="22"/>
              </w:rPr>
              <w:t>Employer Contribution Rate</w:t>
            </w:r>
          </w:p>
        </w:tc>
        <w:tc>
          <w:tcPr>
            <w:tcW w:w="2160" w:type="dxa"/>
            <w:noWrap/>
            <w:vAlign w:val="center"/>
          </w:tcPr>
          <w:p w14:paraId="627F1A53" w14:textId="44FF2DF8" w:rsidR="0053665D" w:rsidRPr="008736DA" w:rsidRDefault="0053665D" w:rsidP="0053665D">
            <w:pPr>
              <w:jc w:val="center"/>
              <w:rPr>
                <w:rFonts w:cs="Arial"/>
                <w:szCs w:val="22"/>
              </w:rPr>
            </w:pPr>
            <w:r>
              <w:rPr>
                <w:rFonts w:cs="Arial"/>
                <w:szCs w:val="22"/>
              </w:rPr>
              <w:t>15.41%</w:t>
            </w:r>
          </w:p>
        </w:tc>
        <w:tc>
          <w:tcPr>
            <w:tcW w:w="2070" w:type="dxa"/>
            <w:noWrap/>
            <w:vAlign w:val="center"/>
          </w:tcPr>
          <w:p w14:paraId="4121CE80" w14:textId="0C935572" w:rsidR="0053665D" w:rsidRPr="008736DA" w:rsidRDefault="0053665D" w:rsidP="0053665D">
            <w:pPr>
              <w:jc w:val="center"/>
              <w:rPr>
                <w:rFonts w:cs="Arial"/>
                <w:szCs w:val="22"/>
              </w:rPr>
            </w:pPr>
            <w:r>
              <w:rPr>
                <w:rFonts w:cs="Arial"/>
                <w:szCs w:val="22"/>
              </w:rPr>
              <w:t>15.20%</w:t>
            </w:r>
          </w:p>
        </w:tc>
        <w:tc>
          <w:tcPr>
            <w:tcW w:w="540" w:type="dxa"/>
            <w:noWrap/>
            <w:vAlign w:val="center"/>
            <w:hideMark/>
          </w:tcPr>
          <w:p w14:paraId="48FBD100" w14:textId="77777777" w:rsidR="0053665D" w:rsidRPr="008736DA" w:rsidRDefault="0053665D" w:rsidP="0053665D">
            <w:pPr>
              <w:jc w:val="center"/>
              <w:rPr>
                <w:rFonts w:cs="Arial"/>
                <w:szCs w:val="22"/>
              </w:rPr>
            </w:pPr>
          </w:p>
        </w:tc>
      </w:tr>
      <w:tr w:rsidR="00E37B94" w:rsidRPr="00C640C4" w14:paraId="256A8D58" w14:textId="77777777" w:rsidTr="004B71EB">
        <w:trPr>
          <w:trHeight w:val="179"/>
          <w:tblHeader/>
        </w:trPr>
        <w:tc>
          <w:tcPr>
            <w:tcW w:w="9108" w:type="dxa"/>
            <w:gridSpan w:val="4"/>
            <w:noWrap/>
            <w:vAlign w:val="center"/>
            <w:hideMark/>
          </w:tcPr>
          <w:p w14:paraId="332173F7" w14:textId="273EE0DD" w:rsidR="00E37B94" w:rsidRPr="008736DA" w:rsidRDefault="00E37B94" w:rsidP="008736DA">
            <w:pPr>
              <w:rPr>
                <w:rFonts w:cs="Arial"/>
                <w:szCs w:val="22"/>
              </w:rPr>
            </w:pPr>
            <w:r w:rsidRPr="008736DA">
              <w:rPr>
                <w:rFonts w:cs="Arial"/>
                <w:b/>
                <w:bCs/>
                <w:szCs w:val="22"/>
              </w:rPr>
              <w:t>TRS 3</w:t>
            </w:r>
          </w:p>
        </w:tc>
      </w:tr>
      <w:tr w:rsidR="00C640C4" w:rsidRPr="00C640C4" w14:paraId="1358832D" w14:textId="77777777" w:rsidTr="004B71EB">
        <w:trPr>
          <w:trHeight w:val="345"/>
          <w:tblHeader/>
        </w:trPr>
        <w:tc>
          <w:tcPr>
            <w:tcW w:w="4338" w:type="dxa"/>
            <w:noWrap/>
            <w:vAlign w:val="center"/>
            <w:hideMark/>
          </w:tcPr>
          <w:p w14:paraId="03BD2ECE" w14:textId="77777777" w:rsidR="00C640C4" w:rsidRPr="008736DA" w:rsidRDefault="00C640C4" w:rsidP="00E37B94">
            <w:pPr>
              <w:rPr>
                <w:rFonts w:cs="Arial"/>
                <w:szCs w:val="22"/>
              </w:rPr>
            </w:pPr>
            <w:r w:rsidRPr="008736DA">
              <w:rPr>
                <w:rFonts w:cs="Arial"/>
                <w:szCs w:val="22"/>
              </w:rPr>
              <w:t>Member Contribution Rate</w:t>
            </w:r>
          </w:p>
        </w:tc>
        <w:tc>
          <w:tcPr>
            <w:tcW w:w="2160" w:type="dxa"/>
            <w:noWrap/>
            <w:vAlign w:val="center"/>
            <w:hideMark/>
          </w:tcPr>
          <w:p w14:paraId="0BB95368" w14:textId="5E0FE675" w:rsidR="00C640C4" w:rsidRPr="008736DA" w:rsidRDefault="00BB3CFB" w:rsidP="002E0DCC">
            <w:pPr>
              <w:jc w:val="center"/>
              <w:rPr>
                <w:rFonts w:cs="Arial"/>
                <w:bCs/>
                <w:szCs w:val="22"/>
              </w:rPr>
            </w:pPr>
            <w:r>
              <w:rPr>
                <w:rFonts w:cs="Arial"/>
                <w:bCs/>
                <w:szCs w:val="22"/>
              </w:rPr>
              <w:t>varies*</w:t>
            </w:r>
          </w:p>
        </w:tc>
        <w:tc>
          <w:tcPr>
            <w:tcW w:w="2070" w:type="dxa"/>
            <w:noWrap/>
            <w:vAlign w:val="center"/>
            <w:hideMark/>
          </w:tcPr>
          <w:p w14:paraId="5FC16398" w14:textId="23090DA4" w:rsidR="00C640C4" w:rsidRPr="008736DA" w:rsidRDefault="00BB3CFB" w:rsidP="002E0DCC">
            <w:pPr>
              <w:jc w:val="center"/>
              <w:rPr>
                <w:rFonts w:cs="Arial"/>
                <w:bCs/>
                <w:szCs w:val="22"/>
              </w:rPr>
            </w:pPr>
            <w:r>
              <w:rPr>
                <w:rFonts w:cs="Arial"/>
                <w:bCs/>
                <w:szCs w:val="22"/>
              </w:rPr>
              <w:t>varies*</w:t>
            </w:r>
          </w:p>
        </w:tc>
        <w:tc>
          <w:tcPr>
            <w:tcW w:w="540" w:type="dxa"/>
            <w:noWrap/>
            <w:vAlign w:val="center"/>
            <w:hideMark/>
          </w:tcPr>
          <w:p w14:paraId="19169B82" w14:textId="77777777" w:rsidR="00C640C4" w:rsidRPr="008736DA" w:rsidRDefault="00C640C4" w:rsidP="002E0DCC">
            <w:pPr>
              <w:jc w:val="center"/>
              <w:rPr>
                <w:rFonts w:cs="Arial"/>
                <w:szCs w:val="22"/>
              </w:rPr>
            </w:pPr>
          </w:p>
        </w:tc>
      </w:tr>
      <w:tr w:rsidR="00C640C4" w:rsidRPr="00C640C4" w14:paraId="0C1998D2" w14:textId="77777777" w:rsidTr="004B71EB">
        <w:trPr>
          <w:trHeight w:val="345"/>
          <w:tblHeader/>
        </w:trPr>
        <w:tc>
          <w:tcPr>
            <w:tcW w:w="4338" w:type="dxa"/>
            <w:noWrap/>
            <w:vAlign w:val="center"/>
            <w:hideMark/>
          </w:tcPr>
          <w:p w14:paraId="45AD0A9F" w14:textId="77777777" w:rsidR="00C640C4" w:rsidRPr="008736DA" w:rsidRDefault="00C640C4" w:rsidP="00E37B94">
            <w:pPr>
              <w:rPr>
                <w:rFonts w:cs="Arial"/>
                <w:szCs w:val="22"/>
              </w:rPr>
            </w:pPr>
            <w:r w:rsidRPr="008736DA">
              <w:rPr>
                <w:rFonts w:cs="Arial"/>
                <w:szCs w:val="22"/>
              </w:rPr>
              <w:t>Employer Contribution Rate</w:t>
            </w:r>
          </w:p>
        </w:tc>
        <w:tc>
          <w:tcPr>
            <w:tcW w:w="2160" w:type="dxa"/>
            <w:noWrap/>
            <w:vAlign w:val="center"/>
          </w:tcPr>
          <w:p w14:paraId="1A7D5539" w14:textId="0B419B6F" w:rsidR="00C640C4" w:rsidRPr="008736DA" w:rsidRDefault="00157170" w:rsidP="0053665D">
            <w:pPr>
              <w:jc w:val="center"/>
              <w:rPr>
                <w:rFonts w:cs="Arial"/>
                <w:szCs w:val="22"/>
              </w:rPr>
            </w:pPr>
            <w:r>
              <w:rPr>
                <w:rFonts w:cs="Arial"/>
                <w:szCs w:val="22"/>
              </w:rPr>
              <w:t>15.</w:t>
            </w:r>
            <w:r w:rsidR="0053665D">
              <w:rPr>
                <w:rFonts w:cs="Arial"/>
                <w:szCs w:val="22"/>
              </w:rPr>
              <w:t>41</w:t>
            </w:r>
            <w:r w:rsidR="00BB3CFB">
              <w:rPr>
                <w:rFonts w:cs="Arial"/>
                <w:szCs w:val="22"/>
              </w:rPr>
              <w:t>%</w:t>
            </w:r>
          </w:p>
        </w:tc>
        <w:tc>
          <w:tcPr>
            <w:tcW w:w="2070" w:type="dxa"/>
            <w:noWrap/>
            <w:vAlign w:val="center"/>
          </w:tcPr>
          <w:p w14:paraId="553B2EEB" w14:textId="38D66FFE" w:rsidR="00C640C4" w:rsidRPr="008736DA" w:rsidRDefault="0053665D" w:rsidP="002E0DCC">
            <w:pPr>
              <w:jc w:val="center"/>
              <w:rPr>
                <w:rFonts w:cs="Arial"/>
                <w:szCs w:val="22"/>
              </w:rPr>
            </w:pPr>
            <w:r>
              <w:rPr>
                <w:rFonts w:cs="Arial"/>
                <w:szCs w:val="22"/>
              </w:rPr>
              <w:t>15.20%</w:t>
            </w:r>
          </w:p>
        </w:tc>
        <w:tc>
          <w:tcPr>
            <w:tcW w:w="540" w:type="dxa"/>
            <w:noWrap/>
            <w:vAlign w:val="center"/>
            <w:hideMark/>
          </w:tcPr>
          <w:p w14:paraId="5A83C496" w14:textId="77777777" w:rsidR="00C640C4" w:rsidRPr="008736DA" w:rsidRDefault="00C640C4" w:rsidP="002E0DCC">
            <w:pPr>
              <w:jc w:val="center"/>
              <w:rPr>
                <w:rFonts w:cs="Arial"/>
                <w:bCs/>
                <w:szCs w:val="22"/>
              </w:rPr>
            </w:pPr>
            <w:r w:rsidRPr="008736DA">
              <w:rPr>
                <w:rFonts w:cs="Arial"/>
                <w:bCs/>
                <w:szCs w:val="22"/>
              </w:rPr>
              <w:t>**</w:t>
            </w:r>
          </w:p>
        </w:tc>
      </w:tr>
      <w:tr w:rsidR="00E37B94" w:rsidRPr="00C640C4" w14:paraId="47C5171D" w14:textId="77777777" w:rsidTr="004B71EB">
        <w:trPr>
          <w:trHeight w:val="188"/>
          <w:tblHeader/>
        </w:trPr>
        <w:tc>
          <w:tcPr>
            <w:tcW w:w="9108" w:type="dxa"/>
            <w:gridSpan w:val="4"/>
            <w:noWrap/>
            <w:vAlign w:val="center"/>
            <w:hideMark/>
          </w:tcPr>
          <w:p w14:paraId="265FE446" w14:textId="296233C8" w:rsidR="00E37B94" w:rsidRPr="008736DA" w:rsidRDefault="00E37B94" w:rsidP="008736DA">
            <w:pPr>
              <w:rPr>
                <w:rFonts w:cs="Arial"/>
                <w:bCs/>
                <w:szCs w:val="22"/>
              </w:rPr>
            </w:pPr>
            <w:r w:rsidRPr="008736DA">
              <w:rPr>
                <w:rFonts w:cs="Arial"/>
                <w:b/>
                <w:bCs/>
                <w:szCs w:val="22"/>
              </w:rPr>
              <w:t>SERS 2</w:t>
            </w:r>
          </w:p>
        </w:tc>
      </w:tr>
      <w:tr w:rsidR="0053665D" w:rsidRPr="00C640C4" w14:paraId="751D790D" w14:textId="77777777" w:rsidTr="004B71EB">
        <w:trPr>
          <w:trHeight w:val="345"/>
          <w:tblHeader/>
        </w:trPr>
        <w:tc>
          <w:tcPr>
            <w:tcW w:w="4338" w:type="dxa"/>
            <w:noWrap/>
            <w:vAlign w:val="center"/>
            <w:hideMark/>
          </w:tcPr>
          <w:p w14:paraId="6F148A86" w14:textId="77777777" w:rsidR="0053665D" w:rsidRPr="008736DA" w:rsidRDefault="0053665D" w:rsidP="0053665D">
            <w:pPr>
              <w:rPr>
                <w:rFonts w:cs="Arial"/>
                <w:szCs w:val="22"/>
              </w:rPr>
            </w:pPr>
            <w:r w:rsidRPr="008736DA">
              <w:rPr>
                <w:rFonts w:cs="Arial"/>
                <w:szCs w:val="22"/>
              </w:rPr>
              <w:t>Member Contribution Rate</w:t>
            </w:r>
          </w:p>
        </w:tc>
        <w:tc>
          <w:tcPr>
            <w:tcW w:w="2160" w:type="dxa"/>
            <w:noWrap/>
            <w:vAlign w:val="center"/>
          </w:tcPr>
          <w:p w14:paraId="02133277" w14:textId="1DAAFC3E" w:rsidR="0053665D" w:rsidRPr="008736DA" w:rsidRDefault="0053665D" w:rsidP="0053665D">
            <w:pPr>
              <w:jc w:val="center"/>
              <w:rPr>
                <w:rFonts w:cs="Arial"/>
                <w:szCs w:val="22"/>
              </w:rPr>
            </w:pPr>
            <w:r>
              <w:rPr>
                <w:rFonts w:cs="Arial"/>
                <w:szCs w:val="22"/>
              </w:rPr>
              <w:t>7.27%</w:t>
            </w:r>
          </w:p>
        </w:tc>
        <w:tc>
          <w:tcPr>
            <w:tcW w:w="2070" w:type="dxa"/>
            <w:noWrap/>
            <w:vAlign w:val="center"/>
          </w:tcPr>
          <w:p w14:paraId="3583B568" w14:textId="159335EC" w:rsidR="0053665D" w:rsidRPr="008736DA" w:rsidRDefault="0053665D" w:rsidP="0053665D">
            <w:pPr>
              <w:jc w:val="center"/>
              <w:rPr>
                <w:rFonts w:cs="Arial"/>
                <w:szCs w:val="22"/>
              </w:rPr>
            </w:pPr>
            <w:r>
              <w:rPr>
                <w:rFonts w:cs="Arial"/>
                <w:szCs w:val="22"/>
              </w:rPr>
              <w:t>7.27%</w:t>
            </w:r>
          </w:p>
        </w:tc>
        <w:tc>
          <w:tcPr>
            <w:tcW w:w="540" w:type="dxa"/>
            <w:noWrap/>
            <w:vAlign w:val="center"/>
            <w:hideMark/>
          </w:tcPr>
          <w:p w14:paraId="18D316C6" w14:textId="77777777" w:rsidR="0053665D" w:rsidRPr="008736DA" w:rsidRDefault="0053665D" w:rsidP="0053665D">
            <w:pPr>
              <w:jc w:val="center"/>
              <w:rPr>
                <w:rFonts w:cs="Arial"/>
                <w:bCs/>
                <w:szCs w:val="22"/>
              </w:rPr>
            </w:pPr>
          </w:p>
        </w:tc>
      </w:tr>
      <w:tr w:rsidR="0053665D" w:rsidRPr="00C640C4" w14:paraId="1D868EF8" w14:textId="77777777" w:rsidTr="004B71EB">
        <w:trPr>
          <w:trHeight w:val="345"/>
          <w:tblHeader/>
        </w:trPr>
        <w:tc>
          <w:tcPr>
            <w:tcW w:w="4338" w:type="dxa"/>
            <w:noWrap/>
            <w:vAlign w:val="center"/>
            <w:hideMark/>
          </w:tcPr>
          <w:p w14:paraId="06B9E0BC" w14:textId="77777777" w:rsidR="0053665D" w:rsidRPr="008736DA" w:rsidRDefault="0053665D" w:rsidP="0053665D">
            <w:pPr>
              <w:rPr>
                <w:rFonts w:cs="Arial"/>
                <w:szCs w:val="22"/>
              </w:rPr>
            </w:pPr>
            <w:r w:rsidRPr="008736DA">
              <w:rPr>
                <w:rFonts w:cs="Arial"/>
                <w:szCs w:val="22"/>
              </w:rPr>
              <w:t>Employer Contribution Rate</w:t>
            </w:r>
          </w:p>
        </w:tc>
        <w:tc>
          <w:tcPr>
            <w:tcW w:w="2160" w:type="dxa"/>
            <w:noWrap/>
            <w:vAlign w:val="center"/>
          </w:tcPr>
          <w:p w14:paraId="23EF4D43" w14:textId="4B885F9F" w:rsidR="0053665D" w:rsidRPr="008736DA" w:rsidRDefault="0053665D" w:rsidP="0053665D">
            <w:pPr>
              <w:jc w:val="center"/>
              <w:rPr>
                <w:rFonts w:cs="Arial"/>
                <w:szCs w:val="22"/>
              </w:rPr>
            </w:pPr>
            <w:r>
              <w:rPr>
                <w:rFonts w:cs="Arial"/>
                <w:szCs w:val="22"/>
              </w:rPr>
              <w:t>13.58%</w:t>
            </w:r>
          </w:p>
        </w:tc>
        <w:tc>
          <w:tcPr>
            <w:tcW w:w="2070" w:type="dxa"/>
            <w:noWrap/>
            <w:vAlign w:val="center"/>
          </w:tcPr>
          <w:p w14:paraId="2E73C953" w14:textId="49C93C24" w:rsidR="0053665D" w:rsidRPr="008736DA" w:rsidRDefault="0053665D" w:rsidP="0053665D">
            <w:pPr>
              <w:jc w:val="center"/>
              <w:rPr>
                <w:rFonts w:cs="Arial"/>
                <w:szCs w:val="22"/>
              </w:rPr>
            </w:pPr>
            <w:r>
              <w:rPr>
                <w:rFonts w:cs="Arial"/>
                <w:szCs w:val="22"/>
              </w:rPr>
              <w:t>13.48%</w:t>
            </w:r>
          </w:p>
        </w:tc>
        <w:tc>
          <w:tcPr>
            <w:tcW w:w="540" w:type="dxa"/>
            <w:noWrap/>
            <w:vAlign w:val="center"/>
            <w:hideMark/>
          </w:tcPr>
          <w:p w14:paraId="2AFF41A8" w14:textId="77777777" w:rsidR="0053665D" w:rsidRPr="008736DA" w:rsidRDefault="0053665D" w:rsidP="0053665D">
            <w:pPr>
              <w:jc w:val="center"/>
              <w:rPr>
                <w:rFonts w:cs="Arial"/>
                <w:bCs/>
                <w:szCs w:val="22"/>
              </w:rPr>
            </w:pPr>
          </w:p>
        </w:tc>
      </w:tr>
      <w:tr w:rsidR="00E37B94" w:rsidRPr="00C640C4" w14:paraId="2C78838F" w14:textId="77777777" w:rsidTr="004B71EB">
        <w:trPr>
          <w:trHeight w:val="197"/>
          <w:tblHeader/>
        </w:trPr>
        <w:tc>
          <w:tcPr>
            <w:tcW w:w="9108" w:type="dxa"/>
            <w:gridSpan w:val="4"/>
            <w:noWrap/>
            <w:vAlign w:val="center"/>
            <w:hideMark/>
          </w:tcPr>
          <w:p w14:paraId="014418D0" w14:textId="4CBF3355" w:rsidR="00E37B94" w:rsidRPr="008736DA" w:rsidRDefault="00E37B94" w:rsidP="008736DA">
            <w:pPr>
              <w:rPr>
                <w:rFonts w:cs="Arial"/>
                <w:bCs/>
                <w:szCs w:val="22"/>
              </w:rPr>
            </w:pPr>
            <w:r w:rsidRPr="008736DA">
              <w:rPr>
                <w:rFonts w:cs="Arial"/>
                <w:b/>
                <w:bCs/>
                <w:szCs w:val="22"/>
              </w:rPr>
              <w:t>SERS 3</w:t>
            </w:r>
          </w:p>
        </w:tc>
      </w:tr>
      <w:tr w:rsidR="00C640C4" w:rsidRPr="00C640C4" w14:paraId="7D1D44B6" w14:textId="77777777" w:rsidTr="004B71EB">
        <w:trPr>
          <w:trHeight w:val="345"/>
          <w:tblHeader/>
        </w:trPr>
        <w:tc>
          <w:tcPr>
            <w:tcW w:w="4338" w:type="dxa"/>
            <w:noWrap/>
            <w:vAlign w:val="center"/>
            <w:hideMark/>
          </w:tcPr>
          <w:p w14:paraId="265BCDEF" w14:textId="77777777" w:rsidR="00C640C4" w:rsidRPr="008736DA" w:rsidRDefault="00C640C4" w:rsidP="002E0DCC">
            <w:pPr>
              <w:rPr>
                <w:rFonts w:cs="Arial"/>
                <w:szCs w:val="22"/>
              </w:rPr>
            </w:pPr>
            <w:r w:rsidRPr="008736DA">
              <w:rPr>
                <w:rFonts w:cs="Arial"/>
                <w:szCs w:val="22"/>
              </w:rPr>
              <w:t>Member Contribution Rate</w:t>
            </w:r>
          </w:p>
        </w:tc>
        <w:tc>
          <w:tcPr>
            <w:tcW w:w="2160" w:type="dxa"/>
            <w:noWrap/>
            <w:vAlign w:val="center"/>
            <w:hideMark/>
          </w:tcPr>
          <w:p w14:paraId="2AF805A8" w14:textId="2D5D1F13" w:rsidR="00C640C4" w:rsidRPr="008736DA" w:rsidRDefault="00BB3CFB" w:rsidP="002E0DCC">
            <w:pPr>
              <w:jc w:val="center"/>
              <w:rPr>
                <w:rFonts w:cs="Arial"/>
                <w:bCs/>
                <w:szCs w:val="22"/>
              </w:rPr>
            </w:pPr>
            <w:r>
              <w:rPr>
                <w:rFonts w:cs="Arial"/>
                <w:bCs/>
                <w:szCs w:val="22"/>
              </w:rPr>
              <w:t>varies*</w:t>
            </w:r>
          </w:p>
        </w:tc>
        <w:tc>
          <w:tcPr>
            <w:tcW w:w="2070" w:type="dxa"/>
            <w:noWrap/>
            <w:vAlign w:val="center"/>
            <w:hideMark/>
          </w:tcPr>
          <w:p w14:paraId="07FDC63A" w14:textId="687DF537" w:rsidR="00C640C4" w:rsidRPr="008736DA" w:rsidRDefault="00BB3CFB" w:rsidP="002E0DCC">
            <w:pPr>
              <w:jc w:val="center"/>
              <w:rPr>
                <w:rFonts w:cs="Arial"/>
                <w:bCs/>
                <w:szCs w:val="22"/>
              </w:rPr>
            </w:pPr>
            <w:r>
              <w:rPr>
                <w:rFonts w:cs="Arial"/>
                <w:bCs/>
                <w:szCs w:val="22"/>
              </w:rPr>
              <w:t>varies*</w:t>
            </w:r>
          </w:p>
        </w:tc>
        <w:tc>
          <w:tcPr>
            <w:tcW w:w="540" w:type="dxa"/>
            <w:noWrap/>
            <w:vAlign w:val="center"/>
            <w:hideMark/>
          </w:tcPr>
          <w:p w14:paraId="2DAA6624" w14:textId="77777777" w:rsidR="00C640C4" w:rsidRPr="008736DA" w:rsidRDefault="00C640C4" w:rsidP="002E0DCC">
            <w:pPr>
              <w:jc w:val="center"/>
              <w:rPr>
                <w:rFonts w:cs="Arial"/>
                <w:bCs/>
                <w:szCs w:val="22"/>
              </w:rPr>
            </w:pPr>
          </w:p>
        </w:tc>
      </w:tr>
      <w:tr w:rsidR="00C640C4" w:rsidRPr="00C640C4" w14:paraId="6F4F0F35" w14:textId="77777777" w:rsidTr="004B71EB">
        <w:trPr>
          <w:trHeight w:val="345"/>
          <w:tblHeader/>
        </w:trPr>
        <w:tc>
          <w:tcPr>
            <w:tcW w:w="4338" w:type="dxa"/>
            <w:noWrap/>
            <w:vAlign w:val="center"/>
            <w:hideMark/>
          </w:tcPr>
          <w:p w14:paraId="66E1E334" w14:textId="77777777" w:rsidR="00C640C4" w:rsidRPr="008736DA" w:rsidRDefault="00C640C4" w:rsidP="002E0DCC">
            <w:pPr>
              <w:rPr>
                <w:rFonts w:cs="Arial"/>
                <w:szCs w:val="22"/>
              </w:rPr>
            </w:pPr>
            <w:r w:rsidRPr="008736DA">
              <w:rPr>
                <w:rFonts w:cs="Arial"/>
                <w:szCs w:val="22"/>
              </w:rPr>
              <w:t>Employer Contribution Rate</w:t>
            </w:r>
          </w:p>
        </w:tc>
        <w:tc>
          <w:tcPr>
            <w:tcW w:w="2160" w:type="dxa"/>
            <w:noWrap/>
            <w:vAlign w:val="center"/>
          </w:tcPr>
          <w:p w14:paraId="02D62553" w14:textId="481501B3" w:rsidR="00C640C4" w:rsidRPr="008736DA" w:rsidRDefault="00670B23" w:rsidP="0053665D">
            <w:pPr>
              <w:jc w:val="center"/>
              <w:rPr>
                <w:rFonts w:cs="Arial"/>
                <w:szCs w:val="22"/>
              </w:rPr>
            </w:pPr>
            <w:r>
              <w:rPr>
                <w:rFonts w:cs="Arial"/>
                <w:szCs w:val="22"/>
              </w:rPr>
              <w:t>13.</w:t>
            </w:r>
            <w:r w:rsidR="0053665D">
              <w:rPr>
                <w:rFonts w:cs="Arial"/>
                <w:szCs w:val="22"/>
              </w:rPr>
              <w:t>58</w:t>
            </w:r>
            <w:r w:rsidR="00BB3CFB">
              <w:rPr>
                <w:rFonts w:cs="Arial"/>
                <w:szCs w:val="22"/>
              </w:rPr>
              <w:t>%</w:t>
            </w:r>
          </w:p>
        </w:tc>
        <w:tc>
          <w:tcPr>
            <w:tcW w:w="2070" w:type="dxa"/>
            <w:noWrap/>
            <w:vAlign w:val="center"/>
          </w:tcPr>
          <w:p w14:paraId="6C62960D" w14:textId="37E9BDD6" w:rsidR="00C640C4" w:rsidRPr="008736DA" w:rsidRDefault="0053665D" w:rsidP="005C0B32">
            <w:pPr>
              <w:jc w:val="center"/>
              <w:rPr>
                <w:rFonts w:cs="Arial"/>
                <w:szCs w:val="22"/>
              </w:rPr>
            </w:pPr>
            <w:r>
              <w:rPr>
                <w:rFonts w:cs="Arial"/>
                <w:szCs w:val="22"/>
              </w:rPr>
              <w:t>13.48%</w:t>
            </w:r>
          </w:p>
        </w:tc>
        <w:tc>
          <w:tcPr>
            <w:tcW w:w="540" w:type="dxa"/>
            <w:noWrap/>
            <w:vAlign w:val="center"/>
            <w:hideMark/>
          </w:tcPr>
          <w:p w14:paraId="1D2353B5" w14:textId="77777777" w:rsidR="00C640C4" w:rsidRPr="008736DA" w:rsidRDefault="00C640C4" w:rsidP="002E0DCC">
            <w:pPr>
              <w:jc w:val="center"/>
              <w:rPr>
                <w:rFonts w:cs="Arial"/>
                <w:bCs/>
                <w:szCs w:val="22"/>
              </w:rPr>
            </w:pPr>
            <w:r w:rsidRPr="008736DA">
              <w:rPr>
                <w:rFonts w:cs="Arial"/>
                <w:bCs/>
                <w:szCs w:val="22"/>
              </w:rPr>
              <w:t>**</w:t>
            </w:r>
          </w:p>
        </w:tc>
      </w:tr>
      <w:tr w:rsidR="00C640C4" w:rsidRPr="00C640C4" w14:paraId="7F9D6595" w14:textId="77777777" w:rsidTr="004B71EB">
        <w:trPr>
          <w:trHeight w:val="350"/>
          <w:tblHeader/>
        </w:trPr>
        <w:tc>
          <w:tcPr>
            <w:tcW w:w="9108" w:type="dxa"/>
            <w:gridSpan w:val="4"/>
            <w:vAlign w:val="center"/>
            <w:hideMark/>
          </w:tcPr>
          <w:p w14:paraId="470756E5" w14:textId="2AF0CCB5" w:rsidR="00C640C4" w:rsidRPr="008736DA" w:rsidRDefault="00C640C4" w:rsidP="00A10518">
            <w:pPr>
              <w:rPr>
                <w:rFonts w:cs="Arial"/>
                <w:bCs/>
                <w:i/>
                <w:iCs/>
                <w:sz w:val="20"/>
              </w:rPr>
            </w:pPr>
            <w:r w:rsidRPr="008736DA">
              <w:rPr>
                <w:rFonts w:cs="Arial"/>
                <w:bCs/>
                <w:i/>
                <w:iCs/>
                <w:sz w:val="20"/>
              </w:rPr>
              <w:t>Note: The DRS administrative rate of .00</w:t>
            </w:r>
            <w:r w:rsidR="00BB3CFB">
              <w:rPr>
                <w:rFonts w:cs="Arial"/>
                <w:bCs/>
                <w:i/>
                <w:iCs/>
                <w:sz w:val="20"/>
              </w:rPr>
              <w:t>18</w:t>
            </w:r>
            <w:r w:rsidRPr="008736DA">
              <w:rPr>
                <w:rFonts w:cs="Arial"/>
                <w:bCs/>
                <w:i/>
                <w:iCs/>
                <w:sz w:val="20"/>
              </w:rPr>
              <w:t xml:space="preserve"> is included in the employer rate.</w:t>
            </w:r>
          </w:p>
        </w:tc>
      </w:tr>
      <w:tr w:rsidR="00C640C4" w:rsidRPr="00C640C4" w14:paraId="7347E52F" w14:textId="77777777" w:rsidTr="004B71EB">
        <w:trPr>
          <w:trHeight w:val="350"/>
          <w:tblHeader/>
        </w:trPr>
        <w:tc>
          <w:tcPr>
            <w:tcW w:w="9108" w:type="dxa"/>
            <w:gridSpan w:val="4"/>
            <w:vAlign w:val="center"/>
            <w:hideMark/>
          </w:tcPr>
          <w:p w14:paraId="544EEF87" w14:textId="77777777" w:rsidR="00C640C4" w:rsidRPr="008736DA" w:rsidRDefault="00C640C4" w:rsidP="002E0DCC">
            <w:pPr>
              <w:rPr>
                <w:rFonts w:cs="Arial"/>
                <w:bCs/>
                <w:sz w:val="20"/>
              </w:rPr>
            </w:pPr>
            <w:r w:rsidRPr="008736DA">
              <w:rPr>
                <w:rFonts w:cs="Arial"/>
                <w:bCs/>
                <w:sz w:val="20"/>
              </w:rPr>
              <w:t>* = Variable from 5% to 15% based on rate selected by the member.</w:t>
            </w:r>
          </w:p>
        </w:tc>
      </w:tr>
      <w:tr w:rsidR="00C640C4" w:rsidRPr="00C640C4" w14:paraId="59329341" w14:textId="77777777" w:rsidTr="004B71EB">
        <w:trPr>
          <w:trHeight w:val="255"/>
          <w:tblHeader/>
        </w:trPr>
        <w:tc>
          <w:tcPr>
            <w:tcW w:w="9108" w:type="dxa"/>
            <w:gridSpan w:val="4"/>
            <w:noWrap/>
            <w:vAlign w:val="center"/>
            <w:hideMark/>
          </w:tcPr>
          <w:p w14:paraId="28301F6E" w14:textId="77777777" w:rsidR="00C640C4" w:rsidRPr="008736DA" w:rsidRDefault="00C640C4" w:rsidP="002E0DCC">
            <w:pPr>
              <w:rPr>
                <w:rFonts w:cs="Arial"/>
                <w:bCs/>
                <w:sz w:val="20"/>
              </w:rPr>
            </w:pPr>
            <w:r w:rsidRPr="008736DA">
              <w:rPr>
                <w:rFonts w:cs="Arial"/>
                <w:bCs/>
                <w:sz w:val="20"/>
              </w:rPr>
              <w:t>** = Defined benefit portion only.</w:t>
            </w:r>
          </w:p>
        </w:tc>
      </w:tr>
    </w:tbl>
    <w:p w14:paraId="3F805BED" w14:textId="77777777" w:rsidR="00A10518" w:rsidRDefault="00A10518" w:rsidP="00C640C4">
      <w:pPr>
        <w:rPr>
          <w:rFonts w:cs="Arial"/>
          <w:b/>
          <w:sz w:val="24"/>
          <w:szCs w:val="22"/>
        </w:rPr>
      </w:pPr>
    </w:p>
    <w:p w14:paraId="5AF642EC" w14:textId="31B9C9D2" w:rsidR="00C640C4" w:rsidRPr="008736DA" w:rsidRDefault="00C640C4" w:rsidP="00C640C4">
      <w:pPr>
        <w:rPr>
          <w:rFonts w:cs="Arial"/>
          <w:b/>
          <w:sz w:val="24"/>
          <w:szCs w:val="22"/>
        </w:rPr>
      </w:pPr>
      <w:r w:rsidRPr="008736DA">
        <w:rPr>
          <w:rFonts w:cs="Arial"/>
          <w:b/>
          <w:sz w:val="24"/>
          <w:szCs w:val="22"/>
        </w:rPr>
        <w:t xml:space="preserve">The Collective Net Pension Liability   </w:t>
      </w:r>
    </w:p>
    <w:p w14:paraId="3472309A" w14:textId="77777777" w:rsidR="00C640C4" w:rsidRPr="008736DA" w:rsidRDefault="00C640C4" w:rsidP="00C640C4">
      <w:pPr>
        <w:rPr>
          <w:rFonts w:cs="Arial"/>
          <w:b/>
          <w:szCs w:val="22"/>
        </w:rPr>
      </w:pPr>
    </w:p>
    <w:p w14:paraId="1BBF47C2" w14:textId="72EA0149" w:rsidR="00C640C4" w:rsidRPr="008736DA" w:rsidRDefault="00C640C4" w:rsidP="00C640C4">
      <w:pPr>
        <w:rPr>
          <w:rFonts w:cs="Arial"/>
          <w:szCs w:val="22"/>
        </w:rPr>
      </w:pPr>
      <w:r w:rsidRPr="008736DA">
        <w:rPr>
          <w:rFonts w:cs="Arial"/>
          <w:szCs w:val="22"/>
        </w:rPr>
        <w:t xml:space="preserve">The collective net pension liabilities for the pension plans districts participated in are reported in the following tables. </w:t>
      </w:r>
    </w:p>
    <w:p w14:paraId="14309FB7" w14:textId="77777777" w:rsidR="00C640C4" w:rsidRPr="008736DA" w:rsidRDefault="00C640C4" w:rsidP="00C640C4">
      <w:pPr>
        <w:rPr>
          <w:rFonts w:cs="Arial"/>
          <w:b/>
          <w:szCs w:val="22"/>
        </w:rPr>
      </w:pPr>
    </w:p>
    <w:tbl>
      <w:tblPr>
        <w:tblStyle w:val="TableGrid"/>
        <w:tblW w:w="9576" w:type="dxa"/>
        <w:tblLayout w:type="fixed"/>
        <w:tblLook w:val="04A0" w:firstRow="1" w:lastRow="0" w:firstColumn="1" w:lastColumn="0" w:noHBand="0" w:noVBand="1"/>
        <w:tblCaption w:val="Collective Net Pension Liability"/>
      </w:tblPr>
      <w:tblGrid>
        <w:gridCol w:w="2448"/>
        <w:gridCol w:w="1782"/>
        <w:gridCol w:w="1782"/>
        <w:gridCol w:w="1782"/>
        <w:gridCol w:w="1782"/>
      </w:tblGrid>
      <w:tr w:rsidR="00A77261" w:rsidRPr="00C640C4" w14:paraId="5135FCE9" w14:textId="77777777" w:rsidTr="00334D39">
        <w:trPr>
          <w:trHeight w:val="314"/>
          <w:tblHeader/>
        </w:trPr>
        <w:tc>
          <w:tcPr>
            <w:tcW w:w="9576" w:type="dxa"/>
            <w:gridSpan w:val="5"/>
            <w:shd w:val="clear" w:color="auto" w:fill="D9D9D9" w:themeFill="background1" w:themeFillShade="D9"/>
            <w:vAlign w:val="bottom"/>
          </w:tcPr>
          <w:p w14:paraId="286BF8D6" w14:textId="6D80B767" w:rsidR="00A77261" w:rsidRPr="008736DA" w:rsidRDefault="00A77261" w:rsidP="004E21EF">
            <w:pPr>
              <w:rPr>
                <w:rFonts w:cs="Arial"/>
                <w:szCs w:val="22"/>
              </w:rPr>
            </w:pPr>
            <w:r w:rsidRPr="00952A95">
              <w:t xml:space="preserve">The Net Pension Liability as of June 30, </w:t>
            </w:r>
            <w:r w:rsidR="0053665D">
              <w:t>2018</w:t>
            </w:r>
            <w:r w:rsidRPr="00952A95">
              <w:t>:</w:t>
            </w:r>
          </w:p>
        </w:tc>
      </w:tr>
      <w:tr w:rsidR="00A77261" w:rsidRPr="00C640C4" w14:paraId="4B34A40D" w14:textId="77777777" w:rsidTr="00334D39">
        <w:trPr>
          <w:tblHeader/>
        </w:trPr>
        <w:tc>
          <w:tcPr>
            <w:tcW w:w="2448" w:type="dxa"/>
            <w:shd w:val="clear" w:color="auto" w:fill="D9D9D9" w:themeFill="background1" w:themeFillShade="D9"/>
          </w:tcPr>
          <w:p w14:paraId="1F346850" w14:textId="0C8F9FE1" w:rsidR="00A77261" w:rsidRPr="008736DA" w:rsidRDefault="00A77261" w:rsidP="002E0DCC">
            <w:pPr>
              <w:rPr>
                <w:rFonts w:cs="Arial"/>
                <w:b/>
                <w:szCs w:val="22"/>
              </w:rPr>
            </w:pPr>
            <w:r w:rsidRPr="00952A95">
              <w:t>Dollars in Thousands</w:t>
            </w:r>
          </w:p>
        </w:tc>
        <w:tc>
          <w:tcPr>
            <w:tcW w:w="1782" w:type="dxa"/>
            <w:shd w:val="clear" w:color="auto" w:fill="D9D9D9" w:themeFill="background1" w:themeFillShade="D9"/>
            <w:vAlign w:val="center"/>
          </w:tcPr>
          <w:p w14:paraId="38928D98" w14:textId="331E5868" w:rsidR="00A77261" w:rsidRPr="008736DA" w:rsidRDefault="00A77261">
            <w:pPr>
              <w:jc w:val="center"/>
              <w:rPr>
                <w:rFonts w:cs="Arial"/>
                <w:color w:val="000000"/>
                <w:szCs w:val="22"/>
              </w:rPr>
            </w:pPr>
            <w:r w:rsidRPr="00952A95">
              <w:t>PERS 1</w:t>
            </w:r>
          </w:p>
        </w:tc>
        <w:tc>
          <w:tcPr>
            <w:tcW w:w="1782" w:type="dxa"/>
            <w:shd w:val="clear" w:color="auto" w:fill="D9D9D9" w:themeFill="background1" w:themeFillShade="D9"/>
            <w:vAlign w:val="center"/>
          </w:tcPr>
          <w:p w14:paraId="694ED376" w14:textId="2E326AFE" w:rsidR="00A77261" w:rsidRPr="008736DA" w:rsidRDefault="00A77261">
            <w:pPr>
              <w:jc w:val="center"/>
              <w:rPr>
                <w:rFonts w:cs="Arial"/>
                <w:color w:val="000000"/>
                <w:szCs w:val="22"/>
              </w:rPr>
            </w:pPr>
            <w:r w:rsidRPr="00952A95">
              <w:t>SERS 2/3</w:t>
            </w:r>
          </w:p>
        </w:tc>
        <w:tc>
          <w:tcPr>
            <w:tcW w:w="1782" w:type="dxa"/>
            <w:shd w:val="clear" w:color="auto" w:fill="D9D9D9" w:themeFill="background1" w:themeFillShade="D9"/>
            <w:vAlign w:val="center"/>
          </w:tcPr>
          <w:p w14:paraId="10134E81" w14:textId="5F3F6A9D" w:rsidR="00A77261" w:rsidRPr="008736DA" w:rsidRDefault="00A77261">
            <w:pPr>
              <w:jc w:val="center"/>
              <w:rPr>
                <w:rFonts w:cs="Arial"/>
                <w:color w:val="000000"/>
                <w:szCs w:val="22"/>
              </w:rPr>
            </w:pPr>
            <w:r w:rsidRPr="00952A95">
              <w:t>TRS 1</w:t>
            </w:r>
          </w:p>
        </w:tc>
        <w:tc>
          <w:tcPr>
            <w:tcW w:w="1782" w:type="dxa"/>
            <w:shd w:val="clear" w:color="auto" w:fill="D9D9D9" w:themeFill="background1" w:themeFillShade="D9"/>
            <w:vAlign w:val="center"/>
          </w:tcPr>
          <w:p w14:paraId="4FB76F46" w14:textId="1EE9E8CC" w:rsidR="00A77261" w:rsidRPr="008736DA" w:rsidRDefault="00A77261">
            <w:pPr>
              <w:jc w:val="center"/>
              <w:rPr>
                <w:rFonts w:cs="Arial"/>
                <w:color w:val="000000"/>
                <w:szCs w:val="22"/>
              </w:rPr>
            </w:pPr>
            <w:r w:rsidRPr="00952A95">
              <w:t>TRS 2/3</w:t>
            </w:r>
          </w:p>
        </w:tc>
      </w:tr>
      <w:tr w:rsidR="00626DCB" w:rsidRPr="00C640C4" w14:paraId="586E6C3D" w14:textId="77777777" w:rsidTr="00A10518">
        <w:trPr>
          <w:tblHeader/>
        </w:trPr>
        <w:tc>
          <w:tcPr>
            <w:tcW w:w="2448" w:type="dxa"/>
          </w:tcPr>
          <w:p w14:paraId="3D865579" w14:textId="0E9492D5" w:rsidR="00626DCB" w:rsidRPr="008736DA" w:rsidRDefault="00626DCB" w:rsidP="00626DCB">
            <w:pPr>
              <w:rPr>
                <w:rFonts w:cs="Arial"/>
                <w:color w:val="000000"/>
                <w:szCs w:val="22"/>
              </w:rPr>
            </w:pPr>
            <w:r w:rsidRPr="00952A95">
              <w:t>Total Pension Liability</w:t>
            </w:r>
          </w:p>
        </w:tc>
        <w:tc>
          <w:tcPr>
            <w:tcW w:w="1782" w:type="dxa"/>
            <w:vAlign w:val="center"/>
          </w:tcPr>
          <w:p w14:paraId="6589D91F" w14:textId="1D248141" w:rsidR="00626DCB" w:rsidRPr="00626DCB" w:rsidRDefault="00626DCB" w:rsidP="00626DCB">
            <w:pPr>
              <w:jc w:val="right"/>
              <w:rPr>
                <w:rFonts w:cs="Arial"/>
                <w:color w:val="000000"/>
                <w:szCs w:val="22"/>
              </w:rPr>
            </w:pPr>
            <w:r w:rsidRPr="00A10518">
              <w:rPr>
                <w:rFonts w:cs="Arial"/>
                <w:color w:val="000000"/>
                <w:szCs w:val="22"/>
              </w:rPr>
              <w:t xml:space="preserve">$12,143,412 </w:t>
            </w:r>
          </w:p>
        </w:tc>
        <w:tc>
          <w:tcPr>
            <w:tcW w:w="1782" w:type="dxa"/>
            <w:vAlign w:val="center"/>
          </w:tcPr>
          <w:p w14:paraId="745B761E" w14:textId="1C7F4B2B" w:rsidR="00626DCB" w:rsidRPr="00626DCB" w:rsidRDefault="00626DCB" w:rsidP="00626DCB">
            <w:pPr>
              <w:jc w:val="right"/>
              <w:rPr>
                <w:rFonts w:cs="Arial"/>
                <w:color w:val="000000"/>
                <w:szCs w:val="22"/>
              </w:rPr>
            </w:pPr>
            <w:r w:rsidRPr="00A10518">
              <w:rPr>
                <w:rFonts w:cs="Arial"/>
                <w:color w:val="000000"/>
                <w:szCs w:val="22"/>
              </w:rPr>
              <w:t xml:space="preserve">$5,719,600 </w:t>
            </w:r>
          </w:p>
        </w:tc>
        <w:tc>
          <w:tcPr>
            <w:tcW w:w="1782" w:type="dxa"/>
            <w:vAlign w:val="center"/>
          </w:tcPr>
          <w:p w14:paraId="73CF4066" w14:textId="5A737F12" w:rsidR="00626DCB" w:rsidRPr="00626DCB" w:rsidRDefault="00626DCB" w:rsidP="00626DCB">
            <w:pPr>
              <w:jc w:val="right"/>
              <w:rPr>
                <w:rFonts w:cs="Arial"/>
                <w:color w:val="000000"/>
                <w:szCs w:val="22"/>
              </w:rPr>
            </w:pPr>
            <w:r w:rsidRPr="00A10518">
              <w:rPr>
                <w:rFonts w:cs="Arial"/>
                <w:color w:val="000000"/>
                <w:szCs w:val="22"/>
              </w:rPr>
              <w:t xml:space="preserve">$8,722,439 </w:t>
            </w:r>
          </w:p>
        </w:tc>
        <w:tc>
          <w:tcPr>
            <w:tcW w:w="1782" w:type="dxa"/>
            <w:vAlign w:val="center"/>
          </w:tcPr>
          <w:p w14:paraId="70E691A5" w14:textId="1BDEB633" w:rsidR="00626DCB" w:rsidRPr="00626DCB" w:rsidRDefault="00626DCB" w:rsidP="00626DCB">
            <w:pPr>
              <w:jc w:val="right"/>
              <w:rPr>
                <w:rFonts w:cs="Arial"/>
                <w:color w:val="000000"/>
                <w:szCs w:val="22"/>
              </w:rPr>
            </w:pPr>
            <w:r w:rsidRPr="00A10518">
              <w:rPr>
                <w:rFonts w:cs="Arial"/>
                <w:color w:val="000000"/>
                <w:szCs w:val="22"/>
              </w:rPr>
              <w:t xml:space="preserve">$14,422,685 </w:t>
            </w:r>
          </w:p>
        </w:tc>
      </w:tr>
      <w:tr w:rsidR="00626DCB" w:rsidRPr="00C640C4" w14:paraId="0E8B7859" w14:textId="77777777" w:rsidTr="00A10518">
        <w:trPr>
          <w:tblHeader/>
        </w:trPr>
        <w:tc>
          <w:tcPr>
            <w:tcW w:w="2448" w:type="dxa"/>
          </w:tcPr>
          <w:p w14:paraId="1F3B3F65" w14:textId="2D2A69FF" w:rsidR="00626DCB" w:rsidRPr="008736DA" w:rsidRDefault="00626DCB" w:rsidP="00626DCB">
            <w:pPr>
              <w:rPr>
                <w:rFonts w:cs="Arial"/>
                <w:color w:val="000000"/>
                <w:szCs w:val="22"/>
              </w:rPr>
            </w:pPr>
            <w:r w:rsidRPr="00952A95">
              <w:t>Plan fiduciary net position</w:t>
            </w:r>
          </w:p>
        </w:tc>
        <w:tc>
          <w:tcPr>
            <w:tcW w:w="1782" w:type="dxa"/>
            <w:vAlign w:val="center"/>
          </w:tcPr>
          <w:p w14:paraId="3EFBDA5C" w14:textId="4497564B" w:rsidR="00626DCB" w:rsidRPr="008E45C7" w:rsidRDefault="00626DCB" w:rsidP="00626DCB">
            <w:pPr>
              <w:jc w:val="right"/>
              <w:rPr>
                <w:rFonts w:cs="Arial"/>
                <w:szCs w:val="22"/>
              </w:rPr>
            </w:pPr>
            <w:r w:rsidRPr="008E45C7">
              <w:rPr>
                <w:rFonts w:cs="Arial"/>
                <w:szCs w:val="22"/>
              </w:rPr>
              <w:t>($7,677,378)</w:t>
            </w:r>
          </w:p>
        </w:tc>
        <w:tc>
          <w:tcPr>
            <w:tcW w:w="1782" w:type="dxa"/>
            <w:vAlign w:val="center"/>
          </w:tcPr>
          <w:p w14:paraId="5EF4DF00" w14:textId="39CF981B" w:rsidR="00626DCB" w:rsidRPr="008E45C7" w:rsidRDefault="00626DCB" w:rsidP="00626DCB">
            <w:pPr>
              <w:jc w:val="right"/>
              <w:rPr>
                <w:rFonts w:cs="Arial"/>
                <w:szCs w:val="22"/>
              </w:rPr>
            </w:pPr>
            <w:r w:rsidRPr="008E45C7">
              <w:rPr>
                <w:rFonts w:cs="Arial"/>
                <w:szCs w:val="22"/>
              </w:rPr>
              <w:t>($5,420,538)</w:t>
            </w:r>
          </w:p>
        </w:tc>
        <w:tc>
          <w:tcPr>
            <w:tcW w:w="1782" w:type="dxa"/>
            <w:vAlign w:val="center"/>
          </w:tcPr>
          <w:p w14:paraId="731BEC32" w14:textId="40394785" w:rsidR="00626DCB" w:rsidRPr="008E45C7" w:rsidRDefault="00626DCB" w:rsidP="00626DCB">
            <w:pPr>
              <w:jc w:val="right"/>
              <w:rPr>
                <w:rFonts w:cs="Arial"/>
                <w:szCs w:val="22"/>
              </w:rPr>
            </w:pPr>
            <w:r w:rsidRPr="008E45C7">
              <w:rPr>
                <w:rFonts w:cs="Arial"/>
                <w:szCs w:val="22"/>
              </w:rPr>
              <w:t>($5,801,847)</w:t>
            </w:r>
          </w:p>
        </w:tc>
        <w:tc>
          <w:tcPr>
            <w:tcW w:w="1782" w:type="dxa"/>
            <w:vAlign w:val="center"/>
          </w:tcPr>
          <w:p w14:paraId="11413B45" w14:textId="5A104072" w:rsidR="00626DCB" w:rsidRPr="008E45C7" w:rsidRDefault="00626DCB" w:rsidP="00626DCB">
            <w:pPr>
              <w:jc w:val="right"/>
              <w:rPr>
                <w:rFonts w:cs="Arial"/>
                <w:szCs w:val="22"/>
              </w:rPr>
            </w:pPr>
            <w:r w:rsidRPr="008E45C7">
              <w:rPr>
                <w:rFonts w:cs="Arial"/>
                <w:szCs w:val="22"/>
              </w:rPr>
              <w:t>($13,972,571)</w:t>
            </w:r>
          </w:p>
        </w:tc>
      </w:tr>
      <w:tr w:rsidR="00626DCB" w:rsidRPr="00C640C4" w14:paraId="221DD45A" w14:textId="77777777" w:rsidTr="00A10518">
        <w:trPr>
          <w:tblHeader/>
        </w:trPr>
        <w:tc>
          <w:tcPr>
            <w:tcW w:w="2448" w:type="dxa"/>
            <w:tcBorders>
              <w:bottom w:val="single" w:sz="4" w:space="0" w:color="auto"/>
            </w:tcBorders>
          </w:tcPr>
          <w:p w14:paraId="17949D3D" w14:textId="4F311DCC" w:rsidR="00626DCB" w:rsidRPr="008736DA" w:rsidRDefault="00626DCB" w:rsidP="00626DCB">
            <w:pPr>
              <w:rPr>
                <w:rFonts w:cs="Arial"/>
                <w:color w:val="000000"/>
                <w:szCs w:val="22"/>
              </w:rPr>
            </w:pPr>
            <w:r w:rsidRPr="00952A95">
              <w:t>Participating employers’ net pension liability</w:t>
            </w:r>
          </w:p>
        </w:tc>
        <w:tc>
          <w:tcPr>
            <w:tcW w:w="1782" w:type="dxa"/>
            <w:tcBorders>
              <w:bottom w:val="single" w:sz="4" w:space="0" w:color="auto"/>
            </w:tcBorders>
            <w:vAlign w:val="center"/>
          </w:tcPr>
          <w:p w14:paraId="3B60FBC3" w14:textId="49F4B251" w:rsidR="00626DCB" w:rsidRPr="00626DCB" w:rsidRDefault="00626DCB" w:rsidP="00626DCB">
            <w:pPr>
              <w:jc w:val="right"/>
              <w:rPr>
                <w:rFonts w:cs="Arial"/>
                <w:color w:val="000000"/>
                <w:szCs w:val="22"/>
              </w:rPr>
            </w:pPr>
            <w:r w:rsidRPr="00A10518">
              <w:rPr>
                <w:rFonts w:cs="Arial"/>
                <w:color w:val="000000"/>
                <w:szCs w:val="22"/>
              </w:rPr>
              <w:t xml:space="preserve">$4,466,034 </w:t>
            </w:r>
          </w:p>
        </w:tc>
        <w:tc>
          <w:tcPr>
            <w:tcW w:w="1782" w:type="dxa"/>
            <w:tcBorders>
              <w:bottom w:val="single" w:sz="4" w:space="0" w:color="auto"/>
            </w:tcBorders>
            <w:vAlign w:val="center"/>
          </w:tcPr>
          <w:p w14:paraId="12A73013" w14:textId="4B699C1A" w:rsidR="00626DCB" w:rsidRPr="00626DCB" w:rsidRDefault="00626DCB" w:rsidP="00626DCB">
            <w:pPr>
              <w:jc w:val="right"/>
              <w:rPr>
                <w:rFonts w:cs="Arial"/>
                <w:color w:val="000000"/>
                <w:szCs w:val="22"/>
              </w:rPr>
            </w:pPr>
            <w:r w:rsidRPr="00A10518">
              <w:rPr>
                <w:rFonts w:cs="Arial"/>
                <w:color w:val="000000"/>
                <w:szCs w:val="22"/>
              </w:rPr>
              <w:t xml:space="preserve">$299,062 </w:t>
            </w:r>
          </w:p>
        </w:tc>
        <w:tc>
          <w:tcPr>
            <w:tcW w:w="1782" w:type="dxa"/>
            <w:tcBorders>
              <w:bottom w:val="single" w:sz="4" w:space="0" w:color="auto"/>
            </w:tcBorders>
            <w:vAlign w:val="center"/>
          </w:tcPr>
          <w:p w14:paraId="32EC0047" w14:textId="2D9660A5" w:rsidR="00626DCB" w:rsidRPr="00626DCB" w:rsidRDefault="00626DCB" w:rsidP="00626DCB">
            <w:pPr>
              <w:jc w:val="right"/>
              <w:rPr>
                <w:rFonts w:cs="Arial"/>
                <w:color w:val="000000"/>
                <w:szCs w:val="22"/>
              </w:rPr>
            </w:pPr>
            <w:r w:rsidRPr="00A10518">
              <w:rPr>
                <w:rFonts w:cs="Arial"/>
                <w:color w:val="000000"/>
                <w:szCs w:val="22"/>
              </w:rPr>
              <w:t xml:space="preserve">$2,920,592 </w:t>
            </w:r>
          </w:p>
        </w:tc>
        <w:tc>
          <w:tcPr>
            <w:tcW w:w="1782" w:type="dxa"/>
            <w:tcBorders>
              <w:bottom w:val="single" w:sz="4" w:space="0" w:color="auto"/>
            </w:tcBorders>
            <w:vAlign w:val="center"/>
          </w:tcPr>
          <w:p w14:paraId="22D36030" w14:textId="7D06738D" w:rsidR="00626DCB" w:rsidRPr="00626DCB" w:rsidRDefault="00626DCB" w:rsidP="00626DCB">
            <w:pPr>
              <w:jc w:val="right"/>
              <w:rPr>
                <w:rFonts w:cs="Arial"/>
                <w:color w:val="000000"/>
                <w:szCs w:val="22"/>
              </w:rPr>
            </w:pPr>
            <w:r w:rsidRPr="00A10518">
              <w:rPr>
                <w:rFonts w:cs="Arial"/>
                <w:color w:val="000000"/>
                <w:szCs w:val="22"/>
              </w:rPr>
              <w:t xml:space="preserve">$450,114 </w:t>
            </w:r>
          </w:p>
        </w:tc>
      </w:tr>
      <w:tr w:rsidR="00626DCB" w:rsidRPr="00C640C4" w14:paraId="044A531F" w14:textId="77777777" w:rsidTr="00A10518">
        <w:trPr>
          <w:tblHeader/>
        </w:trPr>
        <w:tc>
          <w:tcPr>
            <w:tcW w:w="2448" w:type="dxa"/>
            <w:tcBorders>
              <w:bottom w:val="single" w:sz="4" w:space="0" w:color="auto"/>
            </w:tcBorders>
          </w:tcPr>
          <w:p w14:paraId="6D683C09" w14:textId="2A5103DC" w:rsidR="00626DCB" w:rsidRPr="008736DA" w:rsidRDefault="00626DCB" w:rsidP="00626DCB">
            <w:pPr>
              <w:rPr>
                <w:rFonts w:cs="Arial"/>
                <w:color w:val="000000"/>
                <w:szCs w:val="22"/>
              </w:rPr>
            </w:pPr>
            <w:r w:rsidRPr="00952A95">
              <w:t>Plan fiduciary net position as a percentage of the total pension liability</w:t>
            </w:r>
          </w:p>
        </w:tc>
        <w:tc>
          <w:tcPr>
            <w:tcW w:w="1782" w:type="dxa"/>
            <w:tcBorders>
              <w:bottom w:val="single" w:sz="4" w:space="0" w:color="auto"/>
            </w:tcBorders>
            <w:vAlign w:val="center"/>
          </w:tcPr>
          <w:p w14:paraId="52D42014" w14:textId="15B7ADD9" w:rsidR="00626DCB" w:rsidRPr="00626DCB" w:rsidRDefault="00626DCB" w:rsidP="00626DCB">
            <w:pPr>
              <w:jc w:val="right"/>
              <w:rPr>
                <w:rFonts w:cs="Arial"/>
                <w:color w:val="000000"/>
                <w:szCs w:val="22"/>
              </w:rPr>
            </w:pPr>
            <w:r w:rsidRPr="00A10518">
              <w:rPr>
                <w:rFonts w:cs="Arial"/>
                <w:color w:val="000000"/>
                <w:szCs w:val="22"/>
              </w:rPr>
              <w:t>63.22%</w:t>
            </w:r>
          </w:p>
        </w:tc>
        <w:tc>
          <w:tcPr>
            <w:tcW w:w="1782" w:type="dxa"/>
            <w:tcBorders>
              <w:bottom w:val="single" w:sz="4" w:space="0" w:color="auto"/>
            </w:tcBorders>
            <w:vAlign w:val="center"/>
          </w:tcPr>
          <w:p w14:paraId="2EDF6E04" w14:textId="429510A2" w:rsidR="00626DCB" w:rsidRPr="00626DCB" w:rsidRDefault="00626DCB" w:rsidP="00626DCB">
            <w:pPr>
              <w:jc w:val="right"/>
              <w:rPr>
                <w:rFonts w:cs="Arial"/>
                <w:color w:val="000000"/>
                <w:szCs w:val="22"/>
              </w:rPr>
            </w:pPr>
            <w:r w:rsidRPr="00A10518">
              <w:rPr>
                <w:rFonts w:cs="Arial"/>
                <w:color w:val="000000"/>
                <w:szCs w:val="22"/>
              </w:rPr>
              <w:t>94.77%</w:t>
            </w:r>
          </w:p>
        </w:tc>
        <w:tc>
          <w:tcPr>
            <w:tcW w:w="1782" w:type="dxa"/>
            <w:tcBorders>
              <w:bottom w:val="single" w:sz="4" w:space="0" w:color="auto"/>
            </w:tcBorders>
            <w:vAlign w:val="center"/>
          </w:tcPr>
          <w:p w14:paraId="4C8C659F" w14:textId="6BABF688" w:rsidR="00626DCB" w:rsidRPr="00626DCB" w:rsidRDefault="00626DCB" w:rsidP="00626DCB">
            <w:pPr>
              <w:jc w:val="right"/>
              <w:rPr>
                <w:rFonts w:cs="Arial"/>
                <w:color w:val="000000"/>
                <w:szCs w:val="22"/>
              </w:rPr>
            </w:pPr>
            <w:r w:rsidRPr="00A10518">
              <w:rPr>
                <w:rFonts w:cs="Arial"/>
                <w:color w:val="000000"/>
                <w:szCs w:val="22"/>
              </w:rPr>
              <w:t>66.52%</w:t>
            </w:r>
          </w:p>
        </w:tc>
        <w:tc>
          <w:tcPr>
            <w:tcW w:w="1782" w:type="dxa"/>
            <w:tcBorders>
              <w:bottom w:val="single" w:sz="4" w:space="0" w:color="auto"/>
            </w:tcBorders>
            <w:vAlign w:val="center"/>
          </w:tcPr>
          <w:p w14:paraId="41235A41" w14:textId="3F1DBDE3" w:rsidR="00626DCB" w:rsidRPr="00626DCB" w:rsidRDefault="00626DCB" w:rsidP="00626DCB">
            <w:pPr>
              <w:jc w:val="right"/>
              <w:rPr>
                <w:rFonts w:cs="Arial"/>
                <w:color w:val="000000"/>
                <w:szCs w:val="22"/>
              </w:rPr>
            </w:pPr>
            <w:r w:rsidRPr="00A10518">
              <w:rPr>
                <w:rFonts w:cs="Arial"/>
                <w:color w:val="000000"/>
                <w:szCs w:val="22"/>
              </w:rPr>
              <w:t>96.88%</w:t>
            </w:r>
          </w:p>
        </w:tc>
      </w:tr>
    </w:tbl>
    <w:p w14:paraId="23613949" w14:textId="77777777" w:rsidR="005719DE" w:rsidRPr="008736DA" w:rsidRDefault="005719DE" w:rsidP="00C640C4">
      <w:pPr>
        <w:rPr>
          <w:rFonts w:cs="Arial"/>
          <w:b/>
          <w:szCs w:val="22"/>
        </w:rPr>
      </w:pPr>
    </w:p>
    <w:p w14:paraId="2A0240AC" w14:textId="1737098C" w:rsidR="00C640C4" w:rsidRPr="00D9524B" w:rsidRDefault="00826877" w:rsidP="00C640C4">
      <w:pPr>
        <w:rPr>
          <w:rFonts w:cs="Arial"/>
          <w:b/>
          <w:sz w:val="24"/>
          <w:szCs w:val="22"/>
        </w:rPr>
      </w:pPr>
      <w:r w:rsidRPr="00D9524B">
        <w:rPr>
          <w:rFonts w:cs="Arial"/>
          <w:b/>
          <w:sz w:val="24"/>
          <w:szCs w:val="22"/>
        </w:rPr>
        <w:t xml:space="preserve">The School </w:t>
      </w:r>
      <w:r w:rsidR="00C640C4" w:rsidRPr="00D9524B">
        <w:rPr>
          <w:rFonts w:cs="Arial"/>
          <w:b/>
          <w:sz w:val="24"/>
          <w:szCs w:val="22"/>
        </w:rPr>
        <w:t>District</w:t>
      </w:r>
      <w:r w:rsidRPr="00D9524B">
        <w:rPr>
          <w:rFonts w:cs="Arial"/>
          <w:b/>
          <w:sz w:val="24"/>
          <w:szCs w:val="22"/>
        </w:rPr>
        <w:t>’s</w:t>
      </w:r>
      <w:r w:rsidR="00C640C4" w:rsidRPr="00D9524B">
        <w:rPr>
          <w:rFonts w:cs="Arial"/>
          <w:b/>
          <w:sz w:val="24"/>
          <w:szCs w:val="22"/>
        </w:rPr>
        <w:t xml:space="preserve"> Proportionate Share of the Net Pension Liability (NPL) </w:t>
      </w:r>
    </w:p>
    <w:p w14:paraId="3377BE62" w14:textId="77777777" w:rsidR="00C640C4" w:rsidRPr="00D9524B" w:rsidRDefault="00C640C4" w:rsidP="00C640C4">
      <w:pPr>
        <w:rPr>
          <w:rFonts w:cs="Arial"/>
          <w:b/>
          <w:szCs w:val="22"/>
        </w:rPr>
      </w:pPr>
    </w:p>
    <w:p w14:paraId="13CF7C69" w14:textId="51A77EE9" w:rsidR="00C640C4" w:rsidRPr="00D9524B" w:rsidRDefault="00C640C4" w:rsidP="00C640C4">
      <w:pPr>
        <w:rPr>
          <w:rFonts w:cs="Arial"/>
          <w:szCs w:val="22"/>
        </w:rPr>
      </w:pPr>
      <w:r w:rsidRPr="00D9524B">
        <w:rPr>
          <w:rFonts w:cs="Arial"/>
          <w:szCs w:val="22"/>
        </w:rPr>
        <w:t xml:space="preserve">At June 30, </w:t>
      </w:r>
      <w:r w:rsidR="0053665D">
        <w:rPr>
          <w:rFonts w:cs="Arial"/>
          <w:szCs w:val="22"/>
        </w:rPr>
        <w:t>2018</w:t>
      </w:r>
      <w:r w:rsidRPr="00D9524B">
        <w:rPr>
          <w:rFonts w:cs="Arial"/>
          <w:szCs w:val="22"/>
        </w:rPr>
        <w:t xml:space="preserve">, the </w:t>
      </w:r>
      <w:r w:rsidR="00826877" w:rsidRPr="00D9524B">
        <w:rPr>
          <w:rFonts w:cs="Arial"/>
          <w:szCs w:val="22"/>
        </w:rPr>
        <w:t>school di</w:t>
      </w:r>
      <w:r w:rsidRPr="00D9524B">
        <w:rPr>
          <w:rFonts w:cs="Arial"/>
          <w:szCs w:val="22"/>
        </w:rPr>
        <w:t>strict reported a total liability of $</w:t>
      </w:r>
      <w:r w:rsidR="00162B55" w:rsidRPr="00D9524B">
        <w:rPr>
          <w:rFonts w:cs="Arial"/>
          <w:b/>
          <w:szCs w:val="22"/>
        </w:rPr>
        <w:t>________</w:t>
      </w:r>
      <w:r w:rsidR="00997EC5" w:rsidRPr="00D9524B">
        <w:rPr>
          <w:rFonts w:cs="Arial"/>
          <w:b/>
          <w:szCs w:val="22"/>
        </w:rPr>
        <w:t>_</w:t>
      </w:r>
      <w:r w:rsidR="00162B55" w:rsidRPr="00D9524B">
        <w:rPr>
          <w:rFonts w:cs="Arial"/>
          <w:b/>
          <w:szCs w:val="22"/>
        </w:rPr>
        <w:t xml:space="preserve">_ </w:t>
      </w:r>
      <w:r w:rsidRPr="00D9524B">
        <w:rPr>
          <w:rFonts w:cs="Arial"/>
          <w:szCs w:val="22"/>
        </w:rPr>
        <w:t xml:space="preserve">for its proportionate shares of the individual plans’ collective net pension liability. Proportion of net pension liability is based on annual contributions for each of the employers participating in the DRS administered plans. At June 30, </w:t>
      </w:r>
      <w:r w:rsidR="0053665D">
        <w:rPr>
          <w:rFonts w:cs="Arial"/>
          <w:szCs w:val="22"/>
        </w:rPr>
        <w:t>2018</w:t>
      </w:r>
      <w:r w:rsidRPr="00D9524B">
        <w:rPr>
          <w:rFonts w:cs="Arial"/>
          <w:szCs w:val="22"/>
        </w:rPr>
        <w:t>, the district’s proportionate share of each plan’s net pension liability is reported below:</w:t>
      </w:r>
    </w:p>
    <w:p w14:paraId="19E49493" w14:textId="77777777" w:rsidR="00C640C4" w:rsidRPr="00D9524B" w:rsidRDefault="00C640C4" w:rsidP="00C640C4">
      <w:pPr>
        <w:rPr>
          <w:rFonts w:cs="Arial"/>
          <w:szCs w:val="22"/>
        </w:rPr>
      </w:pPr>
    </w:p>
    <w:tbl>
      <w:tblPr>
        <w:tblStyle w:val="TableGrid"/>
        <w:tblW w:w="0" w:type="auto"/>
        <w:tblLook w:val="04A0" w:firstRow="1" w:lastRow="0" w:firstColumn="1" w:lastColumn="0" w:noHBand="0" w:noVBand="1"/>
        <w:tblCaption w:val="Proportionate Share of NPL"/>
      </w:tblPr>
      <w:tblGrid>
        <w:gridCol w:w="2040"/>
        <w:gridCol w:w="1771"/>
        <w:gridCol w:w="1851"/>
        <w:gridCol w:w="1844"/>
        <w:gridCol w:w="1844"/>
      </w:tblGrid>
      <w:tr w:rsidR="00D9524B" w:rsidRPr="00D9524B" w14:paraId="65BB31B6" w14:textId="77777777" w:rsidTr="004B71EB">
        <w:trPr>
          <w:trHeight w:val="240"/>
          <w:tblHeader/>
        </w:trPr>
        <w:tc>
          <w:tcPr>
            <w:tcW w:w="2061" w:type="dxa"/>
            <w:shd w:val="clear" w:color="auto" w:fill="D9D9D9" w:themeFill="background1" w:themeFillShade="D9"/>
            <w:vAlign w:val="center"/>
          </w:tcPr>
          <w:p w14:paraId="7124895E" w14:textId="5BEDE821" w:rsidR="00EC6E85" w:rsidRPr="00D9524B" w:rsidRDefault="00EC6E85" w:rsidP="004E21EF">
            <w:pPr>
              <w:jc w:val="center"/>
              <w:rPr>
                <w:rFonts w:cs="Arial"/>
                <w:bCs/>
                <w:szCs w:val="22"/>
              </w:rPr>
            </w:pPr>
            <w:r w:rsidRPr="00D9524B">
              <w:rPr>
                <w:rFonts w:cs="Arial"/>
                <w:bCs/>
                <w:szCs w:val="22"/>
              </w:rPr>
              <w:t xml:space="preserve">June 30, </w:t>
            </w:r>
            <w:r w:rsidR="0053665D">
              <w:rPr>
                <w:rFonts w:cs="Arial"/>
                <w:bCs/>
                <w:szCs w:val="22"/>
              </w:rPr>
              <w:t>2018</w:t>
            </w:r>
          </w:p>
        </w:tc>
        <w:tc>
          <w:tcPr>
            <w:tcW w:w="1811" w:type="dxa"/>
            <w:shd w:val="clear" w:color="auto" w:fill="D9D9D9" w:themeFill="background1" w:themeFillShade="D9"/>
            <w:vAlign w:val="center"/>
          </w:tcPr>
          <w:p w14:paraId="21B6BD4F" w14:textId="77777777" w:rsidR="00EC6E85" w:rsidRPr="00D9524B" w:rsidRDefault="00EC6E85">
            <w:pPr>
              <w:jc w:val="center"/>
              <w:rPr>
                <w:rFonts w:cs="Arial"/>
                <w:szCs w:val="22"/>
              </w:rPr>
            </w:pPr>
            <w:r w:rsidRPr="00D9524B">
              <w:rPr>
                <w:rFonts w:cs="Arial"/>
                <w:szCs w:val="22"/>
              </w:rPr>
              <w:t>PERS 1</w:t>
            </w:r>
          </w:p>
        </w:tc>
        <w:tc>
          <w:tcPr>
            <w:tcW w:w="1894" w:type="dxa"/>
            <w:shd w:val="clear" w:color="auto" w:fill="D9D9D9" w:themeFill="background1" w:themeFillShade="D9"/>
            <w:vAlign w:val="center"/>
          </w:tcPr>
          <w:p w14:paraId="7A893139" w14:textId="77777777" w:rsidR="00EC6E85" w:rsidRPr="00D9524B" w:rsidRDefault="00EC6E85">
            <w:pPr>
              <w:jc w:val="center"/>
              <w:rPr>
                <w:rFonts w:cs="Arial"/>
                <w:szCs w:val="22"/>
              </w:rPr>
            </w:pPr>
            <w:r w:rsidRPr="00D9524B">
              <w:rPr>
                <w:rFonts w:cs="Arial"/>
                <w:szCs w:val="22"/>
              </w:rPr>
              <w:t>SERS 2/3</w:t>
            </w:r>
          </w:p>
        </w:tc>
        <w:tc>
          <w:tcPr>
            <w:tcW w:w="1894" w:type="dxa"/>
            <w:shd w:val="clear" w:color="auto" w:fill="D9D9D9" w:themeFill="background1" w:themeFillShade="D9"/>
            <w:vAlign w:val="center"/>
          </w:tcPr>
          <w:p w14:paraId="7C325A61" w14:textId="77777777" w:rsidR="00EC6E85" w:rsidRPr="00D9524B" w:rsidRDefault="00EC6E85">
            <w:pPr>
              <w:jc w:val="center"/>
              <w:rPr>
                <w:rFonts w:cs="Arial"/>
                <w:szCs w:val="22"/>
              </w:rPr>
            </w:pPr>
            <w:r w:rsidRPr="00D9524B">
              <w:rPr>
                <w:rFonts w:cs="Arial"/>
                <w:szCs w:val="22"/>
              </w:rPr>
              <w:t>TRS 1</w:t>
            </w:r>
          </w:p>
        </w:tc>
        <w:tc>
          <w:tcPr>
            <w:tcW w:w="1894" w:type="dxa"/>
            <w:shd w:val="clear" w:color="auto" w:fill="D9D9D9" w:themeFill="background1" w:themeFillShade="D9"/>
            <w:vAlign w:val="center"/>
          </w:tcPr>
          <w:p w14:paraId="32C2330D" w14:textId="77777777" w:rsidR="00EC6E85" w:rsidRPr="00D9524B" w:rsidRDefault="00EC6E85">
            <w:pPr>
              <w:jc w:val="center"/>
              <w:rPr>
                <w:rFonts w:cs="Arial"/>
                <w:szCs w:val="22"/>
              </w:rPr>
            </w:pPr>
            <w:r w:rsidRPr="00D9524B">
              <w:rPr>
                <w:rFonts w:cs="Arial"/>
                <w:szCs w:val="22"/>
              </w:rPr>
              <w:t>TRS 2/3</w:t>
            </w:r>
          </w:p>
        </w:tc>
      </w:tr>
      <w:tr w:rsidR="00D9524B" w:rsidRPr="00D9524B" w14:paraId="7E0EE366" w14:textId="77777777" w:rsidTr="004B71EB">
        <w:trPr>
          <w:trHeight w:val="494"/>
          <w:tblHeader/>
        </w:trPr>
        <w:tc>
          <w:tcPr>
            <w:tcW w:w="2061" w:type="dxa"/>
          </w:tcPr>
          <w:p w14:paraId="596EFFFD" w14:textId="77777777" w:rsidR="00EC6E85" w:rsidRPr="00D9524B" w:rsidRDefault="00EC6E85" w:rsidP="002E0DCC">
            <w:pPr>
              <w:rPr>
                <w:rFonts w:cs="Arial"/>
                <w:szCs w:val="22"/>
              </w:rPr>
            </w:pPr>
            <w:r w:rsidRPr="00D9524B">
              <w:rPr>
                <w:rFonts w:cs="Arial"/>
                <w:szCs w:val="22"/>
              </w:rPr>
              <w:t>District’s Annual Contributions</w:t>
            </w:r>
          </w:p>
        </w:tc>
        <w:tc>
          <w:tcPr>
            <w:tcW w:w="1811" w:type="dxa"/>
            <w:vAlign w:val="center"/>
          </w:tcPr>
          <w:p w14:paraId="125F63D5" w14:textId="718C09FD" w:rsidR="00EC6E85" w:rsidRPr="00D9524B" w:rsidRDefault="00EC6E85" w:rsidP="002E0DCC">
            <w:pPr>
              <w:rPr>
                <w:rFonts w:cs="Arial"/>
                <w:szCs w:val="22"/>
              </w:rPr>
            </w:pPr>
          </w:p>
        </w:tc>
        <w:tc>
          <w:tcPr>
            <w:tcW w:w="1894" w:type="dxa"/>
            <w:vAlign w:val="center"/>
          </w:tcPr>
          <w:p w14:paraId="70858A77" w14:textId="2386482F" w:rsidR="00EC6E85" w:rsidRPr="00D9524B" w:rsidRDefault="00EC6E85" w:rsidP="002E0DCC">
            <w:pPr>
              <w:rPr>
                <w:rFonts w:cs="Arial"/>
                <w:szCs w:val="22"/>
              </w:rPr>
            </w:pPr>
          </w:p>
        </w:tc>
        <w:tc>
          <w:tcPr>
            <w:tcW w:w="1894" w:type="dxa"/>
            <w:vAlign w:val="center"/>
          </w:tcPr>
          <w:p w14:paraId="4E1DD7E3" w14:textId="11487391" w:rsidR="00EC6E85" w:rsidRPr="00D9524B" w:rsidRDefault="00EC6E85" w:rsidP="002E0DCC">
            <w:pPr>
              <w:rPr>
                <w:rFonts w:cs="Arial"/>
                <w:szCs w:val="22"/>
              </w:rPr>
            </w:pPr>
          </w:p>
        </w:tc>
        <w:tc>
          <w:tcPr>
            <w:tcW w:w="1894" w:type="dxa"/>
            <w:vAlign w:val="center"/>
          </w:tcPr>
          <w:p w14:paraId="69F00571" w14:textId="0DD075EB" w:rsidR="00EC6E85" w:rsidRPr="00D9524B" w:rsidRDefault="00EC6E85" w:rsidP="002E0DCC">
            <w:pPr>
              <w:rPr>
                <w:rFonts w:cs="Arial"/>
                <w:szCs w:val="22"/>
              </w:rPr>
            </w:pPr>
          </w:p>
        </w:tc>
      </w:tr>
      <w:tr w:rsidR="00EC6E85" w:rsidRPr="00D9524B" w14:paraId="5DE09D7B" w14:textId="77777777" w:rsidTr="004B71EB">
        <w:trPr>
          <w:trHeight w:val="692"/>
          <w:tblHeader/>
        </w:trPr>
        <w:tc>
          <w:tcPr>
            <w:tcW w:w="2061" w:type="dxa"/>
          </w:tcPr>
          <w:p w14:paraId="3083E8D3" w14:textId="17B9EA61" w:rsidR="00EC6E85" w:rsidRPr="00D9524B" w:rsidRDefault="00EC6E85" w:rsidP="00A43429">
            <w:pPr>
              <w:rPr>
                <w:rFonts w:cs="Arial"/>
                <w:szCs w:val="22"/>
              </w:rPr>
            </w:pPr>
            <w:r w:rsidRPr="00D9524B">
              <w:rPr>
                <w:rFonts w:cs="Arial"/>
                <w:szCs w:val="22"/>
              </w:rPr>
              <w:t>Proportionate Share of the Net Pension Liability</w:t>
            </w:r>
          </w:p>
        </w:tc>
        <w:tc>
          <w:tcPr>
            <w:tcW w:w="1811" w:type="dxa"/>
            <w:vAlign w:val="center"/>
          </w:tcPr>
          <w:p w14:paraId="4F87BB05" w14:textId="5C0D42DB" w:rsidR="00EC6E85" w:rsidRPr="00D9524B" w:rsidRDefault="00EC6E85" w:rsidP="002E0DCC">
            <w:pPr>
              <w:rPr>
                <w:rFonts w:cs="Arial"/>
                <w:szCs w:val="22"/>
              </w:rPr>
            </w:pPr>
          </w:p>
        </w:tc>
        <w:tc>
          <w:tcPr>
            <w:tcW w:w="1894" w:type="dxa"/>
            <w:vAlign w:val="center"/>
          </w:tcPr>
          <w:p w14:paraId="251E9CE3" w14:textId="513B0475" w:rsidR="00EC6E85" w:rsidRPr="00D9524B" w:rsidRDefault="00EC6E85" w:rsidP="002E0DCC">
            <w:pPr>
              <w:rPr>
                <w:rFonts w:cs="Arial"/>
                <w:szCs w:val="22"/>
              </w:rPr>
            </w:pPr>
          </w:p>
        </w:tc>
        <w:tc>
          <w:tcPr>
            <w:tcW w:w="1894" w:type="dxa"/>
            <w:vAlign w:val="center"/>
          </w:tcPr>
          <w:p w14:paraId="227583CA" w14:textId="25A54B00" w:rsidR="00EC6E85" w:rsidRPr="00D9524B" w:rsidRDefault="00EC6E85" w:rsidP="002E0DCC">
            <w:pPr>
              <w:rPr>
                <w:rFonts w:cs="Arial"/>
                <w:szCs w:val="22"/>
              </w:rPr>
            </w:pPr>
          </w:p>
        </w:tc>
        <w:tc>
          <w:tcPr>
            <w:tcW w:w="1894" w:type="dxa"/>
            <w:vAlign w:val="center"/>
          </w:tcPr>
          <w:p w14:paraId="114D8F43" w14:textId="1A4C28A1" w:rsidR="00EC6E85" w:rsidRPr="00D9524B" w:rsidRDefault="00EC6E85" w:rsidP="002E0DCC">
            <w:pPr>
              <w:rPr>
                <w:rFonts w:cs="Arial"/>
                <w:szCs w:val="22"/>
              </w:rPr>
            </w:pPr>
          </w:p>
        </w:tc>
      </w:tr>
    </w:tbl>
    <w:p w14:paraId="0D066947" w14:textId="77777777" w:rsidR="00C640C4" w:rsidRPr="00D9524B" w:rsidRDefault="00C640C4" w:rsidP="00C640C4">
      <w:pPr>
        <w:rPr>
          <w:rFonts w:cs="Arial"/>
          <w:szCs w:val="22"/>
        </w:rPr>
      </w:pPr>
    </w:p>
    <w:p w14:paraId="441E3D68" w14:textId="7E5FC31E" w:rsidR="00EC6E85" w:rsidRDefault="00EC6E85" w:rsidP="00EC6E85">
      <w:pPr>
        <w:rPr>
          <w:szCs w:val="22"/>
        </w:rPr>
      </w:pPr>
      <w:r w:rsidRPr="00D9524B">
        <w:rPr>
          <w:szCs w:val="22"/>
        </w:rPr>
        <w:t xml:space="preserve">At </w:t>
      </w:r>
      <w:r w:rsidRPr="00D9524B">
        <w:rPr>
          <w:b/>
          <w:szCs w:val="22"/>
        </w:rPr>
        <w:t xml:space="preserve">June 30, </w:t>
      </w:r>
      <w:r w:rsidR="0053665D">
        <w:rPr>
          <w:szCs w:val="22"/>
        </w:rPr>
        <w:t>2018</w:t>
      </w:r>
      <w:r w:rsidRPr="00D9524B">
        <w:rPr>
          <w:szCs w:val="22"/>
        </w:rPr>
        <w:t>, the school district’s percentage of the proportionate share of the collective net pension liability was as follows and the change in the allocation percentage from the prior period is illustrated below</w:t>
      </w:r>
      <w:r w:rsidRPr="00D05049">
        <w:rPr>
          <w:szCs w:val="22"/>
        </w:rPr>
        <w:t xml:space="preserve">. </w:t>
      </w:r>
    </w:p>
    <w:p w14:paraId="0F443A61" w14:textId="77777777" w:rsidR="00C640C4" w:rsidRPr="008736DA" w:rsidRDefault="00C640C4" w:rsidP="00C640C4">
      <w:pPr>
        <w:rPr>
          <w:rFonts w:cs="Arial"/>
          <w:szCs w:val="22"/>
        </w:rPr>
      </w:pPr>
    </w:p>
    <w:tbl>
      <w:tblPr>
        <w:tblStyle w:val="TableGrid"/>
        <w:tblW w:w="9547" w:type="dxa"/>
        <w:tblLook w:val="04A0" w:firstRow="1" w:lastRow="0" w:firstColumn="1" w:lastColumn="0" w:noHBand="0" w:noVBand="1"/>
        <w:tblCaption w:val="Annual Change in Allocation Percentage"/>
      </w:tblPr>
      <w:tblGrid>
        <w:gridCol w:w="3348"/>
        <w:gridCol w:w="1620"/>
        <w:gridCol w:w="1530"/>
        <w:gridCol w:w="1440"/>
        <w:gridCol w:w="1609"/>
      </w:tblGrid>
      <w:tr w:rsidR="00C640C4" w:rsidRPr="00C640C4" w14:paraId="67226FB4" w14:textId="77777777" w:rsidTr="004B71EB">
        <w:trPr>
          <w:trHeight w:val="287"/>
          <w:tblHeader/>
        </w:trPr>
        <w:tc>
          <w:tcPr>
            <w:tcW w:w="3348" w:type="dxa"/>
            <w:shd w:val="clear" w:color="auto" w:fill="D9D9D9" w:themeFill="background1" w:themeFillShade="D9"/>
            <w:vAlign w:val="center"/>
            <w:hideMark/>
          </w:tcPr>
          <w:p w14:paraId="47804E7D" w14:textId="601507C0" w:rsidR="00C640C4" w:rsidRPr="008736DA" w:rsidRDefault="00EC6E85">
            <w:pPr>
              <w:rPr>
                <w:rFonts w:cs="Arial"/>
                <w:bCs/>
                <w:color w:val="000000"/>
                <w:szCs w:val="22"/>
              </w:rPr>
            </w:pPr>
            <w:r>
              <w:rPr>
                <w:rFonts w:cs="Arial"/>
                <w:bCs/>
                <w:color w:val="000000"/>
                <w:szCs w:val="22"/>
              </w:rPr>
              <w:t>Allocation percentages</w:t>
            </w:r>
          </w:p>
        </w:tc>
        <w:tc>
          <w:tcPr>
            <w:tcW w:w="1620" w:type="dxa"/>
            <w:shd w:val="clear" w:color="auto" w:fill="D9D9D9" w:themeFill="background1" w:themeFillShade="D9"/>
            <w:vAlign w:val="center"/>
            <w:hideMark/>
          </w:tcPr>
          <w:p w14:paraId="204FF48B" w14:textId="77777777" w:rsidR="00C640C4" w:rsidRPr="008736DA" w:rsidRDefault="00C640C4">
            <w:pPr>
              <w:jc w:val="center"/>
              <w:rPr>
                <w:rFonts w:cs="Arial"/>
                <w:color w:val="000000"/>
                <w:szCs w:val="22"/>
              </w:rPr>
            </w:pPr>
            <w:r w:rsidRPr="008736DA">
              <w:rPr>
                <w:rFonts w:cs="Arial"/>
                <w:color w:val="000000"/>
                <w:szCs w:val="22"/>
              </w:rPr>
              <w:t>PERS 1</w:t>
            </w:r>
          </w:p>
        </w:tc>
        <w:tc>
          <w:tcPr>
            <w:tcW w:w="1530" w:type="dxa"/>
            <w:shd w:val="clear" w:color="auto" w:fill="D9D9D9" w:themeFill="background1" w:themeFillShade="D9"/>
            <w:vAlign w:val="center"/>
            <w:hideMark/>
          </w:tcPr>
          <w:p w14:paraId="366537E3" w14:textId="77777777" w:rsidR="00C640C4" w:rsidRPr="008736DA" w:rsidRDefault="00C640C4">
            <w:pPr>
              <w:jc w:val="center"/>
              <w:rPr>
                <w:rFonts w:cs="Arial"/>
                <w:color w:val="000000"/>
                <w:szCs w:val="22"/>
              </w:rPr>
            </w:pPr>
            <w:r w:rsidRPr="008736DA">
              <w:rPr>
                <w:rFonts w:cs="Arial"/>
                <w:color w:val="000000"/>
                <w:szCs w:val="22"/>
              </w:rPr>
              <w:t>SERS 2/3</w:t>
            </w:r>
          </w:p>
        </w:tc>
        <w:tc>
          <w:tcPr>
            <w:tcW w:w="1440" w:type="dxa"/>
            <w:shd w:val="clear" w:color="auto" w:fill="D9D9D9" w:themeFill="background1" w:themeFillShade="D9"/>
            <w:vAlign w:val="center"/>
            <w:hideMark/>
          </w:tcPr>
          <w:p w14:paraId="641DCC90" w14:textId="77777777" w:rsidR="00C640C4" w:rsidRPr="008736DA" w:rsidRDefault="00C640C4">
            <w:pPr>
              <w:jc w:val="center"/>
              <w:rPr>
                <w:rFonts w:cs="Arial"/>
                <w:color w:val="000000"/>
                <w:szCs w:val="22"/>
              </w:rPr>
            </w:pPr>
            <w:r w:rsidRPr="008736DA">
              <w:rPr>
                <w:rFonts w:cs="Arial"/>
                <w:color w:val="000000"/>
                <w:szCs w:val="22"/>
              </w:rPr>
              <w:t>TRS 1</w:t>
            </w:r>
          </w:p>
        </w:tc>
        <w:tc>
          <w:tcPr>
            <w:tcW w:w="1609" w:type="dxa"/>
            <w:shd w:val="clear" w:color="auto" w:fill="D9D9D9" w:themeFill="background1" w:themeFillShade="D9"/>
            <w:vAlign w:val="center"/>
            <w:hideMark/>
          </w:tcPr>
          <w:p w14:paraId="663DACFE" w14:textId="77777777" w:rsidR="00C640C4" w:rsidRPr="008736DA" w:rsidRDefault="00C640C4">
            <w:pPr>
              <w:jc w:val="center"/>
              <w:rPr>
                <w:rFonts w:cs="Arial"/>
                <w:color w:val="000000"/>
                <w:szCs w:val="22"/>
              </w:rPr>
            </w:pPr>
            <w:r w:rsidRPr="008736DA">
              <w:rPr>
                <w:rFonts w:cs="Arial"/>
                <w:color w:val="000000"/>
                <w:szCs w:val="22"/>
              </w:rPr>
              <w:t>TRS 2/3</w:t>
            </w:r>
          </w:p>
        </w:tc>
      </w:tr>
      <w:tr w:rsidR="00C640C4" w:rsidRPr="00C640C4" w14:paraId="6497A4D9" w14:textId="77777777" w:rsidTr="004B71EB">
        <w:trPr>
          <w:trHeight w:val="557"/>
          <w:tblHeader/>
        </w:trPr>
        <w:tc>
          <w:tcPr>
            <w:tcW w:w="3348" w:type="dxa"/>
            <w:vAlign w:val="center"/>
            <w:hideMark/>
          </w:tcPr>
          <w:p w14:paraId="2F2427A8" w14:textId="77777777" w:rsidR="00C640C4" w:rsidRPr="008736DA" w:rsidRDefault="00C640C4">
            <w:pPr>
              <w:rPr>
                <w:rFonts w:cs="Arial"/>
                <w:color w:val="000000"/>
                <w:szCs w:val="22"/>
              </w:rPr>
            </w:pPr>
            <w:r w:rsidRPr="008736DA">
              <w:rPr>
                <w:rFonts w:cs="Arial"/>
                <w:color w:val="000000"/>
                <w:szCs w:val="22"/>
              </w:rPr>
              <w:t>Current year proportionate share of the Net Pension Liability</w:t>
            </w:r>
          </w:p>
        </w:tc>
        <w:tc>
          <w:tcPr>
            <w:tcW w:w="1620" w:type="dxa"/>
            <w:vAlign w:val="center"/>
          </w:tcPr>
          <w:p w14:paraId="191214A7" w14:textId="67889F12" w:rsidR="00C640C4" w:rsidRPr="008736DA" w:rsidRDefault="00C640C4" w:rsidP="008736DA">
            <w:pPr>
              <w:jc w:val="center"/>
              <w:rPr>
                <w:rFonts w:cs="Arial"/>
                <w:color w:val="000000"/>
                <w:szCs w:val="22"/>
              </w:rPr>
            </w:pPr>
          </w:p>
        </w:tc>
        <w:tc>
          <w:tcPr>
            <w:tcW w:w="1530" w:type="dxa"/>
            <w:vAlign w:val="center"/>
          </w:tcPr>
          <w:p w14:paraId="65AEFC1E" w14:textId="0D85F805" w:rsidR="00C640C4" w:rsidRPr="008736DA" w:rsidRDefault="00C640C4" w:rsidP="008736DA">
            <w:pPr>
              <w:jc w:val="center"/>
              <w:rPr>
                <w:rFonts w:cs="Arial"/>
                <w:color w:val="000000"/>
                <w:szCs w:val="22"/>
              </w:rPr>
            </w:pPr>
          </w:p>
        </w:tc>
        <w:tc>
          <w:tcPr>
            <w:tcW w:w="1440" w:type="dxa"/>
            <w:vAlign w:val="center"/>
          </w:tcPr>
          <w:p w14:paraId="050B069C" w14:textId="759FC643" w:rsidR="00C640C4" w:rsidRPr="008736DA" w:rsidRDefault="00C640C4" w:rsidP="008736DA">
            <w:pPr>
              <w:jc w:val="center"/>
              <w:rPr>
                <w:rFonts w:cs="Arial"/>
                <w:color w:val="000000"/>
                <w:szCs w:val="22"/>
              </w:rPr>
            </w:pPr>
          </w:p>
        </w:tc>
        <w:tc>
          <w:tcPr>
            <w:tcW w:w="1609" w:type="dxa"/>
            <w:vAlign w:val="center"/>
          </w:tcPr>
          <w:p w14:paraId="13093DE1" w14:textId="2A395C89" w:rsidR="00C640C4" w:rsidRPr="008736DA" w:rsidRDefault="00C640C4" w:rsidP="008736DA">
            <w:pPr>
              <w:jc w:val="center"/>
              <w:rPr>
                <w:rFonts w:cs="Arial"/>
                <w:color w:val="000000"/>
                <w:szCs w:val="22"/>
              </w:rPr>
            </w:pPr>
          </w:p>
        </w:tc>
      </w:tr>
      <w:tr w:rsidR="00C640C4" w:rsidRPr="00C640C4" w14:paraId="3B114C34" w14:textId="77777777" w:rsidTr="004B71EB">
        <w:trPr>
          <w:trHeight w:val="557"/>
          <w:tblHeader/>
        </w:trPr>
        <w:tc>
          <w:tcPr>
            <w:tcW w:w="3348" w:type="dxa"/>
            <w:vAlign w:val="center"/>
            <w:hideMark/>
          </w:tcPr>
          <w:p w14:paraId="289BF6F2" w14:textId="77777777" w:rsidR="00C640C4" w:rsidRPr="008736DA" w:rsidRDefault="00C640C4">
            <w:pPr>
              <w:rPr>
                <w:rFonts w:cs="Arial"/>
                <w:color w:val="000000"/>
                <w:szCs w:val="22"/>
              </w:rPr>
            </w:pPr>
            <w:r w:rsidRPr="008736DA">
              <w:rPr>
                <w:rFonts w:cs="Arial"/>
                <w:color w:val="000000"/>
                <w:szCs w:val="22"/>
              </w:rPr>
              <w:t>Prior year proportionate share of the Net Pension Liability</w:t>
            </w:r>
          </w:p>
        </w:tc>
        <w:tc>
          <w:tcPr>
            <w:tcW w:w="1620" w:type="dxa"/>
            <w:vAlign w:val="center"/>
          </w:tcPr>
          <w:p w14:paraId="025D5ACA" w14:textId="039A2D38" w:rsidR="00C640C4" w:rsidRPr="008736DA" w:rsidRDefault="00C640C4" w:rsidP="008736DA">
            <w:pPr>
              <w:jc w:val="center"/>
              <w:rPr>
                <w:rFonts w:cs="Arial"/>
                <w:color w:val="000000"/>
                <w:szCs w:val="22"/>
              </w:rPr>
            </w:pPr>
          </w:p>
        </w:tc>
        <w:tc>
          <w:tcPr>
            <w:tcW w:w="1530" w:type="dxa"/>
            <w:vAlign w:val="center"/>
          </w:tcPr>
          <w:p w14:paraId="5270A5B0" w14:textId="422E41AC" w:rsidR="00C640C4" w:rsidRPr="008736DA" w:rsidRDefault="00C640C4" w:rsidP="008736DA">
            <w:pPr>
              <w:jc w:val="center"/>
              <w:rPr>
                <w:rFonts w:cs="Arial"/>
                <w:color w:val="000000"/>
                <w:szCs w:val="22"/>
              </w:rPr>
            </w:pPr>
          </w:p>
        </w:tc>
        <w:tc>
          <w:tcPr>
            <w:tcW w:w="1440" w:type="dxa"/>
            <w:vAlign w:val="center"/>
          </w:tcPr>
          <w:p w14:paraId="46913485" w14:textId="0B727CE6" w:rsidR="00C640C4" w:rsidRPr="008736DA" w:rsidRDefault="00C640C4" w:rsidP="008736DA">
            <w:pPr>
              <w:jc w:val="center"/>
              <w:rPr>
                <w:rFonts w:cs="Arial"/>
                <w:color w:val="000000"/>
                <w:szCs w:val="22"/>
              </w:rPr>
            </w:pPr>
          </w:p>
        </w:tc>
        <w:tc>
          <w:tcPr>
            <w:tcW w:w="1609" w:type="dxa"/>
            <w:vAlign w:val="center"/>
          </w:tcPr>
          <w:p w14:paraId="4B98AC28" w14:textId="7F4B6BC6" w:rsidR="00C640C4" w:rsidRPr="008736DA" w:rsidRDefault="00C640C4" w:rsidP="008736DA">
            <w:pPr>
              <w:jc w:val="center"/>
              <w:rPr>
                <w:rFonts w:cs="Arial"/>
                <w:color w:val="000000"/>
                <w:szCs w:val="22"/>
              </w:rPr>
            </w:pPr>
          </w:p>
        </w:tc>
      </w:tr>
      <w:tr w:rsidR="00C640C4" w:rsidRPr="00C640C4" w14:paraId="2696A4B0" w14:textId="77777777" w:rsidTr="004B71EB">
        <w:trPr>
          <w:trHeight w:val="557"/>
          <w:tblHeader/>
        </w:trPr>
        <w:tc>
          <w:tcPr>
            <w:tcW w:w="3348" w:type="dxa"/>
            <w:vAlign w:val="center"/>
            <w:hideMark/>
          </w:tcPr>
          <w:p w14:paraId="21A54048" w14:textId="77777777" w:rsidR="00C640C4" w:rsidRPr="008736DA" w:rsidRDefault="00C640C4">
            <w:pPr>
              <w:rPr>
                <w:rFonts w:cs="Arial"/>
                <w:bCs/>
                <w:color w:val="000000"/>
                <w:szCs w:val="22"/>
              </w:rPr>
            </w:pPr>
            <w:r w:rsidRPr="008736DA">
              <w:rPr>
                <w:rFonts w:cs="Arial"/>
                <w:bCs/>
                <w:color w:val="000000"/>
                <w:szCs w:val="22"/>
              </w:rPr>
              <w:t>Net difference percentage</w:t>
            </w:r>
          </w:p>
        </w:tc>
        <w:tc>
          <w:tcPr>
            <w:tcW w:w="1620" w:type="dxa"/>
            <w:vAlign w:val="center"/>
          </w:tcPr>
          <w:p w14:paraId="5B9FD861" w14:textId="2AB7E421" w:rsidR="00C640C4" w:rsidRPr="008736DA" w:rsidRDefault="00C640C4" w:rsidP="008736DA">
            <w:pPr>
              <w:jc w:val="center"/>
              <w:rPr>
                <w:rFonts w:cs="Arial"/>
                <w:b/>
                <w:bCs/>
                <w:color w:val="000000"/>
                <w:szCs w:val="22"/>
              </w:rPr>
            </w:pPr>
          </w:p>
        </w:tc>
        <w:tc>
          <w:tcPr>
            <w:tcW w:w="1530" w:type="dxa"/>
            <w:vAlign w:val="center"/>
          </w:tcPr>
          <w:p w14:paraId="1E3CF35B" w14:textId="126AEAA1" w:rsidR="00C640C4" w:rsidRPr="008736DA" w:rsidRDefault="00C640C4" w:rsidP="008736DA">
            <w:pPr>
              <w:jc w:val="center"/>
              <w:rPr>
                <w:rFonts w:cs="Arial"/>
                <w:b/>
                <w:bCs/>
                <w:color w:val="000000"/>
                <w:szCs w:val="22"/>
              </w:rPr>
            </w:pPr>
          </w:p>
        </w:tc>
        <w:tc>
          <w:tcPr>
            <w:tcW w:w="1440" w:type="dxa"/>
            <w:vAlign w:val="center"/>
          </w:tcPr>
          <w:p w14:paraId="2350B60A" w14:textId="4BFF0B8C" w:rsidR="00C640C4" w:rsidRPr="008736DA" w:rsidRDefault="00C640C4" w:rsidP="008736DA">
            <w:pPr>
              <w:jc w:val="center"/>
              <w:rPr>
                <w:rFonts w:cs="Arial"/>
                <w:b/>
                <w:bCs/>
                <w:color w:val="000000"/>
                <w:szCs w:val="22"/>
              </w:rPr>
            </w:pPr>
          </w:p>
        </w:tc>
        <w:tc>
          <w:tcPr>
            <w:tcW w:w="1609" w:type="dxa"/>
            <w:vAlign w:val="center"/>
          </w:tcPr>
          <w:p w14:paraId="6A645826" w14:textId="4CC566A1" w:rsidR="00C640C4" w:rsidRPr="008736DA" w:rsidRDefault="00C640C4" w:rsidP="008736DA">
            <w:pPr>
              <w:jc w:val="center"/>
              <w:rPr>
                <w:rFonts w:cs="Arial"/>
                <w:b/>
                <w:bCs/>
                <w:color w:val="000000"/>
                <w:szCs w:val="22"/>
              </w:rPr>
            </w:pPr>
          </w:p>
        </w:tc>
      </w:tr>
    </w:tbl>
    <w:p w14:paraId="7C38C994" w14:textId="6F41A4FD" w:rsidR="00C640C4" w:rsidRDefault="00C640C4" w:rsidP="00C640C4">
      <w:pPr>
        <w:rPr>
          <w:rFonts w:cs="Arial"/>
          <w:b/>
          <w:szCs w:val="22"/>
        </w:rPr>
      </w:pPr>
    </w:p>
    <w:p w14:paraId="528F10B0" w14:textId="77777777" w:rsidR="005C0B32" w:rsidRDefault="005C0B32" w:rsidP="00C640C4">
      <w:pPr>
        <w:rPr>
          <w:rFonts w:cs="Arial"/>
          <w:b/>
          <w:szCs w:val="22"/>
        </w:rPr>
      </w:pPr>
    </w:p>
    <w:p w14:paraId="55800714" w14:textId="77777777" w:rsidR="005C0B32" w:rsidRDefault="005C0B32" w:rsidP="00C640C4">
      <w:pPr>
        <w:rPr>
          <w:rFonts w:cs="Arial"/>
          <w:b/>
          <w:szCs w:val="22"/>
        </w:rPr>
      </w:pPr>
    </w:p>
    <w:p w14:paraId="2B9C6D9F" w14:textId="77777777" w:rsidR="005C0B32" w:rsidRDefault="005C0B32" w:rsidP="00C640C4">
      <w:pPr>
        <w:rPr>
          <w:rFonts w:cs="Arial"/>
          <w:b/>
          <w:szCs w:val="22"/>
        </w:rPr>
      </w:pPr>
    </w:p>
    <w:p w14:paraId="299A2435" w14:textId="0A5C6F89" w:rsidR="00C640C4" w:rsidRPr="008736DA"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r w:rsidRPr="008736DA">
        <w:rPr>
          <w:rFonts w:cs="Arial"/>
          <w:b/>
          <w:sz w:val="24"/>
          <w:szCs w:val="22"/>
        </w:rPr>
        <w:t xml:space="preserve">Actuarial </w:t>
      </w:r>
      <w:r w:rsidR="00F158DA" w:rsidRPr="008736DA">
        <w:rPr>
          <w:rFonts w:cs="Arial"/>
          <w:b/>
          <w:sz w:val="24"/>
          <w:szCs w:val="22"/>
        </w:rPr>
        <w:t>A</w:t>
      </w:r>
      <w:r w:rsidRPr="008736DA">
        <w:rPr>
          <w:rFonts w:cs="Arial"/>
          <w:b/>
          <w:sz w:val="24"/>
          <w:szCs w:val="22"/>
        </w:rPr>
        <w:t xml:space="preserve">ssumptions </w:t>
      </w:r>
    </w:p>
    <w:p w14:paraId="196BDF3F" w14:textId="77777777" w:rsidR="00C640C4" w:rsidRPr="008736DA"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5A602D21" w14:textId="3EC5BBD3" w:rsidR="00C640C4" w:rsidRPr="008736DA" w:rsidRDefault="00A4582B"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r>
        <w:rPr>
          <w:rFonts w:cs="Arial"/>
          <w:szCs w:val="22"/>
        </w:rPr>
        <w:t>Capital Market Assumptions (</w:t>
      </w:r>
      <w:r w:rsidR="00C640C4" w:rsidRPr="008736DA">
        <w:rPr>
          <w:rFonts w:cs="Arial"/>
          <w:szCs w:val="22"/>
        </w:rPr>
        <w:t>CMAs</w:t>
      </w:r>
      <w:r>
        <w:rPr>
          <w:rFonts w:cs="Arial"/>
          <w:szCs w:val="22"/>
        </w:rPr>
        <w:t>)</w:t>
      </w:r>
      <w:r w:rsidR="00C640C4" w:rsidRPr="008736DA">
        <w:rPr>
          <w:rFonts w:cs="Arial"/>
          <w:szCs w:val="22"/>
        </w:rPr>
        <w:t xml:space="preserve"> and expected rates of return by asset class provided by the Washington State Investment Board. The Office of the State Actuary relied on the CMAs in the selection of the long-term expected rate of return for reporting purposes. </w:t>
      </w:r>
    </w:p>
    <w:p w14:paraId="36B04280" w14:textId="77777777" w:rsidR="00C640C4" w:rsidRPr="008736DA"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22F3F77A" w14:textId="6256C167" w:rsidR="00C640C4" w:rsidRPr="008736DA"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r w:rsidRPr="008736DA">
        <w:rPr>
          <w:rFonts w:cs="Arial"/>
          <w:szCs w:val="22"/>
        </w:rPr>
        <w:t xml:space="preserve">The total pension liabilities for TRS 1, TRS 2/3, PERS 1 and SERS 2/3 were determined by actuarial valuation as of June 30, </w:t>
      </w:r>
      <w:r w:rsidR="00334D39">
        <w:rPr>
          <w:rFonts w:cs="Arial"/>
          <w:szCs w:val="22"/>
        </w:rPr>
        <w:t>2017</w:t>
      </w:r>
      <w:r w:rsidRPr="008736DA">
        <w:rPr>
          <w:rFonts w:cs="Arial"/>
          <w:szCs w:val="22"/>
        </w:rPr>
        <w:t xml:space="preserve">, with the results rolled forward to June 30, </w:t>
      </w:r>
      <w:r w:rsidR="0053665D">
        <w:rPr>
          <w:rFonts w:cs="Arial"/>
          <w:szCs w:val="22"/>
        </w:rPr>
        <w:t>2018</w:t>
      </w:r>
      <w:r w:rsidRPr="008736DA">
        <w:rPr>
          <w:rFonts w:cs="Arial"/>
          <w:szCs w:val="22"/>
        </w:rPr>
        <w:t>, using the following actuarial assumptions, applied to all prior peri</w:t>
      </w:r>
      <w:r w:rsidR="00A4582B" w:rsidRPr="00A4582B">
        <w:rPr>
          <w:rFonts w:cs="Arial"/>
          <w:szCs w:val="22"/>
        </w:rPr>
        <w:t>ods included in the measurement</w:t>
      </w:r>
      <w:r w:rsidRPr="008736DA">
        <w:rPr>
          <w:rFonts w:cs="Arial"/>
          <w:szCs w:val="22"/>
        </w:rPr>
        <w: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232965" w:rsidRPr="00C640C4" w14:paraId="4A40D1E6" w14:textId="77777777" w:rsidTr="004B71EB">
        <w:trPr>
          <w:tblHeader/>
        </w:trPr>
        <w:tc>
          <w:tcPr>
            <w:tcW w:w="2880" w:type="dxa"/>
            <w:shd w:val="clear" w:color="auto" w:fill="D9D9D9" w:themeFill="background1" w:themeFillShade="D9"/>
          </w:tcPr>
          <w:p w14:paraId="0469C809" w14:textId="77777777" w:rsidR="00232965" w:rsidRPr="008736DA" w:rsidRDefault="00232965" w:rsidP="00971A38">
            <w:pPr>
              <w:rPr>
                <w:rFonts w:cs="Arial"/>
                <w:szCs w:val="22"/>
              </w:rPr>
            </w:pPr>
            <w:r w:rsidRPr="008736DA">
              <w:rPr>
                <w:rFonts w:cs="Arial"/>
                <w:szCs w:val="22"/>
              </w:rPr>
              <w:t>Inflation</w:t>
            </w:r>
          </w:p>
        </w:tc>
        <w:tc>
          <w:tcPr>
            <w:tcW w:w="6678" w:type="dxa"/>
          </w:tcPr>
          <w:p w14:paraId="06157010" w14:textId="3A03C61E" w:rsidR="00232965" w:rsidRPr="00C640C4" w:rsidRDefault="00334D39" w:rsidP="00334D39">
            <w:pPr>
              <w:rPr>
                <w:rFonts w:cs="Arial"/>
                <w:szCs w:val="22"/>
              </w:rPr>
            </w:pPr>
            <w:r>
              <w:t>2</w:t>
            </w:r>
            <w:r w:rsidR="00232965" w:rsidRPr="002762AC">
              <w:t>.</w:t>
            </w:r>
            <w:r>
              <w:t>75</w:t>
            </w:r>
            <w:r w:rsidR="00232965" w:rsidRPr="002762AC">
              <w:t>% total economic inflation, 3.</w:t>
            </w:r>
            <w:r>
              <w:t>50</w:t>
            </w:r>
            <w:r w:rsidR="00232965" w:rsidRPr="002762AC">
              <w:t xml:space="preserve">% salary inflation </w:t>
            </w:r>
          </w:p>
        </w:tc>
      </w:tr>
      <w:tr w:rsidR="00232965" w:rsidRPr="00C640C4" w14:paraId="2C001C59" w14:textId="77777777" w:rsidTr="004B71EB">
        <w:trPr>
          <w:tblHeader/>
        </w:trPr>
        <w:tc>
          <w:tcPr>
            <w:tcW w:w="2880" w:type="dxa"/>
            <w:shd w:val="clear" w:color="auto" w:fill="D9D9D9" w:themeFill="background1" w:themeFillShade="D9"/>
          </w:tcPr>
          <w:p w14:paraId="33C13C39" w14:textId="77777777" w:rsidR="00232965" w:rsidRPr="008736DA" w:rsidRDefault="00232965" w:rsidP="00971A38">
            <w:pPr>
              <w:rPr>
                <w:rFonts w:cs="Arial"/>
                <w:szCs w:val="22"/>
              </w:rPr>
            </w:pPr>
            <w:r w:rsidRPr="008736DA">
              <w:rPr>
                <w:rFonts w:cs="Arial"/>
                <w:szCs w:val="22"/>
              </w:rPr>
              <w:t>Salary increases</w:t>
            </w:r>
          </w:p>
        </w:tc>
        <w:tc>
          <w:tcPr>
            <w:tcW w:w="6678" w:type="dxa"/>
          </w:tcPr>
          <w:p w14:paraId="56E0584A" w14:textId="16403CF1" w:rsidR="00232965" w:rsidRPr="00C640C4" w:rsidRDefault="00232965" w:rsidP="00334D39">
            <w:pPr>
              <w:rPr>
                <w:rFonts w:cs="Arial"/>
                <w:szCs w:val="22"/>
              </w:rPr>
            </w:pPr>
            <w:r w:rsidRPr="002762AC">
              <w:t>In addition to the base 3.</w:t>
            </w:r>
            <w:r w:rsidR="00334D39">
              <w:t>50</w:t>
            </w:r>
            <w:r w:rsidRPr="002762AC">
              <w:t xml:space="preserve">% salary inflation assumption, salaries are also expected to grow by promotions and longevity. </w:t>
            </w:r>
          </w:p>
        </w:tc>
      </w:tr>
      <w:tr w:rsidR="00232965" w:rsidRPr="00C640C4" w14:paraId="0B25503A" w14:textId="77777777" w:rsidTr="004B71EB">
        <w:trPr>
          <w:tblHeader/>
        </w:trPr>
        <w:tc>
          <w:tcPr>
            <w:tcW w:w="2880" w:type="dxa"/>
            <w:shd w:val="clear" w:color="auto" w:fill="D9D9D9" w:themeFill="background1" w:themeFillShade="D9"/>
          </w:tcPr>
          <w:p w14:paraId="1B4C45B2" w14:textId="77777777" w:rsidR="00232965" w:rsidRPr="008736DA" w:rsidRDefault="00232965" w:rsidP="00971A38">
            <w:pPr>
              <w:rPr>
                <w:rFonts w:cs="Arial"/>
                <w:szCs w:val="22"/>
              </w:rPr>
            </w:pPr>
            <w:r w:rsidRPr="008736DA">
              <w:rPr>
                <w:rFonts w:cs="Arial"/>
                <w:szCs w:val="22"/>
              </w:rPr>
              <w:t>Investment rate of return</w:t>
            </w:r>
          </w:p>
        </w:tc>
        <w:tc>
          <w:tcPr>
            <w:tcW w:w="6678" w:type="dxa"/>
          </w:tcPr>
          <w:p w14:paraId="7F0DD915" w14:textId="12DB9BA6" w:rsidR="00232965" w:rsidRPr="00C640C4" w:rsidRDefault="00232965" w:rsidP="00334D39">
            <w:pPr>
              <w:rPr>
                <w:rFonts w:cs="Arial"/>
                <w:szCs w:val="22"/>
              </w:rPr>
            </w:pPr>
            <w:r w:rsidRPr="002762AC">
              <w:t>7.</w:t>
            </w:r>
            <w:r w:rsidR="00334D39">
              <w:t>4</w:t>
            </w:r>
            <w:r w:rsidRPr="002762AC">
              <w:t>0%</w:t>
            </w:r>
          </w:p>
        </w:tc>
      </w:tr>
    </w:tbl>
    <w:p w14:paraId="17B69A35" w14:textId="77777777" w:rsidR="00C640C4" w:rsidRPr="008736DA" w:rsidRDefault="00C640C4" w:rsidP="00C640C4">
      <w:pPr>
        <w:rPr>
          <w:rFonts w:cs="Arial"/>
          <w:szCs w:val="22"/>
          <w:u w:val="single"/>
        </w:rPr>
      </w:pPr>
    </w:p>
    <w:p w14:paraId="5346AC15" w14:textId="25351B38" w:rsidR="00C640C4" w:rsidRPr="008736DA" w:rsidRDefault="00C640C4" w:rsidP="00C640C4">
      <w:pPr>
        <w:rPr>
          <w:rFonts w:cs="Arial"/>
          <w:b/>
          <w:sz w:val="24"/>
          <w:szCs w:val="22"/>
        </w:rPr>
      </w:pPr>
      <w:r w:rsidRPr="008736DA">
        <w:rPr>
          <w:rFonts w:cs="Arial"/>
          <w:b/>
          <w:sz w:val="24"/>
          <w:szCs w:val="22"/>
        </w:rPr>
        <w:t xml:space="preserve">Mortality </w:t>
      </w:r>
      <w:r w:rsidR="00F158DA" w:rsidRPr="008736DA">
        <w:rPr>
          <w:rFonts w:cs="Arial"/>
          <w:b/>
          <w:sz w:val="24"/>
          <w:szCs w:val="22"/>
        </w:rPr>
        <w:t>R</w:t>
      </w:r>
      <w:r w:rsidRPr="008736DA">
        <w:rPr>
          <w:rFonts w:cs="Arial"/>
          <w:b/>
          <w:sz w:val="24"/>
          <w:szCs w:val="22"/>
        </w:rPr>
        <w:t xml:space="preserve">ates </w:t>
      </w:r>
    </w:p>
    <w:p w14:paraId="594490BF" w14:textId="778392E0" w:rsidR="00C640C4" w:rsidRPr="008736DA" w:rsidRDefault="00C640C4" w:rsidP="00C640C4">
      <w:pPr>
        <w:rPr>
          <w:rFonts w:cs="Arial"/>
          <w:szCs w:val="22"/>
        </w:rPr>
      </w:pPr>
    </w:p>
    <w:p w14:paraId="3671D78A" w14:textId="7545AB72" w:rsidR="00C640C4" w:rsidRPr="008736DA" w:rsidRDefault="00C640C4" w:rsidP="00C640C4">
      <w:pPr>
        <w:rPr>
          <w:rFonts w:cs="Arial"/>
          <w:szCs w:val="22"/>
        </w:rPr>
      </w:pPr>
      <w:r w:rsidRPr="008736DA">
        <w:rPr>
          <w:rFonts w:cs="Arial"/>
          <w:szCs w:val="22"/>
        </w:rPr>
        <w:t xml:space="preserve">Mortality rates used in the plans were based on the RP-2000 Combined Healthy Table and Combined Disabled Table published by the Society of Actuaries. The Office of the State Actuary applied offsets to the base table and recognized future improvements in mortality by projecting the mortality rates using 100 percent Scale BB. Mortality rates are applied on a generational basis, meaning members are assumed to receive additional mortality improvements in each future year, throughout their lifetime. The </w:t>
      </w:r>
      <w:r w:rsidR="00A4582B">
        <w:rPr>
          <w:rFonts w:cs="Arial"/>
          <w:szCs w:val="22"/>
        </w:rPr>
        <w:t>a</w:t>
      </w:r>
      <w:r w:rsidRPr="008736DA">
        <w:rPr>
          <w:rFonts w:cs="Arial"/>
          <w:szCs w:val="22"/>
        </w:rPr>
        <w:t xml:space="preserve">ctuarial assumptions used in the June 30, </w:t>
      </w:r>
      <w:r w:rsidR="00334D39">
        <w:rPr>
          <w:rFonts w:cs="Arial"/>
          <w:szCs w:val="22"/>
        </w:rPr>
        <w:t>2017</w:t>
      </w:r>
      <w:r w:rsidR="00A4582B">
        <w:rPr>
          <w:rFonts w:cs="Arial"/>
          <w:szCs w:val="22"/>
        </w:rPr>
        <w:t>,</w:t>
      </w:r>
      <w:r w:rsidRPr="008736DA">
        <w:rPr>
          <w:rFonts w:cs="Arial"/>
          <w:szCs w:val="22"/>
        </w:rPr>
        <w:t xml:space="preserve"> valuation were based on the results of the </w:t>
      </w:r>
      <w:r w:rsidR="000C10EC" w:rsidRPr="00165023">
        <w:rPr>
          <w:rFonts w:cs="Arial"/>
          <w:i/>
          <w:szCs w:val="22"/>
        </w:rPr>
        <w:t>2007–2012 Experience Study</w:t>
      </w:r>
      <w:r w:rsidR="000C10EC">
        <w:rPr>
          <w:rFonts w:cs="Arial"/>
          <w:szCs w:val="22"/>
        </w:rPr>
        <w:t xml:space="preserve"> </w:t>
      </w:r>
      <w:r w:rsidR="000C10EC">
        <w:rPr>
          <w:rFonts w:cs="Arial"/>
          <w:i/>
          <w:szCs w:val="22"/>
        </w:rPr>
        <w:t>Report and the 201</w:t>
      </w:r>
      <w:r w:rsidR="00334D39">
        <w:rPr>
          <w:rFonts w:cs="Arial"/>
          <w:i/>
          <w:szCs w:val="22"/>
        </w:rPr>
        <w:t>7</w:t>
      </w:r>
      <w:r w:rsidR="000C10EC">
        <w:rPr>
          <w:rFonts w:cs="Arial"/>
          <w:i/>
          <w:szCs w:val="22"/>
        </w:rPr>
        <w:t xml:space="preserve"> Economic Experience Study</w:t>
      </w:r>
      <w:r w:rsidRPr="008736DA">
        <w:rPr>
          <w:rFonts w:cs="Arial"/>
          <w:szCs w:val="22"/>
        </w:rPr>
        <w:t>. Additional assumptions for subsequent events and law c</w:t>
      </w:r>
      <w:r w:rsidR="00D30195" w:rsidRPr="00D30195">
        <w:rPr>
          <w:rFonts w:cs="Arial"/>
          <w:szCs w:val="22"/>
        </w:rPr>
        <w:t xml:space="preserve">hanges are current as of the </w:t>
      </w:r>
      <w:r w:rsidR="00334D39">
        <w:rPr>
          <w:rFonts w:cs="Arial"/>
          <w:szCs w:val="22"/>
        </w:rPr>
        <w:t>2017</w:t>
      </w:r>
      <w:r w:rsidR="0084049C">
        <w:rPr>
          <w:rFonts w:cs="Arial"/>
          <w:szCs w:val="22"/>
        </w:rPr>
        <w:t xml:space="preserve"> </w:t>
      </w:r>
      <w:r w:rsidRPr="008736DA">
        <w:rPr>
          <w:rFonts w:cs="Arial"/>
          <w:szCs w:val="22"/>
        </w:rPr>
        <w:t>actuarial valuation report.</w:t>
      </w:r>
    </w:p>
    <w:p w14:paraId="48668F0A" w14:textId="77777777" w:rsidR="00C640C4" w:rsidRPr="008736DA" w:rsidRDefault="00C640C4" w:rsidP="00C640C4">
      <w:pPr>
        <w:rPr>
          <w:rFonts w:cs="Arial"/>
          <w:szCs w:val="22"/>
        </w:rPr>
      </w:pPr>
    </w:p>
    <w:p w14:paraId="218A5E88" w14:textId="7162C15D" w:rsidR="00C640C4" w:rsidRDefault="00C640C4" w:rsidP="008736DA">
      <w:pPr>
        <w:autoSpaceDE w:val="0"/>
        <w:autoSpaceDN w:val="0"/>
        <w:adjustRightInd w:val="0"/>
        <w:spacing w:line="201" w:lineRule="atLeast"/>
        <w:rPr>
          <w:rFonts w:cs="Arial"/>
          <w:b/>
          <w:sz w:val="24"/>
          <w:szCs w:val="22"/>
        </w:rPr>
      </w:pPr>
      <w:r w:rsidRPr="008736DA">
        <w:rPr>
          <w:rFonts w:cs="Arial"/>
          <w:b/>
          <w:sz w:val="24"/>
          <w:szCs w:val="22"/>
        </w:rPr>
        <w:t xml:space="preserve">Long-term </w:t>
      </w:r>
      <w:r w:rsidR="00F158DA" w:rsidRPr="008736DA">
        <w:rPr>
          <w:rFonts w:cs="Arial"/>
          <w:b/>
          <w:sz w:val="24"/>
          <w:szCs w:val="22"/>
        </w:rPr>
        <w:t>Expected R</w:t>
      </w:r>
      <w:r w:rsidRPr="008736DA">
        <w:rPr>
          <w:rFonts w:cs="Arial"/>
          <w:b/>
          <w:sz w:val="24"/>
          <w:szCs w:val="22"/>
        </w:rPr>
        <w:t xml:space="preserve">ate of </w:t>
      </w:r>
      <w:r w:rsidR="00F158DA" w:rsidRPr="008736DA">
        <w:rPr>
          <w:rFonts w:cs="Arial"/>
          <w:b/>
          <w:sz w:val="24"/>
          <w:szCs w:val="22"/>
        </w:rPr>
        <w:t>R</w:t>
      </w:r>
      <w:r w:rsidRPr="008736DA">
        <w:rPr>
          <w:rFonts w:cs="Arial"/>
          <w:b/>
          <w:sz w:val="24"/>
          <w:szCs w:val="22"/>
        </w:rPr>
        <w:t xml:space="preserve">eturn </w:t>
      </w:r>
    </w:p>
    <w:p w14:paraId="45E3520E" w14:textId="77777777" w:rsidR="00136B0C" w:rsidRPr="008736DA" w:rsidRDefault="00136B0C" w:rsidP="008736DA">
      <w:pPr>
        <w:autoSpaceDE w:val="0"/>
        <w:autoSpaceDN w:val="0"/>
        <w:adjustRightInd w:val="0"/>
        <w:spacing w:line="201" w:lineRule="atLeast"/>
        <w:rPr>
          <w:rFonts w:cs="Arial"/>
          <w:b/>
          <w:sz w:val="24"/>
          <w:szCs w:val="22"/>
        </w:rPr>
      </w:pPr>
    </w:p>
    <w:p w14:paraId="01709C88" w14:textId="2EA2F80F" w:rsidR="00C640C4" w:rsidRPr="008736DA" w:rsidRDefault="00C640C4" w:rsidP="008736DA">
      <w:pPr>
        <w:autoSpaceDE w:val="0"/>
        <w:autoSpaceDN w:val="0"/>
        <w:adjustRightInd w:val="0"/>
        <w:spacing w:line="201" w:lineRule="atLeast"/>
        <w:rPr>
          <w:rFonts w:cs="Arial"/>
          <w:szCs w:val="22"/>
        </w:rPr>
      </w:pPr>
      <w:r w:rsidRPr="008736DA">
        <w:rPr>
          <w:rFonts w:cs="Arial"/>
          <w:szCs w:val="22"/>
        </w:rPr>
        <w:t xml:space="preserve">The long-term expected rate of return on pension plan investments was determined using a building-block method in which a best-estimate of expected future rates of return (expected returns, net of pension plan investment expense, but including inflation) are developed for each major asset class by the Washington State Investment Board (WSIB). Those expected returns make up one component of WSIB’s </w:t>
      </w:r>
      <w:r w:rsidR="00A4582B">
        <w:rPr>
          <w:rFonts w:cs="Arial"/>
          <w:szCs w:val="22"/>
        </w:rPr>
        <w:t>C</w:t>
      </w:r>
      <w:r w:rsidRPr="008736DA">
        <w:rPr>
          <w:rFonts w:cs="Arial"/>
          <w:szCs w:val="22"/>
        </w:rPr>
        <w:t>MAs</w:t>
      </w:r>
      <w:r w:rsidR="00A4582B" w:rsidRPr="00A4582B">
        <w:rPr>
          <w:rFonts w:cs="Arial"/>
          <w:szCs w:val="22"/>
        </w:rPr>
        <w:t>.</w:t>
      </w:r>
      <w:r w:rsidR="00A4582B">
        <w:rPr>
          <w:rFonts w:cs="Arial"/>
          <w:szCs w:val="22"/>
        </w:rPr>
        <w:t xml:space="preserve"> </w:t>
      </w:r>
      <w:r w:rsidRPr="008736DA">
        <w:rPr>
          <w:rFonts w:cs="Arial"/>
          <w:szCs w:val="22"/>
        </w:rPr>
        <w:t xml:space="preserve">The CMAs contain three pieces of information for each class of assets the WSIB currently invest in: </w:t>
      </w:r>
    </w:p>
    <w:p w14:paraId="5831C2D4" w14:textId="77777777" w:rsidR="00C640C4" w:rsidRPr="002E0DCC" w:rsidRDefault="00C640C4" w:rsidP="00C640C4">
      <w:pPr>
        <w:pStyle w:val="ListParagraph"/>
        <w:numPr>
          <w:ilvl w:val="0"/>
          <w:numId w:val="24"/>
        </w:numPr>
        <w:autoSpaceDE w:val="0"/>
        <w:autoSpaceDN w:val="0"/>
        <w:adjustRightInd w:val="0"/>
        <w:spacing w:after="100" w:line="201" w:lineRule="atLeast"/>
        <w:contextualSpacing/>
        <w:rPr>
          <w:rFonts w:cs="Arial"/>
          <w:szCs w:val="22"/>
        </w:rPr>
      </w:pPr>
      <w:r w:rsidRPr="002E0DCC">
        <w:rPr>
          <w:rFonts w:cs="Arial"/>
          <w:szCs w:val="22"/>
        </w:rPr>
        <w:t xml:space="preserve">Expected annual return </w:t>
      </w:r>
    </w:p>
    <w:p w14:paraId="080C2C6A" w14:textId="1E50E0DA" w:rsidR="00C640C4" w:rsidRPr="00617792" w:rsidRDefault="00C640C4" w:rsidP="00C640C4">
      <w:pPr>
        <w:pStyle w:val="ListParagraph"/>
        <w:numPr>
          <w:ilvl w:val="0"/>
          <w:numId w:val="24"/>
        </w:numPr>
        <w:autoSpaceDE w:val="0"/>
        <w:autoSpaceDN w:val="0"/>
        <w:adjustRightInd w:val="0"/>
        <w:spacing w:after="100" w:line="201" w:lineRule="atLeast"/>
        <w:contextualSpacing/>
        <w:rPr>
          <w:rFonts w:cs="Arial"/>
          <w:szCs w:val="22"/>
        </w:rPr>
      </w:pPr>
      <w:r w:rsidRPr="00617792">
        <w:rPr>
          <w:rFonts w:cs="Arial"/>
          <w:szCs w:val="22"/>
        </w:rPr>
        <w:t xml:space="preserve">Standard deviation of the annual return </w:t>
      </w:r>
    </w:p>
    <w:p w14:paraId="5610A4F0" w14:textId="77777777" w:rsidR="00C640C4" w:rsidRPr="003F50EC" w:rsidRDefault="00C640C4" w:rsidP="00C640C4">
      <w:pPr>
        <w:pStyle w:val="ListParagraph"/>
        <w:numPr>
          <w:ilvl w:val="0"/>
          <w:numId w:val="24"/>
        </w:numPr>
        <w:autoSpaceDE w:val="0"/>
        <w:autoSpaceDN w:val="0"/>
        <w:adjustRightInd w:val="0"/>
        <w:spacing w:after="100" w:line="201" w:lineRule="atLeast"/>
        <w:contextualSpacing/>
        <w:rPr>
          <w:rFonts w:cs="Arial"/>
          <w:szCs w:val="22"/>
        </w:rPr>
      </w:pPr>
      <w:r w:rsidRPr="003F50EC">
        <w:rPr>
          <w:rFonts w:cs="Arial"/>
          <w:szCs w:val="22"/>
        </w:rPr>
        <w:t>Correlations between the annual returns of each asset class with every other asset class</w:t>
      </w:r>
    </w:p>
    <w:p w14:paraId="57948180" w14:textId="77777777" w:rsidR="00C640C4" w:rsidRPr="008736DA" w:rsidRDefault="00C640C4" w:rsidP="00C640C4">
      <w:pPr>
        <w:autoSpaceDE w:val="0"/>
        <w:autoSpaceDN w:val="0"/>
        <w:adjustRightInd w:val="0"/>
        <w:spacing w:after="100" w:line="201" w:lineRule="atLeast"/>
        <w:rPr>
          <w:rFonts w:cs="Arial"/>
          <w:szCs w:val="22"/>
        </w:rPr>
      </w:pPr>
      <w:r w:rsidRPr="008736DA">
        <w:rPr>
          <w:rFonts w:cs="Arial"/>
          <w:szCs w:val="22"/>
        </w:rPr>
        <w:t>WSIB uses the CMAs and their target asset allocation to simulate future investment returns over various time horizons.</w:t>
      </w:r>
    </w:p>
    <w:p w14:paraId="374652DA" w14:textId="0CCF17D9" w:rsidR="00385520" w:rsidRPr="008736DA" w:rsidRDefault="00C640C4" w:rsidP="00C640C4">
      <w:pPr>
        <w:autoSpaceDE w:val="0"/>
        <w:autoSpaceDN w:val="0"/>
        <w:adjustRightInd w:val="0"/>
        <w:spacing w:after="100" w:line="201" w:lineRule="atLeast"/>
        <w:rPr>
          <w:rFonts w:cs="Arial"/>
          <w:szCs w:val="22"/>
        </w:rPr>
      </w:pPr>
      <w:r w:rsidRPr="008736DA">
        <w:rPr>
          <w:rFonts w:cs="Arial"/>
          <w:szCs w:val="22"/>
        </w:rPr>
        <w:t xml:space="preserve">The long-term expected rate of return of </w:t>
      </w:r>
      <w:r w:rsidR="00232965">
        <w:rPr>
          <w:rFonts w:cs="Arial"/>
          <w:szCs w:val="22"/>
        </w:rPr>
        <w:t>7.</w:t>
      </w:r>
      <w:r w:rsidR="00334D39">
        <w:rPr>
          <w:rFonts w:cs="Arial"/>
          <w:szCs w:val="22"/>
        </w:rPr>
        <w:t>4</w:t>
      </w:r>
      <w:r w:rsidR="00232965">
        <w:rPr>
          <w:rFonts w:cs="Arial"/>
          <w:szCs w:val="22"/>
        </w:rPr>
        <w:t>0%</w:t>
      </w:r>
      <w:r w:rsidR="00232965" w:rsidRPr="00D05049">
        <w:rPr>
          <w:rFonts w:cs="Arial"/>
          <w:szCs w:val="22"/>
        </w:rPr>
        <w:t xml:space="preserve"> </w:t>
      </w:r>
      <w:r w:rsidRPr="008736DA">
        <w:rPr>
          <w:rFonts w:cs="Arial"/>
          <w:szCs w:val="22"/>
        </w:rPr>
        <w:t>percent approximately equals the median of the simulated investment returns over a fifty-year time horizon, increased slightly to remove WSIB’s implicit and small short-term downward adjustment due to assumed mean reversion. WSIB’s implicit short-term adjustment, while small and appropriate over a ten to fifteen-year period, becomes amplified over a fifty-year measurement period.</w:t>
      </w:r>
      <w:r w:rsidR="00A4582B">
        <w:rPr>
          <w:rFonts w:cs="Arial"/>
          <w:szCs w:val="22"/>
        </w:rPr>
        <w:t xml:space="preserve"> </w:t>
      </w:r>
    </w:p>
    <w:p w14:paraId="7B2A1400" w14:textId="77777777" w:rsidR="00E72064" w:rsidRDefault="00E72064" w:rsidP="00C640C4">
      <w:pPr>
        <w:rPr>
          <w:rFonts w:cs="Arial"/>
          <w:szCs w:val="22"/>
        </w:rPr>
      </w:pPr>
    </w:p>
    <w:p w14:paraId="184E500B" w14:textId="77777777" w:rsidR="00E72064" w:rsidRDefault="00E72064" w:rsidP="00C640C4">
      <w:pPr>
        <w:rPr>
          <w:rFonts w:cs="Arial"/>
          <w:szCs w:val="22"/>
        </w:rPr>
      </w:pPr>
    </w:p>
    <w:p w14:paraId="5BAC38D2" w14:textId="4CA38CC9" w:rsidR="00C640C4" w:rsidRDefault="00C640C4" w:rsidP="00C640C4">
      <w:pPr>
        <w:rPr>
          <w:rFonts w:cs="Arial"/>
          <w:szCs w:val="22"/>
        </w:rPr>
      </w:pPr>
      <w:r w:rsidRPr="008736DA">
        <w:rPr>
          <w:rFonts w:cs="Arial"/>
          <w:szCs w:val="22"/>
        </w:rPr>
        <w:t xml:space="preserve">Best estimates of arithmetic real rates of return for each major asset class included in the pension plans’ target asset allocation as of June 30, </w:t>
      </w:r>
      <w:r w:rsidR="0053665D">
        <w:rPr>
          <w:rFonts w:cs="Arial"/>
          <w:szCs w:val="22"/>
        </w:rPr>
        <w:t>2018</w:t>
      </w:r>
      <w:r w:rsidR="00A4582B">
        <w:rPr>
          <w:rFonts w:cs="Arial"/>
          <w:szCs w:val="22"/>
        </w:rPr>
        <w:t>,</w:t>
      </w:r>
      <w:r w:rsidRPr="008736DA">
        <w:rPr>
          <w:rFonts w:cs="Arial"/>
          <w:szCs w:val="22"/>
        </w:rPr>
        <w:t xml:space="preserve"> are summarized in the following table:</w:t>
      </w:r>
      <w:r w:rsidR="00A4582B">
        <w:rPr>
          <w:rFonts w:cs="Arial"/>
          <w:szCs w:val="22"/>
        </w:rPr>
        <w:t xml:space="preserve"> </w:t>
      </w:r>
    </w:p>
    <w:p w14:paraId="790CB9DC" w14:textId="77777777" w:rsidR="00C640C4" w:rsidRPr="008736DA" w:rsidRDefault="00C640C4" w:rsidP="00C640C4">
      <w:pPr>
        <w:rPr>
          <w:rFonts w:cs="Arial"/>
          <w:szCs w:val="22"/>
        </w:rPr>
      </w:pPr>
    </w:p>
    <w:tbl>
      <w:tblPr>
        <w:tblStyle w:val="TableGrid"/>
        <w:tblW w:w="0" w:type="auto"/>
        <w:tblLayout w:type="fixed"/>
        <w:tblLook w:val="0000" w:firstRow="0" w:lastRow="0" w:firstColumn="0" w:lastColumn="0" w:noHBand="0" w:noVBand="0"/>
        <w:tblCaption w:val="Long-term Expected Rate of Return"/>
      </w:tblPr>
      <w:tblGrid>
        <w:gridCol w:w="3131"/>
        <w:gridCol w:w="1477"/>
        <w:gridCol w:w="2970"/>
      </w:tblGrid>
      <w:tr w:rsidR="00C640C4" w:rsidRPr="00C640C4" w14:paraId="43C25AD3" w14:textId="77777777" w:rsidTr="004B71EB">
        <w:trPr>
          <w:trHeight w:val="147"/>
          <w:tblHeader/>
        </w:trPr>
        <w:tc>
          <w:tcPr>
            <w:tcW w:w="7578" w:type="dxa"/>
            <w:gridSpan w:val="3"/>
            <w:shd w:val="clear" w:color="auto" w:fill="D9D9D9" w:themeFill="background1" w:themeFillShade="D9"/>
          </w:tcPr>
          <w:p w14:paraId="78432A80" w14:textId="1F2D2AD2" w:rsidR="00C640C4" w:rsidRPr="008736DA" w:rsidRDefault="00C640C4" w:rsidP="002E0DCC">
            <w:pPr>
              <w:autoSpaceDE w:val="0"/>
              <w:autoSpaceDN w:val="0"/>
              <w:adjustRightInd w:val="0"/>
              <w:spacing w:line="241" w:lineRule="atLeast"/>
              <w:rPr>
                <w:rFonts w:cs="Arial"/>
                <w:szCs w:val="22"/>
              </w:rPr>
            </w:pPr>
            <w:r w:rsidRPr="008736DA">
              <w:rPr>
                <w:rFonts w:cs="Arial"/>
                <w:bCs/>
                <w:szCs w:val="22"/>
              </w:rPr>
              <w:t>TRS</w:t>
            </w:r>
            <w:r w:rsidR="00A43429">
              <w:rPr>
                <w:rFonts w:cs="Arial"/>
                <w:bCs/>
                <w:szCs w:val="22"/>
              </w:rPr>
              <w:t xml:space="preserve"> </w:t>
            </w:r>
            <w:r w:rsidRPr="008736DA">
              <w:rPr>
                <w:rFonts w:cs="Arial"/>
                <w:bCs/>
                <w:szCs w:val="22"/>
              </w:rPr>
              <w:t>1, TRS 2/3, PERS 1, and SERS 2/3</w:t>
            </w:r>
          </w:p>
        </w:tc>
      </w:tr>
      <w:tr w:rsidR="000860ED" w:rsidRPr="00C640C4" w14:paraId="109CFDCD" w14:textId="77777777" w:rsidTr="004B71EB">
        <w:trPr>
          <w:trHeight w:val="233"/>
          <w:tblHeader/>
        </w:trPr>
        <w:tc>
          <w:tcPr>
            <w:tcW w:w="3131" w:type="dxa"/>
            <w:shd w:val="clear" w:color="auto" w:fill="D9D9D9" w:themeFill="background1" w:themeFillShade="D9"/>
          </w:tcPr>
          <w:p w14:paraId="7D449D80" w14:textId="77777777" w:rsidR="000860ED" w:rsidRPr="00A91BBE" w:rsidRDefault="000860ED" w:rsidP="008736DA">
            <w:pPr>
              <w:autoSpaceDE w:val="0"/>
              <w:autoSpaceDN w:val="0"/>
              <w:adjustRightInd w:val="0"/>
              <w:rPr>
                <w:rFonts w:cs="Arial"/>
                <w:szCs w:val="22"/>
              </w:rPr>
            </w:pPr>
            <w:r w:rsidRPr="008736DA">
              <w:rPr>
                <w:rFonts w:cs="Arial"/>
                <w:bCs/>
                <w:szCs w:val="22"/>
              </w:rPr>
              <w:t>Asset Class</w:t>
            </w:r>
          </w:p>
        </w:tc>
        <w:tc>
          <w:tcPr>
            <w:tcW w:w="1477" w:type="dxa"/>
            <w:shd w:val="clear" w:color="auto" w:fill="D9D9D9" w:themeFill="background1" w:themeFillShade="D9"/>
          </w:tcPr>
          <w:p w14:paraId="122320E7" w14:textId="2A76BFAB" w:rsidR="000860ED" w:rsidRPr="008736DA" w:rsidRDefault="000860ED" w:rsidP="00737F45">
            <w:pPr>
              <w:autoSpaceDE w:val="0"/>
              <w:autoSpaceDN w:val="0"/>
              <w:adjustRightInd w:val="0"/>
              <w:rPr>
                <w:rFonts w:cs="Arial"/>
                <w:szCs w:val="22"/>
              </w:rPr>
            </w:pPr>
            <w:r w:rsidRPr="00A91BBE">
              <w:rPr>
                <w:rFonts w:cs="Arial"/>
                <w:szCs w:val="22"/>
              </w:rPr>
              <w:t xml:space="preserve">Target Allocation </w:t>
            </w:r>
          </w:p>
        </w:tc>
        <w:tc>
          <w:tcPr>
            <w:tcW w:w="2970" w:type="dxa"/>
            <w:shd w:val="clear" w:color="auto" w:fill="D9D9D9" w:themeFill="background1" w:themeFillShade="D9"/>
          </w:tcPr>
          <w:p w14:paraId="68B205FF" w14:textId="28A3DE29" w:rsidR="000860ED" w:rsidRPr="008736DA" w:rsidRDefault="000860ED" w:rsidP="006C1487">
            <w:pPr>
              <w:autoSpaceDE w:val="0"/>
              <w:autoSpaceDN w:val="0"/>
              <w:adjustRightInd w:val="0"/>
              <w:rPr>
                <w:rFonts w:cs="Arial"/>
                <w:szCs w:val="22"/>
              </w:rPr>
            </w:pPr>
            <w:r w:rsidRPr="008736DA">
              <w:rPr>
                <w:rFonts w:cs="Arial"/>
                <w:bCs/>
                <w:szCs w:val="22"/>
              </w:rPr>
              <w:t>Long-term Expected Real Rate of Return</w:t>
            </w:r>
          </w:p>
        </w:tc>
      </w:tr>
      <w:tr w:rsidR="00B25B41" w:rsidRPr="00C640C4" w14:paraId="27A15FB5" w14:textId="77777777" w:rsidTr="004B71EB">
        <w:trPr>
          <w:trHeight w:val="110"/>
          <w:tblHeader/>
        </w:trPr>
        <w:tc>
          <w:tcPr>
            <w:tcW w:w="3131" w:type="dxa"/>
          </w:tcPr>
          <w:p w14:paraId="0AB65119" w14:textId="3DD75BF7" w:rsidR="00B25B41" w:rsidRPr="001D25BF" w:rsidRDefault="00B25B41" w:rsidP="002E0DCC">
            <w:pPr>
              <w:autoSpaceDE w:val="0"/>
              <w:autoSpaceDN w:val="0"/>
              <w:adjustRightInd w:val="0"/>
              <w:spacing w:line="161" w:lineRule="atLeast"/>
              <w:rPr>
                <w:rFonts w:cs="Arial"/>
                <w:szCs w:val="22"/>
              </w:rPr>
            </w:pPr>
            <w:r w:rsidRPr="008736DA">
              <w:rPr>
                <w:rFonts w:cs="Arial"/>
                <w:szCs w:val="22"/>
              </w:rPr>
              <w:t>Fixed Income</w:t>
            </w:r>
          </w:p>
        </w:tc>
        <w:tc>
          <w:tcPr>
            <w:tcW w:w="1477" w:type="dxa"/>
            <w:vAlign w:val="center"/>
          </w:tcPr>
          <w:p w14:paraId="71C1661B" w14:textId="1EF036E3" w:rsidR="00B25B41" w:rsidRPr="008736DA" w:rsidRDefault="00B25B41" w:rsidP="00737F45">
            <w:pPr>
              <w:autoSpaceDE w:val="0"/>
              <w:autoSpaceDN w:val="0"/>
              <w:adjustRightInd w:val="0"/>
              <w:spacing w:line="161" w:lineRule="atLeast"/>
              <w:jc w:val="right"/>
              <w:rPr>
                <w:rFonts w:cs="Arial"/>
                <w:szCs w:val="22"/>
              </w:rPr>
            </w:pPr>
            <w:r w:rsidRPr="003576C7">
              <w:t>20.00%</w:t>
            </w:r>
          </w:p>
        </w:tc>
        <w:tc>
          <w:tcPr>
            <w:tcW w:w="2970" w:type="dxa"/>
            <w:vAlign w:val="center"/>
          </w:tcPr>
          <w:p w14:paraId="23770256" w14:textId="00765592" w:rsidR="00B25B41" w:rsidRPr="008736DA" w:rsidRDefault="00B25B41" w:rsidP="006C1487">
            <w:pPr>
              <w:autoSpaceDE w:val="0"/>
              <w:autoSpaceDN w:val="0"/>
              <w:adjustRightInd w:val="0"/>
              <w:spacing w:line="161" w:lineRule="atLeast"/>
              <w:jc w:val="right"/>
              <w:rPr>
                <w:rFonts w:cs="Arial"/>
                <w:szCs w:val="22"/>
              </w:rPr>
            </w:pPr>
            <w:r w:rsidRPr="003576C7">
              <w:t>1.70%</w:t>
            </w:r>
          </w:p>
        </w:tc>
      </w:tr>
      <w:tr w:rsidR="00B25B41" w:rsidRPr="00C640C4" w14:paraId="5EAA37D2" w14:textId="77777777" w:rsidTr="004B71EB">
        <w:trPr>
          <w:trHeight w:val="110"/>
          <w:tblHeader/>
        </w:trPr>
        <w:tc>
          <w:tcPr>
            <w:tcW w:w="3131" w:type="dxa"/>
          </w:tcPr>
          <w:p w14:paraId="6A118731" w14:textId="77777777" w:rsidR="00B25B41" w:rsidRPr="001D25BF" w:rsidRDefault="00B25B41" w:rsidP="002E0DCC">
            <w:pPr>
              <w:autoSpaceDE w:val="0"/>
              <w:autoSpaceDN w:val="0"/>
              <w:adjustRightInd w:val="0"/>
              <w:spacing w:line="161" w:lineRule="atLeast"/>
              <w:rPr>
                <w:rFonts w:cs="Arial"/>
                <w:szCs w:val="22"/>
              </w:rPr>
            </w:pPr>
            <w:r w:rsidRPr="008736DA">
              <w:rPr>
                <w:rFonts w:cs="Arial"/>
                <w:szCs w:val="22"/>
              </w:rPr>
              <w:t>Tangible Assets</w:t>
            </w:r>
          </w:p>
        </w:tc>
        <w:tc>
          <w:tcPr>
            <w:tcW w:w="1477" w:type="dxa"/>
            <w:vAlign w:val="center"/>
          </w:tcPr>
          <w:p w14:paraId="74E15AA6" w14:textId="0C668178" w:rsidR="00B25B41" w:rsidRPr="008736DA" w:rsidRDefault="00E60FBF" w:rsidP="00E60FBF">
            <w:pPr>
              <w:autoSpaceDE w:val="0"/>
              <w:autoSpaceDN w:val="0"/>
              <w:adjustRightInd w:val="0"/>
              <w:spacing w:line="161" w:lineRule="atLeast"/>
              <w:jc w:val="right"/>
              <w:rPr>
                <w:rFonts w:cs="Arial"/>
                <w:szCs w:val="22"/>
              </w:rPr>
            </w:pPr>
            <w:r>
              <w:t>7</w:t>
            </w:r>
            <w:r w:rsidR="00B25B41" w:rsidRPr="003576C7">
              <w:t>.00%</w:t>
            </w:r>
          </w:p>
        </w:tc>
        <w:tc>
          <w:tcPr>
            <w:tcW w:w="2970" w:type="dxa"/>
            <w:vAlign w:val="center"/>
          </w:tcPr>
          <w:p w14:paraId="045F7F7B" w14:textId="2CC05F9F" w:rsidR="00B25B41" w:rsidRPr="008736DA" w:rsidRDefault="00B25B41" w:rsidP="0084049C">
            <w:pPr>
              <w:autoSpaceDE w:val="0"/>
              <w:autoSpaceDN w:val="0"/>
              <w:adjustRightInd w:val="0"/>
              <w:spacing w:line="161" w:lineRule="atLeast"/>
              <w:jc w:val="right"/>
              <w:rPr>
                <w:rFonts w:cs="Arial"/>
                <w:szCs w:val="22"/>
              </w:rPr>
            </w:pPr>
            <w:r w:rsidRPr="003576C7">
              <w:t>4.</w:t>
            </w:r>
            <w:r w:rsidR="0084049C">
              <w:t>9</w:t>
            </w:r>
            <w:r w:rsidRPr="003576C7">
              <w:t>0%</w:t>
            </w:r>
          </w:p>
        </w:tc>
      </w:tr>
      <w:tr w:rsidR="00B25B41" w:rsidRPr="00C640C4" w14:paraId="5743D94F" w14:textId="77777777" w:rsidTr="004B71EB">
        <w:trPr>
          <w:trHeight w:val="110"/>
          <w:tblHeader/>
        </w:trPr>
        <w:tc>
          <w:tcPr>
            <w:tcW w:w="3131" w:type="dxa"/>
          </w:tcPr>
          <w:p w14:paraId="2E12B6DF" w14:textId="77777777" w:rsidR="00B25B41" w:rsidRPr="001D25BF" w:rsidRDefault="00B25B41" w:rsidP="002E0DCC">
            <w:pPr>
              <w:autoSpaceDE w:val="0"/>
              <w:autoSpaceDN w:val="0"/>
              <w:adjustRightInd w:val="0"/>
              <w:spacing w:line="161" w:lineRule="atLeast"/>
              <w:rPr>
                <w:rFonts w:cs="Arial"/>
                <w:szCs w:val="22"/>
              </w:rPr>
            </w:pPr>
            <w:r w:rsidRPr="008736DA">
              <w:rPr>
                <w:rFonts w:cs="Arial"/>
                <w:szCs w:val="22"/>
              </w:rPr>
              <w:t>Real Estate</w:t>
            </w:r>
          </w:p>
        </w:tc>
        <w:tc>
          <w:tcPr>
            <w:tcW w:w="1477" w:type="dxa"/>
            <w:vAlign w:val="center"/>
          </w:tcPr>
          <w:p w14:paraId="432C5E96" w14:textId="395CCEDD" w:rsidR="00B25B41" w:rsidRPr="008736DA" w:rsidRDefault="00B25B41" w:rsidP="00334D39">
            <w:pPr>
              <w:autoSpaceDE w:val="0"/>
              <w:autoSpaceDN w:val="0"/>
              <w:adjustRightInd w:val="0"/>
              <w:spacing w:line="161" w:lineRule="atLeast"/>
              <w:jc w:val="right"/>
              <w:rPr>
                <w:rFonts w:cs="Arial"/>
                <w:szCs w:val="22"/>
              </w:rPr>
            </w:pPr>
            <w:r w:rsidRPr="003576C7">
              <w:t>1</w:t>
            </w:r>
            <w:r w:rsidR="00334D39">
              <w:t>8</w:t>
            </w:r>
            <w:r w:rsidRPr="003576C7">
              <w:t>.00%</w:t>
            </w:r>
          </w:p>
        </w:tc>
        <w:tc>
          <w:tcPr>
            <w:tcW w:w="2970" w:type="dxa"/>
            <w:vAlign w:val="center"/>
          </w:tcPr>
          <w:p w14:paraId="18357E88" w14:textId="4CB806D2" w:rsidR="00B25B41" w:rsidRPr="008736DA" w:rsidRDefault="00B25B41" w:rsidP="006C1487">
            <w:pPr>
              <w:autoSpaceDE w:val="0"/>
              <w:autoSpaceDN w:val="0"/>
              <w:adjustRightInd w:val="0"/>
              <w:spacing w:line="161" w:lineRule="atLeast"/>
              <w:jc w:val="right"/>
              <w:rPr>
                <w:rFonts w:cs="Arial"/>
                <w:szCs w:val="22"/>
              </w:rPr>
            </w:pPr>
            <w:r w:rsidRPr="003576C7">
              <w:t>5.80%</w:t>
            </w:r>
          </w:p>
        </w:tc>
      </w:tr>
      <w:tr w:rsidR="00B25B41" w:rsidRPr="00C640C4" w14:paraId="48847DC2" w14:textId="77777777" w:rsidTr="004B71EB">
        <w:trPr>
          <w:trHeight w:val="110"/>
          <w:tblHeader/>
        </w:trPr>
        <w:tc>
          <w:tcPr>
            <w:tcW w:w="3131" w:type="dxa"/>
          </w:tcPr>
          <w:p w14:paraId="7F5A800A" w14:textId="77777777" w:rsidR="00B25B41" w:rsidRPr="001D25BF" w:rsidRDefault="00B25B41" w:rsidP="002E0DCC">
            <w:pPr>
              <w:autoSpaceDE w:val="0"/>
              <w:autoSpaceDN w:val="0"/>
              <w:adjustRightInd w:val="0"/>
              <w:spacing w:line="161" w:lineRule="atLeast"/>
              <w:rPr>
                <w:rFonts w:cs="Arial"/>
                <w:szCs w:val="22"/>
              </w:rPr>
            </w:pPr>
            <w:r w:rsidRPr="008736DA">
              <w:rPr>
                <w:rFonts w:cs="Arial"/>
                <w:szCs w:val="22"/>
              </w:rPr>
              <w:t>Global Equity</w:t>
            </w:r>
          </w:p>
        </w:tc>
        <w:tc>
          <w:tcPr>
            <w:tcW w:w="1477" w:type="dxa"/>
            <w:vAlign w:val="center"/>
          </w:tcPr>
          <w:p w14:paraId="60F4847D" w14:textId="3878D7F1" w:rsidR="00B25B41" w:rsidRPr="008736DA" w:rsidRDefault="00B25B41" w:rsidP="00334D39">
            <w:pPr>
              <w:autoSpaceDE w:val="0"/>
              <w:autoSpaceDN w:val="0"/>
              <w:adjustRightInd w:val="0"/>
              <w:spacing w:line="161" w:lineRule="atLeast"/>
              <w:jc w:val="right"/>
              <w:rPr>
                <w:rFonts w:cs="Arial"/>
                <w:szCs w:val="22"/>
              </w:rPr>
            </w:pPr>
            <w:r w:rsidRPr="003576C7">
              <w:t>3</w:t>
            </w:r>
            <w:r w:rsidR="00334D39">
              <w:t>2</w:t>
            </w:r>
            <w:r w:rsidRPr="003576C7">
              <w:t>.00%</w:t>
            </w:r>
          </w:p>
        </w:tc>
        <w:tc>
          <w:tcPr>
            <w:tcW w:w="2970" w:type="dxa"/>
            <w:vAlign w:val="center"/>
          </w:tcPr>
          <w:p w14:paraId="1F8B929E" w14:textId="1F50F2A8" w:rsidR="00B25B41" w:rsidRPr="008736DA" w:rsidRDefault="00B25B41" w:rsidP="0084049C">
            <w:pPr>
              <w:autoSpaceDE w:val="0"/>
              <w:autoSpaceDN w:val="0"/>
              <w:adjustRightInd w:val="0"/>
              <w:spacing w:line="161" w:lineRule="atLeast"/>
              <w:jc w:val="right"/>
              <w:rPr>
                <w:rFonts w:cs="Arial"/>
                <w:szCs w:val="22"/>
              </w:rPr>
            </w:pPr>
            <w:r w:rsidRPr="003576C7">
              <w:t>6.</w:t>
            </w:r>
            <w:r w:rsidR="0084049C">
              <w:t>3</w:t>
            </w:r>
            <w:r w:rsidRPr="003576C7">
              <w:t>0%</w:t>
            </w:r>
          </w:p>
        </w:tc>
      </w:tr>
      <w:tr w:rsidR="00B25B41" w:rsidRPr="00C640C4" w14:paraId="0A014513" w14:textId="77777777" w:rsidTr="004B71EB">
        <w:trPr>
          <w:trHeight w:val="110"/>
          <w:tblHeader/>
        </w:trPr>
        <w:tc>
          <w:tcPr>
            <w:tcW w:w="3131" w:type="dxa"/>
          </w:tcPr>
          <w:p w14:paraId="0C762150" w14:textId="77777777" w:rsidR="00B25B41" w:rsidRPr="001D25BF" w:rsidRDefault="00B25B41" w:rsidP="002E0DCC">
            <w:pPr>
              <w:autoSpaceDE w:val="0"/>
              <w:autoSpaceDN w:val="0"/>
              <w:adjustRightInd w:val="0"/>
              <w:spacing w:line="161" w:lineRule="atLeast"/>
              <w:rPr>
                <w:rFonts w:cs="Arial"/>
                <w:szCs w:val="22"/>
              </w:rPr>
            </w:pPr>
            <w:r w:rsidRPr="008736DA">
              <w:rPr>
                <w:rFonts w:cs="Arial"/>
                <w:szCs w:val="22"/>
              </w:rPr>
              <w:t>Private Equity</w:t>
            </w:r>
          </w:p>
        </w:tc>
        <w:tc>
          <w:tcPr>
            <w:tcW w:w="1477" w:type="dxa"/>
            <w:vAlign w:val="center"/>
          </w:tcPr>
          <w:p w14:paraId="1DD94476" w14:textId="787CF003" w:rsidR="00B25B41" w:rsidRPr="008736DA" w:rsidRDefault="00B25B41" w:rsidP="00737F45">
            <w:pPr>
              <w:autoSpaceDE w:val="0"/>
              <w:autoSpaceDN w:val="0"/>
              <w:adjustRightInd w:val="0"/>
              <w:spacing w:line="161" w:lineRule="atLeast"/>
              <w:jc w:val="right"/>
              <w:rPr>
                <w:rFonts w:cs="Arial"/>
                <w:szCs w:val="22"/>
              </w:rPr>
            </w:pPr>
            <w:r w:rsidRPr="003576C7">
              <w:t>23.00%</w:t>
            </w:r>
          </w:p>
        </w:tc>
        <w:tc>
          <w:tcPr>
            <w:tcW w:w="2970" w:type="dxa"/>
            <w:vAlign w:val="center"/>
          </w:tcPr>
          <w:p w14:paraId="33241332" w14:textId="209FEAEE" w:rsidR="00B25B41" w:rsidRPr="008736DA" w:rsidRDefault="00B25B41" w:rsidP="0084049C">
            <w:pPr>
              <w:autoSpaceDE w:val="0"/>
              <w:autoSpaceDN w:val="0"/>
              <w:adjustRightInd w:val="0"/>
              <w:spacing w:line="161" w:lineRule="atLeast"/>
              <w:jc w:val="right"/>
              <w:rPr>
                <w:rFonts w:cs="Arial"/>
                <w:szCs w:val="22"/>
              </w:rPr>
            </w:pPr>
            <w:r w:rsidRPr="003576C7">
              <w:t>9.</w:t>
            </w:r>
            <w:r w:rsidR="0084049C">
              <w:t>3</w:t>
            </w:r>
            <w:r w:rsidRPr="003576C7">
              <w:t>0%</w:t>
            </w:r>
          </w:p>
        </w:tc>
      </w:tr>
    </w:tbl>
    <w:p w14:paraId="6DC3B08F" w14:textId="77777777" w:rsidR="00C640C4" w:rsidRPr="008736DA" w:rsidRDefault="00C640C4" w:rsidP="00C640C4">
      <w:pPr>
        <w:autoSpaceDE w:val="0"/>
        <w:autoSpaceDN w:val="0"/>
        <w:adjustRightInd w:val="0"/>
        <w:spacing w:after="100" w:line="201" w:lineRule="atLeast"/>
        <w:rPr>
          <w:rFonts w:cs="Arial"/>
          <w:szCs w:val="22"/>
        </w:rPr>
      </w:pPr>
    </w:p>
    <w:p w14:paraId="075942CE" w14:textId="318E98F9" w:rsidR="00C640C4" w:rsidRPr="008736DA" w:rsidRDefault="00C640C4" w:rsidP="008736DA">
      <w:pPr>
        <w:autoSpaceDE w:val="0"/>
        <w:autoSpaceDN w:val="0"/>
        <w:adjustRightInd w:val="0"/>
        <w:spacing w:line="201" w:lineRule="atLeast"/>
        <w:rPr>
          <w:rFonts w:cs="Arial"/>
          <w:szCs w:val="22"/>
        </w:rPr>
      </w:pPr>
      <w:r w:rsidRPr="008736DA">
        <w:rPr>
          <w:rFonts w:cs="Arial"/>
          <w:szCs w:val="22"/>
        </w:rPr>
        <w:t xml:space="preserve">The inflation component used to create the above table is </w:t>
      </w:r>
      <w:r w:rsidR="00B25B41">
        <w:rPr>
          <w:rFonts w:cs="Arial"/>
          <w:szCs w:val="22"/>
        </w:rPr>
        <w:t xml:space="preserve">2.20 </w:t>
      </w:r>
      <w:r w:rsidRPr="008736DA">
        <w:rPr>
          <w:rFonts w:cs="Arial"/>
          <w:szCs w:val="22"/>
        </w:rPr>
        <w:t>percent, and represents WSIB’s most recent long-term estimate of broad economic inflation.</w:t>
      </w:r>
    </w:p>
    <w:p w14:paraId="06649F0C" w14:textId="77777777" w:rsidR="00C640C4" w:rsidRPr="008736DA" w:rsidRDefault="00C640C4" w:rsidP="003F50EC">
      <w:pPr>
        <w:rPr>
          <w:rFonts w:cs="Arial"/>
          <w:b/>
          <w:szCs w:val="22"/>
        </w:rPr>
      </w:pPr>
    </w:p>
    <w:p w14:paraId="5D364A67" w14:textId="33160351" w:rsidR="00C640C4" w:rsidRDefault="00F158DA" w:rsidP="008736DA">
      <w:pPr>
        <w:pStyle w:val="Pa3"/>
        <w:rPr>
          <w:rFonts w:ascii="Arial" w:hAnsi="Arial" w:cs="Arial"/>
          <w:b/>
          <w:bCs/>
          <w:szCs w:val="22"/>
        </w:rPr>
      </w:pPr>
      <w:r w:rsidRPr="008736DA">
        <w:rPr>
          <w:rFonts w:ascii="Arial" w:hAnsi="Arial" w:cs="Arial"/>
          <w:b/>
          <w:bCs/>
          <w:szCs w:val="22"/>
        </w:rPr>
        <w:t>Discount R</w:t>
      </w:r>
      <w:r w:rsidR="00C640C4" w:rsidRPr="008736DA">
        <w:rPr>
          <w:rFonts w:ascii="Arial" w:hAnsi="Arial" w:cs="Arial"/>
          <w:b/>
          <w:bCs/>
          <w:szCs w:val="22"/>
        </w:rPr>
        <w:t xml:space="preserve">ate </w:t>
      </w:r>
    </w:p>
    <w:p w14:paraId="580CA6AC" w14:textId="77777777" w:rsidR="00136B0C" w:rsidRPr="008736DA" w:rsidRDefault="00136B0C" w:rsidP="008736DA"/>
    <w:p w14:paraId="43A11CD4" w14:textId="65FF4CC9" w:rsidR="00334D39" w:rsidRDefault="00C640C4" w:rsidP="008736DA">
      <w:pPr>
        <w:pStyle w:val="Pa3"/>
        <w:rPr>
          <w:rFonts w:ascii="Arial" w:hAnsi="Arial" w:cs="Arial"/>
          <w:sz w:val="22"/>
          <w:szCs w:val="22"/>
        </w:rPr>
      </w:pPr>
      <w:r w:rsidRPr="008736DA">
        <w:rPr>
          <w:rFonts w:ascii="Arial" w:hAnsi="Arial" w:cs="Arial"/>
          <w:sz w:val="22"/>
          <w:szCs w:val="22"/>
        </w:rPr>
        <w:t xml:space="preserve">The discount rate used to measure the total pension liability was </w:t>
      </w:r>
      <w:r w:rsidR="00B25B41">
        <w:rPr>
          <w:rFonts w:ascii="Arial" w:hAnsi="Arial" w:cs="Arial"/>
          <w:sz w:val="22"/>
          <w:szCs w:val="22"/>
        </w:rPr>
        <w:t>7.</w:t>
      </w:r>
      <w:r w:rsidR="00334D39">
        <w:rPr>
          <w:rFonts w:ascii="Arial" w:hAnsi="Arial" w:cs="Arial"/>
          <w:sz w:val="22"/>
          <w:szCs w:val="22"/>
        </w:rPr>
        <w:t>4</w:t>
      </w:r>
      <w:r w:rsidR="00B25B41">
        <w:rPr>
          <w:rFonts w:ascii="Arial" w:hAnsi="Arial" w:cs="Arial"/>
          <w:sz w:val="22"/>
          <w:szCs w:val="22"/>
        </w:rPr>
        <w:t xml:space="preserve">0 </w:t>
      </w:r>
      <w:r w:rsidRPr="008736DA">
        <w:rPr>
          <w:rFonts w:ascii="Arial" w:hAnsi="Arial" w:cs="Arial"/>
          <w:sz w:val="22"/>
          <w:szCs w:val="22"/>
        </w:rPr>
        <w:t>percent. To determine the discount rate</w:t>
      </w:r>
      <w:r w:rsidR="0032686E">
        <w:rPr>
          <w:rFonts w:ascii="Arial" w:hAnsi="Arial" w:cs="Arial"/>
          <w:sz w:val="22"/>
          <w:szCs w:val="22"/>
        </w:rPr>
        <w:t>,</w:t>
      </w:r>
      <w:r w:rsidRPr="008736DA">
        <w:rPr>
          <w:rFonts w:ascii="Arial" w:hAnsi="Arial" w:cs="Arial"/>
          <w:sz w:val="22"/>
          <w:szCs w:val="22"/>
        </w:rPr>
        <w:t xml:space="preserve"> an asset sufficiency test was completed to test whether the pension plan’s fiduciary net position was sufficient to make all projected future benefit payments of current plan members. Consistent with current law, the completed asset sufficiency test included an assumed </w:t>
      </w:r>
      <w:r w:rsidR="00B25B41">
        <w:rPr>
          <w:rFonts w:ascii="Arial" w:hAnsi="Arial" w:cs="Arial"/>
          <w:sz w:val="22"/>
          <w:szCs w:val="22"/>
        </w:rPr>
        <w:t>7.</w:t>
      </w:r>
      <w:r w:rsidR="00334D39">
        <w:rPr>
          <w:rFonts w:ascii="Arial" w:hAnsi="Arial" w:cs="Arial"/>
          <w:sz w:val="22"/>
          <w:szCs w:val="22"/>
        </w:rPr>
        <w:t>5</w:t>
      </w:r>
      <w:r w:rsidR="00B25B41">
        <w:rPr>
          <w:rFonts w:ascii="Arial" w:hAnsi="Arial" w:cs="Arial"/>
          <w:sz w:val="22"/>
          <w:szCs w:val="22"/>
        </w:rPr>
        <w:t>0</w:t>
      </w:r>
      <w:r w:rsidRPr="008736DA">
        <w:rPr>
          <w:rFonts w:ascii="Arial" w:hAnsi="Arial" w:cs="Arial"/>
          <w:sz w:val="22"/>
          <w:szCs w:val="22"/>
        </w:rPr>
        <w:t xml:space="preserve"> percent long-term discount rate to determine funding liabilities for calculating future contributions rate requirements. Consistent with the </w:t>
      </w:r>
      <w:r w:rsidR="00A4582B">
        <w:rPr>
          <w:rFonts w:ascii="Arial" w:hAnsi="Arial" w:cs="Arial"/>
          <w:sz w:val="22"/>
          <w:szCs w:val="22"/>
        </w:rPr>
        <w:t>l</w:t>
      </w:r>
      <w:r w:rsidRPr="008736DA">
        <w:rPr>
          <w:rFonts w:ascii="Arial" w:hAnsi="Arial" w:cs="Arial"/>
          <w:sz w:val="22"/>
          <w:szCs w:val="22"/>
        </w:rPr>
        <w:t xml:space="preserve">ong-term expected rate of return, a </w:t>
      </w:r>
      <w:r w:rsidR="00B25B41">
        <w:rPr>
          <w:rFonts w:ascii="Arial" w:hAnsi="Arial" w:cs="Arial"/>
          <w:sz w:val="22"/>
          <w:szCs w:val="22"/>
        </w:rPr>
        <w:t>7.</w:t>
      </w:r>
      <w:r w:rsidR="00334D39">
        <w:rPr>
          <w:rFonts w:ascii="Arial" w:hAnsi="Arial" w:cs="Arial"/>
          <w:sz w:val="22"/>
          <w:szCs w:val="22"/>
        </w:rPr>
        <w:t>4</w:t>
      </w:r>
      <w:r w:rsidR="00B25B41">
        <w:rPr>
          <w:rFonts w:ascii="Arial" w:hAnsi="Arial" w:cs="Arial"/>
          <w:sz w:val="22"/>
          <w:szCs w:val="22"/>
        </w:rPr>
        <w:t xml:space="preserve">0 </w:t>
      </w:r>
      <w:r w:rsidRPr="008736DA">
        <w:rPr>
          <w:rFonts w:ascii="Arial" w:hAnsi="Arial" w:cs="Arial"/>
          <w:sz w:val="22"/>
          <w:szCs w:val="22"/>
        </w:rPr>
        <w:t xml:space="preserve">percent future investment rate of return on invested assets was assumed for the test. </w:t>
      </w:r>
    </w:p>
    <w:p w14:paraId="13A1F579" w14:textId="77777777" w:rsidR="00334D39" w:rsidRDefault="00334D39" w:rsidP="008736DA">
      <w:pPr>
        <w:pStyle w:val="Pa3"/>
        <w:rPr>
          <w:rFonts w:ascii="Arial" w:hAnsi="Arial" w:cs="Arial"/>
          <w:sz w:val="22"/>
          <w:szCs w:val="22"/>
        </w:rPr>
      </w:pPr>
    </w:p>
    <w:p w14:paraId="06D1305B" w14:textId="0E31AC2A" w:rsidR="00C640C4" w:rsidRDefault="00C640C4" w:rsidP="008736DA">
      <w:pPr>
        <w:pStyle w:val="Pa3"/>
        <w:rPr>
          <w:rFonts w:ascii="Arial" w:hAnsi="Arial" w:cs="Arial"/>
          <w:sz w:val="22"/>
          <w:szCs w:val="22"/>
        </w:rPr>
      </w:pPr>
      <w:r w:rsidRPr="008736DA">
        <w:rPr>
          <w:rFonts w:ascii="Arial" w:hAnsi="Arial" w:cs="Arial"/>
          <w:sz w:val="22"/>
          <w:szCs w:val="22"/>
        </w:rPr>
        <w:t>Contributions from plan members and employers are assumed to continue to be made at contractually required rates. Based on those assumptions,</w:t>
      </w:r>
      <w:r w:rsidR="00334D39">
        <w:rPr>
          <w:rFonts w:ascii="Arial" w:hAnsi="Arial" w:cs="Arial"/>
          <w:sz w:val="22"/>
          <w:szCs w:val="22"/>
        </w:rPr>
        <w:t xml:space="preserve"> </w:t>
      </w:r>
      <w:r w:rsidRPr="008736DA">
        <w:rPr>
          <w:rFonts w:ascii="Arial" w:hAnsi="Arial" w:cs="Arial"/>
          <w:sz w:val="22"/>
          <w:szCs w:val="22"/>
        </w:rPr>
        <w:t xml:space="preserve">the pension plan’s fiduciary net position was projected to be available to make all projected future benefit payments of current plan members. </w:t>
      </w:r>
    </w:p>
    <w:p w14:paraId="03331DD7" w14:textId="77777777" w:rsidR="00604C2A" w:rsidRPr="003F50EC" w:rsidRDefault="00604C2A" w:rsidP="008736DA"/>
    <w:p w14:paraId="2238CBDB" w14:textId="22A68560" w:rsidR="00C640C4" w:rsidRPr="008736DA" w:rsidRDefault="00C640C4" w:rsidP="008736DA">
      <w:pPr>
        <w:pStyle w:val="Pa3"/>
        <w:rPr>
          <w:rFonts w:ascii="Arial" w:hAnsi="Arial" w:cs="Arial"/>
          <w:sz w:val="22"/>
          <w:szCs w:val="22"/>
        </w:rPr>
      </w:pPr>
      <w:r w:rsidRPr="008736DA">
        <w:rPr>
          <w:rFonts w:ascii="Arial" w:hAnsi="Arial" w:cs="Arial"/>
          <w:sz w:val="22"/>
          <w:szCs w:val="22"/>
        </w:rPr>
        <w:t xml:space="preserve">Therefore, the long-term expected rate of return of </w:t>
      </w:r>
      <w:r w:rsidR="00B25B41">
        <w:rPr>
          <w:rFonts w:ascii="Arial" w:hAnsi="Arial" w:cs="Arial"/>
          <w:sz w:val="22"/>
          <w:szCs w:val="22"/>
        </w:rPr>
        <w:t>7.</w:t>
      </w:r>
      <w:r w:rsidR="00334D39">
        <w:rPr>
          <w:rFonts w:ascii="Arial" w:hAnsi="Arial" w:cs="Arial"/>
          <w:sz w:val="22"/>
          <w:szCs w:val="22"/>
        </w:rPr>
        <w:t>4</w:t>
      </w:r>
      <w:r w:rsidR="00B25B41">
        <w:rPr>
          <w:rFonts w:ascii="Arial" w:hAnsi="Arial" w:cs="Arial"/>
          <w:sz w:val="22"/>
          <w:szCs w:val="22"/>
        </w:rPr>
        <w:t xml:space="preserve">0 </w:t>
      </w:r>
      <w:r w:rsidRPr="008736DA">
        <w:rPr>
          <w:rFonts w:ascii="Arial" w:hAnsi="Arial" w:cs="Arial"/>
          <w:sz w:val="22"/>
          <w:szCs w:val="22"/>
        </w:rPr>
        <w:t>percent on pension plan investments was applied to determine the total pension liability.</w:t>
      </w:r>
    </w:p>
    <w:p w14:paraId="35699E10" w14:textId="77777777" w:rsidR="000D1022" w:rsidRDefault="000D1022" w:rsidP="00C640C4">
      <w:pPr>
        <w:rPr>
          <w:rFonts w:cs="Arial"/>
          <w:szCs w:val="22"/>
          <w:u w:val="single"/>
        </w:rPr>
      </w:pPr>
    </w:p>
    <w:p w14:paraId="2A727D4E" w14:textId="77777777" w:rsidR="005B2BCA" w:rsidRDefault="005B2BCA" w:rsidP="00C640C4">
      <w:pPr>
        <w:rPr>
          <w:rFonts w:cs="Arial"/>
          <w:szCs w:val="22"/>
          <w:u w:val="single"/>
        </w:rPr>
      </w:pPr>
    </w:p>
    <w:p w14:paraId="053DD56F" w14:textId="77777777" w:rsidR="005B2BCA" w:rsidRDefault="005B2BCA" w:rsidP="00C640C4">
      <w:pPr>
        <w:rPr>
          <w:rFonts w:cs="Arial"/>
          <w:szCs w:val="22"/>
          <w:u w:val="single"/>
        </w:rPr>
      </w:pPr>
    </w:p>
    <w:p w14:paraId="3031AA5D" w14:textId="77777777" w:rsidR="005B2BCA" w:rsidRDefault="005B2BCA" w:rsidP="00C640C4">
      <w:pPr>
        <w:rPr>
          <w:rFonts w:cs="Arial"/>
          <w:szCs w:val="22"/>
          <w:u w:val="single"/>
        </w:rPr>
      </w:pPr>
    </w:p>
    <w:p w14:paraId="7C617D9C" w14:textId="77777777" w:rsidR="005B2BCA" w:rsidRDefault="005B2BCA" w:rsidP="00C640C4">
      <w:pPr>
        <w:rPr>
          <w:rFonts w:cs="Arial"/>
          <w:szCs w:val="22"/>
          <w:u w:val="single"/>
        </w:rPr>
      </w:pPr>
    </w:p>
    <w:p w14:paraId="431CC2FB" w14:textId="77777777" w:rsidR="005B2BCA" w:rsidRDefault="005B2BCA" w:rsidP="00C640C4">
      <w:pPr>
        <w:rPr>
          <w:rFonts w:cs="Arial"/>
          <w:szCs w:val="22"/>
          <w:u w:val="single"/>
        </w:rPr>
      </w:pPr>
    </w:p>
    <w:p w14:paraId="4D8D28D4" w14:textId="77777777" w:rsidR="005B2BCA" w:rsidRDefault="005B2BCA" w:rsidP="00C640C4">
      <w:pPr>
        <w:rPr>
          <w:rFonts w:cs="Arial"/>
          <w:szCs w:val="22"/>
          <w:u w:val="single"/>
        </w:rPr>
      </w:pPr>
    </w:p>
    <w:p w14:paraId="10B5384B" w14:textId="77777777" w:rsidR="008136ED" w:rsidRDefault="008136ED" w:rsidP="00C640C4">
      <w:pPr>
        <w:rPr>
          <w:rFonts w:cs="Arial"/>
          <w:szCs w:val="22"/>
          <w:u w:val="single"/>
        </w:rPr>
      </w:pPr>
    </w:p>
    <w:p w14:paraId="3B64255B" w14:textId="77777777" w:rsidR="005B2BCA" w:rsidRDefault="005B2BCA" w:rsidP="00C640C4">
      <w:pPr>
        <w:rPr>
          <w:rFonts w:cs="Arial"/>
          <w:szCs w:val="22"/>
          <w:u w:val="single"/>
        </w:rPr>
      </w:pPr>
    </w:p>
    <w:p w14:paraId="0BF9F3D2" w14:textId="77777777" w:rsidR="005B2BCA" w:rsidRDefault="005B2BCA" w:rsidP="00C640C4">
      <w:pPr>
        <w:rPr>
          <w:rFonts w:cs="Arial"/>
          <w:szCs w:val="22"/>
          <w:u w:val="single"/>
        </w:rPr>
      </w:pPr>
    </w:p>
    <w:p w14:paraId="27DDC6FA" w14:textId="77777777" w:rsidR="0032686E" w:rsidRDefault="0032686E" w:rsidP="00C640C4">
      <w:pPr>
        <w:rPr>
          <w:rFonts w:cs="Arial"/>
          <w:szCs w:val="22"/>
          <w:u w:val="single"/>
        </w:rPr>
      </w:pPr>
    </w:p>
    <w:p w14:paraId="022726B0" w14:textId="77777777" w:rsidR="0032686E" w:rsidRDefault="0032686E" w:rsidP="00C640C4">
      <w:pPr>
        <w:rPr>
          <w:rFonts w:cs="Arial"/>
          <w:szCs w:val="22"/>
          <w:u w:val="single"/>
        </w:rPr>
      </w:pPr>
    </w:p>
    <w:p w14:paraId="3303D474" w14:textId="77777777" w:rsidR="0032686E" w:rsidRDefault="0032686E" w:rsidP="00C640C4">
      <w:pPr>
        <w:rPr>
          <w:rFonts w:cs="Arial"/>
          <w:szCs w:val="22"/>
          <w:u w:val="single"/>
        </w:rPr>
      </w:pPr>
    </w:p>
    <w:p w14:paraId="34FA278E" w14:textId="77777777" w:rsidR="0032686E" w:rsidRDefault="0032686E" w:rsidP="00C640C4">
      <w:pPr>
        <w:rPr>
          <w:rFonts w:cs="Arial"/>
          <w:szCs w:val="22"/>
          <w:u w:val="single"/>
        </w:rPr>
      </w:pPr>
    </w:p>
    <w:p w14:paraId="0F0B7803" w14:textId="77777777" w:rsidR="005B2BCA" w:rsidRDefault="005B2BCA" w:rsidP="00C640C4">
      <w:pPr>
        <w:rPr>
          <w:rFonts w:cs="Arial"/>
          <w:szCs w:val="22"/>
          <w:u w:val="single"/>
        </w:rPr>
      </w:pPr>
    </w:p>
    <w:p w14:paraId="4607D1D2" w14:textId="77777777" w:rsidR="005B2BCA" w:rsidRDefault="005B2BCA" w:rsidP="00C640C4">
      <w:pPr>
        <w:rPr>
          <w:rFonts w:cs="Arial"/>
          <w:szCs w:val="22"/>
          <w:u w:val="single"/>
        </w:rPr>
      </w:pPr>
    </w:p>
    <w:p w14:paraId="3509511D" w14:textId="77777777" w:rsidR="005B2BCA" w:rsidRDefault="005B2BCA" w:rsidP="00C640C4">
      <w:pPr>
        <w:rPr>
          <w:rFonts w:cs="Arial"/>
          <w:szCs w:val="22"/>
          <w:u w:val="single"/>
        </w:rPr>
      </w:pPr>
    </w:p>
    <w:p w14:paraId="68159AFA" w14:textId="77777777" w:rsidR="00E72064" w:rsidRDefault="00E72064" w:rsidP="00F158DA">
      <w:pPr>
        <w:rPr>
          <w:rFonts w:cs="Arial"/>
          <w:b/>
          <w:bCs/>
          <w:sz w:val="24"/>
          <w:szCs w:val="22"/>
        </w:rPr>
      </w:pPr>
    </w:p>
    <w:p w14:paraId="77657922" w14:textId="77777777" w:rsidR="00F158DA" w:rsidRPr="008736DA" w:rsidRDefault="00F158DA" w:rsidP="00F158DA">
      <w:pPr>
        <w:rPr>
          <w:rFonts w:cs="Arial"/>
          <w:b/>
          <w:bCs/>
          <w:sz w:val="24"/>
          <w:szCs w:val="22"/>
        </w:rPr>
      </w:pPr>
      <w:r w:rsidRPr="008736DA">
        <w:rPr>
          <w:rFonts w:cs="Arial"/>
          <w:b/>
          <w:bCs/>
          <w:sz w:val="24"/>
          <w:szCs w:val="22"/>
        </w:rPr>
        <w:t>Sensitivity of the Net Pension Liability to Changes in the Discount Rate</w:t>
      </w:r>
    </w:p>
    <w:p w14:paraId="557962AC" w14:textId="77777777" w:rsidR="00C640C4" w:rsidRPr="008736DA" w:rsidRDefault="00C640C4" w:rsidP="00C640C4">
      <w:pPr>
        <w:rPr>
          <w:rFonts w:cs="Arial"/>
          <w:szCs w:val="22"/>
        </w:rPr>
      </w:pPr>
    </w:p>
    <w:p w14:paraId="2CCB3EBF" w14:textId="6420607D" w:rsidR="00C640C4" w:rsidRPr="008736DA" w:rsidRDefault="00C640C4" w:rsidP="00C640C4">
      <w:pPr>
        <w:rPr>
          <w:rFonts w:cs="Arial"/>
          <w:szCs w:val="22"/>
        </w:rPr>
      </w:pPr>
      <w:r w:rsidRPr="008736DA">
        <w:rPr>
          <w:rFonts w:cs="Arial"/>
          <w:szCs w:val="22"/>
        </w:rPr>
        <w:t xml:space="preserve">The following </w:t>
      </w:r>
      <w:r w:rsidR="00656634">
        <w:rPr>
          <w:rFonts w:cs="Arial"/>
          <w:szCs w:val="22"/>
        </w:rPr>
        <w:t xml:space="preserve">table </w:t>
      </w:r>
      <w:r w:rsidRPr="008736DA">
        <w:rPr>
          <w:rFonts w:cs="Arial"/>
          <w:szCs w:val="22"/>
        </w:rPr>
        <w:t>presents the</w:t>
      </w:r>
      <w:r w:rsidR="00656634">
        <w:rPr>
          <w:rFonts w:cs="Arial"/>
          <w:szCs w:val="22"/>
        </w:rPr>
        <w:t xml:space="preserve"> ____________ School District’s</w:t>
      </w:r>
      <w:r w:rsidRPr="008736DA">
        <w:rPr>
          <w:rFonts w:cs="Arial"/>
          <w:szCs w:val="22"/>
        </w:rPr>
        <w:t xml:space="preserve"> </w:t>
      </w:r>
      <w:r w:rsidR="00656634">
        <w:rPr>
          <w:rFonts w:cs="Arial"/>
          <w:szCs w:val="22"/>
        </w:rPr>
        <w:t xml:space="preserve">proportionate share of the </w:t>
      </w:r>
      <w:r w:rsidR="00CF40AE">
        <w:rPr>
          <w:rFonts w:cs="Arial"/>
          <w:szCs w:val="22"/>
        </w:rPr>
        <w:t xml:space="preserve">collective </w:t>
      </w:r>
      <w:r w:rsidRPr="008736DA">
        <w:rPr>
          <w:rFonts w:cs="Arial"/>
          <w:szCs w:val="22"/>
        </w:rPr>
        <w:t xml:space="preserve">net pension liability </w:t>
      </w:r>
      <w:r w:rsidR="00656634">
        <w:rPr>
          <w:rFonts w:cs="Arial"/>
          <w:szCs w:val="22"/>
        </w:rPr>
        <w:t xml:space="preserve">(NPL) </w:t>
      </w:r>
      <w:r w:rsidRPr="008736DA">
        <w:rPr>
          <w:rFonts w:cs="Arial"/>
          <w:szCs w:val="22"/>
        </w:rPr>
        <w:t xml:space="preserve">calculated using the discount rate of </w:t>
      </w:r>
      <w:r w:rsidR="006C1487">
        <w:rPr>
          <w:rFonts w:cs="Arial"/>
          <w:szCs w:val="22"/>
        </w:rPr>
        <w:t>7.</w:t>
      </w:r>
      <w:r w:rsidR="00334D39">
        <w:rPr>
          <w:rFonts w:cs="Arial"/>
          <w:szCs w:val="22"/>
        </w:rPr>
        <w:t>4</w:t>
      </w:r>
      <w:r w:rsidR="006C1487">
        <w:rPr>
          <w:rFonts w:cs="Arial"/>
          <w:szCs w:val="22"/>
        </w:rPr>
        <w:t xml:space="preserve">0 </w:t>
      </w:r>
      <w:r w:rsidRPr="008736DA">
        <w:rPr>
          <w:rFonts w:cs="Arial"/>
          <w:szCs w:val="22"/>
        </w:rPr>
        <w:t>percent, as well as what the net pension liability would be if it were calculated</w:t>
      </w:r>
      <w:r w:rsidR="0032686E" w:rsidRPr="0032686E">
        <w:rPr>
          <w:rFonts w:cs="Arial"/>
          <w:szCs w:val="22"/>
        </w:rPr>
        <w:t xml:space="preserve"> using a discount rate that is </w:t>
      </w:r>
      <w:r w:rsidR="0032686E">
        <w:rPr>
          <w:rFonts w:cs="Arial"/>
          <w:szCs w:val="22"/>
        </w:rPr>
        <w:t xml:space="preserve">one </w:t>
      </w:r>
      <w:r w:rsidRPr="008736DA">
        <w:rPr>
          <w:rFonts w:cs="Arial"/>
          <w:szCs w:val="22"/>
        </w:rPr>
        <w:t xml:space="preserve">percentage-point lower </w:t>
      </w:r>
      <w:r w:rsidR="006C1487" w:rsidRPr="008736DA">
        <w:rPr>
          <w:rFonts w:cs="Arial"/>
          <w:szCs w:val="22"/>
        </w:rPr>
        <w:t>(</w:t>
      </w:r>
      <w:r w:rsidR="006C1487">
        <w:rPr>
          <w:rFonts w:cs="Arial"/>
          <w:szCs w:val="22"/>
        </w:rPr>
        <w:t>6.</w:t>
      </w:r>
      <w:r w:rsidR="00334D39">
        <w:rPr>
          <w:rFonts w:cs="Arial"/>
          <w:szCs w:val="22"/>
        </w:rPr>
        <w:t>4</w:t>
      </w:r>
      <w:r w:rsidR="006C1487">
        <w:rPr>
          <w:rFonts w:cs="Arial"/>
          <w:szCs w:val="22"/>
        </w:rPr>
        <w:t>0</w:t>
      </w:r>
      <w:r w:rsidR="006C1487" w:rsidRPr="008736DA">
        <w:rPr>
          <w:rFonts w:cs="Arial"/>
          <w:szCs w:val="22"/>
        </w:rPr>
        <w:t xml:space="preserve"> </w:t>
      </w:r>
      <w:r w:rsidRPr="008736DA">
        <w:rPr>
          <w:rFonts w:cs="Arial"/>
          <w:szCs w:val="22"/>
        </w:rPr>
        <w:t xml:space="preserve">percent) or </w:t>
      </w:r>
      <w:r w:rsidR="0032686E">
        <w:rPr>
          <w:rFonts w:cs="Arial"/>
          <w:szCs w:val="22"/>
        </w:rPr>
        <w:t xml:space="preserve">one </w:t>
      </w:r>
      <w:r w:rsidRPr="008736DA">
        <w:rPr>
          <w:rFonts w:cs="Arial"/>
          <w:szCs w:val="22"/>
        </w:rPr>
        <w:t xml:space="preserve">percentage-point higher </w:t>
      </w:r>
      <w:r w:rsidR="006C1487" w:rsidRPr="008736DA">
        <w:rPr>
          <w:rFonts w:cs="Arial"/>
          <w:szCs w:val="22"/>
        </w:rPr>
        <w:t>(</w:t>
      </w:r>
      <w:r w:rsidR="006C1487">
        <w:rPr>
          <w:rFonts w:cs="Arial"/>
          <w:szCs w:val="22"/>
        </w:rPr>
        <w:t>8.</w:t>
      </w:r>
      <w:r w:rsidR="00334D39">
        <w:rPr>
          <w:rFonts w:cs="Arial"/>
          <w:szCs w:val="22"/>
        </w:rPr>
        <w:t>4</w:t>
      </w:r>
      <w:r w:rsidR="006C1487">
        <w:rPr>
          <w:rFonts w:cs="Arial"/>
          <w:szCs w:val="22"/>
        </w:rPr>
        <w:t>0</w:t>
      </w:r>
      <w:r w:rsidR="006C1487" w:rsidRPr="008736DA">
        <w:rPr>
          <w:rFonts w:cs="Arial"/>
          <w:szCs w:val="22"/>
        </w:rPr>
        <w:t xml:space="preserve"> </w:t>
      </w:r>
      <w:r w:rsidRPr="008736DA">
        <w:rPr>
          <w:rFonts w:cs="Arial"/>
          <w:szCs w:val="22"/>
        </w:rPr>
        <w:t>percent) than the current rate. Amounts are calculated using the school district</w:t>
      </w:r>
      <w:r w:rsidR="00656634">
        <w:rPr>
          <w:rFonts w:cs="Arial"/>
          <w:szCs w:val="22"/>
        </w:rPr>
        <w:t>’</w:t>
      </w:r>
      <w:r w:rsidRPr="008736DA">
        <w:rPr>
          <w:rFonts w:cs="Arial"/>
          <w:szCs w:val="22"/>
        </w:rPr>
        <w:t>s</w:t>
      </w:r>
      <w:r w:rsidR="00CF40AE">
        <w:rPr>
          <w:rFonts w:cs="Arial"/>
          <w:szCs w:val="22"/>
        </w:rPr>
        <w:t xml:space="preserve"> specific</w:t>
      </w:r>
      <w:r w:rsidRPr="008736DA">
        <w:rPr>
          <w:rFonts w:cs="Arial"/>
          <w:szCs w:val="22"/>
        </w:rPr>
        <w:t xml:space="preserve"> </w:t>
      </w:r>
      <w:r w:rsidR="00CF40AE">
        <w:rPr>
          <w:rFonts w:cs="Arial"/>
          <w:szCs w:val="22"/>
        </w:rPr>
        <w:t xml:space="preserve">allocation percentage, by plan, to determine the </w:t>
      </w:r>
      <w:r w:rsidRPr="008736DA">
        <w:rPr>
          <w:rFonts w:cs="Arial"/>
          <w:szCs w:val="22"/>
        </w:rPr>
        <w:t>proportionate share of the</w:t>
      </w:r>
      <w:r w:rsidR="00CF40AE">
        <w:rPr>
          <w:rFonts w:cs="Arial"/>
          <w:szCs w:val="22"/>
        </w:rPr>
        <w:t xml:space="preserve"> collective net pension liability.</w:t>
      </w:r>
    </w:p>
    <w:p w14:paraId="0C330333" w14:textId="77777777" w:rsidR="00C640C4" w:rsidRPr="008736DA" w:rsidRDefault="00C640C4" w:rsidP="00C640C4">
      <w:pPr>
        <w:rPr>
          <w:rFonts w:cs="Arial"/>
          <w:szCs w:val="22"/>
        </w:rPr>
      </w:pPr>
    </w:p>
    <w:tbl>
      <w:tblPr>
        <w:tblStyle w:val="TableGrid"/>
        <w:tblW w:w="9576" w:type="dxa"/>
        <w:tblLayout w:type="fixed"/>
        <w:tblLook w:val="04A0" w:firstRow="1" w:lastRow="0" w:firstColumn="1" w:lastColumn="0" w:noHBand="0" w:noVBand="1"/>
        <w:tblCaption w:val="Sensitivity of NPL to Changes in the Discount Rate"/>
      </w:tblPr>
      <w:tblGrid>
        <w:gridCol w:w="2143"/>
        <w:gridCol w:w="2477"/>
        <w:gridCol w:w="2478"/>
        <w:gridCol w:w="2478"/>
      </w:tblGrid>
      <w:tr w:rsidR="00C640C4" w:rsidRPr="00C640C4" w14:paraId="0B6D204B" w14:textId="77777777" w:rsidTr="00334D39">
        <w:trPr>
          <w:trHeight w:val="611"/>
          <w:tblHeader/>
        </w:trPr>
        <w:tc>
          <w:tcPr>
            <w:tcW w:w="2143" w:type="dxa"/>
            <w:shd w:val="clear" w:color="auto" w:fill="D9D9D9" w:themeFill="background1" w:themeFillShade="D9"/>
            <w:vAlign w:val="center"/>
          </w:tcPr>
          <w:p w14:paraId="2E2C227B" w14:textId="77777777" w:rsidR="00C640C4" w:rsidRPr="008736DA" w:rsidRDefault="00C640C4" w:rsidP="002E0DCC">
            <w:pPr>
              <w:rPr>
                <w:rFonts w:cs="Arial"/>
                <w:szCs w:val="22"/>
              </w:rPr>
            </w:pPr>
          </w:p>
        </w:tc>
        <w:tc>
          <w:tcPr>
            <w:tcW w:w="2477" w:type="dxa"/>
            <w:shd w:val="clear" w:color="auto" w:fill="D9D9D9" w:themeFill="background1" w:themeFillShade="D9"/>
            <w:vAlign w:val="center"/>
          </w:tcPr>
          <w:p w14:paraId="6E3399AE" w14:textId="68579C94" w:rsidR="00C640C4" w:rsidRPr="008736DA" w:rsidRDefault="001A3E28" w:rsidP="006C1487">
            <w:pPr>
              <w:jc w:val="center"/>
              <w:rPr>
                <w:rFonts w:cs="Arial"/>
                <w:szCs w:val="22"/>
              </w:rPr>
            </w:pPr>
            <w:r w:rsidRPr="008736DA">
              <w:rPr>
                <w:rFonts w:cs="Arial"/>
                <w:bCs/>
                <w:szCs w:val="22"/>
              </w:rPr>
              <w:t xml:space="preserve">1% Decrease </w:t>
            </w:r>
            <w:r w:rsidR="006C1487" w:rsidRPr="008736DA">
              <w:rPr>
                <w:rFonts w:cs="Arial"/>
                <w:bCs/>
                <w:szCs w:val="22"/>
              </w:rPr>
              <w:t>(</w:t>
            </w:r>
            <w:r w:rsidR="006C1487">
              <w:rPr>
                <w:rFonts w:cs="Arial"/>
                <w:bCs/>
                <w:szCs w:val="22"/>
              </w:rPr>
              <w:t>6.</w:t>
            </w:r>
            <w:r w:rsidR="00334D39">
              <w:rPr>
                <w:rFonts w:cs="Arial"/>
                <w:bCs/>
                <w:szCs w:val="22"/>
              </w:rPr>
              <w:t>4</w:t>
            </w:r>
            <w:r w:rsidR="006C1487">
              <w:rPr>
                <w:rFonts w:cs="Arial"/>
                <w:bCs/>
                <w:szCs w:val="22"/>
              </w:rPr>
              <w:t>0</w:t>
            </w:r>
            <w:r w:rsidR="006C1487" w:rsidRPr="008736DA">
              <w:rPr>
                <w:rFonts w:cs="Arial"/>
                <w:bCs/>
                <w:szCs w:val="22"/>
              </w:rPr>
              <w:t>%)</w:t>
            </w:r>
          </w:p>
        </w:tc>
        <w:tc>
          <w:tcPr>
            <w:tcW w:w="2478" w:type="dxa"/>
            <w:shd w:val="clear" w:color="auto" w:fill="D9D9D9" w:themeFill="background1" w:themeFillShade="D9"/>
            <w:vAlign w:val="center"/>
          </w:tcPr>
          <w:p w14:paraId="4C9B8F9D" w14:textId="041EC1C5" w:rsidR="00C640C4" w:rsidRPr="008736DA" w:rsidRDefault="00C640C4" w:rsidP="00334D39">
            <w:pPr>
              <w:jc w:val="center"/>
              <w:rPr>
                <w:rFonts w:cs="Arial"/>
                <w:szCs w:val="22"/>
              </w:rPr>
            </w:pPr>
            <w:r w:rsidRPr="008736DA">
              <w:rPr>
                <w:rFonts w:cs="Arial"/>
                <w:bCs/>
                <w:szCs w:val="22"/>
              </w:rPr>
              <w:t xml:space="preserve">Current Discount Rate </w:t>
            </w:r>
            <w:r w:rsidR="006C1487" w:rsidRPr="008736DA">
              <w:rPr>
                <w:rFonts w:cs="Arial"/>
                <w:bCs/>
                <w:szCs w:val="22"/>
              </w:rPr>
              <w:t>(</w:t>
            </w:r>
            <w:r w:rsidR="006C1487">
              <w:rPr>
                <w:rFonts w:cs="Arial"/>
                <w:bCs/>
                <w:szCs w:val="22"/>
              </w:rPr>
              <w:t>7.</w:t>
            </w:r>
            <w:r w:rsidR="00334D39">
              <w:rPr>
                <w:rFonts w:cs="Arial"/>
                <w:bCs/>
                <w:szCs w:val="22"/>
              </w:rPr>
              <w:t>4</w:t>
            </w:r>
            <w:r w:rsidR="006C1487">
              <w:rPr>
                <w:rFonts w:cs="Arial"/>
                <w:bCs/>
                <w:szCs w:val="22"/>
              </w:rPr>
              <w:t>0</w:t>
            </w:r>
            <w:r w:rsidR="006C1487" w:rsidRPr="008736DA">
              <w:rPr>
                <w:rFonts w:cs="Arial"/>
                <w:bCs/>
                <w:szCs w:val="22"/>
              </w:rPr>
              <w:t>%)</w:t>
            </w:r>
          </w:p>
        </w:tc>
        <w:tc>
          <w:tcPr>
            <w:tcW w:w="2478" w:type="dxa"/>
            <w:shd w:val="clear" w:color="auto" w:fill="D9D9D9" w:themeFill="background1" w:themeFillShade="D9"/>
            <w:vAlign w:val="center"/>
          </w:tcPr>
          <w:p w14:paraId="06E146FE" w14:textId="2AFC5A8A" w:rsidR="00C640C4" w:rsidRPr="008736DA" w:rsidRDefault="00C640C4" w:rsidP="006C1487">
            <w:pPr>
              <w:jc w:val="center"/>
              <w:rPr>
                <w:rFonts w:cs="Arial"/>
                <w:szCs w:val="22"/>
              </w:rPr>
            </w:pPr>
            <w:r w:rsidRPr="008736DA">
              <w:rPr>
                <w:rFonts w:cs="Arial"/>
                <w:bCs/>
                <w:szCs w:val="22"/>
              </w:rPr>
              <w:t xml:space="preserve">1% Increase </w:t>
            </w:r>
            <w:r w:rsidR="006C1487" w:rsidRPr="008736DA">
              <w:rPr>
                <w:rFonts w:cs="Arial"/>
                <w:bCs/>
                <w:szCs w:val="22"/>
              </w:rPr>
              <w:t>(</w:t>
            </w:r>
            <w:r w:rsidR="006C1487">
              <w:rPr>
                <w:rFonts w:cs="Arial"/>
                <w:bCs/>
                <w:szCs w:val="22"/>
              </w:rPr>
              <w:t>8.</w:t>
            </w:r>
            <w:r w:rsidR="00334D39">
              <w:rPr>
                <w:rFonts w:cs="Arial"/>
                <w:bCs/>
                <w:szCs w:val="22"/>
              </w:rPr>
              <w:t>4</w:t>
            </w:r>
            <w:r w:rsidR="006C1487">
              <w:rPr>
                <w:rFonts w:cs="Arial"/>
                <w:bCs/>
                <w:szCs w:val="22"/>
              </w:rPr>
              <w:t>0</w:t>
            </w:r>
            <w:r w:rsidR="006C1487" w:rsidRPr="008736DA">
              <w:rPr>
                <w:rFonts w:cs="Arial"/>
                <w:bCs/>
                <w:szCs w:val="22"/>
              </w:rPr>
              <w:t>%)</w:t>
            </w:r>
          </w:p>
        </w:tc>
      </w:tr>
      <w:tr w:rsidR="00934AF1" w:rsidRPr="00C640C4" w14:paraId="4D6BFE6D" w14:textId="77777777" w:rsidTr="00A10518">
        <w:trPr>
          <w:trHeight w:val="521"/>
          <w:tblHeader/>
        </w:trPr>
        <w:tc>
          <w:tcPr>
            <w:tcW w:w="2143" w:type="dxa"/>
            <w:vAlign w:val="center"/>
          </w:tcPr>
          <w:p w14:paraId="747CA28D" w14:textId="22D07542" w:rsidR="00934AF1" w:rsidRPr="008736DA" w:rsidRDefault="00934AF1" w:rsidP="00934AF1">
            <w:pPr>
              <w:rPr>
                <w:rFonts w:cs="Arial"/>
                <w:b/>
                <w:szCs w:val="22"/>
              </w:rPr>
            </w:pPr>
            <w:r w:rsidRPr="008736DA">
              <w:rPr>
                <w:rFonts w:cs="Arial"/>
                <w:b/>
                <w:szCs w:val="22"/>
              </w:rPr>
              <w:t>PERS</w:t>
            </w:r>
            <w:r>
              <w:rPr>
                <w:rFonts w:cs="Arial"/>
                <w:b/>
                <w:szCs w:val="22"/>
              </w:rPr>
              <w:t xml:space="preserve"> </w:t>
            </w:r>
            <w:r w:rsidRPr="008736DA">
              <w:rPr>
                <w:rFonts w:cs="Arial"/>
                <w:b/>
                <w:szCs w:val="22"/>
              </w:rPr>
              <w:t>1 NPL</w:t>
            </w:r>
          </w:p>
        </w:tc>
        <w:tc>
          <w:tcPr>
            <w:tcW w:w="2477" w:type="dxa"/>
            <w:vAlign w:val="center"/>
          </w:tcPr>
          <w:p w14:paraId="6C74FC19" w14:textId="2E2A2DE9" w:rsidR="00934AF1" w:rsidRPr="00934AF1" w:rsidRDefault="00934AF1" w:rsidP="00934AF1">
            <w:pPr>
              <w:jc w:val="right"/>
              <w:rPr>
                <w:rFonts w:cs="Arial"/>
                <w:szCs w:val="22"/>
              </w:rPr>
            </w:pPr>
            <w:r w:rsidRPr="00A10518">
              <w:rPr>
                <w:rFonts w:cs="Arial"/>
                <w:color w:val="000000"/>
                <w:szCs w:val="22"/>
              </w:rPr>
              <w:t>$5,488,477,000</w:t>
            </w:r>
          </w:p>
        </w:tc>
        <w:tc>
          <w:tcPr>
            <w:tcW w:w="2478" w:type="dxa"/>
            <w:vAlign w:val="center"/>
          </w:tcPr>
          <w:p w14:paraId="5EF8351B" w14:textId="23300BF4" w:rsidR="00934AF1" w:rsidRPr="00934AF1" w:rsidRDefault="00934AF1" w:rsidP="00934AF1">
            <w:pPr>
              <w:jc w:val="right"/>
              <w:rPr>
                <w:rFonts w:cs="Arial"/>
                <w:szCs w:val="22"/>
              </w:rPr>
            </w:pPr>
            <w:r w:rsidRPr="00A10518">
              <w:rPr>
                <w:rFonts w:cs="Arial"/>
                <w:color w:val="000000"/>
                <w:szCs w:val="22"/>
              </w:rPr>
              <w:t>$4,466,034,000</w:t>
            </w:r>
          </w:p>
        </w:tc>
        <w:tc>
          <w:tcPr>
            <w:tcW w:w="2478" w:type="dxa"/>
            <w:vAlign w:val="center"/>
          </w:tcPr>
          <w:p w14:paraId="731A278B" w14:textId="05474DFC" w:rsidR="00934AF1" w:rsidRPr="00934AF1" w:rsidRDefault="00934AF1" w:rsidP="00934AF1">
            <w:pPr>
              <w:jc w:val="right"/>
              <w:rPr>
                <w:rFonts w:cs="Arial"/>
                <w:szCs w:val="22"/>
              </w:rPr>
            </w:pPr>
            <w:r w:rsidRPr="00A10518">
              <w:rPr>
                <w:rFonts w:cs="Arial"/>
                <w:color w:val="000000"/>
                <w:szCs w:val="22"/>
              </w:rPr>
              <w:t>$3,580,392,000</w:t>
            </w:r>
          </w:p>
        </w:tc>
      </w:tr>
      <w:tr w:rsidR="00C640C4" w:rsidRPr="00C640C4" w14:paraId="49FEB04F" w14:textId="77777777" w:rsidTr="00334D39">
        <w:trPr>
          <w:tblHeader/>
        </w:trPr>
        <w:tc>
          <w:tcPr>
            <w:tcW w:w="2143" w:type="dxa"/>
            <w:vAlign w:val="center"/>
          </w:tcPr>
          <w:p w14:paraId="430C69E6" w14:textId="22ECB7DF" w:rsidR="00C640C4" w:rsidRPr="008736DA" w:rsidRDefault="00CF40AE" w:rsidP="008736DA">
            <w:pPr>
              <w:ind w:left="288"/>
              <w:rPr>
                <w:rFonts w:cs="Arial"/>
                <w:szCs w:val="22"/>
              </w:rPr>
            </w:pPr>
            <w:r>
              <w:rPr>
                <w:rFonts w:cs="Arial"/>
                <w:szCs w:val="22"/>
              </w:rPr>
              <w:t>Allocation Percentage</w:t>
            </w:r>
          </w:p>
        </w:tc>
        <w:tc>
          <w:tcPr>
            <w:tcW w:w="2477" w:type="dxa"/>
            <w:vAlign w:val="center"/>
          </w:tcPr>
          <w:p w14:paraId="4E476F46" w14:textId="3B7656C9" w:rsidR="00C640C4" w:rsidRPr="008736DA" w:rsidRDefault="00C640C4" w:rsidP="00737F45">
            <w:pPr>
              <w:jc w:val="right"/>
              <w:rPr>
                <w:rFonts w:cs="Arial"/>
                <w:szCs w:val="22"/>
              </w:rPr>
            </w:pPr>
          </w:p>
        </w:tc>
        <w:tc>
          <w:tcPr>
            <w:tcW w:w="2478" w:type="dxa"/>
            <w:vAlign w:val="center"/>
          </w:tcPr>
          <w:p w14:paraId="2584BEA7" w14:textId="0D817BC8" w:rsidR="00C640C4" w:rsidRPr="008736DA" w:rsidRDefault="00C640C4" w:rsidP="00737F45">
            <w:pPr>
              <w:jc w:val="right"/>
              <w:rPr>
                <w:rFonts w:cs="Arial"/>
                <w:szCs w:val="22"/>
              </w:rPr>
            </w:pPr>
          </w:p>
        </w:tc>
        <w:tc>
          <w:tcPr>
            <w:tcW w:w="2478" w:type="dxa"/>
            <w:vAlign w:val="center"/>
          </w:tcPr>
          <w:p w14:paraId="7092C78F" w14:textId="5EB62A4C" w:rsidR="00C640C4" w:rsidRPr="008736DA" w:rsidRDefault="00C640C4" w:rsidP="00737F45">
            <w:pPr>
              <w:jc w:val="right"/>
              <w:rPr>
                <w:rFonts w:cs="Arial"/>
                <w:szCs w:val="22"/>
              </w:rPr>
            </w:pPr>
          </w:p>
        </w:tc>
      </w:tr>
      <w:tr w:rsidR="00C640C4" w:rsidRPr="00C640C4" w14:paraId="55260285" w14:textId="77777777" w:rsidTr="00334D39">
        <w:trPr>
          <w:tblHeader/>
        </w:trPr>
        <w:tc>
          <w:tcPr>
            <w:tcW w:w="2143" w:type="dxa"/>
            <w:vAlign w:val="center"/>
          </w:tcPr>
          <w:p w14:paraId="4ABEAE2D" w14:textId="1B019967" w:rsidR="00C640C4" w:rsidRPr="008736DA" w:rsidRDefault="00CF40AE" w:rsidP="008736DA">
            <w:pPr>
              <w:ind w:left="288"/>
              <w:rPr>
                <w:rFonts w:cs="Arial"/>
                <w:szCs w:val="22"/>
              </w:rPr>
            </w:pPr>
            <w:r>
              <w:rPr>
                <w:rFonts w:cs="Arial"/>
                <w:szCs w:val="22"/>
              </w:rPr>
              <w:t>Proportionate Share of Collective NPL</w:t>
            </w:r>
            <w:r w:rsidR="00C640C4" w:rsidRPr="008736DA">
              <w:rPr>
                <w:rFonts w:cs="Arial"/>
                <w:szCs w:val="22"/>
              </w:rPr>
              <w:t xml:space="preserve"> </w:t>
            </w:r>
          </w:p>
        </w:tc>
        <w:tc>
          <w:tcPr>
            <w:tcW w:w="2477" w:type="dxa"/>
            <w:vAlign w:val="center"/>
          </w:tcPr>
          <w:p w14:paraId="102CC845" w14:textId="6C6B6780" w:rsidR="00C640C4" w:rsidRPr="008736DA" w:rsidRDefault="00C640C4" w:rsidP="00737F45">
            <w:pPr>
              <w:jc w:val="right"/>
              <w:rPr>
                <w:rFonts w:cs="Arial"/>
                <w:szCs w:val="22"/>
              </w:rPr>
            </w:pPr>
          </w:p>
        </w:tc>
        <w:tc>
          <w:tcPr>
            <w:tcW w:w="2478" w:type="dxa"/>
            <w:vAlign w:val="center"/>
          </w:tcPr>
          <w:p w14:paraId="210BC354" w14:textId="137436EA" w:rsidR="00C640C4" w:rsidRPr="008736DA" w:rsidRDefault="00C640C4" w:rsidP="00737F45">
            <w:pPr>
              <w:jc w:val="right"/>
              <w:rPr>
                <w:rFonts w:cs="Arial"/>
                <w:szCs w:val="22"/>
              </w:rPr>
            </w:pPr>
          </w:p>
        </w:tc>
        <w:tc>
          <w:tcPr>
            <w:tcW w:w="2478" w:type="dxa"/>
            <w:vAlign w:val="center"/>
          </w:tcPr>
          <w:p w14:paraId="5B513333" w14:textId="45EC4086" w:rsidR="00C640C4" w:rsidRPr="008736DA" w:rsidRDefault="00C640C4" w:rsidP="00737F45">
            <w:pPr>
              <w:jc w:val="right"/>
              <w:rPr>
                <w:rFonts w:cs="Arial"/>
                <w:szCs w:val="22"/>
              </w:rPr>
            </w:pPr>
          </w:p>
        </w:tc>
      </w:tr>
      <w:tr w:rsidR="008136ED" w:rsidRPr="00C640C4" w14:paraId="62360695" w14:textId="77777777" w:rsidTr="00334D39">
        <w:trPr>
          <w:trHeight w:val="90"/>
          <w:tblHeader/>
        </w:trPr>
        <w:tc>
          <w:tcPr>
            <w:tcW w:w="9576" w:type="dxa"/>
            <w:gridSpan w:val="4"/>
            <w:shd w:val="clear" w:color="auto" w:fill="D9D9D9" w:themeFill="background1" w:themeFillShade="D9"/>
            <w:vAlign w:val="center"/>
          </w:tcPr>
          <w:p w14:paraId="1585E69A" w14:textId="77777777" w:rsidR="008136ED" w:rsidRPr="008736DA" w:rsidRDefault="008136ED" w:rsidP="00737F45">
            <w:pPr>
              <w:jc w:val="right"/>
              <w:rPr>
                <w:rFonts w:cs="Arial"/>
                <w:sz w:val="10"/>
                <w:szCs w:val="22"/>
              </w:rPr>
            </w:pPr>
            <w:r w:rsidRPr="008736DA">
              <w:rPr>
                <w:rFonts w:ascii="Calibri" w:hAnsi="Calibri"/>
                <w:color w:val="000000"/>
                <w:sz w:val="10"/>
              </w:rPr>
              <w:t> </w:t>
            </w:r>
          </w:p>
          <w:p w14:paraId="1F678A6C" w14:textId="02190949" w:rsidR="008136ED" w:rsidRPr="008736DA" w:rsidRDefault="008136ED" w:rsidP="00737F45">
            <w:pPr>
              <w:jc w:val="right"/>
              <w:rPr>
                <w:rFonts w:cs="Arial"/>
                <w:sz w:val="10"/>
                <w:szCs w:val="22"/>
              </w:rPr>
            </w:pPr>
            <w:r w:rsidRPr="008736DA">
              <w:rPr>
                <w:rFonts w:ascii="Calibri" w:hAnsi="Calibri"/>
                <w:color w:val="000000"/>
                <w:sz w:val="10"/>
              </w:rPr>
              <w:t> </w:t>
            </w:r>
          </w:p>
        </w:tc>
      </w:tr>
      <w:tr w:rsidR="00934AF1" w:rsidRPr="00C640C4" w14:paraId="70848228" w14:textId="77777777" w:rsidTr="00A10518">
        <w:trPr>
          <w:trHeight w:val="530"/>
          <w:tblHeader/>
        </w:trPr>
        <w:tc>
          <w:tcPr>
            <w:tcW w:w="2143" w:type="dxa"/>
            <w:vAlign w:val="center"/>
          </w:tcPr>
          <w:p w14:paraId="4DA7688E" w14:textId="322F3CF2" w:rsidR="00934AF1" w:rsidRPr="008736DA" w:rsidRDefault="00934AF1" w:rsidP="00934AF1">
            <w:pPr>
              <w:rPr>
                <w:rFonts w:cs="Arial"/>
                <w:b/>
                <w:szCs w:val="22"/>
              </w:rPr>
            </w:pPr>
            <w:r w:rsidRPr="008736DA">
              <w:rPr>
                <w:rFonts w:cs="Arial"/>
                <w:b/>
                <w:szCs w:val="22"/>
              </w:rPr>
              <w:t>SERS</w:t>
            </w:r>
            <w:r>
              <w:rPr>
                <w:rFonts w:cs="Arial"/>
                <w:b/>
                <w:szCs w:val="22"/>
              </w:rPr>
              <w:t xml:space="preserve"> </w:t>
            </w:r>
            <w:r w:rsidRPr="008736DA">
              <w:rPr>
                <w:rFonts w:cs="Arial"/>
                <w:b/>
                <w:szCs w:val="22"/>
              </w:rPr>
              <w:t>2/3 NPL</w:t>
            </w:r>
          </w:p>
        </w:tc>
        <w:tc>
          <w:tcPr>
            <w:tcW w:w="2477" w:type="dxa"/>
            <w:vAlign w:val="center"/>
          </w:tcPr>
          <w:p w14:paraId="2A62F50A" w14:textId="34F46897" w:rsidR="00934AF1" w:rsidRPr="00934AF1" w:rsidRDefault="00934AF1" w:rsidP="00934AF1">
            <w:pPr>
              <w:jc w:val="right"/>
              <w:rPr>
                <w:rFonts w:cs="Arial"/>
                <w:szCs w:val="22"/>
              </w:rPr>
            </w:pPr>
            <w:r w:rsidRPr="00A10518">
              <w:rPr>
                <w:rFonts w:cs="Arial"/>
                <w:color w:val="000000"/>
              </w:rPr>
              <w:t>$1,127,549,000</w:t>
            </w:r>
          </w:p>
        </w:tc>
        <w:tc>
          <w:tcPr>
            <w:tcW w:w="2478" w:type="dxa"/>
            <w:vAlign w:val="center"/>
          </w:tcPr>
          <w:p w14:paraId="315F583A" w14:textId="1F5D28B2" w:rsidR="00934AF1" w:rsidRPr="00934AF1" w:rsidRDefault="00934AF1" w:rsidP="00934AF1">
            <w:pPr>
              <w:jc w:val="right"/>
              <w:rPr>
                <w:rFonts w:cs="Arial"/>
                <w:szCs w:val="22"/>
              </w:rPr>
            </w:pPr>
            <w:r w:rsidRPr="00A10518">
              <w:rPr>
                <w:rFonts w:cs="Arial"/>
                <w:color w:val="000000"/>
              </w:rPr>
              <w:t>$299,062,000</w:t>
            </w:r>
          </w:p>
        </w:tc>
        <w:tc>
          <w:tcPr>
            <w:tcW w:w="2478" w:type="dxa"/>
            <w:vAlign w:val="center"/>
          </w:tcPr>
          <w:p w14:paraId="31C86983" w14:textId="53EF0536" w:rsidR="00934AF1" w:rsidRPr="00934AF1" w:rsidRDefault="00934AF1" w:rsidP="00934AF1">
            <w:pPr>
              <w:jc w:val="right"/>
              <w:rPr>
                <w:rFonts w:cs="Arial"/>
                <w:szCs w:val="22"/>
              </w:rPr>
            </w:pPr>
            <w:r w:rsidRPr="00A10518">
              <w:rPr>
                <w:rFonts w:cs="Arial"/>
                <w:color w:val="000000"/>
              </w:rPr>
              <w:t>($383,817,000)</w:t>
            </w:r>
          </w:p>
        </w:tc>
      </w:tr>
      <w:tr w:rsidR="00CF40AE" w:rsidRPr="00C640C4" w14:paraId="2557ACA4" w14:textId="77777777" w:rsidTr="00334D39">
        <w:trPr>
          <w:tblHeader/>
        </w:trPr>
        <w:tc>
          <w:tcPr>
            <w:tcW w:w="2143" w:type="dxa"/>
            <w:vAlign w:val="center"/>
          </w:tcPr>
          <w:p w14:paraId="268221E2" w14:textId="6BDB4D74" w:rsidR="00CF40AE" w:rsidRPr="008736DA" w:rsidRDefault="00CF40AE" w:rsidP="008736DA">
            <w:pPr>
              <w:ind w:left="288"/>
              <w:rPr>
                <w:rFonts w:cs="Arial"/>
                <w:szCs w:val="22"/>
              </w:rPr>
            </w:pPr>
            <w:r>
              <w:rPr>
                <w:rFonts w:cs="Arial"/>
                <w:szCs w:val="22"/>
              </w:rPr>
              <w:t>Allocation Percentage</w:t>
            </w:r>
          </w:p>
        </w:tc>
        <w:tc>
          <w:tcPr>
            <w:tcW w:w="2477" w:type="dxa"/>
            <w:vAlign w:val="center"/>
          </w:tcPr>
          <w:p w14:paraId="695A9D69" w14:textId="42DE2AA6" w:rsidR="00CF40AE" w:rsidRPr="008736DA" w:rsidRDefault="00CF40AE" w:rsidP="00737F45">
            <w:pPr>
              <w:jc w:val="right"/>
              <w:rPr>
                <w:rFonts w:cs="Arial"/>
                <w:szCs w:val="22"/>
              </w:rPr>
            </w:pPr>
          </w:p>
        </w:tc>
        <w:tc>
          <w:tcPr>
            <w:tcW w:w="2478" w:type="dxa"/>
            <w:vAlign w:val="center"/>
          </w:tcPr>
          <w:p w14:paraId="5455BBD4" w14:textId="01A5709F" w:rsidR="00CF40AE" w:rsidRPr="008736DA" w:rsidRDefault="00CF40AE" w:rsidP="00737F45">
            <w:pPr>
              <w:jc w:val="right"/>
              <w:rPr>
                <w:rFonts w:cs="Arial"/>
                <w:szCs w:val="22"/>
              </w:rPr>
            </w:pPr>
          </w:p>
        </w:tc>
        <w:tc>
          <w:tcPr>
            <w:tcW w:w="2478" w:type="dxa"/>
            <w:vAlign w:val="center"/>
          </w:tcPr>
          <w:p w14:paraId="7813A96D" w14:textId="596E905F" w:rsidR="00CF40AE" w:rsidRPr="008736DA" w:rsidRDefault="00CF40AE" w:rsidP="00737F45">
            <w:pPr>
              <w:jc w:val="right"/>
              <w:rPr>
                <w:rFonts w:cs="Arial"/>
                <w:szCs w:val="22"/>
              </w:rPr>
            </w:pPr>
          </w:p>
        </w:tc>
      </w:tr>
      <w:tr w:rsidR="00CF40AE" w:rsidRPr="00C640C4" w14:paraId="6D990B78" w14:textId="77777777" w:rsidTr="00334D39">
        <w:trPr>
          <w:tblHeader/>
        </w:trPr>
        <w:tc>
          <w:tcPr>
            <w:tcW w:w="2143" w:type="dxa"/>
            <w:vAlign w:val="center"/>
          </w:tcPr>
          <w:p w14:paraId="2F86D497" w14:textId="01286E1D" w:rsidR="00CF40AE" w:rsidRPr="008736DA" w:rsidRDefault="00CF40AE" w:rsidP="008736DA">
            <w:pPr>
              <w:ind w:left="288"/>
              <w:rPr>
                <w:rFonts w:cs="Arial"/>
                <w:szCs w:val="22"/>
              </w:rPr>
            </w:pPr>
            <w:r>
              <w:rPr>
                <w:rFonts w:cs="Arial"/>
                <w:szCs w:val="22"/>
              </w:rPr>
              <w:t>Proportionate Share of Collective NPL</w:t>
            </w:r>
            <w:r w:rsidRPr="005843A6">
              <w:rPr>
                <w:rFonts w:cs="Arial"/>
                <w:szCs w:val="22"/>
              </w:rPr>
              <w:t xml:space="preserve"> </w:t>
            </w:r>
          </w:p>
        </w:tc>
        <w:tc>
          <w:tcPr>
            <w:tcW w:w="2477" w:type="dxa"/>
            <w:vAlign w:val="center"/>
          </w:tcPr>
          <w:p w14:paraId="6296637E" w14:textId="7A9621F0" w:rsidR="00CF40AE" w:rsidRPr="008736DA" w:rsidRDefault="00CF40AE" w:rsidP="00737F45">
            <w:pPr>
              <w:jc w:val="right"/>
              <w:rPr>
                <w:rFonts w:cs="Arial"/>
                <w:szCs w:val="22"/>
              </w:rPr>
            </w:pPr>
          </w:p>
        </w:tc>
        <w:tc>
          <w:tcPr>
            <w:tcW w:w="2478" w:type="dxa"/>
            <w:vAlign w:val="center"/>
          </w:tcPr>
          <w:p w14:paraId="3E73D348" w14:textId="6E638299" w:rsidR="00CF40AE" w:rsidRPr="008736DA" w:rsidRDefault="00CF40AE" w:rsidP="00737F45">
            <w:pPr>
              <w:jc w:val="right"/>
              <w:rPr>
                <w:rFonts w:cs="Arial"/>
                <w:szCs w:val="22"/>
              </w:rPr>
            </w:pPr>
          </w:p>
        </w:tc>
        <w:tc>
          <w:tcPr>
            <w:tcW w:w="2478" w:type="dxa"/>
            <w:vAlign w:val="center"/>
          </w:tcPr>
          <w:p w14:paraId="7C7D4A51" w14:textId="6017068F" w:rsidR="00CF40AE" w:rsidRPr="008736DA" w:rsidRDefault="00CF40AE" w:rsidP="00737F45">
            <w:pPr>
              <w:jc w:val="right"/>
              <w:rPr>
                <w:rFonts w:cs="Arial"/>
                <w:szCs w:val="22"/>
              </w:rPr>
            </w:pPr>
          </w:p>
        </w:tc>
      </w:tr>
      <w:tr w:rsidR="008136ED" w:rsidRPr="00C640C4" w14:paraId="3D10A3EE" w14:textId="77777777" w:rsidTr="00334D39">
        <w:trPr>
          <w:tblHeader/>
        </w:trPr>
        <w:tc>
          <w:tcPr>
            <w:tcW w:w="9576" w:type="dxa"/>
            <w:gridSpan w:val="4"/>
            <w:shd w:val="clear" w:color="auto" w:fill="D9D9D9" w:themeFill="background1" w:themeFillShade="D9"/>
            <w:vAlign w:val="center"/>
          </w:tcPr>
          <w:p w14:paraId="63FB3A7C" w14:textId="77777777" w:rsidR="008136ED" w:rsidRPr="008736DA" w:rsidRDefault="008136ED" w:rsidP="00737F45">
            <w:pPr>
              <w:jc w:val="right"/>
              <w:rPr>
                <w:rFonts w:cs="Arial"/>
                <w:sz w:val="2"/>
                <w:szCs w:val="22"/>
              </w:rPr>
            </w:pPr>
            <w:r w:rsidRPr="008736DA">
              <w:rPr>
                <w:rFonts w:ascii="Calibri" w:hAnsi="Calibri"/>
                <w:color w:val="000000"/>
                <w:sz w:val="10"/>
              </w:rPr>
              <w:t> </w:t>
            </w:r>
          </w:p>
          <w:p w14:paraId="29A51483" w14:textId="257DBE53" w:rsidR="008136ED" w:rsidRPr="000D1022" w:rsidRDefault="008136ED" w:rsidP="00737F45">
            <w:pPr>
              <w:jc w:val="right"/>
              <w:rPr>
                <w:rFonts w:cs="Arial"/>
                <w:szCs w:val="22"/>
              </w:rPr>
            </w:pPr>
            <w:r w:rsidRPr="008736DA">
              <w:rPr>
                <w:rFonts w:ascii="Calibri" w:hAnsi="Calibri"/>
                <w:color w:val="000000"/>
                <w:sz w:val="10"/>
              </w:rPr>
              <w:t> </w:t>
            </w:r>
          </w:p>
        </w:tc>
      </w:tr>
      <w:tr w:rsidR="00934AF1" w:rsidRPr="00C640C4" w14:paraId="6BA53A0E" w14:textId="77777777" w:rsidTr="00A10518">
        <w:trPr>
          <w:trHeight w:val="512"/>
          <w:tblHeader/>
        </w:trPr>
        <w:tc>
          <w:tcPr>
            <w:tcW w:w="2143" w:type="dxa"/>
            <w:vAlign w:val="center"/>
          </w:tcPr>
          <w:p w14:paraId="3C560B4B" w14:textId="5941CCD4" w:rsidR="00934AF1" w:rsidRPr="008736DA" w:rsidRDefault="00934AF1" w:rsidP="00934AF1">
            <w:pPr>
              <w:rPr>
                <w:rFonts w:cs="Arial"/>
                <w:b/>
                <w:szCs w:val="22"/>
              </w:rPr>
            </w:pPr>
            <w:r w:rsidRPr="008736DA">
              <w:rPr>
                <w:rFonts w:cs="Arial"/>
                <w:b/>
                <w:szCs w:val="22"/>
              </w:rPr>
              <w:t>TRS</w:t>
            </w:r>
            <w:r>
              <w:rPr>
                <w:rFonts w:cs="Arial"/>
                <w:b/>
                <w:szCs w:val="22"/>
              </w:rPr>
              <w:t xml:space="preserve"> </w:t>
            </w:r>
            <w:r w:rsidRPr="008736DA">
              <w:rPr>
                <w:rFonts w:cs="Arial"/>
                <w:b/>
                <w:szCs w:val="22"/>
              </w:rPr>
              <w:t>1 NPL</w:t>
            </w:r>
          </w:p>
        </w:tc>
        <w:tc>
          <w:tcPr>
            <w:tcW w:w="2477" w:type="dxa"/>
            <w:vAlign w:val="center"/>
          </w:tcPr>
          <w:p w14:paraId="4BFC05AE" w14:textId="248972FB" w:rsidR="00934AF1" w:rsidRPr="00934AF1" w:rsidRDefault="00934AF1" w:rsidP="00934AF1">
            <w:pPr>
              <w:jc w:val="right"/>
              <w:rPr>
                <w:rFonts w:cs="Arial"/>
                <w:szCs w:val="22"/>
              </w:rPr>
            </w:pPr>
            <w:r w:rsidRPr="00A10518">
              <w:rPr>
                <w:rFonts w:cs="Arial"/>
                <w:color w:val="000000"/>
              </w:rPr>
              <w:t>$3,650,431,000</w:t>
            </w:r>
          </w:p>
        </w:tc>
        <w:tc>
          <w:tcPr>
            <w:tcW w:w="2478" w:type="dxa"/>
            <w:vAlign w:val="center"/>
          </w:tcPr>
          <w:p w14:paraId="1E72AEFE" w14:textId="480CBB42" w:rsidR="00934AF1" w:rsidRPr="00934AF1" w:rsidRDefault="00934AF1" w:rsidP="00934AF1">
            <w:pPr>
              <w:jc w:val="right"/>
              <w:rPr>
                <w:rFonts w:cs="Arial"/>
                <w:szCs w:val="22"/>
              </w:rPr>
            </w:pPr>
            <w:r w:rsidRPr="00A10518">
              <w:rPr>
                <w:rFonts w:cs="Arial"/>
                <w:color w:val="000000"/>
              </w:rPr>
              <w:t>$2,920,592,000</w:t>
            </w:r>
          </w:p>
        </w:tc>
        <w:tc>
          <w:tcPr>
            <w:tcW w:w="2478" w:type="dxa"/>
            <w:vAlign w:val="center"/>
          </w:tcPr>
          <w:p w14:paraId="30B00464" w14:textId="2B78B609" w:rsidR="00934AF1" w:rsidRPr="00934AF1" w:rsidRDefault="00934AF1" w:rsidP="00934AF1">
            <w:pPr>
              <w:jc w:val="right"/>
              <w:rPr>
                <w:rFonts w:cs="Arial"/>
                <w:szCs w:val="22"/>
              </w:rPr>
            </w:pPr>
            <w:r w:rsidRPr="00A10518">
              <w:rPr>
                <w:rFonts w:cs="Arial"/>
                <w:color w:val="000000"/>
              </w:rPr>
              <w:t>$2,288,760,000</w:t>
            </w:r>
          </w:p>
        </w:tc>
      </w:tr>
      <w:tr w:rsidR="00CF40AE" w:rsidRPr="00C640C4" w14:paraId="717D5234" w14:textId="77777777" w:rsidTr="00334D39">
        <w:trPr>
          <w:tblHeader/>
        </w:trPr>
        <w:tc>
          <w:tcPr>
            <w:tcW w:w="2143" w:type="dxa"/>
            <w:vAlign w:val="center"/>
          </w:tcPr>
          <w:p w14:paraId="3CB12119" w14:textId="3CE2C8F6" w:rsidR="00CF40AE" w:rsidRPr="008736DA" w:rsidRDefault="00CF40AE" w:rsidP="008736DA">
            <w:pPr>
              <w:ind w:left="288"/>
              <w:rPr>
                <w:rFonts w:cs="Arial"/>
                <w:szCs w:val="22"/>
              </w:rPr>
            </w:pPr>
            <w:r>
              <w:rPr>
                <w:rFonts w:cs="Arial"/>
                <w:szCs w:val="22"/>
              </w:rPr>
              <w:t>Allocation Percentage</w:t>
            </w:r>
          </w:p>
        </w:tc>
        <w:tc>
          <w:tcPr>
            <w:tcW w:w="2477" w:type="dxa"/>
            <w:vAlign w:val="center"/>
          </w:tcPr>
          <w:p w14:paraId="724F9937" w14:textId="3C512CF6" w:rsidR="00CF40AE" w:rsidRPr="008736DA" w:rsidRDefault="00CF40AE" w:rsidP="00737F45">
            <w:pPr>
              <w:jc w:val="right"/>
              <w:rPr>
                <w:rFonts w:cs="Arial"/>
                <w:szCs w:val="22"/>
              </w:rPr>
            </w:pPr>
          </w:p>
        </w:tc>
        <w:tc>
          <w:tcPr>
            <w:tcW w:w="2478" w:type="dxa"/>
            <w:vAlign w:val="center"/>
          </w:tcPr>
          <w:p w14:paraId="72B5CAB7" w14:textId="0DEF9C70" w:rsidR="00CF40AE" w:rsidRPr="008736DA" w:rsidRDefault="00CF40AE" w:rsidP="00737F45">
            <w:pPr>
              <w:jc w:val="right"/>
              <w:rPr>
                <w:rFonts w:cs="Arial"/>
                <w:szCs w:val="22"/>
              </w:rPr>
            </w:pPr>
          </w:p>
        </w:tc>
        <w:tc>
          <w:tcPr>
            <w:tcW w:w="2478" w:type="dxa"/>
            <w:vAlign w:val="center"/>
          </w:tcPr>
          <w:p w14:paraId="432EB25C" w14:textId="47F144F7" w:rsidR="00CF40AE" w:rsidRPr="008736DA" w:rsidRDefault="00CF40AE" w:rsidP="00737F45">
            <w:pPr>
              <w:jc w:val="right"/>
              <w:rPr>
                <w:rFonts w:cs="Arial"/>
                <w:szCs w:val="22"/>
              </w:rPr>
            </w:pPr>
          </w:p>
        </w:tc>
      </w:tr>
      <w:tr w:rsidR="00CF40AE" w:rsidRPr="00C640C4" w14:paraId="124759C0" w14:textId="77777777" w:rsidTr="00334D39">
        <w:trPr>
          <w:tblHeader/>
        </w:trPr>
        <w:tc>
          <w:tcPr>
            <w:tcW w:w="2143" w:type="dxa"/>
            <w:vAlign w:val="center"/>
          </w:tcPr>
          <w:p w14:paraId="6FC78C79" w14:textId="4DFE98D1" w:rsidR="00CF40AE" w:rsidRPr="008736DA" w:rsidRDefault="00CF40AE" w:rsidP="008736DA">
            <w:pPr>
              <w:ind w:left="288"/>
              <w:rPr>
                <w:rFonts w:cs="Arial"/>
                <w:szCs w:val="22"/>
              </w:rPr>
            </w:pPr>
            <w:r>
              <w:rPr>
                <w:rFonts w:cs="Arial"/>
                <w:szCs w:val="22"/>
              </w:rPr>
              <w:t>Proportionate Share of Collective NPL</w:t>
            </w:r>
            <w:r w:rsidRPr="005843A6">
              <w:rPr>
                <w:rFonts w:cs="Arial"/>
                <w:szCs w:val="22"/>
              </w:rPr>
              <w:t xml:space="preserve"> </w:t>
            </w:r>
          </w:p>
        </w:tc>
        <w:tc>
          <w:tcPr>
            <w:tcW w:w="2477" w:type="dxa"/>
            <w:vAlign w:val="center"/>
          </w:tcPr>
          <w:p w14:paraId="5564FA43" w14:textId="50D5E166" w:rsidR="00CF40AE" w:rsidRPr="008736DA" w:rsidRDefault="00CF40AE" w:rsidP="00737F45">
            <w:pPr>
              <w:jc w:val="right"/>
              <w:rPr>
                <w:rFonts w:cs="Arial"/>
                <w:szCs w:val="22"/>
              </w:rPr>
            </w:pPr>
          </w:p>
        </w:tc>
        <w:tc>
          <w:tcPr>
            <w:tcW w:w="2478" w:type="dxa"/>
            <w:vAlign w:val="center"/>
          </w:tcPr>
          <w:p w14:paraId="1DE1C35E" w14:textId="772490DA" w:rsidR="00CF40AE" w:rsidRPr="008736DA" w:rsidRDefault="00CF40AE" w:rsidP="00737F45">
            <w:pPr>
              <w:jc w:val="right"/>
              <w:rPr>
                <w:rFonts w:cs="Arial"/>
                <w:szCs w:val="22"/>
              </w:rPr>
            </w:pPr>
          </w:p>
        </w:tc>
        <w:tc>
          <w:tcPr>
            <w:tcW w:w="2478" w:type="dxa"/>
            <w:vAlign w:val="center"/>
          </w:tcPr>
          <w:p w14:paraId="7910BD9E" w14:textId="11369CA8" w:rsidR="00CF40AE" w:rsidRPr="008736DA" w:rsidRDefault="00CF40AE" w:rsidP="00737F45">
            <w:pPr>
              <w:jc w:val="right"/>
              <w:rPr>
                <w:rFonts w:cs="Arial"/>
                <w:szCs w:val="22"/>
              </w:rPr>
            </w:pPr>
          </w:p>
        </w:tc>
      </w:tr>
      <w:tr w:rsidR="008136ED" w:rsidRPr="00C640C4" w14:paraId="0B140B05" w14:textId="77777777" w:rsidTr="00334D39">
        <w:trPr>
          <w:tblHeader/>
        </w:trPr>
        <w:tc>
          <w:tcPr>
            <w:tcW w:w="9576" w:type="dxa"/>
            <w:gridSpan w:val="4"/>
            <w:shd w:val="clear" w:color="auto" w:fill="D9D9D9" w:themeFill="background1" w:themeFillShade="D9"/>
            <w:vAlign w:val="center"/>
          </w:tcPr>
          <w:p w14:paraId="6A599E1F" w14:textId="77777777" w:rsidR="008136ED" w:rsidRPr="008736DA" w:rsidRDefault="008136ED" w:rsidP="00737F45">
            <w:pPr>
              <w:jc w:val="right"/>
              <w:rPr>
                <w:rFonts w:cs="Arial"/>
                <w:szCs w:val="22"/>
              </w:rPr>
            </w:pPr>
          </w:p>
        </w:tc>
      </w:tr>
      <w:tr w:rsidR="00934AF1" w:rsidRPr="00C640C4" w14:paraId="26D264BC" w14:textId="77777777" w:rsidTr="00A10518">
        <w:trPr>
          <w:trHeight w:val="494"/>
          <w:tblHeader/>
        </w:trPr>
        <w:tc>
          <w:tcPr>
            <w:tcW w:w="2143" w:type="dxa"/>
            <w:vAlign w:val="center"/>
          </w:tcPr>
          <w:p w14:paraId="1AF766AE" w14:textId="4C5BD4B4" w:rsidR="00934AF1" w:rsidRPr="008736DA" w:rsidRDefault="00934AF1" w:rsidP="00934AF1">
            <w:pPr>
              <w:rPr>
                <w:rFonts w:cs="Arial"/>
                <w:b/>
                <w:szCs w:val="22"/>
              </w:rPr>
            </w:pPr>
            <w:r w:rsidRPr="008736DA">
              <w:rPr>
                <w:rFonts w:cs="Arial"/>
                <w:b/>
                <w:szCs w:val="22"/>
              </w:rPr>
              <w:t>TRS</w:t>
            </w:r>
            <w:r>
              <w:rPr>
                <w:rFonts w:cs="Arial"/>
                <w:b/>
                <w:szCs w:val="22"/>
              </w:rPr>
              <w:t xml:space="preserve"> </w:t>
            </w:r>
            <w:r w:rsidRPr="008736DA">
              <w:rPr>
                <w:rFonts w:cs="Arial"/>
                <w:b/>
                <w:szCs w:val="22"/>
              </w:rPr>
              <w:t>2/3 NPL</w:t>
            </w:r>
          </w:p>
        </w:tc>
        <w:tc>
          <w:tcPr>
            <w:tcW w:w="2477" w:type="dxa"/>
            <w:vAlign w:val="center"/>
          </w:tcPr>
          <w:p w14:paraId="202AECF7" w14:textId="7548F6B6" w:rsidR="00934AF1" w:rsidRPr="00626DCB" w:rsidRDefault="00934AF1" w:rsidP="00934AF1">
            <w:pPr>
              <w:jc w:val="right"/>
              <w:rPr>
                <w:rFonts w:cs="Arial"/>
                <w:szCs w:val="22"/>
              </w:rPr>
            </w:pPr>
            <w:r w:rsidRPr="00A10518">
              <w:rPr>
                <w:rFonts w:cs="Arial"/>
                <w:color w:val="000000"/>
              </w:rPr>
              <w:t>$2,805,439,000</w:t>
            </w:r>
          </w:p>
        </w:tc>
        <w:tc>
          <w:tcPr>
            <w:tcW w:w="2478" w:type="dxa"/>
            <w:vAlign w:val="center"/>
          </w:tcPr>
          <w:p w14:paraId="29D18BB6" w14:textId="6E930BBA" w:rsidR="00934AF1" w:rsidRPr="00626DCB" w:rsidRDefault="00934AF1" w:rsidP="00934AF1">
            <w:pPr>
              <w:jc w:val="right"/>
              <w:rPr>
                <w:rFonts w:cs="Arial"/>
                <w:szCs w:val="22"/>
              </w:rPr>
            </w:pPr>
            <w:r w:rsidRPr="00A10518">
              <w:rPr>
                <w:rFonts w:cs="Arial"/>
                <w:color w:val="000000"/>
              </w:rPr>
              <w:t>$450,114,000</w:t>
            </w:r>
          </w:p>
        </w:tc>
        <w:tc>
          <w:tcPr>
            <w:tcW w:w="2478" w:type="dxa"/>
            <w:vAlign w:val="center"/>
          </w:tcPr>
          <w:p w14:paraId="66E97FA2" w14:textId="1D519EE4" w:rsidR="00934AF1" w:rsidRPr="00626DCB" w:rsidRDefault="00934AF1" w:rsidP="00934AF1">
            <w:pPr>
              <w:jc w:val="right"/>
              <w:rPr>
                <w:rFonts w:cs="Arial"/>
                <w:szCs w:val="22"/>
              </w:rPr>
            </w:pPr>
            <w:r w:rsidRPr="00A10518">
              <w:rPr>
                <w:rFonts w:cs="Arial"/>
                <w:color w:val="000000"/>
              </w:rPr>
              <w:t>($1,463,229,000)</w:t>
            </w:r>
          </w:p>
        </w:tc>
      </w:tr>
      <w:tr w:rsidR="00CF40AE" w:rsidRPr="00C640C4" w14:paraId="6334BD7A" w14:textId="77777777" w:rsidTr="00334D39">
        <w:trPr>
          <w:tblHeader/>
        </w:trPr>
        <w:tc>
          <w:tcPr>
            <w:tcW w:w="2143" w:type="dxa"/>
            <w:vAlign w:val="center"/>
          </w:tcPr>
          <w:p w14:paraId="706F55F0" w14:textId="27FA0D00" w:rsidR="00CF40AE" w:rsidRPr="008736DA" w:rsidRDefault="00CF40AE" w:rsidP="008736DA">
            <w:pPr>
              <w:ind w:left="288"/>
              <w:rPr>
                <w:rFonts w:cs="Arial"/>
                <w:szCs w:val="22"/>
              </w:rPr>
            </w:pPr>
            <w:r>
              <w:rPr>
                <w:rFonts w:cs="Arial"/>
                <w:szCs w:val="22"/>
              </w:rPr>
              <w:t>Allocation Percentage</w:t>
            </w:r>
          </w:p>
        </w:tc>
        <w:tc>
          <w:tcPr>
            <w:tcW w:w="2477" w:type="dxa"/>
            <w:vAlign w:val="center"/>
          </w:tcPr>
          <w:p w14:paraId="7A40C9A0" w14:textId="26332601" w:rsidR="00CF40AE" w:rsidRPr="008736DA" w:rsidRDefault="00CF40AE" w:rsidP="00737F45">
            <w:pPr>
              <w:jc w:val="right"/>
              <w:rPr>
                <w:rFonts w:cs="Arial"/>
                <w:szCs w:val="22"/>
              </w:rPr>
            </w:pPr>
          </w:p>
        </w:tc>
        <w:tc>
          <w:tcPr>
            <w:tcW w:w="2478" w:type="dxa"/>
            <w:vAlign w:val="center"/>
          </w:tcPr>
          <w:p w14:paraId="2283FF7B" w14:textId="1A68167B" w:rsidR="00CF40AE" w:rsidRPr="008736DA" w:rsidRDefault="00CF40AE" w:rsidP="00737F45">
            <w:pPr>
              <w:jc w:val="right"/>
              <w:rPr>
                <w:rFonts w:cs="Arial"/>
                <w:szCs w:val="22"/>
              </w:rPr>
            </w:pPr>
          </w:p>
        </w:tc>
        <w:tc>
          <w:tcPr>
            <w:tcW w:w="2478" w:type="dxa"/>
            <w:vAlign w:val="center"/>
          </w:tcPr>
          <w:p w14:paraId="3CECCB01" w14:textId="798FBD8F" w:rsidR="00CF40AE" w:rsidRPr="008736DA" w:rsidRDefault="00CF40AE" w:rsidP="00737F45">
            <w:pPr>
              <w:jc w:val="right"/>
              <w:rPr>
                <w:rFonts w:cs="Arial"/>
                <w:szCs w:val="22"/>
              </w:rPr>
            </w:pPr>
          </w:p>
        </w:tc>
      </w:tr>
      <w:tr w:rsidR="00CF40AE" w:rsidRPr="00C640C4" w14:paraId="19C6052C" w14:textId="77777777" w:rsidTr="00334D39">
        <w:trPr>
          <w:tblHeader/>
        </w:trPr>
        <w:tc>
          <w:tcPr>
            <w:tcW w:w="2143" w:type="dxa"/>
            <w:vAlign w:val="center"/>
          </w:tcPr>
          <w:p w14:paraId="7955E289" w14:textId="08ECB46D" w:rsidR="00CF40AE" w:rsidRPr="008736DA" w:rsidRDefault="00CF40AE" w:rsidP="008736DA">
            <w:pPr>
              <w:ind w:left="288"/>
              <w:rPr>
                <w:rFonts w:cs="Arial"/>
                <w:szCs w:val="22"/>
              </w:rPr>
            </w:pPr>
            <w:r>
              <w:rPr>
                <w:rFonts w:cs="Arial"/>
                <w:szCs w:val="22"/>
              </w:rPr>
              <w:t>Proportionate Share of Collective NPL</w:t>
            </w:r>
            <w:r w:rsidRPr="005843A6">
              <w:rPr>
                <w:rFonts w:cs="Arial"/>
                <w:szCs w:val="22"/>
              </w:rPr>
              <w:t xml:space="preserve"> </w:t>
            </w:r>
          </w:p>
        </w:tc>
        <w:tc>
          <w:tcPr>
            <w:tcW w:w="2477" w:type="dxa"/>
            <w:vAlign w:val="center"/>
          </w:tcPr>
          <w:p w14:paraId="6EE08D37" w14:textId="75585437" w:rsidR="00CF40AE" w:rsidRPr="008736DA" w:rsidRDefault="00CF40AE" w:rsidP="00737F45">
            <w:pPr>
              <w:jc w:val="right"/>
              <w:rPr>
                <w:rFonts w:cs="Arial"/>
                <w:szCs w:val="22"/>
              </w:rPr>
            </w:pPr>
          </w:p>
        </w:tc>
        <w:tc>
          <w:tcPr>
            <w:tcW w:w="2478" w:type="dxa"/>
            <w:vAlign w:val="center"/>
          </w:tcPr>
          <w:p w14:paraId="379662F4" w14:textId="77C25589" w:rsidR="00CF40AE" w:rsidRPr="008736DA" w:rsidRDefault="00CF40AE" w:rsidP="00737F45">
            <w:pPr>
              <w:jc w:val="right"/>
              <w:rPr>
                <w:rFonts w:cs="Arial"/>
                <w:szCs w:val="22"/>
              </w:rPr>
            </w:pPr>
          </w:p>
        </w:tc>
        <w:tc>
          <w:tcPr>
            <w:tcW w:w="2478" w:type="dxa"/>
            <w:vAlign w:val="center"/>
          </w:tcPr>
          <w:p w14:paraId="1F5EFABE" w14:textId="1345CC7B" w:rsidR="00CF40AE" w:rsidRPr="008736DA" w:rsidRDefault="00CF40AE" w:rsidP="00737F45">
            <w:pPr>
              <w:jc w:val="right"/>
              <w:rPr>
                <w:rFonts w:cs="Arial"/>
                <w:szCs w:val="22"/>
              </w:rPr>
            </w:pPr>
          </w:p>
        </w:tc>
      </w:tr>
    </w:tbl>
    <w:p w14:paraId="55724171" w14:textId="77777777" w:rsidR="004563E7" w:rsidRDefault="004563E7" w:rsidP="00417750">
      <w:pPr>
        <w:pStyle w:val="Heading1"/>
      </w:pPr>
    </w:p>
    <w:p w14:paraId="0CAE8A22" w14:textId="77777777" w:rsidR="00C640C4" w:rsidRDefault="00C640C4" w:rsidP="00417750">
      <w:pPr>
        <w:pStyle w:val="Heading1"/>
      </w:pPr>
    </w:p>
    <w:p w14:paraId="1371081B" w14:textId="09127964" w:rsidR="000D1022" w:rsidRDefault="000D1022" w:rsidP="00417750">
      <w:pPr>
        <w:pStyle w:val="Heading1"/>
      </w:pPr>
    </w:p>
    <w:p w14:paraId="1E27C6E0" w14:textId="73479087" w:rsidR="001321A0" w:rsidRPr="00E550C6" w:rsidRDefault="001321A0" w:rsidP="00997EC5">
      <w:pPr>
        <w:keepNext/>
        <w:ind w:right="216"/>
        <w:outlineLvl w:val="0"/>
        <w:rPr>
          <w:rFonts w:cs="Arial"/>
          <w:b/>
          <w:color w:val="000000" w:themeColor="text1"/>
          <w:sz w:val="32"/>
        </w:rPr>
      </w:pPr>
    </w:p>
    <w:sectPr w:rsidR="001321A0" w:rsidRPr="00E550C6" w:rsidSect="007E4481">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385C2" w14:textId="77777777" w:rsidR="001372F5" w:rsidRDefault="001372F5" w:rsidP="00061BC2">
      <w:r>
        <w:separator/>
      </w:r>
    </w:p>
  </w:endnote>
  <w:endnote w:type="continuationSeparator" w:id="0">
    <w:p w14:paraId="05AE17C8" w14:textId="77777777" w:rsidR="001372F5" w:rsidRDefault="001372F5"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C6E5" w14:textId="77777777" w:rsidR="001372F5" w:rsidRPr="0053665D" w:rsidRDefault="001372F5" w:rsidP="00E550C6">
    <w:pPr>
      <w:pStyle w:val="Footer"/>
      <w:tabs>
        <w:tab w:val="clear" w:pos="4680"/>
        <w:tab w:val="center" w:pos="720"/>
        <w:tab w:val="center" w:pos="2520"/>
        <w:tab w:val="center" w:pos="4320"/>
        <w:tab w:val="center" w:pos="6120"/>
        <w:tab w:val="center" w:pos="7560"/>
      </w:tabs>
      <w:rPr>
        <w:color w:val="5D5B4E"/>
        <w:sz w:val="20"/>
        <w:u w:val="single"/>
      </w:rPr>
    </w:pPr>
    <w:r w:rsidRPr="0053665D">
      <w:rPr>
        <w:color w:val="5D5B4E"/>
        <w:sz w:val="20"/>
        <w:u w:val="single"/>
      </w:rPr>
      <w:t>Effective Date</w:t>
    </w:r>
    <w:r w:rsidRPr="0053665D">
      <w:rPr>
        <w:color w:val="5D5B4E"/>
        <w:sz w:val="20"/>
      </w:rPr>
      <w:tab/>
    </w:r>
    <w:r w:rsidRPr="0053665D">
      <w:rPr>
        <w:color w:val="5D5B4E"/>
        <w:sz w:val="20"/>
        <w:u w:val="single"/>
      </w:rPr>
      <w:t>Supersedes</w:t>
    </w:r>
    <w:r w:rsidRPr="0053665D">
      <w:rPr>
        <w:color w:val="5D5B4E"/>
        <w:sz w:val="20"/>
      </w:rPr>
      <w:tab/>
    </w:r>
    <w:r w:rsidRPr="0053665D">
      <w:rPr>
        <w:color w:val="5D5B4E"/>
        <w:sz w:val="20"/>
        <w:u w:val="single"/>
      </w:rPr>
      <w:t>Form</w:t>
    </w:r>
    <w:r w:rsidRPr="0053665D">
      <w:rPr>
        <w:color w:val="5D5B4E"/>
        <w:sz w:val="20"/>
      </w:rPr>
      <w:tab/>
    </w:r>
    <w:r w:rsidRPr="0053665D">
      <w:rPr>
        <w:color w:val="5D5B4E"/>
        <w:sz w:val="20"/>
        <w:u w:val="single"/>
      </w:rPr>
      <w:t>Chapter</w:t>
    </w:r>
    <w:r w:rsidRPr="0053665D">
      <w:rPr>
        <w:color w:val="5D5B4E"/>
        <w:sz w:val="20"/>
      </w:rPr>
      <w:tab/>
    </w:r>
    <w:r w:rsidRPr="0053665D">
      <w:rPr>
        <w:color w:val="5D5B4E"/>
        <w:sz w:val="20"/>
        <w:u w:val="single"/>
      </w:rPr>
      <w:t>Section</w:t>
    </w:r>
    <w:r w:rsidRPr="0053665D">
      <w:rPr>
        <w:color w:val="5D5B4E"/>
        <w:sz w:val="20"/>
      </w:rPr>
      <w:tab/>
    </w:r>
    <w:r w:rsidRPr="0053665D">
      <w:rPr>
        <w:color w:val="5D5B4E"/>
        <w:sz w:val="20"/>
        <w:u w:val="single"/>
      </w:rPr>
      <w:t>Page</w:t>
    </w:r>
  </w:p>
  <w:p w14:paraId="1E27C6E6" w14:textId="275D82B0" w:rsidR="001372F5" w:rsidRPr="0053665D" w:rsidRDefault="001372F5" w:rsidP="00E550C6">
    <w:pPr>
      <w:pStyle w:val="Footer"/>
      <w:tabs>
        <w:tab w:val="clear" w:pos="4680"/>
        <w:tab w:val="center" w:pos="720"/>
        <w:tab w:val="center" w:pos="2520"/>
        <w:tab w:val="center" w:pos="4320"/>
        <w:tab w:val="center" w:pos="6120"/>
        <w:tab w:val="center" w:pos="7560"/>
      </w:tabs>
      <w:rPr>
        <w:color w:val="5D5B4E"/>
        <w:sz w:val="20"/>
      </w:rPr>
    </w:pPr>
    <w:r w:rsidRPr="0053665D">
      <w:rPr>
        <w:color w:val="5D5B4E"/>
        <w:sz w:val="20"/>
      </w:rPr>
      <w:tab/>
      <w:t>9/1/</w:t>
    </w:r>
    <w:r w:rsidR="00157170" w:rsidRPr="0053665D">
      <w:rPr>
        <w:color w:val="5D5B4E"/>
        <w:sz w:val="20"/>
      </w:rPr>
      <w:t>1</w:t>
    </w:r>
    <w:r w:rsidR="0053665D">
      <w:rPr>
        <w:color w:val="5D5B4E"/>
        <w:sz w:val="20"/>
      </w:rPr>
      <w:t>7</w:t>
    </w:r>
    <w:r w:rsidRPr="0053665D">
      <w:rPr>
        <w:color w:val="5D5B4E"/>
        <w:sz w:val="20"/>
      </w:rPr>
      <w:tab/>
      <w:t>9/1/</w:t>
    </w:r>
    <w:r w:rsidR="00157170" w:rsidRPr="0053665D">
      <w:rPr>
        <w:color w:val="5D5B4E"/>
        <w:sz w:val="20"/>
      </w:rPr>
      <w:t>1</w:t>
    </w:r>
    <w:r w:rsidR="0053665D">
      <w:rPr>
        <w:color w:val="5D5B4E"/>
        <w:sz w:val="20"/>
      </w:rPr>
      <w:t>6</w:t>
    </w:r>
    <w:r w:rsidRPr="0053665D">
      <w:rPr>
        <w:color w:val="5D5B4E"/>
        <w:sz w:val="20"/>
      </w:rPr>
      <w:tab/>
    </w:r>
    <w:r w:rsidRPr="0053665D">
      <w:rPr>
        <w:color w:val="5D5B4E"/>
        <w:sz w:val="20"/>
      </w:rPr>
      <w:tab/>
      <w:t>F-196</w:t>
    </w:r>
    <w:r w:rsidRPr="0053665D">
      <w:rPr>
        <w:color w:val="5D5B4E"/>
        <w:sz w:val="20"/>
      </w:rPr>
      <w:tab/>
      <w:t>OCBOA (F-196)</w:t>
    </w:r>
    <w:r w:rsidRPr="0053665D">
      <w:rPr>
        <w:color w:val="5D5B4E"/>
        <w:sz w:val="20"/>
      </w:rPr>
      <w:tab/>
    </w:r>
    <w:r w:rsidRPr="0053665D">
      <w:rPr>
        <w:color w:val="5D5B4E"/>
        <w:sz w:val="20"/>
      </w:rPr>
      <w:fldChar w:fldCharType="begin"/>
    </w:r>
    <w:r w:rsidRPr="0053665D">
      <w:rPr>
        <w:color w:val="5D5B4E"/>
        <w:sz w:val="20"/>
      </w:rPr>
      <w:instrText xml:space="preserve"> PAGE   \* MERGEFORMAT </w:instrText>
    </w:r>
    <w:r w:rsidRPr="0053665D">
      <w:rPr>
        <w:color w:val="5D5B4E"/>
        <w:sz w:val="20"/>
      </w:rPr>
      <w:fldChar w:fldCharType="separate"/>
    </w:r>
    <w:r w:rsidR="00132BB2">
      <w:rPr>
        <w:noProof/>
        <w:color w:val="5D5B4E"/>
        <w:sz w:val="20"/>
      </w:rPr>
      <w:t>1</w:t>
    </w:r>
    <w:r w:rsidRPr="0053665D">
      <w:rPr>
        <w:noProof/>
        <w:color w:val="5D5B4E"/>
        <w:sz w:val="20"/>
      </w:rPr>
      <w:fldChar w:fldCharType="end"/>
    </w:r>
  </w:p>
  <w:p w14:paraId="1E27C6E7" w14:textId="77777777" w:rsidR="001372F5" w:rsidRPr="00E178B3" w:rsidRDefault="001372F5" w:rsidP="00E550C6">
    <w:pPr>
      <w:pStyle w:val="Footer"/>
      <w:tabs>
        <w:tab w:val="clear" w:pos="4680"/>
        <w:tab w:val="center" w:pos="720"/>
        <w:tab w:val="center" w:pos="2520"/>
        <w:tab w:val="center" w:pos="4320"/>
        <w:tab w:val="center" w:pos="6120"/>
        <w:tab w:val="center" w:pos="7560"/>
      </w:tabs>
      <w:rPr>
        <w:rFonts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A8A84" w14:textId="77777777" w:rsidR="001372F5" w:rsidRDefault="001372F5" w:rsidP="00061BC2">
      <w:r>
        <w:separator/>
      </w:r>
    </w:p>
  </w:footnote>
  <w:footnote w:type="continuationSeparator" w:id="0">
    <w:p w14:paraId="1CCE2D6C" w14:textId="77777777" w:rsidR="001372F5" w:rsidRDefault="001372F5"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8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7262BD"/>
    <w:multiLevelType w:val="multilevel"/>
    <w:tmpl w:val="779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06BE7"/>
    <w:multiLevelType w:val="hybridMultilevel"/>
    <w:tmpl w:val="7AA2FFC8"/>
    <w:lvl w:ilvl="0" w:tplc="2FF2DB84">
      <w:start w:val="1"/>
      <w:numFmt w:val="lowerLetter"/>
      <w:lvlText w:val="%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B7310"/>
    <w:multiLevelType w:val="hybridMultilevel"/>
    <w:tmpl w:val="05E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3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E0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43C11"/>
    <w:multiLevelType w:val="multilevel"/>
    <w:tmpl w:val="41C6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0"/>
  </w:num>
  <w:num w:numId="4">
    <w:abstractNumId w:val="9"/>
  </w:num>
  <w:num w:numId="5">
    <w:abstractNumId w:val="22"/>
  </w:num>
  <w:num w:numId="6">
    <w:abstractNumId w:val="18"/>
  </w:num>
  <w:num w:numId="7">
    <w:abstractNumId w:val="13"/>
  </w:num>
  <w:num w:numId="8">
    <w:abstractNumId w:val="25"/>
  </w:num>
  <w:num w:numId="9">
    <w:abstractNumId w:val="17"/>
  </w:num>
  <w:num w:numId="10">
    <w:abstractNumId w:val="0"/>
  </w:num>
  <w:num w:numId="11">
    <w:abstractNumId w:val="12"/>
  </w:num>
  <w:num w:numId="12">
    <w:abstractNumId w:val="23"/>
  </w:num>
  <w:num w:numId="13">
    <w:abstractNumId w:val="11"/>
  </w:num>
  <w:num w:numId="14">
    <w:abstractNumId w:val="8"/>
  </w:num>
  <w:num w:numId="15">
    <w:abstractNumId w:val="10"/>
  </w:num>
  <w:num w:numId="16">
    <w:abstractNumId w:val="15"/>
  </w:num>
  <w:num w:numId="17">
    <w:abstractNumId w:val="19"/>
    <w:lvlOverride w:ilvl="0">
      <w:startOverride w:val="1"/>
    </w:lvlOverride>
  </w:num>
  <w:num w:numId="18">
    <w:abstractNumId w:val="2"/>
    <w:lvlOverride w:ilvl="0">
      <w:startOverride w:val="4"/>
    </w:lvlOverride>
  </w:num>
  <w:num w:numId="19">
    <w:abstractNumId w:val="7"/>
  </w:num>
  <w:num w:numId="20">
    <w:abstractNumId w:val="1"/>
  </w:num>
  <w:num w:numId="21">
    <w:abstractNumId w:val="14"/>
  </w:num>
  <w:num w:numId="22">
    <w:abstractNumId w:val="6"/>
  </w:num>
  <w:num w:numId="23">
    <w:abstractNumId w:val="3"/>
  </w:num>
  <w:num w:numId="24">
    <w:abstractNumId w:val="21"/>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0"/>
    <w:rsid w:val="00003E9E"/>
    <w:rsid w:val="00005093"/>
    <w:rsid w:val="000058D2"/>
    <w:rsid w:val="00005DF0"/>
    <w:rsid w:val="00011594"/>
    <w:rsid w:val="00017415"/>
    <w:rsid w:val="000329BC"/>
    <w:rsid w:val="000331EB"/>
    <w:rsid w:val="00035867"/>
    <w:rsid w:val="000366D9"/>
    <w:rsid w:val="00041C28"/>
    <w:rsid w:val="0004211F"/>
    <w:rsid w:val="000474AF"/>
    <w:rsid w:val="000509E3"/>
    <w:rsid w:val="00053531"/>
    <w:rsid w:val="00061BC2"/>
    <w:rsid w:val="0007392C"/>
    <w:rsid w:val="00075B3D"/>
    <w:rsid w:val="00075E40"/>
    <w:rsid w:val="000814B7"/>
    <w:rsid w:val="000860ED"/>
    <w:rsid w:val="000A3AC7"/>
    <w:rsid w:val="000A6BA7"/>
    <w:rsid w:val="000A6ED9"/>
    <w:rsid w:val="000B21E8"/>
    <w:rsid w:val="000C10EC"/>
    <w:rsid w:val="000D0CE9"/>
    <w:rsid w:val="000D1022"/>
    <w:rsid w:val="000E6308"/>
    <w:rsid w:val="000F2714"/>
    <w:rsid w:val="00100B18"/>
    <w:rsid w:val="00103CBA"/>
    <w:rsid w:val="00106EBD"/>
    <w:rsid w:val="001265D5"/>
    <w:rsid w:val="001321A0"/>
    <w:rsid w:val="00132BB2"/>
    <w:rsid w:val="00135582"/>
    <w:rsid w:val="00136B0C"/>
    <w:rsid w:val="001372F5"/>
    <w:rsid w:val="00140210"/>
    <w:rsid w:val="00142C1F"/>
    <w:rsid w:val="00152A4C"/>
    <w:rsid w:val="00152A6E"/>
    <w:rsid w:val="00156D23"/>
    <w:rsid w:val="00157170"/>
    <w:rsid w:val="0016218B"/>
    <w:rsid w:val="00162B55"/>
    <w:rsid w:val="001647F0"/>
    <w:rsid w:val="00176361"/>
    <w:rsid w:val="00176B50"/>
    <w:rsid w:val="001838FA"/>
    <w:rsid w:val="0019301D"/>
    <w:rsid w:val="001A307C"/>
    <w:rsid w:val="001A3E28"/>
    <w:rsid w:val="001A5421"/>
    <w:rsid w:val="001A6561"/>
    <w:rsid w:val="001B0028"/>
    <w:rsid w:val="001B4C7A"/>
    <w:rsid w:val="001C1653"/>
    <w:rsid w:val="001C19A5"/>
    <w:rsid w:val="001D25BF"/>
    <w:rsid w:val="001E1F97"/>
    <w:rsid w:val="001E4A76"/>
    <w:rsid w:val="00201BA2"/>
    <w:rsid w:val="002022E8"/>
    <w:rsid w:val="002109C7"/>
    <w:rsid w:val="00214536"/>
    <w:rsid w:val="00215AD8"/>
    <w:rsid w:val="00215FBF"/>
    <w:rsid w:val="00217B2D"/>
    <w:rsid w:val="00223B70"/>
    <w:rsid w:val="00224404"/>
    <w:rsid w:val="00227D66"/>
    <w:rsid w:val="00232965"/>
    <w:rsid w:val="00235C33"/>
    <w:rsid w:val="00236BF9"/>
    <w:rsid w:val="0024627C"/>
    <w:rsid w:val="002463A2"/>
    <w:rsid w:val="0025315A"/>
    <w:rsid w:val="00266359"/>
    <w:rsid w:val="00287690"/>
    <w:rsid w:val="002A3679"/>
    <w:rsid w:val="002B2289"/>
    <w:rsid w:val="002C47E5"/>
    <w:rsid w:val="002D11EC"/>
    <w:rsid w:val="002E0DCC"/>
    <w:rsid w:val="002E42F7"/>
    <w:rsid w:val="002E5699"/>
    <w:rsid w:val="002F014F"/>
    <w:rsid w:val="002F0678"/>
    <w:rsid w:val="002F38C6"/>
    <w:rsid w:val="002F3DBA"/>
    <w:rsid w:val="002F3FAC"/>
    <w:rsid w:val="002F5D90"/>
    <w:rsid w:val="00313410"/>
    <w:rsid w:val="00313C4C"/>
    <w:rsid w:val="00314339"/>
    <w:rsid w:val="003155AE"/>
    <w:rsid w:val="0032686E"/>
    <w:rsid w:val="00330A63"/>
    <w:rsid w:val="003326F0"/>
    <w:rsid w:val="00332B13"/>
    <w:rsid w:val="00334D39"/>
    <w:rsid w:val="00335AC9"/>
    <w:rsid w:val="00336514"/>
    <w:rsid w:val="00337D44"/>
    <w:rsid w:val="00345291"/>
    <w:rsid w:val="00357463"/>
    <w:rsid w:val="0036068C"/>
    <w:rsid w:val="00361A26"/>
    <w:rsid w:val="00363889"/>
    <w:rsid w:val="00364084"/>
    <w:rsid w:val="00364D2C"/>
    <w:rsid w:val="0036747A"/>
    <w:rsid w:val="0038023A"/>
    <w:rsid w:val="00382BEB"/>
    <w:rsid w:val="003845D2"/>
    <w:rsid w:val="00385520"/>
    <w:rsid w:val="003A18C9"/>
    <w:rsid w:val="003A1C9E"/>
    <w:rsid w:val="003A2689"/>
    <w:rsid w:val="003A3CA8"/>
    <w:rsid w:val="003A6130"/>
    <w:rsid w:val="003B0311"/>
    <w:rsid w:val="003B26A5"/>
    <w:rsid w:val="003B6F0B"/>
    <w:rsid w:val="003C12E4"/>
    <w:rsid w:val="003C46AB"/>
    <w:rsid w:val="003C5C6C"/>
    <w:rsid w:val="003C6E91"/>
    <w:rsid w:val="003D128B"/>
    <w:rsid w:val="003D7946"/>
    <w:rsid w:val="003E0D27"/>
    <w:rsid w:val="003E586F"/>
    <w:rsid w:val="003E738C"/>
    <w:rsid w:val="003E76FD"/>
    <w:rsid w:val="003F20F2"/>
    <w:rsid w:val="003F50EC"/>
    <w:rsid w:val="003F5A8A"/>
    <w:rsid w:val="00400C9E"/>
    <w:rsid w:val="0040316A"/>
    <w:rsid w:val="00407198"/>
    <w:rsid w:val="004110B9"/>
    <w:rsid w:val="0041510B"/>
    <w:rsid w:val="00417750"/>
    <w:rsid w:val="00424334"/>
    <w:rsid w:val="00432606"/>
    <w:rsid w:val="0043747C"/>
    <w:rsid w:val="00451B56"/>
    <w:rsid w:val="0045301C"/>
    <w:rsid w:val="004563E7"/>
    <w:rsid w:val="00470131"/>
    <w:rsid w:val="00480D91"/>
    <w:rsid w:val="004922C5"/>
    <w:rsid w:val="004A5749"/>
    <w:rsid w:val="004B1DA5"/>
    <w:rsid w:val="004B2168"/>
    <w:rsid w:val="004B4055"/>
    <w:rsid w:val="004B71EB"/>
    <w:rsid w:val="004C648F"/>
    <w:rsid w:val="004C687E"/>
    <w:rsid w:val="004D4A64"/>
    <w:rsid w:val="004D75D6"/>
    <w:rsid w:val="004E001B"/>
    <w:rsid w:val="004E21EF"/>
    <w:rsid w:val="004E2EB5"/>
    <w:rsid w:val="004E58CB"/>
    <w:rsid w:val="00501D34"/>
    <w:rsid w:val="00503C86"/>
    <w:rsid w:val="00512882"/>
    <w:rsid w:val="005173FD"/>
    <w:rsid w:val="005179DB"/>
    <w:rsid w:val="0052213F"/>
    <w:rsid w:val="00522EB8"/>
    <w:rsid w:val="0052395F"/>
    <w:rsid w:val="00523CB7"/>
    <w:rsid w:val="0052610D"/>
    <w:rsid w:val="00531E32"/>
    <w:rsid w:val="0053665D"/>
    <w:rsid w:val="00540D9D"/>
    <w:rsid w:val="005661A3"/>
    <w:rsid w:val="005702C7"/>
    <w:rsid w:val="005719DE"/>
    <w:rsid w:val="0057753F"/>
    <w:rsid w:val="00582CB2"/>
    <w:rsid w:val="005835F8"/>
    <w:rsid w:val="00584346"/>
    <w:rsid w:val="005866A0"/>
    <w:rsid w:val="0058724C"/>
    <w:rsid w:val="00587399"/>
    <w:rsid w:val="005979DB"/>
    <w:rsid w:val="00597C60"/>
    <w:rsid w:val="005A4D4A"/>
    <w:rsid w:val="005B2BCA"/>
    <w:rsid w:val="005B2C95"/>
    <w:rsid w:val="005B62F7"/>
    <w:rsid w:val="005B7638"/>
    <w:rsid w:val="005C0B32"/>
    <w:rsid w:val="005C3E59"/>
    <w:rsid w:val="005C60A4"/>
    <w:rsid w:val="005D6499"/>
    <w:rsid w:val="005D7E33"/>
    <w:rsid w:val="005E081D"/>
    <w:rsid w:val="005E0E29"/>
    <w:rsid w:val="005E6C1A"/>
    <w:rsid w:val="005E6D7D"/>
    <w:rsid w:val="005F208C"/>
    <w:rsid w:val="005F55BF"/>
    <w:rsid w:val="005F61EC"/>
    <w:rsid w:val="006033CE"/>
    <w:rsid w:val="00604C2A"/>
    <w:rsid w:val="006114BD"/>
    <w:rsid w:val="006135CC"/>
    <w:rsid w:val="006161E1"/>
    <w:rsid w:val="00617792"/>
    <w:rsid w:val="006205DA"/>
    <w:rsid w:val="00625465"/>
    <w:rsid w:val="00626DCB"/>
    <w:rsid w:val="006316DB"/>
    <w:rsid w:val="00635425"/>
    <w:rsid w:val="00643719"/>
    <w:rsid w:val="00647953"/>
    <w:rsid w:val="00656634"/>
    <w:rsid w:val="006620F6"/>
    <w:rsid w:val="00670B23"/>
    <w:rsid w:val="006816CF"/>
    <w:rsid w:val="006820A4"/>
    <w:rsid w:val="00684D85"/>
    <w:rsid w:val="00685A97"/>
    <w:rsid w:val="00685C5F"/>
    <w:rsid w:val="00685EAE"/>
    <w:rsid w:val="00694906"/>
    <w:rsid w:val="006B1607"/>
    <w:rsid w:val="006B555A"/>
    <w:rsid w:val="006B5683"/>
    <w:rsid w:val="006C0043"/>
    <w:rsid w:val="006C1487"/>
    <w:rsid w:val="006D2D63"/>
    <w:rsid w:val="006E3A5C"/>
    <w:rsid w:val="006E4DF1"/>
    <w:rsid w:val="006E58CA"/>
    <w:rsid w:val="006F6395"/>
    <w:rsid w:val="00705153"/>
    <w:rsid w:val="007063A1"/>
    <w:rsid w:val="00717554"/>
    <w:rsid w:val="00717738"/>
    <w:rsid w:val="00722944"/>
    <w:rsid w:val="007349C0"/>
    <w:rsid w:val="00737F45"/>
    <w:rsid w:val="007504BD"/>
    <w:rsid w:val="00754D64"/>
    <w:rsid w:val="0076793C"/>
    <w:rsid w:val="00777BEC"/>
    <w:rsid w:val="007901CB"/>
    <w:rsid w:val="007959E9"/>
    <w:rsid w:val="007A7FA7"/>
    <w:rsid w:val="007B2439"/>
    <w:rsid w:val="007C6238"/>
    <w:rsid w:val="007C63A8"/>
    <w:rsid w:val="007C7B2F"/>
    <w:rsid w:val="007D7CA9"/>
    <w:rsid w:val="007E3285"/>
    <w:rsid w:val="007E4481"/>
    <w:rsid w:val="007E52D2"/>
    <w:rsid w:val="007F0181"/>
    <w:rsid w:val="007F0B4E"/>
    <w:rsid w:val="00802F58"/>
    <w:rsid w:val="00806DB1"/>
    <w:rsid w:val="008136ED"/>
    <w:rsid w:val="00826877"/>
    <w:rsid w:val="0083126F"/>
    <w:rsid w:val="00837171"/>
    <w:rsid w:val="0084049C"/>
    <w:rsid w:val="008446CE"/>
    <w:rsid w:val="00851321"/>
    <w:rsid w:val="0085365A"/>
    <w:rsid w:val="00854715"/>
    <w:rsid w:val="00854992"/>
    <w:rsid w:val="0086453F"/>
    <w:rsid w:val="008736DA"/>
    <w:rsid w:val="0087587B"/>
    <w:rsid w:val="00875DC1"/>
    <w:rsid w:val="00883E63"/>
    <w:rsid w:val="00885EE6"/>
    <w:rsid w:val="008867EB"/>
    <w:rsid w:val="008902D7"/>
    <w:rsid w:val="00892753"/>
    <w:rsid w:val="00895E6D"/>
    <w:rsid w:val="008A08ED"/>
    <w:rsid w:val="008A5852"/>
    <w:rsid w:val="008B5B12"/>
    <w:rsid w:val="008C4C55"/>
    <w:rsid w:val="008D1480"/>
    <w:rsid w:val="008D32BD"/>
    <w:rsid w:val="008D63D3"/>
    <w:rsid w:val="008D6909"/>
    <w:rsid w:val="008E45C7"/>
    <w:rsid w:val="008E6FBB"/>
    <w:rsid w:val="008E77EB"/>
    <w:rsid w:val="008F7B15"/>
    <w:rsid w:val="00914E42"/>
    <w:rsid w:val="009157EC"/>
    <w:rsid w:val="00931111"/>
    <w:rsid w:val="009348B0"/>
    <w:rsid w:val="009349D0"/>
    <w:rsid w:val="00934AF1"/>
    <w:rsid w:val="0093746B"/>
    <w:rsid w:val="00952539"/>
    <w:rsid w:val="00952F84"/>
    <w:rsid w:val="00954056"/>
    <w:rsid w:val="00954FB2"/>
    <w:rsid w:val="00955F6D"/>
    <w:rsid w:val="00956E33"/>
    <w:rsid w:val="00961032"/>
    <w:rsid w:val="00971A38"/>
    <w:rsid w:val="0097248A"/>
    <w:rsid w:val="00977109"/>
    <w:rsid w:val="00990EAE"/>
    <w:rsid w:val="009936BB"/>
    <w:rsid w:val="00997EC5"/>
    <w:rsid w:val="009A02E9"/>
    <w:rsid w:val="009A3CA7"/>
    <w:rsid w:val="009B6E01"/>
    <w:rsid w:val="009E03E3"/>
    <w:rsid w:val="009F6304"/>
    <w:rsid w:val="009F6E7E"/>
    <w:rsid w:val="00A073BB"/>
    <w:rsid w:val="00A10518"/>
    <w:rsid w:val="00A10E1F"/>
    <w:rsid w:val="00A10FE5"/>
    <w:rsid w:val="00A12BE3"/>
    <w:rsid w:val="00A150FC"/>
    <w:rsid w:val="00A17589"/>
    <w:rsid w:val="00A17CB0"/>
    <w:rsid w:val="00A30834"/>
    <w:rsid w:val="00A34257"/>
    <w:rsid w:val="00A43429"/>
    <w:rsid w:val="00A4582B"/>
    <w:rsid w:val="00A47FD2"/>
    <w:rsid w:val="00A6667A"/>
    <w:rsid w:val="00A76FF1"/>
    <w:rsid w:val="00A77261"/>
    <w:rsid w:val="00A77EAB"/>
    <w:rsid w:val="00A80328"/>
    <w:rsid w:val="00A824C7"/>
    <w:rsid w:val="00A84C65"/>
    <w:rsid w:val="00A91BBE"/>
    <w:rsid w:val="00AA3A7E"/>
    <w:rsid w:val="00AA5449"/>
    <w:rsid w:val="00AF692A"/>
    <w:rsid w:val="00AF7768"/>
    <w:rsid w:val="00B03BF5"/>
    <w:rsid w:val="00B113CC"/>
    <w:rsid w:val="00B11CA6"/>
    <w:rsid w:val="00B1497E"/>
    <w:rsid w:val="00B156D0"/>
    <w:rsid w:val="00B24C2C"/>
    <w:rsid w:val="00B25B41"/>
    <w:rsid w:val="00B30F5C"/>
    <w:rsid w:val="00B32B8F"/>
    <w:rsid w:val="00B40ABC"/>
    <w:rsid w:val="00B42EC1"/>
    <w:rsid w:val="00B46976"/>
    <w:rsid w:val="00B50379"/>
    <w:rsid w:val="00B51D5C"/>
    <w:rsid w:val="00B56B96"/>
    <w:rsid w:val="00B84119"/>
    <w:rsid w:val="00B95232"/>
    <w:rsid w:val="00B95604"/>
    <w:rsid w:val="00B96B83"/>
    <w:rsid w:val="00B97636"/>
    <w:rsid w:val="00BA21AB"/>
    <w:rsid w:val="00BA62FE"/>
    <w:rsid w:val="00BA6CF0"/>
    <w:rsid w:val="00BB3CFB"/>
    <w:rsid w:val="00BB59B1"/>
    <w:rsid w:val="00BC0892"/>
    <w:rsid w:val="00BC48D0"/>
    <w:rsid w:val="00BE0CE8"/>
    <w:rsid w:val="00BE5342"/>
    <w:rsid w:val="00BE7850"/>
    <w:rsid w:val="00BF4CBE"/>
    <w:rsid w:val="00C0093E"/>
    <w:rsid w:val="00C13474"/>
    <w:rsid w:val="00C16FBA"/>
    <w:rsid w:val="00C17BA6"/>
    <w:rsid w:val="00C25A36"/>
    <w:rsid w:val="00C264AE"/>
    <w:rsid w:val="00C413B4"/>
    <w:rsid w:val="00C4487E"/>
    <w:rsid w:val="00C61462"/>
    <w:rsid w:val="00C61C59"/>
    <w:rsid w:val="00C640C4"/>
    <w:rsid w:val="00C8419D"/>
    <w:rsid w:val="00C85CCE"/>
    <w:rsid w:val="00C90E97"/>
    <w:rsid w:val="00C91DCD"/>
    <w:rsid w:val="00C929CE"/>
    <w:rsid w:val="00C92E08"/>
    <w:rsid w:val="00C930CA"/>
    <w:rsid w:val="00C936F8"/>
    <w:rsid w:val="00CB3433"/>
    <w:rsid w:val="00CB5B3E"/>
    <w:rsid w:val="00CC2208"/>
    <w:rsid w:val="00CC447E"/>
    <w:rsid w:val="00CE2B35"/>
    <w:rsid w:val="00CF0011"/>
    <w:rsid w:val="00CF25DE"/>
    <w:rsid w:val="00CF40AE"/>
    <w:rsid w:val="00D00ADD"/>
    <w:rsid w:val="00D22ACC"/>
    <w:rsid w:val="00D30195"/>
    <w:rsid w:val="00D4003F"/>
    <w:rsid w:val="00D40B96"/>
    <w:rsid w:val="00D443D2"/>
    <w:rsid w:val="00D452B5"/>
    <w:rsid w:val="00D51399"/>
    <w:rsid w:val="00D55939"/>
    <w:rsid w:val="00D638FE"/>
    <w:rsid w:val="00D9524B"/>
    <w:rsid w:val="00D96645"/>
    <w:rsid w:val="00DA28A5"/>
    <w:rsid w:val="00DC24B4"/>
    <w:rsid w:val="00DC6B17"/>
    <w:rsid w:val="00DD3049"/>
    <w:rsid w:val="00DD50A8"/>
    <w:rsid w:val="00DE099A"/>
    <w:rsid w:val="00DF0BB7"/>
    <w:rsid w:val="00DF1E1D"/>
    <w:rsid w:val="00DF7F10"/>
    <w:rsid w:val="00E00623"/>
    <w:rsid w:val="00E020E1"/>
    <w:rsid w:val="00E05243"/>
    <w:rsid w:val="00E140F2"/>
    <w:rsid w:val="00E16062"/>
    <w:rsid w:val="00E178B3"/>
    <w:rsid w:val="00E23CB0"/>
    <w:rsid w:val="00E24821"/>
    <w:rsid w:val="00E3143E"/>
    <w:rsid w:val="00E31496"/>
    <w:rsid w:val="00E37B94"/>
    <w:rsid w:val="00E40BBD"/>
    <w:rsid w:val="00E42250"/>
    <w:rsid w:val="00E437F8"/>
    <w:rsid w:val="00E550C6"/>
    <w:rsid w:val="00E60FBF"/>
    <w:rsid w:val="00E611BB"/>
    <w:rsid w:val="00E624EC"/>
    <w:rsid w:val="00E703A7"/>
    <w:rsid w:val="00E72064"/>
    <w:rsid w:val="00E7273A"/>
    <w:rsid w:val="00E76D3B"/>
    <w:rsid w:val="00E76E8D"/>
    <w:rsid w:val="00E93ECE"/>
    <w:rsid w:val="00EA3ECE"/>
    <w:rsid w:val="00EA5794"/>
    <w:rsid w:val="00EB59C2"/>
    <w:rsid w:val="00EB7337"/>
    <w:rsid w:val="00EC4F9C"/>
    <w:rsid w:val="00EC6E85"/>
    <w:rsid w:val="00EE7A7A"/>
    <w:rsid w:val="00EF3636"/>
    <w:rsid w:val="00EF3DF9"/>
    <w:rsid w:val="00F139E8"/>
    <w:rsid w:val="00F158DA"/>
    <w:rsid w:val="00F26E06"/>
    <w:rsid w:val="00F42A05"/>
    <w:rsid w:val="00F474BB"/>
    <w:rsid w:val="00F71DB2"/>
    <w:rsid w:val="00F90E94"/>
    <w:rsid w:val="00F946A0"/>
    <w:rsid w:val="00FA5B12"/>
    <w:rsid w:val="00FA671E"/>
    <w:rsid w:val="00FC62B6"/>
    <w:rsid w:val="00FD0B3B"/>
    <w:rsid w:val="00FE0DE3"/>
    <w:rsid w:val="00FF02FA"/>
    <w:rsid w:val="00FF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C1B4"/>
  <w15:docId w15:val="{E2D3F2FB-2F48-4FED-BD74-2AC5F749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50"/>
    <w:rPr>
      <w:rFonts w:ascii="Arial" w:hAnsi="Arial"/>
      <w:sz w:val="22"/>
    </w:rPr>
  </w:style>
  <w:style w:type="paragraph" w:styleId="Heading1">
    <w:name w:val="heading 1"/>
    <w:basedOn w:val="Normal"/>
    <w:next w:val="Normal"/>
    <w:link w:val="Heading1Char"/>
    <w:qFormat/>
    <w:rsid w:val="00684D85"/>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417750"/>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417750"/>
    <w:pPr>
      <w:ind w:left="360"/>
      <w:outlineLvl w:val="2"/>
    </w:pPr>
    <w:rPr>
      <w:rFonts w:eastAsiaTheme="majorEastAsia" w:cs="Arial"/>
      <w:b/>
      <w:i/>
    </w:rPr>
  </w:style>
  <w:style w:type="paragraph" w:styleId="Heading4">
    <w:name w:val="heading 4"/>
    <w:basedOn w:val="Normal"/>
    <w:next w:val="Normal"/>
    <w:link w:val="Heading4Char"/>
    <w:qFormat/>
    <w:rsid w:val="000B21E8"/>
    <w:pPr>
      <w:keepNext/>
      <w:ind w:left="360"/>
      <w:outlineLvl w:val="3"/>
    </w:pPr>
    <w:rPr>
      <w:rFonts w:eastAsiaTheme="majorEastAsia" w:cstheme="majorBidi"/>
      <w:u w:val="single"/>
    </w:rPr>
  </w:style>
  <w:style w:type="paragraph" w:styleId="Heading5">
    <w:name w:val="heading 5"/>
    <w:basedOn w:val="Normal"/>
    <w:next w:val="Normal"/>
    <w:link w:val="Heading5Char"/>
    <w:qFormat/>
    <w:rsid w:val="00417750"/>
    <w:pPr>
      <w:spacing w:before="240" w:after="60"/>
      <w:outlineLvl w:val="4"/>
    </w:pPr>
  </w:style>
  <w:style w:type="paragraph" w:styleId="Heading6">
    <w:name w:val="heading 6"/>
    <w:basedOn w:val="Normal"/>
    <w:next w:val="Normal"/>
    <w:link w:val="Heading6Char"/>
    <w:qFormat/>
    <w:rsid w:val="00417750"/>
    <w:pPr>
      <w:spacing w:before="240" w:after="60"/>
      <w:outlineLvl w:val="5"/>
    </w:pPr>
    <w:rPr>
      <w:rFonts w:ascii="Times New Roman" w:hAnsi="Times New Roman"/>
      <w:i/>
    </w:rPr>
  </w:style>
  <w:style w:type="paragraph" w:styleId="Heading7">
    <w:name w:val="heading 7"/>
    <w:basedOn w:val="Normal"/>
    <w:next w:val="Normal"/>
    <w:link w:val="Heading7Char"/>
    <w:qFormat/>
    <w:rsid w:val="00417750"/>
    <w:pPr>
      <w:spacing w:before="240" w:after="60"/>
      <w:outlineLvl w:val="6"/>
    </w:pPr>
    <w:rPr>
      <w:sz w:val="20"/>
    </w:rPr>
  </w:style>
  <w:style w:type="paragraph" w:styleId="Heading8">
    <w:name w:val="heading 8"/>
    <w:basedOn w:val="Normal"/>
    <w:next w:val="Normal"/>
    <w:link w:val="Heading8Char"/>
    <w:qFormat/>
    <w:rsid w:val="00417750"/>
    <w:pPr>
      <w:spacing w:before="240" w:after="60"/>
      <w:outlineLvl w:val="7"/>
    </w:pPr>
    <w:rPr>
      <w:i/>
      <w:sz w:val="20"/>
    </w:rPr>
  </w:style>
  <w:style w:type="paragraph" w:styleId="Heading9">
    <w:name w:val="heading 9"/>
    <w:basedOn w:val="Normal"/>
    <w:next w:val="Normal"/>
    <w:link w:val="Heading9Char"/>
    <w:qFormat/>
    <w:rsid w:val="00417750"/>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750"/>
    <w:pPr>
      <w:ind w:left="720"/>
    </w:pPr>
  </w:style>
  <w:style w:type="character" w:customStyle="1" w:styleId="Heading1Char">
    <w:name w:val="Heading 1 Char"/>
    <w:basedOn w:val="DefaultParagraphFont"/>
    <w:link w:val="Heading1"/>
    <w:rsid w:val="00684D85"/>
    <w:rPr>
      <w:rFonts w:ascii="Arial" w:eastAsiaTheme="majorEastAsia" w:hAnsi="Arial" w:cstheme="majorBidi"/>
      <w:b/>
      <w:caps/>
      <w:sz w:val="28"/>
      <w:szCs w:val="28"/>
      <w:u w:val="single"/>
    </w:rPr>
  </w:style>
  <w:style w:type="character" w:customStyle="1" w:styleId="Heading2Char">
    <w:name w:val="Heading 2 Char"/>
    <w:basedOn w:val="DefaultParagraphFont"/>
    <w:link w:val="Heading2"/>
    <w:rsid w:val="005F55BF"/>
    <w:rPr>
      <w:rFonts w:ascii="Arial" w:eastAsiaTheme="majorEastAsia" w:hAnsi="Arial" w:cs="Arial"/>
      <w:b/>
      <w:sz w:val="24"/>
    </w:rPr>
  </w:style>
  <w:style w:type="character" w:customStyle="1" w:styleId="Heading3Char">
    <w:name w:val="Heading 3 Char"/>
    <w:basedOn w:val="DefaultParagraphFont"/>
    <w:link w:val="Heading3"/>
    <w:rsid w:val="005F55BF"/>
    <w:rPr>
      <w:rFonts w:ascii="Arial" w:eastAsiaTheme="majorEastAsia" w:hAnsi="Arial" w:cs="Arial"/>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0B21E8"/>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semiHidden/>
    <w:unhideWhenUsed/>
    <w:rsid w:val="00685C5F"/>
  </w:style>
  <w:style w:type="character" w:customStyle="1" w:styleId="CommentTextChar">
    <w:name w:val="Comment Text Char"/>
    <w:basedOn w:val="DefaultParagraphFont"/>
    <w:link w:val="CommentText"/>
    <w:uiPriority w:val="99"/>
    <w:semiHidden/>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417750"/>
    <w:pPr>
      <w:tabs>
        <w:tab w:val="right" w:leader="dot" w:pos="9350"/>
      </w:tabs>
      <w:spacing w:after="0"/>
      <w:ind w:left="0"/>
    </w:pPr>
    <w:rPr>
      <w:iCs/>
    </w:rPr>
  </w:style>
  <w:style w:type="paragraph" w:styleId="TOC2">
    <w:name w:val="toc 2"/>
    <w:basedOn w:val="Normal"/>
    <w:next w:val="Normal"/>
    <w:autoRedefine/>
    <w:uiPriority w:val="39"/>
    <w:semiHidden/>
    <w:unhideWhenUsed/>
    <w:rsid w:val="00417750"/>
    <w:pPr>
      <w:spacing w:after="100"/>
      <w:ind w:left="200"/>
    </w:pPr>
  </w:style>
  <w:style w:type="character" w:customStyle="1" w:styleId="Heading5Char">
    <w:name w:val="Heading 5 Char"/>
    <w:basedOn w:val="DefaultParagraphFont"/>
    <w:link w:val="Heading5"/>
    <w:rsid w:val="00417750"/>
    <w:rPr>
      <w:rFonts w:ascii="Arial" w:hAnsi="Arial"/>
      <w:sz w:val="22"/>
    </w:rPr>
  </w:style>
  <w:style w:type="character" w:customStyle="1" w:styleId="Heading6Char">
    <w:name w:val="Heading 6 Char"/>
    <w:basedOn w:val="DefaultParagraphFont"/>
    <w:link w:val="Heading6"/>
    <w:rsid w:val="00417750"/>
    <w:rPr>
      <w:i/>
      <w:sz w:val="22"/>
    </w:rPr>
  </w:style>
  <w:style w:type="character" w:customStyle="1" w:styleId="Heading7Char">
    <w:name w:val="Heading 7 Char"/>
    <w:basedOn w:val="DefaultParagraphFont"/>
    <w:link w:val="Heading7"/>
    <w:rsid w:val="00417750"/>
    <w:rPr>
      <w:rFonts w:ascii="Arial" w:hAnsi="Arial"/>
    </w:rPr>
  </w:style>
  <w:style w:type="character" w:customStyle="1" w:styleId="Heading8Char">
    <w:name w:val="Heading 8 Char"/>
    <w:basedOn w:val="DefaultParagraphFont"/>
    <w:link w:val="Heading8"/>
    <w:rsid w:val="00417750"/>
    <w:rPr>
      <w:rFonts w:ascii="Arial" w:hAnsi="Arial"/>
      <w:i/>
    </w:rPr>
  </w:style>
  <w:style w:type="character" w:customStyle="1" w:styleId="Heading9Char">
    <w:name w:val="Heading 9 Char"/>
    <w:basedOn w:val="DefaultParagraphFont"/>
    <w:link w:val="Heading9"/>
    <w:rsid w:val="00417750"/>
    <w:rPr>
      <w:rFonts w:ascii="Arial" w:hAnsi="Arial" w:cs="Arial"/>
      <w:b/>
      <w:i/>
      <w:sz w:val="18"/>
    </w:rPr>
  </w:style>
  <w:style w:type="paragraph" w:styleId="Caption">
    <w:name w:val="caption"/>
    <w:basedOn w:val="Normal"/>
    <w:next w:val="Normal"/>
    <w:qFormat/>
    <w:rsid w:val="00417750"/>
    <w:pPr>
      <w:spacing w:before="120" w:after="120"/>
    </w:pPr>
    <w:rPr>
      <w:b/>
      <w:bCs/>
      <w:sz w:val="20"/>
    </w:rPr>
  </w:style>
  <w:style w:type="paragraph" w:styleId="Title">
    <w:name w:val="Title"/>
    <w:basedOn w:val="Normal"/>
    <w:link w:val="TitleChar"/>
    <w:qFormat/>
    <w:rsid w:val="00417750"/>
    <w:pPr>
      <w:ind w:right="220"/>
      <w:jc w:val="center"/>
    </w:pPr>
    <w:rPr>
      <w:b/>
      <w:sz w:val="32"/>
      <w:u w:val="single"/>
    </w:rPr>
  </w:style>
  <w:style w:type="character" w:customStyle="1" w:styleId="TitleChar">
    <w:name w:val="Title Char"/>
    <w:basedOn w:val="DefaultParagraphFont"/>
    <w:link w:val="Title"/>
    <w:rsid w:val="00417750"/>
    <w:rPr>
      <w:rFonts w:ascii="Arial" w:hAnsi="Arial"/>
      <w:b/>
      <w:sz w:val="32"/>
      <w:u w:val="single"/>
    </w:rPr>
  </w:style>
  <w:style w:type="paragraph" w:styleId="Subtitle">
    <w:name w:val="Subtitle"/>
    <w:basedOn w:val="Normal"/>
    <w:link w:val="SubtitleChar"/>
    <w:qFormat/>
    <w:rsid w:val="00417750"/>
    <w:pPr>
      <w:spacing w:after="60"/>
      <w:jc w:val="center"/>
      <w:outlineLvl w:val="1"/>
    </w:pPr>
    <w:rPr>
      <w:rFonts w:cs="Arial"/>
      <w:sz w:val="24"/>
      <w:szCs w:val="24"/>
    </w:rPr>
  </w:style>
  <w:style w:type="character" w:customStyle="1" w:styleId="SubtitleChar">
    <w:name w:val="Subtitle Char"/>
    <w:basedOn w:val="DefaultParagraphFont"/>
    <w:link w:val="Subtitle"/>
    <w:rsid w:val="00417750"/>
    <w:rPr>
      <w:rFonts w:ascii="Arial" w:hAnsi="Arial" w:cs="Arial"/>
      <w:sz w:val="24"/>
      <w:szCs w:val="24"/>
    </w:rPr>
  </w:style>
  <w:style w:type="character" w:styleId="Strong">
    <w:name w:val="Strong"/>
    <w:basedOn w:val="DefaultParagraphFont"/>
    <w:qFormat/>
    <w:rsid w:val="00417750"/>
    <w:rPr>
      <w:b/>
      <w:bCs/>
    </w:rPr>
  </w:style>
  <w:style w:type="character" w:styleId="Emphasis">
    <w:name w:val="Emphasis"/>
    <w:basedOn w:val="DefaultParagraphFont"/>
    <w:qFormat/>
    <w:rsid w:val="00417750"/>
    <w:rPr>
      <w:i/>
      <w:iCs/>
    </w:rPr>
  </w:style>
  <w:style w:type="character" w:styleId="Hyperlink">
    <w:name w:val="Hyperlink"/>
    <w:basedOn w:val="DefaultParagraphFont"/>
    <w:uiPriority w:val="99"/>
    <w:unhideWhenUsed/>
    <w:rsid w:val="007E4481"/>
    <w:rPr>
      <w:color w:val="0000FF" w:themeColor="hyperlink"/>
      <w:u w:val="single"/>
    </w:rPr>
  </w:style>
  <w:style w:type="paragraph" w:styleId="TOC1">
    <w:name w:val="toc 1"/>
    <w:basedOn w:val="Normal"/>
    <w:next w:val="Normal"/>
    <w:autoRedefine/>
    <w:uiPriority w:val="39"/>
    <w:unhideWhenUsed/>
    <w:rsid w:val="008E77EB"/>
    <w:pPr>
      <w:tabs>
        <w:tab w:val="right" w:leader="dot" w:pos="9350"/>
      </w:tabs>
      <w:spacing w:before="120"/>
      <w:jc w:val="center"/>
    </w:pPr>
    <w:rPr>
      <w:b/>
      <w:caps/>
    </w:rPr>
  </w:style>
  <w:style w:type="table" w:customStyle="1" w:styleId="TableGrid1">
    <w:name w:val="Table Grid1"/>
    <w:basedOn w:val="TableNormal"/>
    <w:next w:val="TableGrid"/>
    <w:uiPriority w:val="59"/>
    <w:rsid w:val="00C6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C640C4"/>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C640C4"/>
    <w:pPr>
      <w:autoSpaceDE w:val="0"/>
      <w:autoSpaceDN w:val="0"/>
      <w:adjustRightInd w:val="0"/>
    </w:pPr>
    <w:rPr>
      <w:rFonts w:ascii="Futura Std Book" w:eastAsiaTheme="minorHAnsi" w:hAnsi="Futura Std Book" w:cs="Futura Std Book"/>
      <w:color w:val="000000"/>
      <w:sz w:val="24"/>
      <w:szCs w:val="24"/>
    </w:rPr>
  </w:style>
  <w:style w:type="table" w:customStyle="1" w:styleId="TableGrid11">
    <w:name w:val="Table Grid11"/>
    <w:basedOn w:val="TableNormal"/>
    <w:next w:val="TableGrid"/>
    <w:uiPriority w:val="59"/>
    <w:rsid w:val="007C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2314-20A6-4FEA-BE01-8E76503E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Pension Note OCBOA</vt:lpstr>
    </vt:vector>
  </TitlesOfParts>
  <Company>WA ST Auditor's Office</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Note OCBOA</dc:title>
  <dc:creator>OSPI SAFS</dc:creator>
  <cp:lastModifiedBy>Becky McLean</cp:lastModifiedBy>
  <cp:revision>2</cp:revision>
  <cp:lastPrinted>2015-10-22T16:48:00Z</cp:lastPrinted>
  <dcterms:created xsi:type="dcterms:W3CDTF">2018-11-07T20:37:00Z</dcterms:created>
  <dcterms:modified xsi:type="dcterms:W3CDTF">2018-11-07T20:37:00Z</dcterms:modified>
</cp:coreProperties>
</file>