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DFC1F" w14:textId="63CA2D58" w:rsidR="00E01A3B" w:rsidRPr="00F50314" w:rsidRDefault="00E35596" w:rsidP="00765F55">
      <w:pPr>
        <w:tabs>
          <w:tab w:val="left" w:leader="underscore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0314">
        <w:rPr>
          <w:rFonts w:asciiTheme="minorHAnsi" w:hAnsiTheme="minorHAnsi" w:cstheme="minorHAnsi"/>
          <w:b/>
          <w:bCs/>
          <w:sz w:val="28"/>
          <w:szCs w:val="28"/>
        </w:rPr>
        <w:t>Affirmation of Consultation</w:t>
      </w:r>
    </w:p>
    <w:p w14:paraId="475DDDD8" w14:textId="77777777" w:rsidR="00E35596" w:rsidRPr="00F50314" w:rsidRDefault="00E35596" w:rsidP="00765F55">
      <w:pPr>
        <w:tabs>
          <w:tab w:val="left" w:leader="underscore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50314">
        <w:rPr>
          <w:rFonts w:asciiTheme="minorHAnsi" w:hAnsiTheme="minorHAnsi" w:cstheme="minorHAnsi"/>
          <w:b/>
          <w:bCs/>
          <w:sz w:val="28"/>
          <w:szCs w:val="28"/>
        </w:rPr>
        <w:t>with Private Schools</w:t>
      </w:r>
    </w:p>
    <w:p w14:paraId="11481DB6" w14:textId="77777777" w:rsidR="00765F55" w:rsidRPr="00765F55" w:rsidRDefault="00765F55" w:rsidP="00765F55">
      <w:pPr>
        <w:tabs>
          <w:tab w:val="left" w:leader="underscore" w:pos="8928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F0C8625" w14:textId="4FEDABA1" w:rsidR="003B12F7" w:rsidRPr="00765F55" w:rsidRDefault="003B12F7" w:rsidP="003026B6">
      <w:pPr>
        <w:pStyle w:val="Body"/>
        <w:rPr>
          <w:rFonts w:asciiTheme="minorHAnsi" w:hAnsiTheme="minorHAnsi" w:cstheme="minorHAnsi"/>
          <w:sz w:val="24"/>
          <w:szCs w:val="24"/>
        </w:rPr>
      </w:pPr>
      <w:r w:rsidRPr="00765F55">
        <w:rPr>
          <w:rFonts w:asciiTheme="minorHAnsi" w:hAnsiTheme="minorHAnsi" w:cstheme="minorHAnsi"/>
          <w:sz w:val="24"/>
          <w:szCs w:val="24"/>
        </w:rPr>
        <w:t xml:space="preserve">The school district must initiate the consultation process once the private school has completed their intent to participate in the EDS application. </w:t>
      </w:r>
      <w:r w:rsidR="003026B6" w:rsidRPr="00765F55">
        <w:rPr>
          <w:rFonts w:asciiTheme="minorHAnsi" w:hAnsiTheme="minorHAnsi" w:cstheme="minorHAnsi"/>
          <w:sz w:val="24"/>
          <w:szCs w:val="24"/>
        </w:rPr>
        <w:t>The goal of the initial consultation is to reach agreement between districts and private schools regarding participation in federal program services</w:t>
      </w:r>
      <w:r w:rsidRPr="00765F55">
        <w:rPr>
          <w:rFonts w:asciiTheme="minorHAnsi" w:hAnsiTheme="minorHAnsi" w:cstheme="minorHAnsi"/>
          <w:sz w:val="24"/>
          <w:szCs w:val="24"/>
        </w:rPr>
        <w:t xml:space="preserve"> and is based on the good faith effort of all parties to reach agreement regarding the provision of equitable services</w:t>
      </w:r>
      <w:r w:rsidR="003026B6" w:rsidRPr="00765F55">
        <w:rPr>
          <w:rFonts w:asciiTheme="minorHAnsi" w:hAnsiTheme="minorHAnsi" w:cstheme="minorHAnsi"/>
          <w:sz w:val="24"/>
          <w:szCs w:val="24"/>
        </w:rPr>
        <w:t>. Utilize this document to facilitate th</w:t>
      </w:r>
      <w:r w:rsidRPr="00765F55">
        <w:rPr>
          <w:rFonts w:asciiTheme="minorHAnsi" w:hAnsiTheme="minorHAnsi" w:cstheme="minorHAnsi"/>
          <w:sz w:val="24"/>
          <w:szCs w:val="24"/>
        </w:rPr>
        <w:t>is process.</w:t>
      </w:r>
      <w:r w:rsidR="009C688A" w:rsidRPr="00765F55">
        <w:rPr>
          <w:rFonts w:asciiTheme="minorHAnsi" w:hAnsiTheme="minorHAnsi" w:cstheme="minorHAnsi"/>
          <w:sz w:val="24"/>
          <w:szCs w:val="24"/>
        </w:rPr>
        <w:t xml:space="preserve"> </w:t>
      </w:r>
      <w:r w:rsidR="00655E69" w:rsidRPr="00765F55">
        <w:rPr>
          <w:rFonts w:asciiTheme="minorHAnsi" w:hAnsiTheme="minorHAnsi" w:cstheme="minorHAnsi"/>
          <w:sz w:val="24"/>
          <w:szCs w:val="24"/>
        </w:rPr>
        <w:t>Remember:</w:t>
      </w:r>
    </w:p>
    <w:p w14:paraId="192A8320" w14:textId="77777777" w:rsidR="00655E69" w:rsidRPr="00765F55" w:rsidRDefault="00655E69" w:rsidP="003026B6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485DDB20" w14:textId="77777777" w:rsidR="003B12F7" w:rsidRPr="00765F55" w:rsidRDefault="003B12F7" w:rsidP="003026B6">
      <w:pPr>
        <w:pStyle w:val="Body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65F55">
        <w:rPr>
          <w:rFonts w:asciiTheme="minorHAnsi" w:hAnsiTheme="minorHAnsi" w:cstheme="minorHAnsi"/>
          <w:sz w:val="24"/>
          <w:szCs w:val="24"/>
        </w:rPr>
        <w:t xml:space="preserve">Consultation must occur </w:t>
      </w:r>
      <w:r w:rsidRPr="00765F55">
        <w:rPr>
          <w:rFonts w:asciiTheme="minorHAnsi" w:hAnsiTheme="minorHAnsi" w:cstheme="minorHAnsi"/>
          <w:b/>
          <w:bCs/>
          <w:sz w:val="24"/>
          <w:szCs w:val="24"/>
        </w:rPr>
        <w:t>before</w:t>
      </w:r>
      <w:r w:rsidRPr="00765F55">
        <w:rPr>
          <w:rFonts w:asciiTheme="minorHAnsi" w:hAnsiTheme="minorHAnsi" w:cstheme="minorHAnsi"/>
          <w:sz w:val="24"/>
          <w:szCs w:val="24"/>
        </w:rPr>
        <w:t xml:space="preserve"> the district makes any decisions that affect the opportunities available to private schools.</w:t>
      </w:r>
    </w:p>
    <w:p w14:paraId="204E10E0" w14:textId="41F808A5" w:rsidR="003622BA" w:rsidRPr="00765F55" w:rsidRDefault="003026B6" w:rsidP="003026B6">
      <w:pPr>
        <w:pStyle w:val="Body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65F55">
        <w:rPr>
          <w:rFonts w:asciiTheme="minorHAnsi" w:hAnsiTheme="minorHAnsi" w:cstheme="minorHAnsi"/>
          <w:sz w:val="24"/>
          <w:szCs w:val="24"/>
        </w:rPr>
        <w:t>Private school views must be</w:t>
      </w:r>
      <w:r w:rsidR="00655E69" w:rsidRPr="00765F55">
        <w:rPr>
          <w:rFonts w:asciiTheme="minorHAnsi" w:hAnsiTheme="minorHAnsi" w:cstheme="minorHAnsi"/>
          <w:sz w:val="24"/>
          <w:szCs w:val="24"/>
        </w:rPr>
        <w:t xml:space="preserve"> given serious, due </w:t>
      </w:r>
      <w:r w:rsidRPr="00765F55">
        <w:rPr>
          <w:rFonts w:asciiTheme="minorHAnsi" w:hAnsiTheme="minorHAnsi" w:cstheme="minorHAnsi"/>
          <w:sz w:val="24"/>
          <w:szCs w:val="24"/>
        </w:rPr>
        <w:t xml:space="preserve">consideration during the consultation process. </w:t>
      </w:r>
    </w:p>
    <w:p w14:paraId="3B0051B3" w14:textId="6EF8E70E" w:rsidR="00655E69" w:rsidRPr="00765F55" w:rsidRDefault="00655E69" w:rsidP="008F025D">
      <w:pPr>
        <w:pStyle w:val="Body"/>
        <w:numPr>
          <w:ilvl w:val="0"/>
          <w:numId w:val="16"/>
        </w:numPr>
        <w:rPr>
          <w:rFonts w:asciiTheme="minorHAnsi" w:hAnsiTheme="minorHAnsi" w:cstheme="minorHAnsi"/>
          <w:sz w:val="24"/>
          <w:szCs w:val="24"/>
        </w:rPr>
      </w:pPr>
      <w:r w:rsidRPr="00765F55">
        <w:rPr>
          <w:rFonts w:asciiTheme="minorHAnsi" w:hAnsiTheme="minorHAnsi" w:cstheme="minorHAnsi"/>
          <w:sz w:val="24"/>
          <w:szCs w:val="24"/>
        </w:rPr>
        <w:t>If the district disagrees with the private school on any topic subject to consultation, the district must provide, in a timely manner, a written explanation of the reasons they disagree, however, all final decisions rest with the district.</w:t>
      </w:r>
    </w:p>
    <w:p w14:paraId="7E0CCE27" w14:textId="77777777" w:rsidR="003026B6" w:rsidRPr="00765F55" w:rsidRDefault="003026B6" w:rsidP="008F025D">
      <w:pPr>
        <w:tabs>
          <w:tab w:val="left" w:leader="underscore" w:pos="8928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  <w:tblCaption w:val="Identifying information table, with sections for Date of Initial Consultation, Name of District, and Name of Private School"/>
      </w:tblPr>
      <w:tblGrid>
        <w:gridCol w:w="3325"/>
        <w:gridCol w:w="6025"/>
      </w:tblGrid>
      <w:tr w:rsidR="00E35596" w:rsidRPr="00765F55" w14:paraId="4A1088B6" w14:textId="77777777" w:rsidTr="00765F55">
        <w:tc>
          <w:tcPr>
            <w:tcW w:w="3325" w:type="dxa"/>
          </w:tcPr>
          <w:p w14:paraId="7714843A" w14:textId="77777777" w:rsidR="00E35596" w:rsidRPr="00765F55" w:rsidRDefault="00E35596" w:rsidP="001538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65F55">
              <w:rPr>
                <w:rFonts w:cstheme="minorHAnsi"/>
                <w:b/>
                <w:sz w:val="24"/>
                <w:szCs w:val="24"/>
              </w:rPr>
              <w:t>Date of Initial Consultation</w:t>
            </w:r>
          </w:p>
        </w:tc>
        <w:tc>
          <w:tcPr>
            <w:tcW w:w="6025" w:type="dxa"/>
          </w:tcPr>
          <w:p w14:paraId="6921A053" w14:textId="77777777" w:rsidR="00E35596" w:rsidRPr="00765F55" w:rsidRDefault="00E35596" w:rsidP="001538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65F55">
              <w:rPr>
                <w:rStyle w:val="PlaceholderText"/>
                <w:rFonts w:eastAsia="Helvetica" w:cstheme="minorHAnsi"/>
                <w:sz w:val="24"/>
                <w:szCs w:val="24"/>
              </w:rPr>
              <w:t>Click or tap here to enter text.</w:t>
            </w:r>
          </w:p>
        </w:tc>
      </w:tr>
      <w:tr w:rsidR="00E35596" w:rsidRPr="00765F55" w14:paraId="27E030C6" w14:textId="77777777" w:rsidTr="00765F55">
        <w:tc>
          <w:tcPr>
            <w:tcW w:w="3325" w:type="dxa"/>
          </w:tcPr>
          <w:p w14:paraId="775991EB" w14:textId="77777777" w:rsidR="00E35596" w:rsidRPr="00765F55" w:rsidRDefault="00E35596" w:rsidP="001538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65F55">
              <w:rPr>
                <w:rFonts w:cstheme="minorHAnsi"/>
                <w:b/>
                <w:sz w:val="24"/>
                <w:szCs w:val="24"/>
              </w:rPr>
              <w:t>Name of District</w:t>
            </w:r>
          </w:p>
        </w:tc>
        <w:tc>
          <w:tcPr>
            <w:tcW w:w="6025" w:type="dxa"/>
          </w:tcPr>
          <w:p w14:paraId="423FE27A" w14:textId="77777777" w:rsidR="00E35596" w:rsidRPr="00765F55" w:rsidRDefault="00E35596" w:rsidP="001538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65F55">
              <w:rPr>
                <w:rStyle w:val="PlaceholderText"/>
                <w:rFonts w:eastAsia="Helvetica" w:cstheme="minorHAnsi"/>
                <w:sz w:val="24"/>
                <w:szCs w:val="24"/>
              </w:rPr>
              <w:t>Click or tap here to enter text.</w:t>
            </w:r>
          </w:p>
        </w:tc>
      </w:tr>
      <w:tr w:rsidR="00E35596" w:rsidRPr="00765F55" w14:paraId="5909D194" w14:textId="77777777" w:rsidTr="00765F55">
        <w:tc>
          <w:tcPr>
            <w:tcW w:w="3325" w:type="dxa"/>
          </w:tcPr>
          <w:p w14:paraId="5EBBD639" w14:textId="77777777" w:rsidR="00E35596" w:rsidRPr="00765F55" w:rsidRDefault="00E35596" w:rsidP="001538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65F55">
              <w:rPr>
                <w:rFonts w:cstheme="minorHAnsi"/>
                <w:b/>
                <w:sz w:val="24"/>
                <w:szCs w:val="24"/>
              </w:rPr>
              <w:t xml:space="preserve">Name of Private School </w:t>
            </w:r>
          </w:p>
        </w:tc>
        <w:tc>
          <w:tcPr>
            <w:tcW w:w="6025" w:type="dxa"/>
          </w:tcPr>
          <w:p w14:paraId="67162EAF" w14:textId="77777777" w:rsidR="00E35596" w:rsidRPr="00765F55" w:rsidRDefault="00E35596" w:rsidP="001538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65F55">
              <w:rPr>
                <w:rStyle w:val="PlaceholderText"/>
                <w:rFonts w:eastAsia="Helvetica" w:cstheme="minorHAnsi"/>
                <w:sz w:val="24"/>
                <w:szCs w:val="24"/>
              </w:rPr>
              <w:t>Click or tap here to enter text.</w:t>
            </w:r>
          </w:p>
        </w:tc>
      </w:tr>
      <w:tr w:rsidR="00E35596" w:rsidRPr="00765F55" w14:paraId="1A9520C6" w14:textId="77777777" w:rsidTr="00765F55">
        <w:tc>
          <w:tcPr>
            <w:tcW w:w="3325" w:type="dxa"/>
          </w:tcPr>
          <w:p w14:paraId="68BA0B15" w14:textId="4594F33C" w:rsidR="00E35596" w:rsidRPr="00765F55" w:rsidRDefault="00E35596" w:rsidP="00153856">
            <w:pPr>
              <w:spacing w:line="276" w:lineRule="auto"/>
              <w:rPr>
                <w:rFonts w:cstheme="minorHAnsi"/>
                <w:b/>
                <w:sz w:val="24"/>
                <w:szCs w:val="24"/>
              </w:rPr>
            </w:pPr>
            <w:r w:rsidRPr="00765F55">
              <w:rPr>
                <w:rFonts w:cstheme="minorHAnsi"/>
                <w:b/>
                <w:sz w:val="24"/>
                <w:szCs w:val="24"/>
              </w:rPr>
              <w:t>School Year</w:t>
            </w:r>
            <w:r w:rsidR="0044663C" w:rsidRPr="00765F55">
              <w:rPr>
                <w:rFonts w:cstheme="minorHAnsi"/>
                <w:b/>
                <w:sz w:val="24"/>
                <w:szCs w:val="24"/>
              </w:rPr>
              <w:t xml:space="preserve"> Services Provided</w:t>
            </w:r>
          </w:p>
        </w:tc>
        <w:tc>
          <w:tcPr>
            <w:tcW w:w="6025" w:type="dxa"/>
          </w:tcPr>
          <w:p w14:paraId="4448092F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eastAsia="Helvetica" w:cstheme="minorHAnsi"/>
                <w:sz w:val="24"/>
                <w:szCs w:val="24"/>
              </w:rPr>
            </w:pPr>
            <w:r w:rsidRPr="00765F55">
              <w:rPr>
                <w:rStyle w:val="PlaceholderText"/>
                <w:rFonts w:eastAsia="Helvetica" w:cstheme="minorHAnsi"/>
                <w:sz w:val="24"/>
                <w:szCs w:val="24"/>
              </w:rPr>
              <w:t>Click or tap here to enter text.</w:t>
            </w:r>
          </w:p>
        </w:tc>
      </w:tr>
    </w:tbl>
    <w:p w14:paraId="6913768B" w14:textId="77777777" w:rsidR="008F025D" w:rsidRPr="00765F55" w:rsidRDefault="008F025D" w:rsidP="008F025D">
      <w:pPr>
        <w:tabs>
          <w:tab w:val="left" w:leader="underscore" w:pos="8928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1EEBC0F1" w14:textId="56CF483F" w:rsidR="00E35596" w:rsidRPr="00765F55" w:rsidRDefault="0025081A" w:rsidP="008F025D">
      <w:pPr>
        <w:tabs>
          <w:tab w:val="left" w:leader="underscore" w:pos="8928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765F55">
        <w:rPr>
          <w:rFonts w:asciiTheme="minorHAnsi" w:hAnsiTheme="minorHAnsi" w:cstheme="minorHAnsi"/>
          <w:color w:val="000000"/>
          <w:sz w:val="24"/>
          <w:szCs w:val="24"/>
        </w:rPr>
        <w:t>Indicate</w:t>
      </w:r>
      <w:r w:rsidR="008C4967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 p</w:t>
      </w:r>
      <w:r w:rsidR="00E35596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rivate </w:t>
      </w:r>
      <w:r w:rsidR="008C4967" w:rsidRPr="00765F55">
        <w:rPr>
          <w:rFonts w:asciiTheme="minorHAnsi" w:hAnsiTheme="minorHAnsi" w:cstheme="minorHAnsi"/>
          <w:color w:val="000000"/>
          <w:sz w:val="24"/>
          <w:szCs w:val="24"/>
        </w:rPr>
        <w:t>s</w:t>
      </w:r>
      <w:r w:rsidR="00E35596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chool participation in </w:t>
      </w:r>
      <w:r w:rsidR="0044663C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the following </w:t>
      </w:r>
      <w:r w:rsidR="00E35596" w:rsidRPr="00765F55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44663C" w:rsidRPr="00765F55">
        <w:rPr>
          <w:rFonts w:asciiTheme="minorHAnsi" w:hAnsiTheme="minorHAnsi" w:cstheme="minorHAnsi"/>
          <w:color w:val="000000"/>
          <w:sz w:val="24"/>
          <w:szCs w:val="24"/>
        </w:rPr>
        <w:t>SEA</w:t>
      </w:r>
      <w:r w:rsidR="00E35596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 Federal Programs (check all</w:t>
      </w:r>
      <w:r w:rsidR="008C4967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 programs </w:t>
      </w:r>
      <w:r w:rsidR="00E35596" w:rsidRPr="00765F55">
        <w:rPr>
          <w:rFonts w:asciiTheme="minorHAnsi" w:hAnsiTheme="minorHAnsi" w:cstheme="minorHAnsi"/>
          <w:color w:val="000000"/>
          <w:sz w:val="24"/>
          <w:szCs w:val="24"/>
        </w:rPr>
        <w:t>that apply</w:t>
      </w:r>
      <w:r w:rsidR="0044663C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 below</w:t>
      </w:r>
      <w:r w:rsidR="00E35596" w:rsidRPr="00765F55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44663C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44663C" w:rsidRPr="00765F55">
        <w:rPr>
          <w:rFonts w:asciiTheme="minorHAnsi" w:hAnsiTheme="minorHAnsi" w:cstheme="minorHAnsi"/>
          <w:b/>
          <w:bCs/>
          <w:color w:val="000000"/>
          <w:sz w:val="24"/>
          <w:szCs w:val="24"/>
        </w:rPr>
        <w:t>Mark N/A if</w:t>
      </w:r>
      <w:r w:rsidR="0044663C" w:rsidRPr="00765F55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645C77A0" w14:textId="2D743219" w:rsidR="0044663C" w:rsidRPr="00765F55" w:rsidRDefault="0044663C" w:rsidP="0044663C">
      <w:pPr>
        <w:pStyle w:val="ListParagraph"/>
        <w:numPr>
          <w:ilvl w:val="0"/>
          <w:numId w:val="15"/>
        </w:numPr>
        <w:tabs>
          <w:tab w:val="left" w:leader="underscore" w:pos="892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The district does not participate in the </w:t>
      </w:r>
      <w:r w:rsidR="008C4967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specific </w:t>
      </w:r>
      <w:r w:rsidRPr="00765F55">
        <w:rPr>
          <w:rFonts w:asciiTheme="minorHAnsi" w:hAnsiTheme="minorHAnsi" w:cstheme="minorHAnsi"/>
          <w:color w:val="000000"/>
          <w:sz w:val="24"/>
          <w:szCs w:val="24"/>
        </w:rPr>
        <w:t>federal program</w:t>
      </w:r>
      <w:r w:rsidR="008C4967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2A3A9C4A" w14:textId="71149F31" w:rsidR="00136554" w:rsidRPr="00765F55" w:rsidRDefault="00136554" w:rsidP="0044663C">
      <w:pPr>
        <w:pStyle w:val="ListParagraph"/>
        <w:numPr>
          <w:ilvl w:val="0"/>
          <w:numId w:val="15"/>
        </w:numPr>
        <w:tabs>
          <w:tab w:val="left" w:leader="underscore" w:pos="892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The private school </w:t>
      </w:r>
      <w:r w:rsidR="008C4967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indicates a </w:t>
      </w:r>
      <w:r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change from their original intent to participate request. </w:t>
      </w:r>
    </w:p>
    <w:p w14:paraId="1D8C799B" w14:textId="2B265981" w:rsidR="00136554" w:rsidRPr="00765F55" w:rsidRDefault="00136554" w:rsidP="0044663C">
      <w:pPr>
        <w:pStyle w:val="ListParagraph"/>
        <w:numPr>
          <w:ilvl w:val="0"/>
          <w:numId w:val="15"/>
        </w:numPr>
        <w:tabs>
          <w:tab w:val="left" w:leader="underscore" w:pos="8928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765F55">
        <w:rPr>
          <w:rFonts w:asciiTheme="minorHAnsi" w:hAnsiTheme="minorHAnsi" w:cstheme="minorHAnsi"/>
          <w:color w:val="000000"/>
          <w:sz w:val="24"/>
          <w:szCs w:val="24"/>
        </w:rPr>
        <w:t>There are no eligible students</w:t>
      </w:r>
      <w:r w:rsidR="008C4967"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 identified for services</w:t>
      </w:r>
      <w:r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081A" w:rsidRPr="00765F55">
        <w:rPr>
          <w:rFonts w:asciiTheme="minorHAnsi" w:hAnsiTheme="minorHAnsi" w:cstheme="minorHAnsi"/>
          <w:color w:val="000000"/>
          <w:sz w:val="24"/>
          <w:szCs w:val="24"/>
        </w:rPr>
        <w:t>in a particular program</w:t>
      </w:r>
      <w:r w:rsidRPr="00765F5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519209B8" w14:textId="34CAFDC8" w:rsidR="00082BB3" w:rsidRPr="00765F55" w:rsidRDefault="00765F55" w:rsidP="00E35596">
      <w:pPr>
        <w:tabs>
          <w:tab w:val="left" w:leader="underscore" w:pos="8928"/>
        </w:tabs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*</w:t>
      </w:r>
      <w:r w:rsidR="00136554" w:rsidRPr="00765F5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See the Program Descriptions document under the “Program Basics” </w:t>
      </w:r>
      <w:r w:rsidR="0057428D" w:rsidRPr="00765F55">
        <w:rPr>
          <w:rFonts w:asciiTheme="minorHAnsi" w:hAnsiTheme="minorHAnsi" w:cstheme="minorHAnsi"/>
          <w:bCs/>
          <w:color w:val="000000"/>
          <w:sz w:val="24"/>
          <w:szCs w:val="24"/>
        </w:rPr>
        <w:t>drop-down menu</w:t>
      </w:r>
      <w:r w:rsidR="00136554" w:rsidRPr="00765F5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on the </w:t>
      </w:r>
      <w:hyperlink r:id="rId11" w:history="1">
        <w:r w:rsidR="00136554" w:rsidRPr="00765F55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private school webpage</w:t>
        </w:r>
      </w:hyperlink>
      <w:r w:rsidR="00136554" w:rsidRPr="00765F55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for a detailed description of each program.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dentifying information table, with sections for Date of Initial Consultation, Name of District, and Name of Private School"/>
      </w:tblPr>
      <w:tblGrid>
        <w:gridCol w:w="1890"/>
        <w:gridCol w:w="630"/>
        <w:gridCol w:w="540"/>
        <w:gridCol w:w="630"/>
        <w:gridCol w:w="1170"/>
        <w:gridCol w:w="1710"/>
        <w:gridCol w:w="558"/>
        <w:gridCol w:w="533"/>
        <w:gridCol w:w="630"/>
      </w:tblGrid>
      <w:tr w:rsidR="00136554" w:rsidRPr="00765F55" w14:paraId="6DE033CF" w14:textId="77777777" w:rsidTr="00153856">
        <w:tc>
          <w:tcPr>
            <w:tcW w:w="1890" w:type="dxa"/>
          </w:tcPr>
          <w:p w14:paraId="6A8BB80D" w14:textId="77777777" w:rsidR="00E35596" w:rsidRPr="00765F55" w:rsidRDefault="00E35596" w:rsidP="00153856">
            <w:pPr>
              <w:spacing w:line="276" w:lineRule="auto"/>
              <w:rPr>
                <w:rFonts w:asciiTheme="minorHAnsi" w:hAnsiTheme="minorHAnsi" w:cstheme="minorHAnsi"/>
                <w:b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b/>
                <w:color w:val="2F2F2D" w:themeColor="text1" w:themeShade="BF"/>
                <w:sz w:val="24"/>
                <w:szCs w:val="24"/>
              </w:rPr>
              <w:t>Program</w:t>
            </w:r>
          </w:p>
        </w:tc>
        <w:tc>
          <w:tcPr>
            <w:tcW w:w="630" w:type="dxa"/>
          </w:tcPr>
          <w:p w14:paraId="0D20AD42" w14:textId="77777777" w:rsidR="00E35596" w:rsidRPr="00765F55" w:rsidRDefault="00E35596" w:rsidP="00153856">
            <w:pPr>
              <w:spacing w:line="276" w:lineRule="auto"/>
              <w:rPr>
                <w:rFonts w:asciiTheme="minorHAnsi" w:hAnsiTheme="minorHAnsi" w:cstheme="minorHAnsi"/>
                <w:b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  <w:t>Yes</w:t>
            </w:r>
          </w:p>
        </w:tc>
        <w:tc>
          <w:tcPr>
            <w:tcW w:w="540" w:type="dxa"/>
          </w:tcPr>
          <w:p w14:paraId="39A36AFC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14:paraId="4D4C0D41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  <w:t>N/A</w:t>
            </w:r>
          </w:p>
        </w:tc>
        <w:tc>
          <w:tcPr>
            <w:tcW w:w="1170" w:type="dxa"/>
          </w:tcPr>
          <w:p w14:paraId="79A549EE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5122F10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  <w:t>Program</w:t>
            </w:r>
          </w:p>
        </w:tc>
        <w:tc>
          <w:tcPr>
            <w:tcW w:w="558" w:type="dxa"/>
          </w:tcPr>
          <w:p w14:paraId="35A45F8A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  <w:t>Yes</w:t>
            </w:r>
          </w:p>
        </w:tc>
        <w:tc>
          <w:tcPr>
            <w:tcW w:w="533" w:type="dxa"/>
          </w:tcPr>
          <w:p w14:paraId="7DF20C18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  <w:t>No</w:t>
            </w:r>
          </w:p>
        </w:tc>
        <w:tc>
          <w:tcPr>
            <w:tcW w:w="630" w:type="dxa"/>
          </w:tcPr>
          <w:p w14:paraId="49C6E230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Style w:val="PlaceholderText"/>
                <w:rFonts w:asciiTheme="minorHAnsi" w:eastAsia="Helvetica" w:hAnsiTheme="minorHAnsi" w:cstheme="minorHAnsi"/>
                <w:b/>
                <w:color w:val="2F2F2D" w:themeColor="text1" w:themeShade="BF"/>
                <w:sz w:val="24"/>
                <w:szCs w:val="24"/>
              </w:rPr>
              <w:t>N/A</w:t>
            </w:r>
          </w:p>
        </w:tc>
      </w:tr>
      <w:tr w:rsidR="00136554" w:rsidRPr="00765F55" w14:paraId="4C587D18" w14:textId="77777777" w:rsidTr="00153856">
        <w:tc>
          <w:tcPr>
            <w:tcW w:w="1890" w:type="dxa"/>
          </w:tcPr>
          <w:p w14:paraId="4D308D60" w14:textId="77777777" w:rsidR="00E35596" w:rsidRPr="00765F55" w:rsidRDefault="00E35596" w:rsidP="00153856">
            <w:pPr>
              <w:spacing w:line="276" w:lineRule="auto"/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  <w:t>Title I, Part A</w:t>
            </w:r>
          </w:p>
        </w:tc>
        <w:tc>
          <w:tcPr>
            <w:tcW w:w="630" w:type="dxa"/>
          </w:tcPr>
          <w:p w14:paraId="5AAC7B68" w14:textId="77777777" w:rsidR="00E35596" w:rsidRPr="00765F55" w:rsidRDefault="00E35596" w:rsidP="00153856">
            <w:pPr>
              <w:spacing w:line="276" w:lineRule="auto"/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540" w:type="dxa"/>
          </w:tcPr>
          <w:p w14:paraId="26073553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630" w:type="dxa"/>
          </w:tcPr>
          <w:p w14:paraId="7D95843F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FF4F95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9CFA25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  <w:t>Title I, Part C</w:t>
            </w:r>
          </w:p>
        </w:tc>
        <w:tc>
          <w:tcPr>
            <w:tcW w:w="558" w:type="dxa"/>
          </w:tcPr>
          <w:p w14:paraId="6D353062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533" w:type="dxa"/>
          </w:tcPr>
          <w:p w14:paraId="2C8E22BA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630" w:type="dxa"/>
          </w:tcPr>
          <w:p w14:paraId="63D70E9D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</w:tr>
      <w:tr w:rsidR="00136554" w:rsidRPr="00765F55" w14:paraId="27D8C547" w14:textId="77777777" w:rsidTr="00153856">
        <w:tc>
          <w:tcPr>
            <w:tcW w:w="1890" w:type="dxa"/>
          </w:tcPr>
          <w:p w14:paraId="79C3D64F" w14:textId="77777777" w:rsidR="00E35596" w:rsidRPr="00765F55" w:rsidRDefault="00E35596" w:rsidP="00153856">
            <w:pPr>
              <w:spacing w:line="276" w:lineRule="auto"/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  <w:t>Title II, Part A</w:t>
            </w:r>
          </w:p>
        </w:tc>
        <w:tc>
          <w:tcPr>
            <w:tcW w:w="630" w:type="dxa"/>
          </w:tcPr>
          <w:p w14:paraId="690197AC" w14:textId="77777777" w:rsidR="00E35596" w:rsidRPr="00765F55" w:rsidRDefault="00E35596" w:rsidP="00153856">
            <w:pPr>
              <w:spacing w:line="276" w:lineRule="auto"/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540" w:type="dxa"/>
          </w:tcPr>
          <w:p w14:paraId="7D248ECD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630" w:type="dxa"/>
          </w:tcPr>
          <w:p w14:paraId="7E874F32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F633C4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2CB0C2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  <w:t>Title III, Part A</w:t>
            </w:r>
          </w:p>
        </w:tc>
        <w:tc>
          <w:tcPr>
            <w:tcW w:w="558" w:type="dxa"/>
          </w:tcPr>
          <w:p w14:paraId="6C85D20C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533" w:type="dxa"/>
          </w:tcPr>
          <w:p w14:paraId="64D812D0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630" w:type="dxa"/>
          </w:tcPr>
          <w:p w14:paraId="5056AA86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</w:tr>
      <w:tr w:rsidR="00136554" w:rsidRPr="00765F55" w14:paraId="25784963" w14:textId="77777777" w:rsidTr="00153856">
        <w:tc>
          <w:tcPr>
            <w:tcW w:w="1890" w:type="dxa"/>
          </w:tcPr>
          <w:p w14:paraId="4214EC2A" w14:textId="77777777" w:rsidR="00E35596" w:rsidRPr="00765F55" w:rsidRDefault="00E35596" w:rsidP="00153856">
            <w:pPr>
              <w:spacing w:line="276" w:lineRule="auto"/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  <w:t>Title IV, Part A</w:t>
            </w:r>
          </w:p>
        </w:tc>
        <w:tc>
          <w:tcPr>
            <w:tcW w:w="630" w:type="dxa"/>
          </w:tcPr>
          <w:p w14:paraId="37B4EA04" w14:textId="77777777" w:rsidR="00E35596" w:rsidRPr="00765F55" w:rsidRDefault="00E35596" w:rsidP="00153856">
            <w:pPr>
              <w:spacing w:line="276" w:lineRule="auto"/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540" w:type="dxa"/>
          </w:tcPr>
          <w:p w14:paraId="32825E5E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6AF77E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8A57137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DF54004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  <w:t>Title IV, Part B</w:t>
            </w:r>
          </w:p>
        </w:tc>
        <w:tc>
          <w:tcPr>
            <w:tcW w:w="558" w:type="dxa"/>
          </w:tcPr>
          <w:p w14:paraId="44A5CF2A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533" w:type="dxa"/>
          </w:tcPr>
          <w:p w14:paraId="280965E3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630" w:type="dxa"/>
          </w:tcPr>
          <w:p w14:paraId="0B9670F6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</w:tr>
      <w:tr w:rsidR="00136554" w:rsidRPr="00765F55" w14:paraId="3DA36E01" w14:textId="77777777" w:rsidTr="00153856">
        <w:tc>
          <w:tcPr>
            <w:tcW w:w="1890" w:type="dxa"/>
          </w:tcPr>
          <w:p w14:paraId="12A42167" w14:textId="77777777" w:rsidR="00E35596" w:rsidRPr="00765F55" w:rsidRDefault="00E35596" w:rsidP="00153856">
            <w:pPr>
              <w:spacing w:line="276" w:lineRule="auto"/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  <w:t>Perkins</w:t>
            </w:r>
          </w:p>
        </w:tc>
        <w:tc>
          <w:tcPr>
            <w:tcW w:w="630" w:type="dxa"/>
          </w:tcPr>
          <w:p w14:paraId="3DA21601" w14:textId="77777777" w:rsidR="00E35596" w:rsidRPr="00765F55" w:rsidRDefault="00E35596" w:rsidP="00153856">
            <w:pPr>
              <w:spacing w:line="276" w:lineRule="auto"/>
              <w:rPr>
                <w:rFonts w:asciiTheme="minorHAnsi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540" w:type="dxa"/>
          </w:tcPr>
          <w:p w14:paraId="0E32F6F0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630" w:type="dxa"/>
          </w:tcPr>
          <w:p w14:paraId="54380F1B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5A86850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8B66EF3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558" w:type="dxa"/>
          </w:tcPr>
          <w:p w14:paraId="79CB285B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533" w:type="dxa"/>
          </w:tcPr>
          <w:p w14:paraId="01D8213A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  <w:tc>
          <w:tcPr>
            <w:tcW w:w="630" w:type="dxa"/>
          </w:tcPr>
          <w:p w14:paraId="5B7F4C6A" w14:textId="77777777" w:rsidR="00E35596" w:rsidRPr="00765F55" w:rsidRDefault="00E35596" w:rsidP="00153856">
            <w:pPr>
              <w:spacing w:line="276" w:lineRule="auto"/>
              <w:rPr>
                <w:rStyle w:val="PlaceholderText"/>
                <w:rFonts w:asciiTheme="minorHAnsi" w:eastAsia="Helvetica" w:hAnsiTheme="minorHAnsi" w:cstheme="minorHAnsi"/>
                <w:color w:val="2F2F2D" w:themeColor="text1" w:themeShade="BF"/>
                <w:sz w:val="24"/>
                <w:szCs w:val="24"/>
              </w:rPr>
            </w:pPr>
          </w:p>
        </w:tc>
      </w:tr>
    </w:tbl>
    <w:p w14:paraId="41BFF1A2" w14:textId="72374419" w:rsidR="0057428D" w:rsidRPr="00765F55" w:rsidRDefault="0057428D" w:rsidP="00E35596">
      <w:pPr>
        <w:pStyle w:val="Body"/>
        <w:rPr>
          <w:rFonts w:asciiTheme="minorHAnsi" w:hAnsiTheme="minorHAnsi" w:cstheme="minorHAnsi"/>
          <w:sz w:val="24"/>
          <w:szCs w:val="24"/>
        </w:rPr>
      </w:pPr>
      <w:r w:rsidRPr="00765F55">
        <w:rPr>
          <w:rFonts w:asciiTheme="minorHAnsi" w:hAnsiTheme="minorHAnsi" w:cstheme="minorHAnsi"/>
          <w:sz w:val="24"/>
          <w:szCs w:val="24"/>
        </w:rPr>
        <w:br w:type="page"/>
      </w:r>
    </w:p>
    <w:p w14:paraId="2AF28E40" w14:textId="337ED994" w:rsidR="00E35596" w:rsidRPr="00765F55" w:rsidRDefault="0057428D" w:rsidP="00E35596">
      <w:pPr>
        <w:tabs>
          <w:tab w:val="left" w:leader="underscore" w:pos="8928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  <w:r w:rsidRPr="00765F55">
        <w:rPr>
          <w:rFonts w:asciiTheme="minorHAnsi" w:hAnsiTheme="minorHAnsi" w:cstheme="minorHAnsi"/>
          <w:b/>
          <w:sz w:val="24"/>
          <w:szCs w:val="24"/>
        </w:rPr>
        <w:lastRenderedPageBreak/>
        <w:t>Districts and private schools should d</w:t>
      </w:r>
      <w:r w:rsidR="00E35596" w:rsidRPr="00765F55">
        <w:rPr>
          <w:rFonts w:asciiTheme="minorHAnsi" w:hAnsiTheme="minorHAnsi" w:cstheme="minorHAnsi"/>
          <w:b/>
          <w:sz w:val="24"/>
          <w:szCs w:val="24"/>
        </w:rPr>
        <w:t>iscuss the</w:t>
      </w:r>
      <w:r w:rsidRPr="00765F55">
        <w:rPr>
          <w:rFonts w:asciiTheme="minorHAnsi" w:hAnsiTheme="minorHAnsi" w:cstheme="minorHAnsi"/>
          <w:b/>
          <w:sz w:val="24"/>
          <w:szCs w:val="24"/>
        </w:rPr>
        <w:t xml:space="preserve"> following </w:t>
      </w:r>
      <w:r w:rsidR="00E35596" w:rsidRPr="00765F55">
        <w:rPr>
          <w:rFonts w:asciiTheme="minorHAnsi" w:hAnsiTheme="minorHAnsi" w:cstheme="minorHAnsi"/>
          <w:b/>
          <w:sz w:val="24"/>
          <w:szCs w:val="24"/>
        </w:rPr>
        <w:t>topics during the initial consultation</w:t>
      </w:r>
      <w:r w:rsidRPr="00765F55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65"/>
      </w:tblGrid>
      <w:tr w:rsidR="00E35596" w:rsidRPr="00765F55" w14:paraId="14AE89E8" w14:textId="77777777" w:rsidTr="001C658D">
        <w:tc>
          <w:tcPr>
            <w:tcW w:w="625" w:type="dxa"/>
          </w:tcPr>
          <w:p w14:paraId="3647E9A5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FDB21D9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 xml:space="preserve">Transfer of funds from one federal program to another. </w:t>
            </w:r>
          </w:p>
        </w:tc>
      </w:tr>
      <w:tr w:rsidR="00E35596" w:rsidRPr="00765F55" w14:paraId="06E4B312" w14:textId="77777777" w:rsidTr="001C658D">
        <w:tc>
          <w:tcPr>
            <w:tcW w:w="625" w:type="dxa"/>
          </w:tcPr>
          <w:p w14:paraId="06ED375E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571B975" w14:textId="76571634" w:rsidR="00E35596" w:rsidRPr="00765F55" w:rsidRDefault="00E35596" w:rsidP="00153856">
            <w:pPr>
              <w:pStyle w:val="Body"/>
              <w:rPr>
                <w:rFonts w:asciiTheme="minorHAnsi" w:eastAsia="Avenir Book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 xml:space="preserve">Identification of </w:t>
            </w:r>
            <w:r w:rsidR="008F025D" w:rsidRPr="00765F55">
              <w:rPr>
                <w:rFonts w:asciiTheme="minorHAnsi" w:hAnsiTheme="minorHAnsi" w:cstheme="minorHAnsi"/>
                <w:sz w:val="24"/>
                <w:szCs w:val="24"/>
              </w:rPr>
              <w:t>student</w:t>
            </w: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 xml:space="preserve">’s needs. </w:t>
            </w:r>
          </w:p>
        </w:tc>
      </w:tr>
      <w:tr w:rsidR="00E35596" w:rsidRPr="00765F55" w14:paraId="30B4DB58" w14:textId="77777777" w:rsidTr="001C658D">
        <w:tc>
          <w:tcPr>
            <w:tcW w:w="625" w:type="dxa"/>
          </w:tcPr>
          <w:p w14:paraId="0EB66CCB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07786484" w14:textId="77777777" w:rsidR="00E35596" w:rsidRPr="00765F55" w:rsidRDefault="00E35596" w:rsidP="00153856">
            <w:pPr>
              <w:pStyle w:val="Body"/>
              <w:rPr>
                <w:rFonts w:asciiTheme="minorHAnsi" w:eastAsia="Avenir Book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 xml:space="preserve">What services will be offered. Services including materials and equipment must be secular, neutral, and nonideological. </w:t>
            </w:r>
          </w:p>
        </w:tc>
      </w:tr>
      <w:tr w:rsidR="00E35596" w:rsidRPr="00765F55" w14:paraId="37D308FD" w14:textId="77777777" w:rsidTr="001C658D">
        <w:tc>
          <w:tcPr>
            <w:tcW w:w="625" w:type="dxa"/>
          </w:tcPr>
          <w:p w14:paraId="254F8C12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7BD64DA" w14:textId="77777777" w:rsidR="00E35596" w:rsidRPr="00765F55" w:rsidRDefault="00E35596" w:rsidP="00153856">
            <w:pPr>
              <w:pStyle w:val="Body"/>
              <w:rPr>
                <w:rFonts w:asciiTheme="minorHAnsi" w:eastAsia="Avenir Book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 xml:space="preserve">How, where, and by whom the services will be provided. </w:t>
            </w:r>
          </w:p>
        </w:tc>
      </w:tr>
      <w:tr w:rsidR="00E35596" w:rsidRPr="00765F55" w14:paraId="22546C70" w14:textId="77777777" w:rsidTr="001C658D">
        <w:tc>
          <w:tcPr>
            <w:tcW w:w="625" w:type="dxa"/>
          </w:tcPr>
          <w:p w14:paraId="360CAD40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1F5F33D6" w14:textId="77777777" w:rsidR="00E35596" w:rsidRPr="00765F55" w:rsidRDefault="00E35596" w:rsidP="00153856">
            <w:pPr>
              <w:pStyle w:val="Body"/>
              <w:rPr>
                <w:rFonts w:asciiTheme="minorHAnsi" w:eastAsia="Avenir Book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>How services are academically assessed and how the results of the assessment will be used to improve those services.</w:t>
            </w:r>
          </w:p>
        </w:tc>
      </w:tr>
      <w:tr w:rsidR="00E35596" w:rsidRPr="00765F55" w14:paraId="59B52FE2" w14:textId="77777777" w:rsidTr="001C658D">
        <w:tc>
          <w:tcPr>
            <w:tcW w:w="625" w:type="dxa"/>
          </w:tcPr>
          <w:p w14:paraId="1BD0DA68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365799D4" w14:textId="1021AA14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 xml:space="preserve">The size and scope of the equitable services provided to eligible private school </w:t>
            </w:r>
            <w:r w:rsidR="008F025D" w:rsidRPr="00765F55">
              <w:rPr>
                <w:rFonts w:asciiTheme="minorHAnsi" w:hAnsiTheme="minorHAnsi" w:cstheme="minorHAnsi"/>
                <w:sz w:val="24"/>
                <w:szCs w:val="24"/>
              </w:rPr>
              <w:t>students</w:t>
            </w: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>, teachers, and other educational personnel.</w:t>
            </w:r>
          </w:p>
        </w:tc>
      </w:tr>
      <w:tr w:rsidR="00E35596" w:rsidRPr="00765F55" w14:paraId="79EEBC21" w14:textId="77777777" w:rsidTr="001C658D">
        <w:tc>
          <w:tcPr>
            <w:tcW w:w="625" w:type="dxa"/>
          </w:tcPr>
          <w:p w14:paraId="16FAD116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F34069F" w14:textId="77777777" w:rsidR="00E35596" w:rsidRPr="00765F55" w:rsidRDefault="00E35596" w:rsidP="00153856">
            <w:pPr>
              <w:pStyle w:val="Body"/>
              <w:rPr>
                <w:rFonts w:asciiTheme="minorHAnsi" w:eastAsia="Avenir Book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>The proportionate share of funding allocated for services and how the funding allocated is determined.</w:t>
            </w:r>
          </w:p>
        </w:tc>
      </w:tr>
      <w:tr w:rsidR="00E35596" w:rsidRPr="00765F55" w14:paraId="22280031" w14:textId="77777777" w:rsidTr="001C658D">
        <w:tc>
          <w:tcPr>
            <w:tcW w:w="625" w:type="dxa"/>
          </w:tcPr>
          <w:p w14:paraId="56B42AEF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58DFF0DC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 xml:space="preserve">How and when decisions about delivery of services will be made and how the private school will be notified of those decisions. </w:t>
            </w:r>
          </w:p>
        </w:tc>
      </w:tr>
      <w:tr w:rsidR="00E35596" w:rsidRPr="00765F55" w14:paraId="14CC0827" w14:textId="77777777" w:rsidTr="001C658D">
        <w:tc>
          <w:tcPr>
            <w:tcW w:w="625" w:type="dxa"/>
          </w:tcPr>
          <w:p w14:paraId="739C0A3A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44413647" w14:textId="77777777" w:rsidR="00E35596" w:rsidRPr="00765F55" w:rsidRDefault="00E35596" w:rsidP="00153856">
            <w:pPr>
              <w:pStyle w:val="Body"/>
              <w:rPr>
                <w:rFonts w:asciiTheme="minorHAnsi" w:eastAsia="Avenir Book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>Whether services shall be provided by the school district directly or through a separate government agency, consortium, or entity, or through a third-party contractor.</w:t>
            </w:r>
          </w:p>
        </w:tc>
      </w:tr>
      <w:tr w:rsidR="00E35596" w:rsidRPr="00765F55" w14:paraId="38C4E11F" w14:textId="77777777" w:rsidTr="001C658D">
        <w:tc>
          <w:tcPr>
            <w:tcW w:w="625" w:type="dxa"/>
          </w:tcPr>
          <w:p w14:paraId="72618925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2D74D80" w14:textId="6B1AA919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 xml:space="preserve">Whether to provide equitable services to eligible private school </w:t>
            </w:r>
            <w:r w:rsidR="008F025D" w:rsidRPr="00765F55">
              <w:rPr>
                <w:rFonts w:asciiTheme="minorHAnsi" w:hAnsiTheme="minorHAnsi" w:cstheme="minorHAnsi"/>
                <w:sz w:val="24"/>
                <w:szCs w:val="24"/>
              </w:rPr>
              <w:t>students</w:t>
            </w: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 xml:space="preserve"> by pooling funds allocated for the program’s purpose or on a school-by-school basis.</w:t>
            </w:r>
          </w:p>
        </w:tc>
      </w:tr>
    </w:tbl>
    <w:p w14:paraId="73FD2FE2" w14:textId="77777777" w:rsidR="00E35596" w:rsidRPr="00765F55" w:rsidRDefault="00E35596" w:rsidP="00E35596">
      <w:pPr>
        <w:pStyle w:val="Body"/>
        <w:ind w:left="540" w:hanging="540"/>
        <w:rPr>
          <w:rFonts w:asciiTheme="minorHAnsi" w:hAnsiTheme="minorHAnsi" w:cstheme="minorHAnsi"/>
          <w:b/>
          <w:sz w:val="24"/>
          <w:szCs w:val="24"/>
        </w:rPr>
      </w:pPr>
    </w:p>
    <w:p w14:paraId="5322F832" w14:textId="41D233C6" w:rsidR="00E35596" w:rsidRPr="00765F55" w:rsidRDefault="00E35596" w:rsidP="00E35596">
      <w:pPr>
        <w:rPr>
          <w:rFonts w:asciiTheme="minorHAnsi" w:hAnsiTheme="minorHAnsi" w:cstheme="minorHAnsi"/>
          <w:b/>
          <w:sz w:val="24"/>
          <w:szCs w:val="24"/>
        </w:rPr>
      </w:pPr>
      <w:r w:rsidRPr="00765F55">
        <w:rPr>
          <w:rFonts w:asciiTheme="minorHAnsi" w:hAnsiTheme="minorHAnsi" w:cstheme="minorHAnsi"/>
          <w:b/>
          <w:sz w:val="24"/>
          <w:szCs w:val="24"/>
        </w:rPr>
        <w:t>For</w:t>
      </w:r>
      <w:r w:rsidR="0057428D" w:rsidRPr="00765F55">
        <w:rPr>
          <w:rFonts w:asciiTheme="minorHAnsi" w:hAnsiTheme="minorHAnsi" w:cstheme="minorHAnsi"/>
          <w:b/>
          <w:sz w:val="24"/>
          <w:szCs w:val="24"/>
        </w:rPr>
        <w:t xml:space="preserve"> participation in the</w:t>
      </w:r>
      <w:r w:rsidRPr="00765F55">
        <w:rPr>
          <w:rFonts w:asciiTheme="minorHAnsi" w:hAnsiTheme="minorHAnsi" w:cstheme="minorHAnsi"/>
          <w:b/>
          <w:sz w:val="24"/>
          <w:szCs w:val="24"/>
        </w:rPr>
        <w:t xml:space="preserve"> Title I, Part A</w:t>
      </w:r>
      <w:r w:rsidR="0057428D" w:rsidRPr="00765F55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 w:rsidRPr="00765F55">
        <w:rPr>
          <w:rFonts w:asciiTheme="minorHAnsi" w:hAnsiTheme="minorHAnsi" w:cstheme="minorHAnsi"/>
          <w:b/>
          <w:sz w:val="24"/>
          <w:szCs w:val="24"/>
        </w:rPr>
        <w:t xml:space="preserve">, discuss these additional topics: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365"/>
      </w:tblGrid>
      <w:tr w:rsidR="00E35596" w:rsidRPr="00765F55" w14:paraId="6B5E1ED1" w14:textId="77777777" w:rsidTr="001C658D">
        <w:tc>
          <w:tcPr>
            <w:tcW w:w="625" w:type="dxa"/>
          </w:tcPr>
          <w:p w14:paraId="7F98832E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18ED86EE" w14:textId="77777777" w:rsidR="00E35596" w:rsidRPr="00765F55" w:rsidRDefault="00E35596" w:rsidP="00153856">
            <w:pPr>
              <w:pStyle w:val="Body"/>
              <w:rPr>
                <w:rFonts w:asciiTheme="minorHAnsi" w:eastAsia="Avenir Book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>The methods or sources of data that will be used to determine the number of children from low-income families in participating public school attendance areas who attend private schools.</w:t>
            </w:r>
          </w:p>
        </w:tc>
      </w:tr>
      <w:tr w:rsidR="00E35596" w:rsidRPr="00765F55" w14:paraId="3E4BAA20" w14:textId="77777777" w:rsidTr="001C658D">
        <w:tc>
          <w:tcPr>
            <w:tcW w:w="625" w:type="dxa"/>
          </w:tcPr>
          <w:p w14:paraId="14D12746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36DC58E9" w14:textId="77777777" w:rsidR="00E35596" w:rsidRPr="00765F55" w:rsidRDefault="00E35596" w:rsidP="00153856">
            <w:pPr>
              <w:pStyle w:val="Body"/>
              <w:rPr>
                <w:rFonts w:asciiTheme="minorHAnsi" w:eastAsia="Avenir Book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>The process and timeline for private schools to provide required data to district.</w:t>
            </w:r>
          </w:p>
        </w:tc>
      </w:tr>
      <w:tr w:rsidR="00E35596" w:rsidRPr="00765F55" w14:paraId="3B140858" w14:textId="77777777" w:rsidTr="001C658D">
        <w:tc>
          <w:tcPr>
            <w:tcW w:w="625" w:type="dxa"/>
          </w:tcPr>
          <w:p w14:paraId="77CA7267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2C93BF06" w14:textId="77777777" w:rsidR="00E35596" w:rsidRPr="00765F55" w:rsidRDefault="00E35596" w:rsidP="00153856">
            <w:pPr>
              <w:pStyle w:val="Body"/>
              <w:rPr>
                <w:rFonts w:asciiTheme="minorHAnsi" w:eastAsia="Avenir Book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>How, if the school district disagrees with the views of the private school officials on the provision of services through a contract, the school district will provide in writing to the private school officials an analysis of the reasons why the district has chosen not to use a contractor.</w:t>
            </w:r>
          </w:p>
        </w:tc>
      </w:tr>
      <w:tr w:rsidR="00E35596" w:rsidRPr="00765F55" w14:paraId="3BED4A83" w14:textId="77777777" w:rsidTr="001C658D">
        <w:tc>
          <w:tcPr>
            <w:tcW w:w="625" w:type="dxa"/>
          </w:tcPr>
          <w:p w14:paraId="0A90F688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65" w:type="dxa"/>
          </w:tcPr>
          <w:p w14:paraId="764E7BB8" w14:textId="77777777" w:rsidR="00E35596" w:rsidRPr="00765F55" w:rsidRDefault="00E35596" w:rsidP="00153856">
            <w:pPr>
              <w:pStyle w:val="Body"/>
              <w:rPr>
                <w:rFonts w:asciiTheme="minorHAnsi" w:hAnsiTheme="minorHAnsi" w:cstheme="minorHAnsi"/>
                <w:sz w:val="24"/>
                <w:szCs w:val="24"/>
              </w:rPr>
            </w:pPr>
            <w:r w:rsidRPr="00765F55">
              <w:rPr>
                <w:rFonts w:asciiTheme="minorHAnsi" w:hAnsiTheme="minorHAnsi" w:cstheme="minorHAnsi"/>
                <w:sz w:val="24"/>
                <w:szCs w:val="24"/>
              </w:rPr>
              <w:t>When services will be provided (including the approximate time of day).</w:t>
            </w:r>
          </w:p>
        </w:tc>
      </w:tr>
    </w:tbl>
    <w:p w14:paraId="1950696C" w14:textId="77777777" w:rsidR="00E35596" w:rsidRPr="00765F55" w:rsidRDefault="00E35596" w:rsidP="00E35596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3CE901F1" w14:textId="4193F0D4" w:rsidR="00E35596" w:rsidRPr="00765F55" w:rsidRDefault="00E35596" w:rsidP="00E35596">
      <w:pPr>
        <w:pStyle w:val="Body"/>
        <w:rPr>
          <w:rFonts w:asciiTheme="minorHAnsi" w:hAnsiTheme="minorHAnsi" w:cstheme="minorHAnsi"/>
          <w:sz w:val="24"/>
          <w:szCs w:val="24"/>
        </w:rPr>
      </w:pPr>
      <w:r w:rsidRPr="00765F55">
        <w:rPr>
          <w:rFonts w:asciiTheme="minorHAnsi" w:hAnsiTheme="minorHAnsi" w:cstheme="minorHAnsi"/>
          <w:sz w:val="24"/>
          <w:szCs w:val="24"/>
        </w:rPr>
        <w:t xml:space="preserve">If the private school will be participating in Title I, Part A, you must </w:t>
      </w:r>
      <w:r w:rsidRPr="00765F55">
        <w:rPr>
          <w:rFonts w:asciiTheme="minorHAnsi" w:hAnsiTheme="minorHAnsi" w:cstheme="minorHAnsi"/>
          <w:b/>
          <w:bCs/>
          <w:sz w:val="24"/>
          <w:szCs w:val="24"/>
        </w:rPr>
        <w:t>also</w:t>
      </w:r>
      <w:r w:rsidRPr="00765F55">
        <w:rPr>
          <w:rFonts w:asciiTheme="minorHAnsi" w:hAnsiTheme="minorHAnsi" w:cstheme="minorHAnsi"/>
          <w:sz w:val="24"/>
          <w:szCs w:val="24"/>
        </w:rPr>
        <w:t xml:space="preserve"> complete the Title I, Part A Record of Agreed Upon Services. </w:t>
      </w:r>
      <w:r w:rsidR="0057428D" w:rsidRPr="00765F55">
        <w:rPr>
          <w:rFonts w:asciiTheme="minorHAnsi" w:hAnsiTheme="minorHAnsi" w:cstheme="minorHAnsi"/>
          <w:sz w:val="24"/>
          <w:szCs w:val="24"/>
        </w:rPr>
        <w:t xml:space="preserve">Find this document on the </w:t>
      </w:r>
      <w:hyperlink r:id="rId12" w:history="1">
        <w:r w:rsidR="0057428D" w:rsidRPr="00765F55">
          <w:rPr>
            <w:rStyle w:val="Hyperlink"/>
            <w:rFonts w:asciiTheme="minorHAnsi" w:hAnsiTheme="minorHAnsi" w:cstheme="minorHAnsi"/>
            <w:b/>
            <w:sz w:val="24"/>
            <w:szCs w:val="24"/>
          </w:rPr>
          <w:t>private school webpage</w:t>
        </w:r>
      </w:hyperlink>
      <w:r w:rsidR="0057428D" w:rsidRPr="00765F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7428D" w:rsidRPr="00765F55">
        <w:rPr>
          <w:rFonts w:asciiTheme="minorHAnsi" w:hAnsiTheme="minorHAnsi" w:cstheme="minorHAnsi"/>
          <w:sz w:val="24"/>
          <w:szCs w:val="24"/>
        </w:rPr>
        <w:t xml:space="preserve">under the “School District Requirements” drop-down menu. </w:t>
      </w:r>
    </w:p>
    <w:p w14:paraId="51FC4CBF" w14:textId="7A6F4900" w:rsidR="00E35596" w:rsidRPr="00765F55" w:rsidRDefault="00E35596" w:rsidP="00E35596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57191F31" w14:textId="77777777" w:rsidR="00E35596" w:rsidRPr="00765F55" w:rsidRDefault="00E35596" w:rsidP="00E355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765F55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61F2F943" wp14:editId="1B2F5007">
                <wp:extent cx="6013174" cy="3441700"/>
                <wp:effectExtent l="0" t="0" r="26035" b="254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174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8E96" w14:textId="51DFA032" w:rsidR="00E35596" w:rsidRPr="00765F55" w:rsidRDefault="0057428D" w:rsidP="0057428D">
                            <w:pPr>
                              <w:pStyle w:val="Body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65F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8C4967" w:rsidRPr="00765F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E35596" w:rsidRPr="00765F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rivate School</w:t>
                            </w:r>
                            <w:r w:rsidRPr="00765F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E35596" w:rsidRPr="00765F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ffir</w:t>
                            </w:r>
                            <w:r w:rsidR="00E16F5D" w:rsidRPr="00765F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ms</w:t>
                            </w:r>
                            <w:r w:rsidRPr="00765F5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 that:</w:t>
                            </w:r>
                          </w:p>
                          <w:p w14:paraId="19ECCD90" w14:textId="77777777" w:rsidR="00E35596" w:rsidRPr="00765F55" w:rsidRDefault="00E35596" w:rsidP="00E35596">
                            <w:pPr>
                              <w:pStyle w:val="Body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D58BE91" w14:textId="49137DA6" w:rsidR="00E16F5D" w:rsidRPr="00765F55" w:rsidRDefault="00DE2807" w:rsidP="00E16F5D">
                            <w:pPr>
                              <w:pStyle w:val="CheckboxList"/>
                              <w:spacing w:after="0"/>
                              <w:ind w:left="144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912047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5596" w:rsidRPr="00765F5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E35596" w:rsidRPr="00765F5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 xml:space="preserve">Timely and meaningful consultation </w:t>
                            </w:r>
                            <w:r w:rsidR="008C4967" w:rsidRPr="00765F55">
                              <w:rPr>
                                <w:rFonts w:asciiTheme="minorHAnsi" w:hAnsiTheme="minorHAnsi" w:cstheme="minorHAnsi"/>
                              </w:rPr>
                              <w:t xml:space="preserve">has </w:t>
                            </w:r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>occurred.</w:t>
                            </w:r>
                          </w:p>
                          <w:p w14:paraId="20937820" w14:textId="359A0879" w:rsidR="00E16F5D" w:rsidRPr="00765F55" w:rsidRDefault="00DE2807" w:rsidP="00E16F5D">
                            <w:pPr>
                              <w:pStyle w:val="CheckboxList"/>
                              <w:spacing w:after="0"/>
                              <w:ind w:left="144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1987585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6F5D" w:rsidRPr="00765F5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ab/>
                              <w:t>An initial program of equitable services was designed during the consultation process.</w:t>
                            </w:r>
                          </w:p>
                          <w:p w14:paraId="2EA57499" w14:textId="77777777" w:rsidR="00E35596" w:rsidRPr="00765F55" w:rsidRDefault="00DE2807" w:rsidP="00E35596">
                            <w:pPr>
                              <w:pStyle w:val="CheckboxList"/>
                              <w:spacing w:after="0"/>
                              <w:ind w:left="144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1986431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5596" w:rsidRPr="00765F5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E35596" w:rsidRPr="00765F55"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District explained if there is a transfer of funds from one federal program to another. </w:t>
                            </w:r>
                          </w:p>
                          <w:p w14:paraId="45D3C62E" w14:textId="3E8415B8" w:rsidR="00E16F5D" w:rsidRPr="00765F55" w:rsidRDefault="00DE2807" w:rsidP="00E16F5D">
                            <w:pPr>
                              <w:pStyle w:val="CheckboxList"/>
                              <w:spacing w:after="0"/>
                              <w:ind w:left="144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1782248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6F5D" w:rsidRPr="00765F55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="00E35596" w:rsidRPr="00765F55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 xml:space="preserve">District explained the </w:t>
                            </w:r>
                            <w:r w:rsidR="00B56FC7" w:rsidRPr="00765F55">
                              <w:rPr>
                                <w:rFonts w:asciiTheme="minorHAnsi" w:hAnsiTheme="minorHAnsi" w:cstheme="minorHAnsi"/>
                              </w:rPr>
                              <w:t>Office of Superintendent of Public Instruction</w:t>
                            </w:r>
                            <w:r w:rsidR="008C4967" w:rsidRPr="00765F55">
                              <w:rPr>
                                <w:rFonts w:asciiTheme="minorHAnsi" w:hAnsiTheme="minorHAnsi" w:cstheme="minorHAnsi"/>
                              </w:rPr>
                              <w:t>’s</w:t>
                            </w:r>
                            <w:r w:rsidR="00B56FC7" w:rsidRPr="00765F55">
                              <w:rPr>
                                <w:rFonts w:asciiTheme="minorHAnsi" w:hAnsiTheme="minorHAnsi" w:cstheme="minorHAnsi"/>
                              </w:rPr>
                              <w:t xml:space="preserve"> (</w:t>
                            </w:r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>OSPI</w:t>
                            </w:r>
                            <w:r w:rsidR="00B56FC7" w:rsidRPr="00765F55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hyperlink r:id="rId13" w:history="1">
                              <w:r w:rsidR="00E16F5D" w:rsidRPr="00765F55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complaint procedures</w:t>
                              </w:r>
                            </w:hyperlink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59EC4741" w14:textId="77777777" w:rsidR="00E16F5D" w:rsidRPr="00765F55" w:rsidRDefault="00E16F5D" w:rsidP="00E16F5D">
                            <w:pPr>
                              <w:pStyle w:val="CheckboxList"/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301B2E9" w14:textId="71EF69F0" w:rsidR="00E16F5D" w:rsidRPr="00765F55" w:rsidRDefault="00E16F5D" w:rsidP="00E16F5D">
                            <w:pPr>
                              <w:pStyle w:val="CheckboxList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765F5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If applicable:</w:t>
                            </w:r>
                          </w:p>
                          <w:p w14:paraId="4E5174B2" w14:textId="1786B1AD" w:rsidR="00E16F5D" w:rsidRPr="00765F55" w:rsidRDefault="00DE2807" w:rsidP="00E35596">
                            <w:pPr>
                              <w:pStyle w:val="CheckboxList"/>
                              <w:spacing w:after="0"/>
                              <w:ind w:left="144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1359478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6F5D" w:rsidRPr="00765F55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35596" w:rsidRPr="00765F55">
                              <w:rPr>
                                <w:rFonts w:asciiTheme="minorHAnsi" w:hAnsiTheme="minorHAnsi" w:cstheme="minorHAnsi"/>
                              </w:rPr>
                              <w:tab/>
                              <w:t>Consultation was not timely</w:t>
                            </w:r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  <w:p w14:paraId="46AC3EE8" w14:textId="607D08A6" w:rsidR="00E35596" w:rsidRPr="00765F55" w:rsidRDefault="00DE2807" w:rsidP="00E35596">
                            <w:pPr>
                              <w:pStyle w:val="CheckboxList"/>
                              <w:spacing w:after="0"/>
                              <w:ind w:left="144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</w:rPr>
                                <w:id w:val="-7317723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16F5D" w:rsidRPr="00765F55">
                                  <w:rPr>
                                    <w:rFonts w:ascii="MS Gothic" w:eastAsia="MS Gothic" w:hAnsi="MS Gothic" w:cstheme="minorHAnsi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ab/>
                              <w:t>Consultation was not m</w:t>
                            </w:r>
                            <w:r w:rsidR="00E35596" w:rsidRPr="00765F55">
                              <w:rPr>
                                <w:rFonts w:asciiTheme="minorHAnsi" w:hAnsiTheme="minorHAnsi" w:cstheme="minorHAnsi"/>
                              </w:rPr>
                              <w:t>eaningful</w:t>
                            </w:r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35596" w:rsidRPr="00765F55">
                              <w:rPr>
                                <w:rFonts w:asciiTheme="minorHAnsi" w:hAnsiTheme="minorHAnsi" w:cstheme="minorHAnsi"/>
                              </w:rPr>
                              <w:t>and</w:t>
                            </w:r>
                            <w:r w:rsidR="00E16F5D" w:rsidRPr="00765F5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E35596" w:rsidRPr="00765F55">
                              <w:rPr>
                                <w:rFonts w:asciiTheme="minorHAnsi" w:hAnsiTheme="minorHAnsi" w:cstheme="minorHAnsi"/>
                              </w:rPr>
                              <w:t xml:space="preserve">did not result in </w:t>
                            </w:r>
                            <w:r w:rsidR="00B56FC7" w:rsidRPr="00765F55">
                              <w:rPr>
                                <w:rFonts w:asciiTheme="minorHAnsi" w:hAnsiTheme="minorHAnsi" w:cstheme="minorHAnsi"/>
                              </w:rPr>
                              <w:t xml:space="preserve">an agreement for an </w:t>
                            </w:r>
                            <w:r w:rsidR="00E35596" w:rsidRPr="00765F55">
                              <w:rPr>
                                <w:rFonts w:asciiTheme="minorHAnsi" w:hAnsiTheme="minorHAnsi" w:cstheme="minorHAnsi"/>
                              </w:rPr>
                              <w:t>equitable program of services to meet the needs of the private school.</w:t>
                            </w:r>
                          </w:p>
                          <w:p w14:paraId="58F62984" w14:textId="77777777" w:rsidR="00E35596" w:rsidRPr="00765F55" w:rsidRDefault="00E35596" w:rsidP="00E35596">
                            <w:pPr>
                              <w:pStyle w:val="CheckboxList"/>
                              <w:spacing w:after="0"/>
                              <w:ind w:left="1440" w:hanging="72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6A3819E" w14:textId="5CD2679C" w:rsidR="00E35596" w:rsidRPr="00765F55" w:rsidRDefault="00E35596" w:rsidP="00E35596">
                            <w:pPr>
                              <w:pStyle w:val="CheckboxList"/>
                              <w:spacing w:after="0"/>
                              <w:ind w:left="1440" w:firstLine="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65F55">
                              <w:rPr>
                                <w:rFonts w:asciiTheme="minorHAnsi" w:hAnsiTheme="minorHAnsi" w:cstheme="minorHAnsi"/>
                                <w:b/>
                              </w:rPr>
                              <w:t>*If consultation was not timely</w:t>
                            </w:r>
                            <w:r w:rsidR="00B56FC7" w:rsidRPr="00765F5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or </w:t>
                            </w:r>
                            <w:r w:rsidRPr="00765F5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meaningful, provide a brief explanation on a separate page.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F2F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3.5pt;height:27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rZkGAIAACwEAAAOAAAAZHJzL2Uyb0RvYy54bWysU9tu2zAMfR+wfxD0vthOk16MOEWXLsOA&#10;7gJ0+wBFlmNhsqhRSuzs60fJaRp028swPQiiSB2Rh4eL26EzbK/Qa7AVLyY5Z8pKqLXdVvzb1/Wb&#10;a858ELYWBqyq+EF5frt8/WrRu1JNoQVTK2QEYn3Zu4q3Ibgyy7xsVSf8BJyy5GwAOxHIxG1Wo+gJ&#10;vTPZNM8vsx6wdghSeU+396OTLxN+0ygZPjeNV4GZilNuIe2Y9k3cs+VClFsUrtXymIb4hyw6oS19&#10;eoK6F0GwHerfoDotETw0YSKhy6BptFSpBqqmyF9U89gKp1ItRI53J5r8/4OVn/aP7guyMLyFgRqY&#10;ivDuAeR3zyysWmG36g4R+laJmj4uImVZ73x5fBqp9qWPIJv+I9TUZLELkICGBrvICtXJCJ0acDiR&#10;robAJF1e5sVFcTXjTJLvYjYrrvLUlkyUT88d+vBeQcfioeJIXU3wYv/gQ0xHlE8h8TcPRtdrbUwy&#10;cLtZGWR7QQpYp5UqeBFmLOsrfjOfzkcG/gqRp/UniE4HkrLRXcWvT0GijLy9s3USWhDajGdK2dgj&#10;kZG7kcUwbAYKjIRuoD4QpQijZGnE6NAC/uSsJ7lW3P/YCVScmQ+W2nJTzGZR38mYza+mZOC5Z3Pu&#10;EVYSVMUDZ+NxFcaZ2DnU25Z+GoVg4Y5a2ehE8nNWx7xJkon74/hEzZ/bKep5yJe/AAAA//8DAFBL&#10;AwQUAAYACAAAACEAM3v82NwAAAAFAQAADwAAAGRycy9kb3ducmV2LnhtbEyPzU7DMBCE70i8g7VI&#10;XBB1KKE/IU6FkEBwg7aCqxtvkwh7HWw3DW/PwgUuI41mNfNtuRqdFQOG2HlScDXJQCDV3nTUKNhu&#10;Hi4XIGLSZLT1hAq+MMKqOj0pdWH8kV5xWKdGcAnFQitoU+oLKWPdotNx4nskzvY+OJ3YhkaaoI9c&#10;7qycZtlMOt0RL7S6x/sW64/1wSlY5E/De3y+fnmrZ3u7TBfz4fEzKHV+Nt7dgkg4pr9j+MFndKiY&#10;aecPZKKwCviR9KucLfM5252Cm3yagaxK+Z+++gYAAP//AwBQSwECLQAUAAYACAAAACEAtoM4kv4A&#10;AADhAQAAEwAAAAAAAAAAAAAAAAAAAAAAW0NvbnRlbnRfVHlwZXNdLnhtbFBLAQItABQABgAIAAAA&#10;IQA4/SH/1gAAAJQBAAALAAAAAAAAAAAAAAAAAC8BAABfcmVscy8ucmVsc1BLAQItABQABgAIAAAA&#10;IQAjOrZkGAIAACwEAAAOAAAAAAAAAAAAAAAAAC4CAABkcnMvZTJvRG9jLnhtbFBLAQItABQABgAI&#10;AAAAIQAze/zY3AAAAAUBAAAPAAAAAAAAAAAAAAAAAHIEAABkcnMvZG93bnJldi54bWxQSwUGAAAA&#10;AAQABADzAAAAewUAAAAA&#10;">
                <v:textbox>
                  <w:txbxContent>
                    <w:p w14:paraId="336A8E96" w14:textId="51DFA032" w:rsidR="00E35596" w:rsidRPr="00765F55" w:rsidRDefault="0057428D" w:rsidP="0057428D">
                      <w:pPr>
                        <w:pStyle w:val="Body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765F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8C4967" w:rsidRPr="00765F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</w:t>
                      </w:r>
                      <w:r w:rsidR="00E35596" w:rsidRPr="00765F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rivate School</w:t>
                      </w:r>
                      <w:r w:rsidRPr="00765F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="00E35596" w:rsidRPr="00765F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ffir</w:t>
                      </w:r>
                      <w:r w:rsidR="00E16F5D" w:rsidRPr="00765F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ms</w:t>
                      </w:r>
                      <w:r w:rsidRPr="00765F55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 that:</w:t>
                      </w:r>
                    </w:p>
                    <w:p w14:paraId="19ECCD90" w14:textId="77777777" w:rsidR="00E35596" w:rsidRPr="00765F55" w:rsidRDefault="00E35596" w:rsidP="00E35596">
                      <w:pPr>
                        <w:pStyle w:val="Body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</w:p>
                    <w:p w14:paraId="0D58BE91" w14:textId="49137DA6" w:rsidR="00E16F5D" w:rsidRPr="00765F55" w:rsidRDefault="00000000" w:rsidP="00E16F5D">
                      <w:pPr>
                        <w:pStyle w:val="CheckboxList"/>
                        <w:spacing w:after="0"/>
                        <w:ind w:left="1440" w:hanging="720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</w:rPr>
                          <w:id w:val="9120471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35596" w:rsidRPr="00765F5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E35596" w:rsidRPr="00765F5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16F5D" w:rsidRPr="00765F55">
                        <w:rPr>
                          <w:rFonts w:asciiTheme="minorHAnsi" w:hAnsiTheme="minorHAnsi" w:cstheme="minorHAnsi"/>
                        </w:rPr>
                        <w:t xml:space="preserve">Timely and meaningful consultation </w:t>
                      </w:r>
                      <w:r w:rsidR="008C4967" w:rsidRPr="00765F55">
                        <w:rPr>
                          <w:rFonts w:asciiTheme="minorHAnsi" w:hAnsiTheme="minorHAnsi" w:cstheme="minorHAnsi"/>
                        </w:rPr>
                        <w:t xml:space="preserve">has </w:t>
                      </w:r>
                      <w:r w:rsidR="00E16F5D" w:rsidRPr="00765F55">
                        <w:rPr>
                          <w:rFonts w:asciiTheme="minorHAnsi" w:hAnsiTheme="minorHAnsi" w:cstheme="minorHAnsi"/>
                        </w:rPr>
                        <w:t>occurred.</w:t>
                      </w:r>
                    </w:p>
                    <w:p w14:paraId="20937820" w14:textId="359A0879" w:rsidR="00E16F5D" w:rsidRPr="00765F55" w:rsidRDefault="00000000" w:rsidP="00E16F5D">
                      <w:pPr>
                        <w:pStyle w:val="CheckboxList"/>
                        <w:spacing w:after="0"/>
                        <w:ind w:left="1440" w:hanging="720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</w:rPr>
                          <w:id w:val="19875853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16F5D" w:rsidRPr="00765F5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E16F5D" w:rsidRPr="00765F55">
                        <w:rPr>
                          <w:rFonts w:asciiTheme="minorHAnsi" w:hAnsiTheme="minorHAnsi" w:cstheme="minorHAnsi"/>
                        </w:rPr>
                        <w:tab/>
                        <w:t>An initial program of equitable services was designed during the consultation process.</w:t>
                      </w:r>
                    </w:p>
                    <w:p w14:paraId="2EA57499" w14:textId="77777777" w:rsidR="00E35596" w:rsidRPr="00765F55" w:rsidRDefault="00000000" w:rsidP="00E35596">
                      <w:pPr>
                        <w:pStyle w:val="CheckboxList"/>
                        <w:spacing w:after="0"/>
                        <w:ind w:left="1440" w:hanging="720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</w:rPr>
                          <w:id w:val="1986431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35596" w:rsidRPr="00765F5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E35596" w:rsidRPr="00765F55">
                        <w:rPr>
                          <w:rFonts w:asciiTheme="minorHAnsi" w:hAnsiTheme="minorHAnsi" w:cstheme="minorHAnsi"/>
                        </w:rPr>
                        <w:tab/>
                        <w:t xml:space="preserve">District explained if there is a transfer of funds from one federal program to another. </w:t>
                      </w:r>
                    </w:p>
                    <w:p w14:paraId="45D3C62E" w14:textId="3E8415B8" w:rsidR="00E16F5D" w:rsidRPr="00765F55" w:rsidRDefault="00000000" w:rsidP="00E16F5D">
                      <w:pPr>
                        <w:pStyle w:val="CheckboxList"/>
                        <w:spacing w:after="0"/>
                        <w:ind w:left="1440" w:hanging="720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</w:rPr>
                          <w:id w:val="-1782248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16F5D" w:rsidRPr="00765F55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="00E35596" w:rsidRPr="00765F55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E16F5D" w:rsidRPr="00765F55">
                        <w:rPr>
                          <w:rFonts w:asciiTheme="minorHAnsi" w:hAnsiTheme="minorHAnsi" w:cstheme="minorHAnsi"/>
                        </w:rPr>
                        <w:t xml:space="preserve">District explained the </w:t>
                      </w:r>
                      <w:r w:rsidR="00B56FC7" w:rsidRPr="00765F55">
                        <w:rPr>
                          <w:rFonts w:asciiTheme="minorHAnsi" w:hAnsiTheme="minorHAnsi" w:cstheme="minorHAnsi"/>
                        </w:rPr>
                        <w:t>Office of Superintendent of Public Instruction</w:t>
                      </w:r>
                      <w:r w:rsidR="008C4967" w:rsidRPr="00765F55">
                        <w:rPr>
                          <w:rFonts w:asciiTheme="minorHAnsi" w:hAnsiTheme="minorHAnsi" w:cstheme="minorHAnsi"/>
                        </w:rPr>
                        <w:t>’s</w:t>
                      </w:r>
                      <w:r w:rsidR="00B56FC7" w:rsidRPr="00765F55">
                        <w:rPr>
                          <w:rFonts w:asciiTheme="minorHAnsi" w:hAnsiTheme="minorHAnsi" w:cstheme="minorHAnsi"/>
                        </w:rPr>
                        <w:t xml:space="preserve"> (</w:t>
                      </w:r>
                      <w:r w:rsidR="00E16F5D" w:rsidRPr="00765F55">
                        <w:rPr>
                          <w:rFonts w:asciiTheme="minorHAnsi" w:hAnsiTheme="minorHAnsi" w:cstheme="minorHAnsi"/>
                        </w:rPr>
                        <w:t>OSPI</w:t>
                      </w:r>
                      <w:r w:rsidR="00B56FC7" w:rsidRPr="00765F55">
                        <w:rPr>
                          <w:rFonts w:asciiTheme="minorHAnsi" w:hAnsiTheme="minorHAnsi" w:cstheme="minorHAnsi"/>
                        </w:rPr>
                        <w:t>)</w:t>
                      </w:r>
                      <w:r w:rsidR="00E16F5D" w:rsidRPr="00765F5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hyperlink r:id="rId14" w:history="1">
                        <w:r w:rsidR="00E16F5D" w:rsidRPr="00765F55">
                          <w:rPr>
                            <w:rStyle w:val="Hyperlink"/>
                            <w:rFonts w:asciiTheme="minorHAnsi" w:hAnsiTheme="minorHAnsi" w:cstheme="minorHAnsi"/>
                          </w:rPr>
                          <w:t>complaint procedures</w:t>
                        </w:r>
                      </w:hyperlink>
                      <w:r w:rsidR="00E16F5D" w:rsidRPr="00765F55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59EC4741" w14:textId="77777777" w:rsidR="00E16F5D" w:rsidRPr="00765F55" w:rsidRDefault="00E16F5D" w:rsidP="00E16F5D">
                      <w:pPr>
                        <w:pStyle w:val="CheckboxList"/>
                        <w:spacing w:after="0"/>
                        <w:rPr>
                          <w:rFonts w:asciiTheme="minorHAnsi" w:hAnsiTheme="minorHAnsi" w:cstheme="minorHAnsi"/>
                        </w:rPr>
                      </w:pPr>
                    </w:p>
                    <w:p w14:paraId="5301B2E9" w14:textId="71EF69F0" w:rsidR="00E16F5D" w:rsidRPr="00765F55" w:rsidRDefault="00E16F5D" w:rsidP="00E16F5D">
                      <w:pPr>
                        <w:pStyle w:val="CheckboxList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765F55">
                        <w:rPr>
                          <w:rFonts w:asciiTheme="minorHAnsi" w:hAnsiTheme="minorHAnsi" w:cstheme="minorHAnsi"/>
                          <w:b/>
                          <w:bCs/>
                        </w:rPr>
                        <w:t>If applicable:</w:t>
                      </w:r>
                    </w:p>
                    <w:p w14:paraId="4E5174B2" w14:textId="1786B1AD" w:rsidR="00E16F5D" w:rsidRPr="00765F55" w:rsidRDefault="00000000" w:rsidP="00E35596">
                      <w:pPr>
                        <w:pStyle w:val="CheckboxList"/>
                        <w:spacing w:after="0"/>
                        <w:ind w:left="1440" w:hanging="720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</w:rPr>
                          <w:id w:val="1359478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16F5D" w:rsidRPr="00765F55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35596" w:rsidRPr="00765F55">
                        <w:rPr>
                          <w:rFonts w:asciiTheme="minorHAnsi" w:hAnsiTheme="minorHAnsi" w:cstheme="minorHAnsi"/>
                        </w:rPr>
                        <w:tab/>
                        <w:t>Consultation was not timely</w:t>
                      </w:r>
                      <w:r w:rsidR="00E16F5D" w:rsidRPr="00765F55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  <w:p w14:paraId="46AC3EE8" w14:textId="607D08A6" w:rsidR="00E35596" w:rsidRPr="00765F55" w:rsidRDefault="00000000" w:rsidP="00E35596">
                      <w:pPr>
                        <w:pStyle w:val="CheckboxList"/>
                        <w:spacing w:after="0"/>
                        <w:ind w:left="1440" w:hanging="720"/>
                        <w:rPr>
                          <w:rFonts w:asciiTheme="minorHAnsi" w:hAnsiTheme="minorHAnsi" w:cstheme="minorHAnsi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</w:rPr>
                          <w:id w:val="-7317723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16F5D" w:rsidRPr="00765F55">
                            <w:rPr>
                              <w:rFonts w:ascii="MS Gothic" w:eastAsia="MS Gothic" w:hAnsi="MS Gothic" w:cstheme="minorHAnsi" w:hint="eastAsia"/>
                            </w:rPr>
                            <w:t>☐</w:t>
                          </w:r>
                        </w:sdtContent>
                      </w:sdt>
                      <w:r w:rsidR="00E16F5D" w:rsidRPr="00765F55">
                        <w:rPr>
                          <w:rFonts w:asciiTheme="minorHAnsi" w:hAnsiTheme="minorHAnsi" w:cstheme="minorHAnsi"/>
                        </w:rPr>
                        <w:tab/>
                        <w:t>Consultation was not m</w:t>
                      </w:r>
                      <w:r w:rsidR="00E35596" w:rsidRPr="00765F55">
                        <w:rPr>
                          <w:rFonts w:asciiTheme="minorHAnsi" w:hAnsiTheme="minorHAnsi" w:cstheme="minorHAnsi"/>
                        </w:rPr>
                        <w:t>eaningful</w:t>
                      </w:r>
                      <w:r w:rsidR="00E16F5D" w:rsidRPr="00765F5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35596" w:rsidRPr="00765F55">
                        <w:rPr>
                          <w:rFonts w:asciiTheme="minorHAnsi" w:hAnsiTheme="minorHAnsi" w:cstheme="minorHAnsi"/>
                        </w:rPr>
                        <w:t>and</w:t>
                      </w:r>
                      <w:r w:rsidR="00E16F5D" w:rsidRPr="00765F5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E35596" w:rsidRPr="00765F55">
                        <w:rPr>
                          <w:rFonts w:asciiTheme="minorHAnsi" w:hAnsiTheme="minorHAnsi" w:cstheme="minorHAnsi"/>
                        </w:rPr>
                        <w:t xml:space="preserve">did not result in </w:t>
                      </w:r>
                      <w:r w:rsidR="00B56FC7" w:rsidRPr="00765F55">
                        <w:rPr>
                          <w:rFonts w:asciiTheme="minorHAnsi" w:hAnsiTheme="minorHAnsi" w:cstheme="minorHAnsi"/>
                        </w:rPr>
                        <w:t xml:space="preserve">an agreement for an </w:t>
                      </w:r>
                      <w:r w:rsidR="00E35596" w:rsidRPr="00765F55">
                        <w:rPr>
                          <w:rFonts w:asciiTheme="minorHAnsi" w:hAnsiTheme="minorHAnsi" w:cstheme="minorHAnsi"/>
                        </w:rPr>
                        <w:t>equitable program of services to meet the needs of the private school.</w:t>
                      </w:r>
                    </w:p>
                    <w:p w14:paraId="58F62984" w14:textId="77777777" w:rsidR="00E35596" w:rsidRPr="00765F55" w:rsidRDefault="00E35596" w:rsidP="00E35596">
                      <w:pPr>
                        <w:pStyle w:val="CheckboxList"/>
                        <w:spacing w:after="0"/>
                        <w:ind w:left="1440" w:hanging="720"/>
                        <w:rPr>
                          <w:rFonts w:asciiTheme="minorHAnsi" w:hAnsiTheme="minorHAnsi" w:cstheme="minorHAnsi"/>
                        </w:rPr>
                      </w:pPr>
                    </w:p>
                    <w:p w14:paraId="76A3819E" w14:textId="5CD2679C" w:rsidR="00E35596" w:rsidRPr="00765F55" w:rsidRDefault="00E35596" w:rsidP="00E35596">
                      <w:pPr>
                        <w:pStyle w:val="CheckboxList"/>
                        <w:spacing w:after="0"/>
                        <w:ind w:left="1440" w:firstLine="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65F55">
                        <w:rPr>
                          <w:rFonts w:asciiTheme="minorHAnsi" w:hAnsiTheme="minorHAnsi" w:cstheme="minorHAnsi"/>
                          <w:b/>
                        </w:rPr>
                        <w:t>*If consultation was not timely</w:t>
                      </w:r>
                      <w:r w:rsidR="00B56FC7" w:rsidRPr="00765F55">
                        <w:rPr>
                          <w:rFonts w:asciiTheme="minorHAnsi" w:hAnsiTheme="minorHAnsi" w:cstheme="minorHAnsi"/>
                          <w:b/>
                        </w:rPr>
                        <w:t xml:space="preserve"> or </w:t>
                      </w:r>
                      <w:r w:rsidRPr="00765F55">
                        <w:rPr>
                          <w:rFonts w:asciiTheme="minorHAnsi" w:hAnsiTheme="minorHAnsi" w:cstheme="minorHAnsi"/>
                          <w:b/>
                        </w:rPr>
                        <w:t xml:space="preserve">meaningful, provide a brief explanation on a separate page.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CE728A" w14:textId="77777777" w:rsidR="00E35596" w:rsidRPr="00765F55" w:rsidRDefault="00E35596" w:rsidP="00E35596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00D0CE0" w14:textId="77777777" w:rsidR="00E35596" w:rsidRPr="00765F55" w:rsidRDefault="00E35596" w:rsidP="00E35596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FB3A0DB" w14:textId="77777777" w:rsidR="00E35596" w:rsidRPr="00765F55" w:rsidRDefault="00E35596" w:rsidP="00E35596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792E9CDE" w14:textId="77777777" w:rsidR="00E35596" w:rsidRPr="00765F55" w:rsidRDefault="00E35596" w:rsidP="00E35596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</w:p>
    <w:p w14:paraId="0C44D7B2" w14:textId="67273E68" w:rsidR="00E35596" w:rsidRPr="00765F55" w:rsidRDefault="00E35596" w:rsidP="00E35596">
      <w:pPr>
        <w:pStyle w:val="Body"/>
        <w:rPr>
          <w:rFonts w:asciiTheme="minorHAnsi" w:hAnsiTheme="minorHAnsi" w:cstheme="minorHAnsi"/>
          <w:sz w:val="24"/>
          <w:szCs w:val="24"/>
        </w:rPr>
      </w:pPr>
      <w:r w:rsidRPr="00765F55">
        <w:rPr>
          <w:rFonts w:asciiTheme="minorHAnsi" w:hAnsiTheme="minorHAnsi" w:cstheme="minorHAnsi"/>
          <w:sz w:val="24"/>
          <w:szCs w:val="24"/>
        </w:rPr>
        <w:t>Private School</w:t>
      </w:r>
      <w:r w:rsidR="00B56FC7" w:rsidRPr="00765F55">
        <w:rPr>
          <w:rFonts w:asciiTheme="minorHAnsi" w:hAnsiTheme="minorHAnsi" w:cstheme="minorHAnsi"/>
          <w:sz w:val="24"/>
          <w:szCs w:val="24"/>
        </w:rPr>
        <w:t xml:space="preserve"> Representative</w:t>
      </w:r>
      <w:r w:rsidRPr="00765F55">
        <w:rPr>
          <w:rFonts w:asciiTheme="minorHAnsi" w:hAnsiTheme="minorHAnsi" w:cstheme="minorHAnsi"/>
          <w:sz w:val="24"/>
          <w:szCs w:val="24"/>
        </w:rPr>
        <w:t xml:space="preserve"> </w:t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  <w:t>Signature</w:t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  <w:t xml:space="preserve">Date </w:t>
      </w:r>
    </w:p>
    <w:p w14:paraId="4813906B" w14:textId="77777777" w:rsidR="00E35596" w:rsidRPr="00765F55" w:rsidRDefault="00E35596" w:rsidP="00E35596">
      <w:pPr>
        <w:pBdr>
          <w:bottom w:val="single" w:sz="12" w:space="1" w:color="auto"/>
        </w:pBdr>
        <w:autoSpaceDE w:val="0"/>
        <w:autoSpaceDN w:val="0"/>
        <w:adjustRightInd w:val="0"/>
        <w:spacing w:befor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31984106" w14:textId="5D0C34B4" w:rsidR="00E35596" w:rsidRPr="00765F55" w:rsidRDefault="00E35596" w:rsidP="00E35596">
      <w:pPr>
        <w:pStyle w:val="Body"/>
        <w:rPr>
          <w:rFonts w:asciiTheme="minorHAnsi" w:hAnsiTheme="minorHAnsi" w:cstheme="minorHAnsi"/>
          <w:sz w:val="24"/>
          <w:szCs w:val="24"/>
        </w:rPr>
      </w:pPr>
      <w:r w:rsidRPr="00765F55">
        <w:rPr>
          <w:rFonts w:asciiTheme="minorHAnsi" w:hAnsiTheme="minorHAnsi" w:cstheme="minorHAnsi"/>
          <w:sz w:val="24"/>
          <w:szCs w:val="24"/>
        </w:rPr>
        <w:t xml:space="preserve">District </w:t>
      </w:r>
      <w:r w:rsidR="00B56FC7" w:rsidRPr="00765F55">
        <w:rPr>
          <w:rFonts w:asciiTheme="minorHAnsi" w:hAnsiTheme="minorHAnsi" w:cstheme="minorHAnsi"/>
          <w:sz w:val="24"/>
          <w:szCs w:val="24"/>
        </w:rPr>
        <w:t>Representative</w:t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  <w:t>Signature</w:t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  <w:t xml:space="preserve">Date </w:t>
      </w:r>
    </w:p>
    <w:p w14:paraId="39034917" w14:textId="77777777" w:rsidR="00E35596" w:rsidRPr="00765F55" w:rsidRDefault="00E35596" w:rsidP="00E35596">
      <w:pPr>
        <w:pBdr>
          <w:bottom w:val="single" w:sz="12" w:space="1" w:color="auto"/>
        </w:pBdr>
        <w:autoSpaceDE w:val="0"/>
        <w:autoSpaceDN w:val="0"/>
        <w:adjustRightInd w:val="0"/>
        <w:spacing w:before="360"/>
        <w:rPr>
          <w:rFonts w:asciiTheme="minorHAnsi" w:hAnsiTheme="minorHAnsi" w:cstheme="minorHAnsi"/>
          <w:color w:val="000000"/>
          <w:sz w:val="24"/>
          <w:szCs w:val="24"/>
        </w:rPr>
      </w:pPr>
    </w:p>
    <w:p w14:paraId="4E17BCE3" w14:textId="0F4D999D" w:rsidR="00E35596" w:rsidRPr="00765F55" w:rsidRDefault="00E35596" w:rsidP="00E35596">
      <w:pPr>
        <w:pStyle w:val="Body"/>
        <w:rPr>
          <w:rFonts w:asciiTheme="minorHAnsi" w:hAnsiTheme="minorHAnsi" w:cstheme="minorHAnsi"/>
          <w:sz w:val="24"/>
          <w:szCs w:val="24"/>
        </w:rPr>
      </w:pPr>
      <w:r w:rsidRPr="00765F55">
        <w:rPr>
          <w:rFonts w:asciiTheme="minorHAnsi" w:hAnsiTheme="minorHAnsi" w:cstheme="minorHAnsi"/>
          <w:sz w:val="24"/>
          <w:szCs w:val="24"/>
        </w:rPr>
        <w:t xml:space="preserve">District </w:t>
      </w:r>
      <w:r w:rsidR="00B56FC7" w:rsidRPr="00765F55">
        <w:rPr>
          <w:rFonts w:asciiTheme="minorHAnsi" w:hAnsiTheme="minorHAnsi" w:cstheme="minorHAnsi"/>
          <w:sz w:val="24"/>
          <w:szCs w:val="24"/>
        </w:rPr>
        <w:t xml:space="preserve">Representative </w:t>
      </w:r>
      <w:r w:rsidRPr="00765F55">
        <w:rPr>
          <w:rFonts w:asciiTheme="minorHAnsi" w:hAnsiTheme="minorHAnsi" w:cstheme="minorHAnsi"/>
          <w:sz w:val="24"/>
          <w:szCs w:val="24"/>
        </w:rPr>
        <w:t>Email</w:t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</w:r>
      <w:r w:rsidRPr="00765F55">
        <w:rPr>
          <w:rFonts w:asciiTheme="minorHAnsi" w:hAnsiTheme="minorHAnsi" w:cstheme="minorHAnsi"/>
          <w:sz w:val="24"/>
          <w:szCs w:val="24"/>
        </w:rPr>
        <w:tab/>
        <w:t xml:space="preserve">District </w:t>
      </w:r>
      <w:r w:rsidR="00B56FC7" w:rsidRPr="00765F55">
        <w:rPr>
          <w:rFonts w:asciiTheme="minorHAnsi" w:hAnsiTheme="minorHAnsi" w:cstheme="minorHAnsi"/>
          <w:sz w:val="24"/>
          <w:szCs w:val="24"/>
        </w:rPr>
        <w:t xml:space="preserve">Representative </w:t>
      </w:r>
      <w:r w:rsidRPr="00765F55">
        <w:rPr>
          <w:rFonts w:asciiTheme="minorHAnsi" w:hAnsiTheme="minorHAnsi" w:cstheme="minorHAnsi"/>
          <w:sz w:val="24"/>
          <w:szCs w:val="24"/>
        </w:rPr>
        <w:t xml:space="preserve">Phone </w:t>
      </w:r>
    </w:p>
    <w:p w14:paraId="7FB63FE1" w14:textId="77777777" w:rsidR="00E35596" w:rsidRPr="00765F55" w:rsidRDefault="00E35596" w:rsidP="00E35596">
      <w:pPr>
        <w:pStyle w:val="Body"/>
        <w:rPr>
          <w:rFonts w:asciiTheme="minorHAnsi" w:hAnsiTheme="minorHAnsi" w:cstheme="minorHAnsi"/>
          <w:sz w:val="24"/>
          <w:szCs w:val="24"/>
        </w:rPr>
      </w:pPr>
    </w:p>
    <w:p w14:paraId="73A7949C" w14:textId="77777777" w:rsidR="00765F55" w:rsidRDefault="00765F55" w:rsidP="00E35596">
      <w:pPr>
        <w:pStyle w:val="Body"/>
        <w:rPr>
          <w:rFonts w:asciiTheme="minorHAnsi" w:hAnsiTheme="minorHAnsi" w:cstheme="minorHAnsi"/>
          <w:i/>
          <w:sz w:val="24"/>
          <w:szCs w:val="24"/>
        </w:rPr>
      </w:pPr>
    </w:p>
    <w:p w14:paraId="0DBD9EC4" w14:textId="011DEA06" w:rsidR="00E35596" w:rsidRPr="00765F55" w:rsidRDefault="00E35596" w:rsidP="00E35596">
      <w:pPr>
        <w:pStyle w:val="Body"/>
        <w:rPr>
          <w:rFonts w:asciiTheme="minorHAnsi" w:hAnsiTheme="minorHAnsi" w:cstheme="minorHAnsi"/>
          <w:i/>
          <w:sz w:val="24"/>
          <w:szCs w:val="24"/>
        </w:rPr>
      </w:pPr>
      <w:r w:rsidRPr="00765F55">
        <w:rPr>
          <w:rFonts w:asciiTheme="minorHAnsi" w:hAnsiTheme="minorHAnsi" w:cstheme="minorHAnsi"/>
          <w:i/>
          <w:sz w:val="24"/>
          <w:szCs w:val="24"/>
        </w:rPr>
        <w:t xml:space="preserve">The district maintains </w:t>
      </w:r>
      <w:r w:rsidR="00B56FC7" w:rsidRPr="00765F55">
        <w:rPr>
          <w:rFonts w:asciiTheme="minorHAnsi" w:hAnsiTheme="minorHAnsi" w:cstheme="minorHAnsi"/>
          <w:i/>
          <w:sz w:val="24"/>
          <w:szCs w:val="24"/>
        </w:rPr>
        <w:t xml:space="preserve">a written or electronic </w:t>
      </w:r>
      <w:r w:rsidRPr="00765F55">
        <w:rPr>
          <w:rFonts w:asciiTheme="minorHAnsi" w:hAnsiTheme="minorHAnsi" w:cstheme="minorHAnsi"/>
          <w:i/>
          <w:sz w:val="24"/>
          <w:szCs w:val="24"/>
        </w:rPr>
        <w:t>copy of thi</w:t>
      </w:r>
      <w:r w:rsidR="00B56FC7" w:rsidRPr="00765F55">
        <w:rPr>
          <w:rFonts w:asciiTheme="minorHAnsi" w:hAnsiTheme="minorHAnsi" w:cstheme="minorHAnsi"/>
          <w:i/>
          <w:sz w:val="24"/>
          <w:szCs w:val="24"/>
        </w:rPr>
        <w:t>s document</w:t>
      </w:r>
      <w:r w:rsidRPr="00765F55">
        <w:rPr>
          <w:rFonts w:asciiTheme="minorHAnsi" w:hAnsiTheme="minorHAnsi" w:cstheme="minorHAnsi"/>
          <w:i/>
          <w:sz w:val="24"/>
          <w:szCs w:val="24"/>
        </w:rPr>
        <w:t xml:space="preserve"> in its files, provides the private school </w:t>
      </w:r>
      <w:r w:rsidR="00B56FC7" w:rsidRPr="00765F55">
        <w:rPr>
          <w:rFonts w:asciiTheme="minorHAnsi" w:hAnsiTheme="minorHAnsi" w:cstheme="minorHAnsi"/>
          <w:i/>
          <w:sz w:val="24"/>
          <w:szCs w:val="24"/>
        </w:rPr>
        <w:t>representative</w:t>
      </w:r>
      <w:r w:rsidRPr="00765F55">
        <w:rPr>
          <w:rFonts w:asciiTheme="minorHAnsi" w:hAnsiTheme="minorHAnsi" w:cstheme="minorHAnsi"/>
          <w:i/>
          <w:sz w:val="24"/>
          <w:szCs w:val="24"/>
        </w:rPr>
        <w:t xml:space="preserve"> with </w:t>
      </w:r>
      <w:r w:rsidR="00B56FC7" w:rsidRPr="00765F55">
        <w:rPr>
          <w:rFonts w:asciiTheme="minorHAnsi" w:hAnsiTheme="minorHAnsi" w:cstheme="minorHAnsi"/>
          <w:i/>
          <w:sz w:val="24"/>
          <w:szCs w:val="24"/>
        </w:rPr>
        <w:t xml:space="preserve">written or electronic </w:t>
      </w:r>
      <w:r w:rsidRPr="00765F55">
        <w:rPr>
          <w:rFonts w:asciiTheme="minorHAnsi" w:hAnsiTheme="minorHAnsi" w:cstheme="minorHAnsi"/>
          <w:i/>
          <w:sz w:val="24"/>
          <w:szCs w:val="24"/>
        </w:rPr>
        <w:t>copy, and uploads a</w:t>
      </w:r>
      <w:r w:rsidR="00B56FC7" w:rsidRPr="00765F5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765F55">
        <w:rPr>
          <w:rFonts w:asciiTheme="minorHAnsi" w:hAnsiTheme="minorHAnsi" w:cstheme="minorHAnsi"/>
          <w:i/>
          <w:sz w:val="24"/>
          <w:szCs w:val="24"/>
        </w:rPr>
        <w:t xml:space="preserve">copy </w:t>
      </w:r>
      <w:r w:rsidR="00B56FC7" w:rsidRPr="00765F55">
        <w:rPr>
          <w:rFonts w:asciiTheme="minorHAnsi" w:hAnsiTheme="minorHAnsi" w:cstheme="minorHAnsi"/>
          <w:i/>
          <w:sz w:val="24"/>
          <w:szCs w:val="24"/>
        </w:rPr>
        <w:t xml:space="preserve">of this document </w:t>
      </w:r>
      <w:r w:rsidRPr="00765F55">
        <w:rPr>
          <w:rFonts w:asciiTheme="minorHAnsi" w:hAnsiTheme="minorHAnsi" w:cstheme="minorHAnsi"/>
          <w:i/>
          <w:sz w:val="24"/>
          <w:szCs w:val="24"/>
        </w:rPr>
        <w:t xml:space="preserve">to </w:t>
      </w:r>
      <w:r w:rsidR="00B56FC7" w:rsidRPr="00765F55">
        <w:rPr>
          <w:rFonts w:asciiTheme="minorHAnsi" w:hAnsiTheme="minorHAnsi" w:cstheme="minorHAnsi"/>
          <w:i/>
          <w:sz w:val="24"/>
          <w:szCs w:val="24"/>
        </w:rPr>
        <w:t>OSPI</w:t>
      </w:r>
      <w:r w:rsidRPr="00765F55">
        <w:rPr>
          <w:rFonts w:asciiTheme="minorHAnsi" w:hAnsiTheme="minorHAnsi" w:cstheme="minorHAnsi"/>
          <w:i/>
          <w:sz w:val="24"/>
          <w:szCs w:val="24"/>
        </w:rPr>
        <w:t xml:space="preserve"> via the Private Participation in Federal Programs application in EDS </w:t>
      </w:r>
      <w:r w:rsidR="008C4967" w:rsidRPr="00765F55">
        <w:rPr>
          <w:rFonts w:asciiTheme="minorHAnsi" w:hAnsiTheme="minorHAnsi" w:cstheme="minorHAnsi"/>
          <w:i/>
          <w:sz w:val="24"/>
          <w:szCs w:val="24"/>
        </w:rPr>
        <w:t>under</w:t>
      </w:r>
      <w:r w:rsidRPr="00765F55">
        <w:rPr>
          <w:rFonts w:asciiTheme="minorHAnsi" w:hAnsiTheme="minorHAnsi" w:cstheme="minorHAnsi"/>
          <w:i/>
          <w:sz w:val="24"/>
          <w:szCs w:val="24"/>
        </w:rPr>
        <w:t xml:space="preserve"> the </w:t>
      </w:r>
      <w:r w:rsidR="008C4967" w:rsidRPr="00765F55">
        <w:rPr>
          <w:rFonts w:asciiTheme="minorHAnsi" w:hAnsiTheme="minorHAnsi" w:cstheme="minorHAnsi"/>
          <w:i/>
          <w:sz w:val="24"/>
          <w:szCs w:val="24"/>
        </w:rPr>
        <w:t>“</w:t>
      </w:r>
      <w:r w:rsidRPr="00765F55">
        <w:rPr>
          <w:rFonts w:asciiTheme="minorHAnsi" w:hAnsiTheme="minorHAnsi" w:cstheme="minorHAnsi"/>
          <w:i/>
          <w:sz w:val="24"/>
          <w:szCs w:val="24"/>
        </w:rPr>
        <w:t>Consultations</w:t>
      </w:r>
      <w:r w:rsidR="008C4967" w:rsidRPr="00765F55">
        <w:rPr>
          <w:rFonts w:asciiTheme="minorHAnsi" w:hAnsiTheme="minorHAnsi" w:cstheme="minorHAnsi"/>
          <w:i/>
          <w:sz w:val="24"/>
          <w:szCs w:val="24"/>
        </w:rPr>
        <w:t>”</w:t>
      </w:r>
      <w:r w:rsidRPr="00765F55">
        <w:rPr>
          <w:rFonts w:asciiTheme="minorHAnsi" w:hAnsiTheme="minorHAnsi" w:cstheme="minorHAnsi"/>
          <w:i/>
          <w:sz w:val="24"/>
          <w:szCs w:val="24"/>
        </w:rPr>
        <w:t xml:space="preserve"> tab. </w:t>
      </w:r>
      <w:r w:rsidR="005D7E46" w:rsidRPr="00765F55">
        <w:rPr>
          <w:rFonts w:asciiTheme="minorHAnsi" w:hAnsiTheme="minorHAnsi" w:cstheme="minorHAnsi"/>
          <w:i/>
          <w:sz w:val="24"/>
          <w:szCs w:val="24"/>
        </w:rPr>
        <w:t>This is required under Section 1117 of ESEA.</w:t>
      </w:r>
    </w:p>
    <w:p w14:paraId="3E807AC7" w14:textId="77777777" w:rsidR="00D7164C" w:rsidRPr="00765F55" w:rsidRDefault="00D7164C" w:rsidP="0013154E">
      <w:pPr>
        <w:rPr>
          <w:rFonts w:asciiTheme="minorHAnsi" w:hAnsiTheme="minorHAnsi" w:cstheme="minorHAnsi"/>
          <w:sz w:val="24"/>
          <w:szCs w:val="24"/>
        </w:rPr>
      </w:pPr>
    </w:p>
    <w:sectPr w:rsidR="00D7164C" w:rsidRPr="00765F55" w:rsidSect="00765F55">
      <w:headerReference w:type="even" r:id="rId15"/>
      <w:footerReference w:type="default" r:id="rId16"/>
      <w:type w:val="continuous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9554A" w14:textId="77777777" w:rsidR="00937BC8" w:rsidRDefault="00937BC8" w:rsidP="006059B4">
      <w:pPr>
        <w:spacing w:after="0" w:line="240" w:lineRule="auto"/>
      </w:pPr>
      <w:r>
        <w:separator/>
      </w:r>
    </w:p>
  </w:endnote>
  <w:endnote w:type="continuationSeparator" w:id="0">
    <w:p w14:paraId="67146438" w14:textId="77777777" w:rsidR="00937BC8" w:rsidRDefault="00937BC8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93E7" w14:textId="25151832" w:rsidR="00AC3EDD" w:rsidRPr="00B62701" w:rsidRDefault="00B62701" w:rsidP="00765F55">
    <w:pPr>
      <w:pStyle w:val="Footer"/>
      <w:jc w:val="right"/>
      <w:rPr>
        <w:rFonts w:asciiTheme="minorHAnsi" w:hAnsiTheme="minorHAnsi" w:cstheme="minorHAnsi"/>
        <w:i/>
        <w:iCs/>
        <w:sz w:val="18"/>
        <w:szCs w:val="18"/>
      </w:rPr>
    </w:pPr>
    <w:r w:rsidRPr="00B62701">
      <w:rPr>
        <w:rFonts w:asciiTheme="minorHAnsi" w:hAnsiTheme="minorHAnsi" w:cstheme="minorHAnsi"/>
        <w:i/>
        <w:iCs/>
        <w:sz w:val="18"/>
        <w:szCs w:val="18"/>
      </w:rPr>
      <w:t>Updated January 2024</w:t>
    </w:r>
    <w:r w:rsidR="00AC3EDD" w:rsidRPr="00B62701">
      <w:rPr>
        <w:rFonts w:asciiTheme="minorHAnsi" w:hAnsiTheme="minorHAnsi" w:cstheme="minorHAnsi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4AB9" w14:textId="77777777" w:rsidR="00937BC8" w:rsidRDefault="00937BC8" w:rsidP="006059B4">
      <w:pPr>
        <w:spacing w:after="0" w:line="240" w:lineRule="auto"/>
      </w:pPr>
      <w:r>
        <w:separator/>
      </w:r>
    </w:p>
  </w:footnote>
  <w:footnote w:type="continuationSeparator" w:id="0">
    <w:p w14:paraId="0248721B" w14:textId="77777777" w:rsidR="00937BC8" w:rsidRDefault="00937BC8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3361" w14:textId="77777777" w:rsidR="00FD288B" w:rsidRDefault="00DE2807">
    <w:pPr>
      <w:pStyle w:val="Header"/>
    </w:pPr>
    <w:r>
      <w:rPr>
        <w:noProof/>
        <w:lang w:bidi="pa-IN"/>
      </w:rPr>
      <w:pict w14:anchorId="1A4D95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6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OnePager-FAQ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3AB8"/>
    <w:multiLevelType w:val="hybridMultilevel"/>
    <w:tmpl w:val="C7FA6DA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D24"/>
    <w:multiLevelType w:val="hybridMultilevel"/>
    <w:tmpl w:val="62F490B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4E29"/>
    <w:multiLevelType w:val="hybridMultilevel"/>
    <w:tmpl w:val="81AAB3D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07DC"/>
    <w:multiLevelType w:val="hybridMultilevel"/>
    <w:tmpl w:val="5B1EFBB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AA0"/>
    <w:multiLevelType w:val="hybridMultilevel"/>
    <w:tmpl w:val="3D9CD894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D67626F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E73D7"/>
    <w:multiLevelType w:val="hybridMultilevel"/>
    <w:tmpl w:val="8CD8A7D2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3055D"/>
    <w:multiLevelType w:val="hybridMultilevel"/>
    <w:tmpl w:val="FF7E50F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8469E"/>
    <w:multiLevelType w:val="hybridMultilevel"/>
    <w:tmpl w:val="D8E426AC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5FC3"/>
    <w:multiLevelType w:val="hybridMultilevel"/>
    <w:tmpl w:val="EB9A1EDA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2E08A48">
      <w:start w:val="5"/>
      <w:numFmt w:val="bullet"/>
      <w:lvlText w:val="•"/>
      <w:lvlJc w:val="left"/>
      <w:pPr>
        <w:ind w:left="1800" w:hanging="720"/>
      </w:pPr>
      <w:rPr>
        <w:rFonts w:ascii="Segoe UI" w:eastAsiaTheme="minorHAnsi" w:hAnsi="Segoe UI" w:cs="Segoe U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C4A2E"/>
    <w:multiLevelType w:val="hybridMultilevel"/>
    <w:tmpl w:val="283C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D27"/>
    <w:multiLevelType w:val="hybridMultilevel"/>
    <w:tmpl w:val="C9D22CA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73F6A"/>
    <w:multiLevelType w:val="hybridMultilevel"/>
    <w:tmpl w:val="0C0A3AD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E53ED"/>
    <w:multiLevelType w:val="hybridMultilevel"/>
    <w:tmpl w:val="EE8C2590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938E3"/>
    <w:multiLevelType w:val="hybridMultilevel"/>
    <w:tmpl w:val="2174BDA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51750"/>
    <w:multiLevelType w:val="hybridMultilevel"/>
    <w:tmpl w:val="0DEC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F3F26"/>
    <w:multiLevelType w:val="hybridMultilevel"/>
    <w:tmpl w:val="C688CE78"/>
    <w:lvl w:ilvl="0" w:tplc="D67626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954368">
    <w:abstractNumId w:val="2"/>
  </w:num>
  <w:num w:numId="2" w16cid:durableId="400107486">
    <w:abstractNumId w:val="3"/>
  </w:num>
  <w:num w:numId="3" w16cid:durableId="984090865">
    <w:abstractNumId w:val="15"/>
  </w:num>
  <w:num w:numId="4" w16cid:durableId="54622098">
    <w:abstractNumId w:val="11"/>
  </w:num>
  <w:num w:numId="5" w16cid:durableId="618609330">
    <w:abstractNumId w:val="13"/>
  </w:num>
  <w:num w:numId="6" w16cid:durableId="798379522">
    <w:abstractNumId w:val="10"/>
  </w:num>
  <w:num w:numId="7" w16cid:durableId="1023438442">
    <w:abstractNumId w:val="12"/>
  </w:num>
  <w:num w:numId="8" w16cid:durableId="1579636608">
    <w:abstractNumId w:val="6"/>
  </w:num>
  <w:num w:numId="9" w16cid:durableId="1466970303">
    <w:abstractNumId w:val="5"/>
  </w:num>
  <w:num w:numId="10" w16cid:durableId="1360231726">
    <w:abstractNumId w:val="7"/>
  </w:num>
  <w:num w:numId="11" w16cid:durableId="1447192929">
    <w:abstractNumId w:val="0"/>
  </w:num>
  <w:num w:numId="12" w16cid:durableId="1882936239">
    <w:abstractNumId w:val="1"/>
  </w:num>
  <w:num w:numId="13" w16cid:durableId="2097630610">
    <w:abstractNumId w:val="8"/>
  </w:num>
  <w:num w:numId="14" w16cid:durableId="638723907">
    <w:abstractNumId w:val="4"/>
  </w:num>
  <w:num w:numId="15" w16cid:durableId="665518512">
    <w:abstractNumId w:val="14"/>
  </w:num>
  <w:num w:numId="16" w16cid:durableId="1326595610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74"/>
    <w:rsid w:val="000527A1"/>
    <w:rsid w:val="00082BB3"/>
    <w:rsid w:val="000E2A56"/>
    <w:rsid w:val="000E4F2D"/>
    <w:rsid w:val="0013154E"/>
    <w:rsid w:val="00131D6D"/>
    <w:rsid w:val="00136554"/>
    <w:rsid w:val="001B3CE7"/>
    <w:rsid w:val="001C658D"/>
    <w:rsid w:val="001E5862"/>
    <w:rsid w:val="001E79F9"/>
    <w:rsid w:val="0025081A"/>
    <w:rsid w:val="002852A6"/>
    <w:rsid w:val="00295638"/>
    <w:rsid w:val="002D4376"/>
    <w:rsid w:val="002F0789"/>
    <w:rsid w:val="003026B6"/>
    <w:rsid w:val="003622BA"/>
    <w:rsid w:val="003A5AE3"/>
    <w:rsid w:val="003B12F7"/>
    <w:rsid w:val="003C629B"/>
    <w:rsid w:val="003E744E"/>
    <w:rsid w:val="0044663C"/>
    <w:rsid w:val="004C5638"/>
    <w:rsid w:val="004D48DD"/>
    <w:rsid w:val="004D7190"/>
    <w:rsid w:val="0053449B"/>
    <w:rsid w:val="00535A83"/>
    <w:rsid w:val="0056450F"/>
    <w:rsid w:val="0057428D"/>
    <w:rsid w:val="00575644"/>
    <w:rsid w:val="005D7E46"/>
    <w:rsid w:val="005F2353"/>
    <w:rsid w:val="006059B4"/>
    <w:rsid w:val="00631CF1"/>
    <w:rsid w:val="00655E69"/>
    <w:rsid w:val="007263F3"/>
    <w:rsid w:val="00747C3D"/>
    <w:rsid w:val="00765F55"/>
    <w:rsid w:val="00817A47"/>
    <w:rsid w:val="008872A5"/>
    <w:rsid w:val="008B3783"/>
    <w:rsid w:val="008C4967"/>
    <w:rsid w:val="008F025D"/>
    <w:rsid w:val="008F2D74"/>
    <w:rsid w:val="008F4632"/>
    <w:rsid w:val="008F7C5D"/>
    <w:rsid w:val="00937BC8"/>
    <w:rsid w:val="00964C35"/>
    <w:rsid w:val="00980257"/>
    <w:rsid w:val="00987479"/>
    <w:rsid w:val="009B45A4"/>
    <w:rsid w:val="009C688A"/>
    <w:rsid w:val="009D4005"/>
    <w:rsid w:val="009F3874"/>
    <w:rsid w:val="00A570A7"/>
    <w:rsid w:val="00A573E0"/>
    <w:rsid w:val="00A90134"/>
    <w:rsid w:val="00AC3EDD"/>
    <w:rsid w:val="00B56FC7"/>
    <w:rsid w:val="00B600C0"/>
    <w:rsid w:val="00B62701"/>
    <w:rsid w:val="00B71EC4"/>
    <w:rsid w:val="00BF0BDF"/>
    <w:rsid w:val="00C341EE"/>
    <w:rsid w:val="00C83F83"/>
    <w:rsid w:val="00D7164C"/>
    <w:rsid w:val="00DC4BF4"/>
    <w:rsid w:val="00DE2807"/>
    <w:rsid w:val="00DF08C4"/>
    <w:rsid w:val="00E01A3B"/>
    <w:rsid w:val="00E16F5D"/>
    <w:rsid w:val="00E27A75"/>
    <w:rsid w:val="00E35596"/>
    <w:rsid w:val="00ED3399"/>
    <w:rsid w:val="00EE4BC6"/>
    <w:rsid w:val="00F3071D"/>
    <w:rsid w:val="00F3363B"/>
    <w:rsid w:val="00F50314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2E044BB"/>
  <w14:defaultImageDpi w14:val="96"/>
  <w15:chartTrackingRefBased/>
  <w15:docId w15:val="{774FB01A-751E-418E-A427-09CE557F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Body">
    <w:name w:val="Body"/>
    <w:link w:val="BodyChar"/>
    <w:rsid w:val="00E35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link w:val="Body"/>
    <w:rsid w:val="00E35596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E35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">
    <w:name w:val="Checkbox List"/>
    <w:basedOn w:val="Body"/>
    <w:link w:val="CheckboxListChar"/>
    <w:qFormat/>
    <w:rsid w:val="00E35596"/>
    <w:pPr>
      <w:spacing w:after="20"/>
      <w:ind w:left="360" w:hanging="360"/>
    </w:pPr>
    <w:rPr>
      <w:rFonts w:ascii="Calibri" w:hAnsi="Calibri"/>
      <w:sz w:val="24"/>
      <w:szCs w:val="24"/>
    </w:rPr>
  </w:style>
  <w:style w:type="character" w:customStyle="1" w:styleId="CheckboxListChar">
    <w:name w:val="Checkbox List Char"/>
    <w:link w:val="CheckboxList"/>
    <w:rsid w:val="00E35596"/>
    <w:rPr>
      <w:rFonts w:ascii="Calibri" w:eastAsia="Helvetica" w:hAnsi="Calibri" w:cs="Helvetica"/>
      <w:color w:val="000000"/>
      <w:sz w:val="24"/>
      <w:szCs w:val="24"/>
      <w:bdr w:val="nil"/>
    </w:rPr>
  </w:style>
  <w:style w:type="character" w:styleId="PlaceholderText">
    <w:name w:val="Placeholder Text"/>
    <w:uiPriority w:val="99"/>
    <w:semiHidden/>
    <w:rsid w:val="00E3559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35596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E35596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D4C994" w:themeColor="background1" w:themeShade="BF"/>
        <w:left w:val="single" w:sz="4" w:space="0" w:color="D4C994" w:themeColor="background1" w:themeShade="BF"/>
        <w:bottom w:val="single" w:sz="4" w:space="0" w:color="D4C994" w:themeColor="background1" w:themeShade="BF"/>
        <w:right w:val="single" w:sz="4" w:space="0" w:color="D4C994" w:themeColor="background1" w:themeShade="BF"/>
        <w:insideH w:val="single" w:sz="4" w:space="0" w:color="D4C994" w:themeColor="background1" w:themeShade="BF"/>
        <w:insideV w:val="single" w:sz="4" w:space="0" w:color="D4C994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36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025D"/>
    <w:rPr>
      <w:color w:val="C490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12.wa.us/sites/default/files/public/esea/privateschools/pubdocs/Complaint%20Procedures%2022-23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spi.k12.wa.us/policy-funding/grants-grant-management/every-student-succeeds-act-essa/elementary-and-secondary-education-act-esea/private-school-participation-federal-progra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pi.k12.wa.us/policy-funding/grants-grant-management/every-student-succeeds-act-essa/elementary-and-secondary-education-act-esea/private-school-participation-federal-program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k12.wa.us/sites/default/files/public/esea/privateschools/pubdocs/Complaint%20Procedures%2022-2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chace\Downloads\Affirmation%20of%20Consultation%2022-23%20(4).dotx" TargetMode="External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 xmlns="d0798327-5254-4832-9d6b-dab5c32ea1a5">
      <Value>General</Value>
    </Audience>
    <Sub-Category xmlns="d0798327-5254-4832-9d6b-dab5c32ea1a5" xsi:nil="true"/>
    <TaxCatchAll xmlns="d0798327-5254-4832-9d6b-dab5c32ea1a5" xsi:nil="true"/>
    <File_x0020_Category xmlns="d0798327-5254-4832-9d6b-dab5c32ea1a5">Template</File_x0020_Category>
    <_x006a_zq5 xmlns="b0ec0414-397d-427d-ad1c-ae84c9ad31e7" xsi:nil="true"/>
    <File_x0020_Owner xmlns="d0798327-5254-4832-9d6b-dab5c32ea1a5">Communications</File_x0020_Owner>
    <Details xmlns="b0ec0414-397d-427d-ad1c-ae84c9ad31e7" xsi:nil="true"/>
    <_ModernAudienceTargetUserField xmlns="b0ec0414-397d-427d-ad1c-ae84c9ad31e7">
      <UserInfo>
        <DisplayName/>
        <AccountId xsi:nil="true"/>
        <AccountType/>
      </UserInfo>
    </_ModernAudienceTargetUserField>
    <File_x0020_Subject xmlns="d0798327-5254-4832-9d6b-dab5c32ea1a5">Brand</File_x0020_Subj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808EC2322189488F075027D920F1CD" ma:contentTypeVersion="42" ma:contentTypeDescription="Create a new document." ma:contentTypeScope="" ma:versionID="e38245c8176c35d969ac7a5fffdc79f0">
  <xsd:schema xmlns:xsd="http://www.w3.org/2001/XMLSchema" xmlns:xs="http://www.w3.org/2001/XMLSchema" xmlns:p="http://schemas.microsoft.com/office/2006/metadata/properties" xmlns:ns2="b0ec0414-397d-427d-ad1c-ae84c9ad31e7" xmlns:ns3="d0798327-5254-4832-9d6b-dab5c32ea1a5" targetNamespace="http://schemas.microsoft.com/office/2006/metadata/properties" ma:root="true" ma:fieldsID="1c8117f146d9c6fddbe75373e15c6d36" ns2:_="" ns3:_="">
    <xsd:import namespace="b0ec0414-397d-427d-ad1c-ae84c9ad31e7"/>
    <xsd:import namespace="d0798327-5254-4832-9d6b-dab5c32ea1a5"/>
    <xsd:element name="properties">
      <xsd:complexType>
        <xsd:sequence>
          <xsd:element name="documentManagement">
            <xsd:complexType>
              <xsd:all>
                <xsd:element ref="ns2:Details" minOccurs="0"/>
                <xsd:element ref="ns3:File_x0020_Category"/>
                <xsd:element ref="ns3:File_x0020_Subject" minOccurs="0"/>
                <xsd:element ref="ns3:File_x0020_Owner" minOccurs="0"/>
                <xsd:element ref="ns3:Sub-Category" minOccurs="0"/>
                <xsd:element ref="ns2:MediaServiceAutoKeyPoints" minOccurs="0"/>
                <xsd:element ref="ns2:MediaServiceKeyPoints" minOccurs="0"/>
                <xsd:element ref="ns2:_ModernAudienceTargetUserField" minOccurs="0"/>
                <xsd:element ref="ns2:_ModernAudienceAadObjectIds" minOccurs="0"/>
                <xsd:element ref="ns3:TaxCatchAl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_x006a_zq5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c0414-397d-427d-ad1c-ae84c9ad31e7" elementFormDefault="qualified">
    <xsd:import namespace="http://schemas.microsoft.com/office/2006/documentManagement/types"/>
    <xsd:import namespace="http://schemas.microsoft.com/office/infopath/2007/PartnerControls"/>
    <xsd:element name="Details" ma:index="2" nillable="true" ma:displayName="Description" ma:format="Dropdown" ma:internalName="Details" ma:readOnly="false">
      <xsd:simpleType>
        <xsd:restriction base="dms:Note">
          <xsd:maxLength value="255"/>
        </xsd:restriction>
      </xsd:simpleType>
    </xsd:element>
    <xsd:element name="MediaServiceAutoKeyPoints" ma:index="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8" nillable="true" ma:displayName="KeyPoints" ma:hidden="true" ma:internalName="MediaServiceKeyPoints" ma:readOnly="true">
      <xsd:simpleType>
        <xsd:restriction base="dms:Note"/>
      </xsd:simpleType>
    </xsd:element>
    <xsd:element name="_ModernAudienceTargetUserField" ma:index="12" nillable="true" ma:displayName="Audience" ma:hidden="true" ma:list="UserInfo" ma:SharePointGroup="0" ma:internalName="_ModernAudienceTargetUserField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3" nillable="true" ma:displayName="AudienceIds" ma:hidden="true" ma:list="{3d20f052-3392-4e5a-808c-cb8fd2cddf3d}" ma:internalName="_ModernAudienceAadObjectIds" ma:readOnly="true" ma:showField="_AadObjectIdForUser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_x006a_zq5" ma:index="23" nillable="true" ma:displayName="Notes" ma:hidden="true" ma:internalName="_x006a_zq5" ma:readOnly="false">
      <xsd:simpleType>
        <xsd:restriction base="dms:Text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98327-5254-4832-9d6b-dab5c32ea1a5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3" ma:displayName="File_Category" ma:description="File Center Site Column" ma:format="Dropdown" ma:internalName="File_x0020_Category" ma:readOnly="false">
      <xsd:simpleType>
        <xsd:restriction base="dms:Choice">
          <xsd:enumeration value="Attachment"/>
          <xsd:enumeration value="Email Message"/>
          <xsd:enumeration value="Example"/>
          <xsd:enumeration value="Form"/>
          <xsd:enumeration value="Guidance"/>
          <xsd:enumeration value="Policy"/>
          <xsd:enumeration value="Publication"/>
          <xsd:enumeration value="Template"/>
        </xsd:restriction>
      </xsd:simpleType>
    </xsd:element>
    <xsd:element name="File_x0020_Subject" ma:index="4" nillable="true" ma:displayName="File_Subject" ma:description="File Center Subject Site Column" ma:format="Dropdown" ma:internalName="File_x0020_Subject">
      <xsd:simpleType>
        <xsd:restriction base="dms:Choice">
          <xsd:enumeration value="Accessibility"/>
          <xsd:enumeration value="Administrative"/>
          <xsd:enumeration value="Advisory Groups"/>
          <xsd:enumeration value="All Contracts"/>
          <xsd:enumeration value="Amendment"/>
          <xsd:enumeration value="Approval Process"/>
          <xsd:enumeration value="Asset Inventory"/>
          <xsd:enumeration value="Benefits"/>
          <xsd:enumeration value="Brand"/>
          <xsd:enumeration value="Building Information"/>
          <xsd:enumeration value="Bulletin"/>
          <xsd:enumeration value="Business Card"/>
          <xsd:enumeration value="Calendars"/>
          <xsd:enumeration value="Careers"/>
          <xsd:enumeration value="Client Service"/>
          <xsd:enumeration value="Clock Hours"/>
          <xsd:enumeration value="Commute Trip Reduction"/>
          <xsd:enumeration value="Competitive"/>
          <xsd:enumeration value="Competitive Contract"/>
          <xsd:enumeration value="Competitive Procurement"/>
          <xsd:enumeration value="Contracts"/>
          <xsd:enumeration value="Copyright and Open Licensing"/>
          <xsd:enumeration value="COVID-19"/>
          <xsd:enumeration value="Data"/>
          <xsd:enumeration value="Data Security"/>
          <xsd:enumeration value="Debriefing"/>
          <xsd:enumeration value="Direct Buy"/>
          <xsd:enumeration value="Discrimination"/>
          <xsd:enumeration value="Diversity, Equity, Inclusion"/>
          <xsd:enumeration value="Emergency"/>
          <xsd:enumeration value="Employee Assistance Program"/>
          <xsd:enumeration value="Ethics"/>
          <xsd:enumeration value="Evaluation"/>
          <xsd:enumeration value="Exempt Employees Exchange time"/>
          <xsd:enumeration value="FMLA"/>
          <xsd:enumeration value="Forms Management"/>
          <xsd:enumeration value="General Terms &amp; Conditions"/>
          <xsd:enumeration value="Hiring"/>
          <xsd:enumeration value="Indirect Costs"/>
          <xsd:enumeration value="Informal Solicitation"/>
          <xsd:enumeration value="Intergovernmental Agreement"/>
          <xsd:enumeration value="Interagency/Interlocal"/>
          <xsd:enumeration value="Interlocal Agreement"/>
          <xsd:enumeration value="Interstate Agreement"/>
          <xsd:enumeration value="IT"/>
          <xsd:enumeration value="IT Position"/>
          <xsd:enumeration value="ITPS"/>
          <xsd:enumeration value="Justication"/>
          <xsd:enumeration value="Languages"/>
          <xsd:enumeration value="Layoffs"/>
          <xsd:enumeration value="Leave"/>
          <xsd:enumeration value="Legislative"/>
          <xsd:enumeration value="Media Protocol"/>
          <xsd:enumeration value="Meeting Norms"/>
          <xsd:enumeration value="Meetings"/>
          <xsd:enumeration value="Mobile Device"/>
          <xsd:enumeration value="Orientation"/>
          <xsd:enumeration value="Outside Employment"/>
          <xsd:enumeration value="Parking"/>
          <xsd:enumeration value="Payroll"/>
          <xsd:enumeration value="Performance Evaluations"/>
          <xsd:enumeration value="Personnel Records"/>
          <xsd:enumeration value="Phone"/>
          <xsd:enumeration value="Photo consent"/>
          <xsd:enumeration value="Planning &amp; Risk Assessment"/>
          <xsd:enumeration value="Policy"/>
          <xsd:enumeration value="Print Center"/>
          <xsd:enumeration value="Project Work"/>
          <xsd:enumeration value="Public Records"/>
          <xsd:enumeration value="Publications"/>
          <xsd:enumeration value="Purchasing"/>
          <xsd:enumeration value="Reasonable Accommodations"/>
          <xsd:enumeration value="Records Management"/>
          <xsd:enumeration value="Reduction"/>
          <xsd:enumeration value="Reimbursement"/>
          <xsd:enumeration value="Request for Grant Activity"/>
          <xsd:enumeration value="Request for Proposal"/>
          <xsd:enumeration value="Request for Qualifications"/>
          <xsd:enumeration value="Retirement"/>
          <xsd:enumeration value="Rules Process"/>
          <xsd:enumeration value="Safety"/>
          <xsd:enumeration value="Separating Employees"/>
          <xsd:enumeration value="Shared Leave"/>
          <xsd:enumeration value="Social Media"/>
          <xsd:enumeration value="Sole Source"/>
          <xsd:enumeration value="Technology"/>
          <xsd:enumeration value="Telecommuting"/>
          <xsd:enumeration value="Training"/>
          <xsd:enumeration value="Travel"/>
          <xsd:enumeration value="Tuition Reimbursement"/>
          <xsd:enumeration value="Unemployment"/>
          <xsd:enumeration value="Website"/>
          <xsd:enumeration value="WGS"/>
          <xsd:enumeration value="WiFi"/>
          <xsd:enumeration value="WMS"/>
          <xsd:enumeration value="Workplace"/>
        </xsd:restriction>
      </xsd:simpleType>
    </xsd:element>
    <xsd:element name="File_x0020_Owner" ma:index="5" nillable="true" ma:displayName="File Owner" ma:format="Dropdown" ma:internalName="File_x0020_Owner">
      <xsd:simpleType>
        <xsd:restriction base="dms:Choice">
          <xsd:enumeration value="Agency Support"/>
          <xsd:enumeration value="CISL"/>
          <xsd:enumeration value="Communications"/>
          <xsd:enumeration value="Contracts"/>
          <xsd:enumeration value="Data Management"/>
          <xsd:enumeration value="Executive Services"/>
          <xsd:enumeration value="HR"/>
          <xsd:enumeration value="Financial Policy and Research"/>
          <xsd:enumeration value="Financial Services"/>
          <xsd:enumeration value="Government Relations"/>
          <xsd:enumeration value="Grants Management"/>
          <xsd:enumeration value="IT"/>
          <xsd:enumeration value="Legal Services"/>
          <xsd:enumeration value="Payroll &amp; Leave"/>
          <xsd:enumeration value="Professional Certification"/>
          <xsd:enumeration value="Purchasing"/>
          <xsd:enumeration value="Records Management"/>
          <xsd:enumeration value="Travel"/>
        </xsd:restriction>
      </xsd:simpleType>
    </xsd:element>
    <xsd:element name="Sub-Category" ma:index="6" nillable="true" ma:displayName="Sub-Subject" ma:internalName="Sub_x002d_Catego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dobe Acrobat"/>
                        <xsd:enumeration value="Furlough"/>
                        <xsd:enumeration value="Microsoft Office"/>
                        <xsd:enumeration value="Poster"/>
                        <xsd:enumeration value="Social Media"/>
                        <xsd:enumeration value="Website Guide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TaxCatchAll" ma:index="14" nillable="true" ma:displayName="Taxonomy Catch All Column" ma:hidden="true" ma:list="{5b5e1dae-019a-4495-847e-ab804783a221}" ma:internalName="TaxCatchAll" ma:readOnly="false" ma:showField="CatchAllData" ma:web="d0798327-5254-4832-9d6b-dab5c32ea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hidden="true" ma:internalName="SharedWithDetails" ma:readOnly="true">
      <xsd:simpleType>
        <xsd:restriction base="dms:Note"/>
      </xsd:simpleType>
    </xsd:element>
    <xsd:element name="Audience" ma:index="28" nillable="true" ma:displayName="File_Audience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ve Support Staff"/>
                    <xsd:enumeration value="Contract Managers"/>
                    <xsd:enumeration value="General"/>
                    <xsd:enumeration value="New Employees"/>
                    <xsd:enumeration value="Program Staff"/>
                    <xsd:enumeration value="Separating Employees"/>
                    <xsd:enumeration value="Superviso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34061-E5FF-4DF5-8918-5DF3995886DC}">
  <ds:schemaRefs>
    <ds:schemaRef ds:uri="http://schemas.microsoft.com/office/2006/metadata/properties"/>
    <ds:schemaRef ds:uri="http://schemas.microsoft.com/office/infopath/2007/PartnerControls"/>
    <ds:schemaRef ds:uri="d0798327-5254-4832-9d6b-dab5c32ea1a5"/>
    <ds:schemaRef ds:uri="b0ec0414-397d-427d-ad1c-ae84c9ad31e7"/>
  </ds:schemaRefs>
</ds:datastoreItem>
</file>

<file path=customXml/itemProps2.xml><?xml version="1.0" encoding="utf-8"?>
<ds:datastoreItem xmlns:ds="http://schemas.openxmlformats.org/officeDocument/2006/customXml" ds:itemID="{ED124CC9-D905-4D83-806F-D15BD771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c0414-397d-427d-ad1c-ae84c9ad31e7"/>
    <ds:schemaRef ds:uri="d0798327-5254-4832-9d6b-dab5c32ea1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F25D1-246D-433F-949A-8756971A9E0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BE223B-A987-487F-8B5D-0509AA4D49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Affirmation of Consultation 22-23 (4)</Template>
  <TotalTime>0</TotalTime>
  <Pages>3</Pages>
  <Words>749</Words>
  <Characters>4272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Template</vt:lpstr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Template</dc:title>
  <dc:subject/>
  <dc:creator>Julie Chace</dc:creator>
  <cp:keywords/>
  <dc:description/>
  <cp:lastModifiedBy>Tracey Tamashiro</cp:lastModifiedBy>
  <cp:revision>2</cp:revision>
  <cp:lastPrinted>2020-08-20T18:12:00Z</cp:lastPrinted>
  <dcterms:created xsi:type="dcterms:W3CDTF">2024-01-22T15:23:00Z</dcterms:created>
  <dcterms:modified xsi:type="dcterms:W3CDTF">2024-01-22T15:23:00Z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0x010100BE808EC2322189488F075027D920F1CD</vt:lpwstr>
  </property>
</Properties>
</file>