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07B0D5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9, 2021), as amended by </w:t>
      </w:r>
      <w:hyperlink r:id="rId10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21-14.1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20, 2021) and as amended by </w:t>
      </w:r>
      <w:hyperlink r:id="rId11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21-14.2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September 27, 2021), and as may be amended thereafter.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8C0B42">
        <w:rPr>
          <w:rFonts w:ascii="Segoe UI" w:eastAsia="Arial" w:hAnsi="Segoe UI" w:cs="Segoe UI"/>
          <w:i/>
          <w:smallCaps/>
          <w:sz w:val="22"/>
          <w:szCs w:val="22"/>
        </w:rPr>
      </w:r>
      <w:r w:rsidR="008C0B42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0BDA0392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reviewed and understands Contractor’s obligations as set forth in </w:t>
      </w:r>
      <w:hyperlink r:id="rId12" w:history="1">
        <w:r w:rsidRPr="00530E4E">
          <w:rPr>
            <w:rStyle w:val="Hyperlink"/>
            <w:i/>
          </w:rPr>
          <w:t>Proclamation 21-14 – COVID-19 Vaccination Requirement</w:t>
        </w:r>
      </w:hyperlink>
      <w:r w:rsidRPr="00530E4E">
        <w:rPr>
          <w:i/>
        </w:rPr>
        <w:t xml:space="preserve"> (dated August 9, 2021), as amended by </w:t>
      </w:r>
      <w:hyperlink r:id="rId13" w:history="1">
        <w:r w:rsidRPr="00530E4E">
          <w:rPr>
            <w:rStyle w:val="Hyperlink"/>
            <w:i/>
          </w:rPr>
          <w:t>Proclamation 21-14.1 – COVID-19 Vaccination Requirement</w:t>
        </w:r>
      </w:hyperlink>
      <w:r w:rsidRPr="00530E4E">
        <w:rPr>
          <w:i/>
        </w:rPr>
        <w:t xml:space="preserve"> (dated August 20, 2021), and as amended by </w:t>
      </w:r>
      <w:hyperlink r:id="rId14" w:history="1">
        <w:r w:rsidRPr="00530E4E">
          <w:rPr>
            <w:rStyle w:val="Hyperlink"/>
            <w:i/>
          </w:rPr>
          <w:t>Proclamation 21-14.2 – COVID-19 Vaccination Requirement</w:t>
        </w:r>
      </w:hyperlink>
      <w:r w:rsidRPr="00530E4E">
        <w:rPr>
          <w:i/>
        </w:rPr>
        <w:t xml:space="preserve"> (dated September 27, 2021);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Proclamation;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45E34CB9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8C0B42">
        <w:rPr>
          <w:rFonts w:ascii="Segoe UI" w:eastAsia="Arial" w:hAnsi="Segoe UI" w:cs="Segoe UI"/>
          <w:i/>
          <w:smallCaps/>
          <w:sz w:val="22"/>
          <w:szCs w:val="22"/>
        </w:rPr>
      </w:r>
      <w:r w:rsidR="008C0B42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3FB97B04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8C0B42">
      <w:rPr>
        <w:rFonts w:ascii="Segoe UI" w:hAnsi="Segoe UI" w:cs="Segoe UI"/>
        <w:b w:val="0"/>
        <w:bCs/>
        <w:sz w:val="20"/>
      </w:rPr>
      <w:t>RFQ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8C0B42">
      <w:rPr>
        <w:rFonts w:ascii="Segoe UI" w:hAnsi="Segoe UI" w:cs="Segoe UI"/>
        <w:b w:val="0"/>
        <w:bCs/>
        <w:sz w:val="20"/>
      </w:rPr>
      <w:t>2022-35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2D7B3596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530E4E">
      <w:rPr>
        <w:rFonts w:ascii="Segoe UI" w:hAnsi="Segoe UI" w:cs="Segoe UI"/>
        <w:sz w:val="28"/>
        <w:szCs w:val="24"/>
      </w:rPr>
      <w:t>X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w0EFVxoISUQdZjMBywhaPJoVRCjfxyPqRhah6aM1Ppm5Ncf7a5/7BfC2B3cHFV6DbRON9CXYx3oweqGUek/0Q==" w:salt="eN3dd5PzuV1tExhUKFgqZ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487CAB"/>
    <w:rsid w:val="00530E4E"/>
    <w:rsid w:val="008C0B42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hyperlink" Target="https://www.governor.wa.gov/sites/default/files/proclamations/21-14.1%20-%20COVID-19%20Vax%20Washington%20Amend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ernor.wa.gov/sites/default/files/proclamations/21-14%20-%20COVID-19%20Vax%20Washington%20%28tmp%2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or.wa.gov/sites/default/files/proclamations/21-14.2%20-%20COVID-19%20Vax%20Washington%20Amendment%20%28tmp%2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ernor.wa.gov/sites/default/files/proclamations/21-14.1%20-%20COVID-19%20Vax%20Washington%20Amend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hyperlink" Target="https://www.governor.wa.gov/sites/default/files/proclamations/21-14.2%20-%20COVID-19%20Vax%20Washington%20Amendment%20%28tmp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4</cp:revision>
  <dcterms:created xsi:type="dcterms:W3CDTF">2021-11-02T20:48:00Z</dcterms:created>
  <dcterms:modified xsi:type="dcterms:W3CDTF">2022-03-25T20:56:00Z</dcterms:modified>
</cp:coreProperties>
</file>