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259E9" w14:textId="77777777" w:rsidR="00F41B32" w:rsidRPr="00B31CA2" w:rsidRDefault="00F41B32" w:rsidP="00F41B32">
      <w:pPr>
        <w:outlineLvl w:val="0"/>
        <w:rPr>
          <w:rFonts w:ascii="Calibri" w:eastAsia="Calibri" w:hAnsi="Calibri" w:cs="Times New Roman"/>
          <w:b/>
          <w:color w:val="3A6983"/>
          <w:sz w:val="48"/>
          <w:szCs w:val="48"/>
        </w:rPr>
      </w:pPr>
      <w:r w:rsidRPr="00B31CA2">
        <w:rPr>
          <w:rFonts w:ascii="Calibri" w:eastAsia="Calibri" w:hAnsi="Calibri" w:cs="Times New Roman"/>
          <w:b/>
          <w:color w:val="3A6983"/>
          <w:sz w:val="48"/>
          <w:szCs w:val="48"/>
        </w:rPr>
        <w:t>TABLE OF CONTENTS</w:t>
      </w:r>
    </w:p>
    <w:p w14:paraId="06D00EFF" w14:textId="77777777" w:rsidR="00F41B32" w:rsidRPr="00B31CA2" w:rsidRDefault="00F41B32" w:rsidP="00F41B32">
      <w:pPr>
        <w:tabs>
          <w:tab w:val="right" w:leader="dot" w:pos="9360"/>
        </w:tabs>
        <w:rPr>
          <w:rFonts w:ascii="Calibri" w:eastAsia="Calibri" w:hAnsi="Calibri" w:cs="Times New Roman"/>
          <w:color w:val="5D5B4E"/>
          <w:sz w:val="24"/>
          <w:szCs w:val="24"/>
        </w:rPr>
      </w:pPr>
      <w:r w:rsidRPr="002403C8">
        <w:rPr>
          <w:rFonts w:ascii="Calibri" w:eastAsia="Calibri" w:hAnsi="Calibri" w:cs="Times New Roman"/>
          <w:b/>
          <w:color w:val="5D5B4E"/>
          <w:sz w:val="24"/>
          <w:szCs w:val="24"/>
        </w:rPr>
        <w:t>Executive Summary</w:t>
      </w:r>
      <w:r w:rsidRPr="00B31CA2">
        <w:rPr>
          <w:rFonts w:ascii="Calibri" w:eastAsia="Calibri" w:hAnsi="Calibri" w:cs="Times New Roman"/>
          <w:color w:val="5D5B4E"/>
          <w:sz w:val="24"/>
          <w:szCs w:val="24"/>
        </w:rPr>
        <w:tab/>
      </w:r>
      <w:r>
        <w:rPr>
          <w:rFonts w:ascii="Calibri" w:eastAsia="Calibri" w:hAnsi="Calibri" w:cs="Times New Roman"/>
          <w:color w:val="5D5B4E"/>
          <w:sz w:val="24"/>
          <w:szCs w:val="24"/>
        </w:rPr>
        <w:t>1</w:t>
      </w:r>
    </w:p>
    <w:p w14:paraId="76DC0DD2" w14:textId="01D80A3B" w:rsidR="00F41B32" w:rsidRPr="002403C8" w:rsidRDefault="00F41B32" w:rsidP="00F41B32">
      <w:pPr>
        <w:tabs>
          <w:tab w:val="right" w:leader="dot" w:pos="9360"/>
        </w:tabs>
        <w:rPr>
          <w:rFonts w:ascii="Calibri" w:eastAsia="Calibri" w:hAnsi="Calibri" w:cs="Times New Roman"/>
          <w:b/>
          <w:color w:val="5D5B4E"/>
          <w:sz w:val="24"/>
          <w:szCs w:val="24"/>
        </w:rPr>
      </w:pPr>
      <w:r w:rsidRPr="002403C8">
        <w:rPr>
          <w:rFonts w:ascii="Calibri" w:eastAsia="Calibri" w:hAnsi="Calibri" w:cs="Times New Roman"/>
          <w:b/>
          <w:color w:val="5D5B4E"/>
          <w:sz w:val="24"/>
          <w:szCs w:val="24"/>
        </w:rPr>
        <w:t>Levy History 19</w:t>
      </w:r>
      <w:r w:rsidR="00E659CE">
        <w:rPr>
          <w:rFonts w:ascii="Calibri" w:eastAsia="Calibri" w:hAnsi="Calibri" w:cs="Times New Roman"/>
          <w:b/>
          <w:color w:val="5D5B4E"/>
          <w:sz w:val="24"/>
          <w:szCs w:val="24"/>
        </w:rPr>
        <w:t>90</w:t>
      </w:r>
      <w:r w:rsidRPr="002403C8">
        <w:rPr>
          <w:rFonts w:ascii="Calibri" w:eastAsia="Calibri" w:hAnsi="Calibri" w:cs="Times New Roman"/>
          <w:b/>
          <w:color w:val="5D5B4E"/>
          <w:sz w:val="24"/>
          <w:szCs w:val="24"/>
        </w:rPr>
        <w:t>-2017</w:t>
      </w:r>
    </w:p>
    <w:p w14:paraId="730B328A" w14:textId="64F8FBAF" w:rsidR="00F41B32" w:rsidRDefault="00F41B32" w:rsidP="00F41B32">
      <w:pPr>
        <w:tabs>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Table 1 - Excess General Fund Levy Election History 19</w:t>
      </w:r>
      <w:r w:rsidR="00E659CE">
        <w:rPr>
          <w:rFonts w:ascii="Calibri" w:eastAsia="Calibri" w:hAnsi="Calibri" w:cs="Times New Roman"/>
          <w:color w:val="5D5B4E"/>
          <w:sz w:val="24"/>
          <w:szCs w:val="24"/>
        </w:rPr>
        <w:t>90</w:t>
      </w:r>
      <w:r>
        <w:rPr>
          <w:rFonts w:ascii="Calibri" w:eastAsia="Calibri" w:hAnsi="Calibri" w:cs="Times New Roman"/>
          <w:color w:val="5D5B4E"/>
          <w:sz w:val="24"/>
          <w:szCs w:val="24"/>
        </w:rPr>
        <w:t>–2017</w:t>
      </w:r>
      <w:r w:rsidRPr="00FB7CB1">
        <w:rPr>
          <w:rFonts w:ascii="Calibri" w:eastAsia="Calibri" w:hAnsi="Calibri" w:cs="Times New Roman"/>
          <w:color w:val="5D5B4E"/>
          <w:sz w:val="24"/>
          <w:szCs w:val="24"/>
        </w:rPr>
        <w:t xml:space="preserve"> </w:t>
      </w:r>
      <w:r>
        <w:rPr>
          <w:rFonts w:ascii="Calibri" w:eastAsia="Calibri" w:hAnsi="Calibri" w:cs="Times New Roman"/>
          <w:color w:val="5D5B4E"/>
          <w:sz w:val="24"/>
          <w:szCs w:val="24"/>
        </w:rPr>
        <w:tab/>
      </w:r>
      <w:r w:rsidR="00560C92">
        <w:rPr>
          <w:rFonts w:ascii="Calibri" w:eastAsia="Calibri" w:hAnsi="Calibri" w:cs="Times New Roman"/>
          <w:color w:val="5D5B4E"/>
          <w:sz w:val="24"/>
          <w:szCs w:val="24"/>
        </w:rPr>
        <w:t>7</w:t>
      </w:r>
    </w:p>
    <w:p w14:paraId="0F9EBEB7" w14:textId="77777777" w:rsidR="00F41B32" w:rsidRDefault="00F41B32" w:rsidP="00F41B32">
      <w:pPr>
        <w:tabs>
          <w:tab w:val="right" w:leader="dot" w:pos="9360"/>
        </w:tabs>
        <w:spacing w:after="0" w:line="240" w:lineRule="auto"/>
        <w:ind w:left="720"/>
        <w:rPr>
          <w:rFonts w:ascii="Calibri" w:eastAsia="Calibri" w:hAnsi="Calibri" w:cs="Times New Roman"/>
          <w:color w:val="5D5B4E"/>
          <w:sz w:val="24"/>
          <w:szCs w:val="24"/>
        </w:rPr>
      </w:pPr>
      <w:r>
        <w:rPr>
          <w:rFonts w:ascii="Calibri" w:eastAsia="Calibri" w:hAnsi="Calibri" w:cs="Times New Roman"/>
          <w:color w:val="5D5B4E"/>
          <w:sz w:val="24"/>
          <w:szCs w:val="24"/>
        </w:rPr>
        <w:t>Graph - Excess General Fund Levy Election Results</w:t>
      </w:r>
      <w:r>
        <w:rPr>
          <w:rFonts w:ascii="Calibri" w:eastAsia="Calibri" w:hAnsi="Calibri" w:cs="Times New Roman"/>
          <w:color w:val="5D5B4E"/>
          <w:sz w:val="24"/>
          <w:szCs w:val="24"/>
        </w:rPr>
        <w:tab/>
        <w:t>7</w:t>
      </w:r>
    </w:p>
    <w:p w14:paraId="58071938" w14:textId="62B0CE98" w:rsidR="00F41B32" w:rsidRDefault="00F41B32" w:rsidP="00F41B32">
      <w:pPr>
        <w:tabs>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Table 2 - History of Certified Excess General Fund Levies 19</w:t>
      </w:r>
      <w:r w:rsidR="00E659CE">
        <w:rPr>
          <w:rFonts w:ascii="Calibri" w:eastAsia="Calibri" w:hAnsi="Calibri" w:cs="Times New Roman"/>
          <w:color w:val="5D5B4E"/>
          <w:sz w:val="24"/>
          <w:szCs w:val="24"/>
        </w:rPr>
        <w:t>90</w:t>
      </w:r>
      <w:r>
        <w:rPr>
          <w:rFonts w:ascii="Calibri" w:eastAsia="Calibri" w:hAnsi="Calibri" w:cs="Times New Roman"/>
          <w:color w:val="5D5B4E"/>
          <w:sz w:val="24"/>
          <w:szCs w:val="24"/>
        </w:rPr>
        <w:t>–2017</w:t>
      </w:r>
      <w:r>
        <w:rPr>
          <w:rFonts w:ascii="Calibri" w:eastAsia="Calibri" w:hAnsi="Calibri" w:cs="Times New Roman"/>
          <w:color w:val="5D5B4E"/>
          <w:sz w:val="24"/>
          <w:szCs w:val="24"/>
        </w:rPr>
        <w:tab/>
        <w:t>8</w:t>
      </w:r>
    </w:p>
    <w:p w14:paraId="235F4FAA" w14:textId="77777777" w:rsidR="00F41B32" w:rsidRDefault="00F41B32" w:rsidP="00F41B32">
      <w:pPr>
        <w:tabs>
          <w:tab w:val="right" w:leader="dot" w:pos="9360"/>
        </w:tabs>
        <w:spacing w:after="0" w:line="240" w:lineRule="auto"/>
        <w:ind w:left="720"/>
        <w:rPr>
          <w:rFonts w:ascii="Calibri" w:eastAsia="Calibri" w:hAnsi="Calibri" w:cs="Times New Roman"/>
          <w:color w:val="5D5B4E"/>
          <w:sz w:val="24"/>
          <w:szCs w:val="24"/>
        </w:rPr>
      </w:pPr>
      <w:r>
        <w:rPr>
          <w:rFonts w:ascii="Calibri" w:eastAsia="Calibri" w:hAnsi="Calibri" w:cs="Times New Roman"/>
          <w:color w:val="5D5B4E"/>
          <w:sz w:val="24"/>
          <w:szCs w:val="24"/>
        </w:rPr>
        <w:t>Graph - State Average Excess General Fund Levy Rate</w:t>
      </w:r>
      <w:r>
        <w:rPr>
          <w:rFonts w:ascii="Calibri" w:eastAsia="Calibri" w:hAnsi="Calibri" w:cs="Times New Roman"/>
          <w:color w:val="5D5B4E"/>
          <w:sz w:val="24"/>
          <w:szCs w:val="24"/>
        </w:rPr>
        <w:tab/>
        <w:t>8</w:t>
      </w:r>
    </w:p>
    <w:p w14:paraId="1A7FE9D4" w14:textId="77777777" w:rsidR="00F41B32" w:rsidRDefault="00F41B32" w:rsidP="00F41B32">
      <w:pPr>
        <w:tabs>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Table 3 - Excess General Fund Levy Revenue as a Percent of Total Revenue</w:t>
      </w:r>
      <w:r>
        <w:rPr>
          <w:rFonts w:ascii="Calibri" w:eastAsia="Calibri" w:hAnsi="Calibri" w:cs="Times New Roman"/>
          <w:color w:val="5D5B4E"/>
          <w:sz w:val="24"/>
          <w:szCs w:val="24"/>
        </w:rPr>
        <w:tab/>
        <w:t>9</w:t>
      </w:r>
    </w:p>
    <w:p w14:paraId="383A1EEA" w14:textId="77777777" w:rsidR="00F41B32" w:rsidRDefault="00F41B32" w:rsidP="00F41B32">
      <w:pPr>
        <w:tabs>
          <w:tab w:val="right" w:leader="dot" w:pos="9360"/>
        </w:tabs>
        <w:spacing w:after="0" w:line="240" w:lineRule="auto"/>
        <w:ind w:left="720"/>
        <w:rPr>
          <w:rFonts w:ascii="Calibri" w:eastAsia="Calibri" w:hAnsi="Calibri" w:cs="Times New Roman"/>
          <w:color w:val="5D5B4E"/>
          <w:sz w:val="24"/>
          <w:szCs w:val="24"/>
        </w:rPr>
      </w:pPr>
      <w:r>
        <w:rPr>
          <w:rFonts w:ascii="Calibri" w:eastAsia="Calibri" w:hAnsi="Calibri" w:cs="Times New Roman"/>
          <w:color w:val="5D5B4E"/>
          <w:sz w:val="24"/>
          <w:szCs w:val="24"/>
        </w:rPr>
        <w:t>Graph - Excess General Fund Levy Revenue as a Percent of Total Revenue</w:t>
      </w:r>
      <w:r>
        <w:rPr>
          <w:rFonts w:ascii="Calibri" w:eastAsia="Calibri" w:hAnsi="Calibri" w:cs="Times New Roman"/>
          <w:color w:val="5D5B4E"/>
          <w:sz w:val="24"/>
          <w:szCs w:val="24"/>
        </w:rPr>
        <w:tab/>
        <w:t>9</w:t>
      </w:r>
    </w:p>
    <w:p w14:paraId="28C0D9FD" w14:textId="77777777" w:rsidR="00F41B32" w:rsidRDefault="00F41B32" w:rsidP="00F41B32">
      <w:pPr>
        <w:tabs>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Table 4 - School District Bond Issue Election Results</w:t>
      </w:r>
      <w:r>
        <w:rPr>
          <w:rFonts w:ascii="Calibri" w:eastAsia="Calibri" w:hAnsi="Calibri" w:cs="Times New Roman"/>
          <w:color w:val="5D5B4E"/>
          <w:sz w:val="24"/>
          <w:szCs w:val="24"/>
        </w:rPr>
        <w:tab/>
        <w:t>10</w:t>
      </w:r>
    </w:p>
    <w:p w14:paraId="097796BB" w14:textId="77777777" w:rsidR="00F41B32" w:rsidRDefault="00F41B32" w:rsidP="00F41B32">
      <w:pPr>
        <w:tabs>
          <w:tab w:val="right" w:leader="dot" w:pos="9360"/>
        </w:tabs>
        <w:spacing w:after="0" w:line="240" w:lineRule="auto"/>
        <w:ind w:left="720"/>
        <w:rPr>
          <w:rFonts w:ascii="Calibri" w:eastAsia="Calibri" w:hAnsi="Calibri" w:cs="Times New Roman"/>
          <w:color w:val="5D5B4E"/>
          <w:sz w:val="24"/>
          <w:szCs w:val="24"/>
        </w:rPr>
      </w:pPr>
      <w:r>
        <w:rPr>
          <w:rFonts w:ascii="Calibri" w:eastAsia="Calibri" w:hAnsi="Calibri" w:cs="Times New Roman"/>
          <w:color w:val="5D5B4E"/>
          <w:sz w:val="24"/>
          <w:szCs w:val="24"/>
        </w:rPr>
        <w:t>Graph - Dollar Amounts Passed and Failed</w:t>
      </w:r>
      <w:r>
        <w:rPr>
          <w:rFonts w:ascii="Calibri" w:eastAsia="Calibri" w:hAnsi="Calibri" w:cs="Times New Roman"/>
          <w:color w:val="5D5B4E"/>
          <w:sz w:val="24"/>
          <w:szCs w:val="24"/>
        </w:rPr>
        <w:tab/>
        <w:t>11</w:t>
      </w:r>
    </w:p>
    <w:p w14:paraId="4BDE32EA" w14:textId="77777777" w:rsidR="00F41B32" w:rsidRDefault="00F41B32" w:rsidP="00F41B32">
      <w:pPr>
        <w:tabs>
          <w:tab w:val="right" w:leader="dot" w:pos="9360"/>
        </w:tabs>
        <w:spacing w:after="0" w:line="240" w:lineRule="auto"/>
        <w:ind w:left="720"/>
        <w:rPr>
          <w:rFonts w:ascii="Calibri" w:eastAsia="Calibri" w:hAnsi="Calibri" w:cs="Times New Roman"/>
          <w:color w:val="5D5B4E"/>
          <w:sz w:val="24"/>
          <w:szCs w:val="24"/>
        </w:rPr>
      </w:pPr>
      <w:r>
        <w:rPr>
          <w:rFonts w:ascii="Calibri" w:eastAsia="Calibri" w:hAnsi="Calibri" w:cs="Times New Roman"/>
          <w:color w:val="5D5B4E"/>
          <w:sz w:val="24"/>
          <w:szCs w:val="24"/>
        </w:rPr>
        <w:t>Graph - Number of Districts Submitting Bond Issues</w:t>
      </w:r>
      <w:r>
        <w:rPr>
          <w:rFonts w:ascii="Calibri" w:eastAsia="Calibri" w:hAnsi="Calibri" w:cs="Times New Roman"/>
          <w:color w:val="5D5B4E"/>
          <w:sz w:val="24"/>
          <w:szCs w:val="24"/>
        </w:rPr>
        <w:tab/>
        <w:t>11</w:t>
      </w:r>
    </w:p>
    <w:p w14:paraId="26541094" w14:textId="4617086D" w:rsidR="00F41B32" w:rsidRDefault="00F41B32" w:rsidP="00F41B32">
      <w:pPr>
        <w:tabs>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Table 5 - Levy Authority, Rollbacks, and Local Effort Assistance History 199</w:t>
      </w:r>
      <w:r w:rsidR="00E659CE">
        <w:rPr>
          <w:rFonts w:ascii="Calibri" w:eastAsia="Calibri" w:hAnsi="Calibri" w:cs="Times New Roman"/>
          <w:color w:val="5D5B4E"/>
          <w:sz w:val="24"/>
          <w:szCs w:val="24"/>
        </w:rPr>
        <w:t>0</w:t>
      </w:r>
      <w:r>
        <w:rPr>
          <w:rFonts w:ascii="Calibri" w:eastAsia="Calibri" w:hAnsi="Calibri" w:cs="Times New Roman"/>
          <w:color w:val="5D5B4E"/>
          <w:sz w:val="24"/>
          <w:szCs w:val="24"/>
        </w:rPr>
        <w:t>–2017</w:t>
      </w:r>
      <w:r>
        <w:rPr>
          <w:rFonts w:ascii="Calibri" w:eastAsia="Calibri" w:hAnsi="Calibri" w:cs="Times New Roman"/>
          <w:color w:val="5D5B4E"/>
          <w:sz w:val="24"/>
          <w:szCs w:val="24"/>
        </w:rPr>
        <w:tab/>
        <w:t>12</w:t>
      </w:r>
    </w:p>
    <w:p w14:paraId="020CC1E1" w14:textId="77777777" w:rsidR="00F41B32" w:rsidRPr="00BE02D4" w:rsidRDefault="00F41B32" w:rsidP="00F41B32">
      <w:pPr>
        <w:tabs>
          <w:tab w:val="right" w:leader="dot" w:pos="9360"/>
        </w:tabs>
        <w:ind w:left="360"/>
        <w:rPr>
          <w:rFonts w:ascii="Calibri" w:eastAsia="Calibri" w:hAnsi="Calibri" w:cs="Times New Roman"/>
          <w:i/>
          <w:color w:val="5D5B4E"/>
          <w:sz w:val="20"/>
          <w:szCs w:val="20"/>
        </w:rPr>
      </w:pPr>
    </w:p>
    <w:p w14:paraId="3E768C7C" w14:textId="77777777" w:rsidR="00F41B32" w:rsidRPr="002403C8" w:rsidRDefault="00F41B32" w:rsidP="00F41B32">
      <w:pPr>
        <w:tabs>
          <w:tab w:val="right" w:leader="dot" w:pos="9360"/>
        </w:tabs>
        <w:rPr>
          <w:rFonts w:ascii="Calibri" w:eastAsia="Calibri" w:hAnsi="Calibri" w:cs="Times New Roman"/>
          <w:b/>
          <w:color w:val="5D5B4E"/>
          <w:sz w:val="24"/>
          <w:szCs w:val="24"/>
        </w:rPr>
      </w:pPr>
      <w:r w:rsidRPr="002403C8">
        <w:rPr>
          <w:rFonts w:ascii="Calibri" w:eastAsia="Calibri" w:hAnsi="Calibri" w:cs="Times New Roman"/>
          <w:b/>
          <w:color w:val="5D5B4E"/>
          <w:sz w:val="24"/>
          <w:szCs w:val="24"/>
        </w:rPr>
        <w:t>Levy Election Results</w:t>
      </w:r>
    </w:p>
    <w:p w14:paraId="64F85048" w14:textId="7789B9CB"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1463-GFSUM</w:t>
      </w:r>
      <w:r>
        <w:rPr>
          <w:rFonts w:ascii="Calibri" w:eastAsia="Calibri" w:hAnsi="Calibri" w:cs="Times New Roman"/>
          <w:color w:val="5D5B4E"/>
          <w:sz w:val="24"/>
          <w:szCs w:val="24"/>
        </w:rPr>
        <w:tab/>
        <w:t xml:space="preserve">Excess General Fund </w:t>
      </w:r>
      <w:r w:rsidR="00E5205F">
        <w:rPr>
          <w:rFonts w:ascii="Calibri" w:eastAsia="Calibri" w:hAnsi="Calibri" w:cs="Times New Roman"/>
          <w:color w:val="5D5B4E"/>
          <w:sz w:val="24"/>
          <w:szCs w:val="24"/>
        </w:rPr>
        <w:t>Levy Submissions 2017 Summary</w:t>
      </w:r>
      <w:r w:rsidR="00E5205F">
        <w:rPr>
          <w:rFonts w:ascii="Calibri" w:eastAsia="Calibri" w:hAnsi="Calibri" w:cs="Times New Roman"/>
          <w:color w:val="5D5B4E"/>
          <w:sz w:val="24"/>
          <w:szCs w:val="24"/>
        </w:rPr>
        <w:tab/>
        <w:t>13</w:t>
      </w:r>
    </w:p>
    <w:p w14:paraId="252CC5D5" w14:textId="3717C63D"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1463-GF</w:t>
      </w:r>
      <w:r>
        <w:rPr>
          <w:rFonts w:ascii="Calibri" w:eastAsia="Calibri" w:hAnsi="Calibri" w:cs="Times New Roman"/>
          <w:color w:val="5D5B4E"/>
          <w:sz w:val="24"/>
          <w:szCs w:val="24"/>
        </w:rPr>
        <w:tab/>
        <w:t>Excess General Fund Levy Submi</w:t>
      </w:r>
      <w:r w:rsidR="00E5205F">
        <w:rPr>
          <w:rFonts w:ascii="Calibri" w:eastAsia="Calibri" w:hAnsi="Calibri" w:cs="Times New Roman"/>
          <w:color w:val="5D5B4E"/>
          <w:sz w:val="24"/>
          <w:szCs w:val="24"/>
        </w:rPr>
        <w:t>ssions for Collection in 2017</w:t>
      </w:r>
      <w:r w:rsidR="00E5205F">
        <w:rPr>
          <w:rFonts w:ascii="Calibri" w:eastAsia="Calibri" w:hAnsi="Calibri" w:cs="Times New Roman"/>
          <w:color w:val="5D5B4E"/>
          <w:sz w:val="24"/>
          <w:szCs w:val="24"/>
        </w:rPr>
        <w:tab/>
        <w:t>14</w:t>
      </w:r>
    </w:p>
    <w:p w14:paraId="41AE3087" w14:textId="67CD297D"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1463-BI</w:t>
      </w:r>
      <w:r>
        <w:rPr>
          <w:rFonts w:ascii="Calibri" w:eastAsia="Calibri" w:hAnsi="Calibri" w:cs="Times New Roman"/>
          <w:color w:val="5D5B4E"/>
          <w:sz w:val="24"/>
          <w:szCs w:val="24"/>
        </w:rPr>
        <w:tab/>
        <w:t>Bond Issue S</w:t>
      </w:r>
      <w:r w:rsidR="00E5205F">
        <w:rPr>
          <w:rFonts w:ascii="Calibri" w:eastAsia="Calibri" w:hAnsi="Calibri" w:cs="Times New Roman"/>
          <w:color w:val="5D5B4E"/>
          <w:sz w:val="24"/>
          <w:szCs w:val="24"/>
        </w:rPr>
        <w:t>ubmissions–2016 Election Year</w:t>
      </w:r>
      <w:r w:rsidR="00E5205F">
        <w:rPr>
          <w:rFonts w:ascii="Calibri" w:eastAsia="Calibri" w:hAnsi="Calibri" w:cs="Times New Roman"/>
          <w:color w:val="5D5B4E"/>
          <w:sz w:val="24"/>
          <w:szCs w:val="24"/>
        </w:rPr>
        <w:tab/>
        <w:t>21</w:t>
      </w:r>
    </w:p>
    <w:p w14:paraId="52889511" w14:textId="2B0E0330"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1463-TVF</w:t>
      </w:r>
      <w:r>
        <w:rPr>
          <w:rFonts w:ascii="Calibri" w:eastAsia="Calibri" w:hAnsi="Calibri" w:cs="Times New Roman"/>
          <w:color w:val="5D5B4E"/>
          <w:sz w:val="24"/>
          <w:szCs w:val="24"/>
        </w:rPr>
        <w:tab/>
        <w:t>Transportation Vehicle Fund Levy S</w:t>
      </w:r>
      <w:r w:rsidR="00E5205F">
        <w:rPr>
          <w:rFonts w:ascii="Calibri" w:eastAsia="Calibri" w:hAnsi="Calibri" w:cs="Times New Roman"/>
          <w:color w:val="5D5B4E"/>
          <w:sz w:val="24"/>
          <w:szCs w:val="24"/>
        </w:rPr>
        <w:t>ubmissions–2016 Election Year</w:t>
      </w:r>
      <w:r w:rsidR="00E5205F">
        <w:rPr>
          <w:rFonts w:ascii="Calibri" w:eastAsia="Calibri" w:hAnsi="Calibri" w:cs="Times New Roman"/>
          <w:color w:val="5D5B4E"/>
          <w:sz w:val="24"/>
          <w:szCs w:val="24"/>
        </w:rPr>
        <w:tab/>
        <w:t>23</w:t>
      </w:r>
    </w:p>
    <w:p w14:paraId="5CCB87D6" w14:textId="1F4A39F0"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1463-CP</w:t>
      </w:r>
      <w:r>
        <w:rPr>
          <w:rFonts w:ascii="Calibri" w:eastAsia="Calibri" w:hAnsi="Calibri" w:cs="Times New Roman"/>
          <w:color w:val="5D5B4E"/>
          <w:sz w:val="24"/>
          <w:szCs w:val="24"/>
        </w:rPr>
        <w:tab/>
        <w:t>Capital Project Fund Levy S</w:t>
      </w:r>
      <w:r w:rsidR="00E5205F">
        <w:rPr>
          <w:rFonts w:ascii="Calibri" w:eastAsia="Calibri" w:hAnsi="Calibri" w:cs="Times New Roman"/>
          <w:color w:val="5D5B4E"/>
          <w:sz w:val="24"/>
          <w:szCs w:val="24"/>
        </w:rPr>
        <w:t>ubmissions–2016 Election Year</w:t>
      </w:r>
      <w:r w:rsidR="00E5205F">
        <w:rPr>
          <w:rFonts w:ascii="Calibri" w:eastAsia="Calibri" w:hAnsi="Calibri" w:cs="Times New Roman"/>
          <w:color w:val="5D5B4E"/>
          <w:sz w:val="24"/>
          <w:szCs w:val="24"/>
        </w:rPr>
        <w:tab/>
        <w:t>2</w:t>
      </w:r>
      <w:r w:rsidR="00E659CE">
        <w:rPr>
          <w:rFonts w:ascii="Calibri" w:eastAsia="Calibri" w:hAnsi="Calibri" w:cs="Times New Roman"/>
          <w:color w:val="5D5B4E"/>
          <w:sz w:val="24"/>
          <w:szCs w:val="24"/>
        </w:rPr>
        <w:t>4</w:t>
      </w:r>
    </w:p>
    <w:p w14:paraId="072714B5" w14:textId="77777777" w:rsidR="00F41B32" w:rsidRPr="00BE02D4" w:rsidRDefault="00F41B32" w:rsidP="00F41B32">
      <w:pPr>
        <w:tabs>
          <w:tab w:val="right" w:leader="dot" w:pos="9360"/>
        </w:tabs>
        <w:ind w:left="360"/>
        <w:rPr>
          <w:rFonts w:ascii="Calibri" w:eastAsia="Calibri" w:hAnsi="Calibri" w:cs="Times New Roman"/>
          <w:i/>
          <w:color w:val="5D5B4E"/>
          <w:sz w:val="20"/>
          <w:szCs w:val="20"/>
        </w:rPr>
      </w:pPr>
    </w:p>
    <w:p w14:paraId="01520FD1" w14:textId="77777777" w:rsidR="00F41B32" w:rsidRPr="002403C8" w:rsidRDefault="00F41B32" w:rsidP="00F41B32">
      <w:pPr>
        <w:tabs>
          <w:tab w:val="right" w:leader="dot" w:pos="9360"/>
        </w:tabs>
        <w:rPr>
          <w:rFonts w:ascii="Calibri" w:eastAsia="Calibri" w:hAnsi="Calibri" w:cs="Times New Roman"/>
          <w:b/>
          <w:color w:val="5D5B4E"/>
          <w:sz w:val="24"/>
          <w:szCs w:val="24"/>
        </w:rPr>
      </w:pPr>
      <w:r w:rsidRPr="002403C8">
        <w:rPr>
          <w:rFonts w:ascii="Calibri" w:eastAsia="Calibri" w:hAnsi="Calibri" w:cs="Times New Roman"/>
          <w:b/>
          <w:color w:val="5D5B4E"/>
          <w:sz w:val="24"/>
          <w:szCs w:val="24"/>
        </w:rPr>
        <w:t>Actual 2016 Levies by Fund</w:t>
      </w:r>
    </w:p>
    <w:p w14:paraId="443570E9" w14:textId="7F3C2299"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2010</w:t>
      </w:r>
      <w:r>
        <w:rPr>
          <w:rFonts w:ascii="Calibri" w:eastAsia="Calibri" w:hAnsi="Calibri" w:cs="Times New Roman"/>
          <w:color w:val="5D5B4E"/>
          <w:sz w:val="24"/>
          <w:szCs w:val="24"/>
        </w:rPr>
        <w:tab/>
        <w:t>2017 Property Tax Rates and Certified Levies by Fund</w:t>
      </w:r>
      <w:r w:rsidRPr="00B31CA2">
        <w:rPr>
          <w:rFonts w:ascii="Calibri" w:eastAsia="Calibri" w:hAnsi="Calibri" w:cs="Times New Roman"/>
          <w:color w:val="5D5B4E"/>
          <w:sz w:val="24"/>
          <w:szCs w:val="24"/>
        </w:rPr>
        <w:tab/>
      </w:r>
      <w:r w:rsidR="00E5205F">
        <w:rPr>
          <w:rFonts w:ascii="Calibri" w:eastAsia="Calibri" w:hAnsi="Calibri" w:cs="Times New Roman"/>
          <w:color w:val="5D5B4E"/>
          <w:sz w:val="24"/>
          <w:szCs w:val="24"/>
        </w:rPr>
        <w:t>2</w:t>
      </w:r>
      <w:r w:rsidR="00E659CE">
        <w:rPr>
          <w:rFonts w:ascii="Calibri" w:eastAsia="Calibri" w:hAnsi="Calibri" w:cs="Times New Roman"/>
          <w:color w:val="5D5B4E"/>
          <w:sz w:val="24"/>
          <w:szCs w:val="24"/>
        </w:rPr>
        <w:t>8</w:t>
      </w:r>
    </w:p>
    <w:p w14:paraId="51396606" w14:textId="77777777" w:rsidR="00F41B32" w:rsidRPr="00BE02D4" w:rsidRDefault="00F41B32" w:rsidP="00F41B32">
      <w:pPr>
        <w:tabs>
          <w:tab w:val="right" w:leader="dot" w:pos="9360"/>
        </w:tabs>
        <w:ind w:left="360"/>
        <w:rPr>
          <w:rFonts w:ascii="Calibri" w:eastAsia="Calibri" w:hAnsi="Calibri" w:cs="Times New Roman"/>
          <w:i/>
          <w:color w:val="5D5B4E"/>
          <w:sz w:val="20"/>
          <w:szCs w:val="20"/>
        </w:rPr>
      </w:pPr>
    </w:p>
    <w:p w14:paraId="220BCF25" w14:textId="77777777" w:rsidR="00F41B32" w:rsidRPr="002403C8" w:rsidRDefault="00F41B32" w:rsidP="00873A7C">
      <w:pPr>
        <w:tabs>
          <w:tab w:val="left" w:pos="2412"/>
          <w:tab w:val="right" w:leader="dot" w:pos="9360"/>
        </w:tabs>
        <w:rPr>
          <w:rFonts w:ascii="Calibri" w:eastAsia="Calibri" w:hAnsi="Calibri" w:cs="Times New Roman"/>
          <w:b/>
          <w:color w:val="5D5B4E"/>
          <w:sz w:val="24"/>
          <w:szCs w:val="24"/>
        </w:rPr>
      </w:pPr>
      <w:r w:rsidRPr="002403C8">
        <w:rPr>
          <w:rFonts w:ascii="Calibri" w:eastAsia="Calibri" w:hAnsi="Calibri" w:cs="Times New Roman"/>
          <w:b/>
          <w:color w:val="5D5B4E"/>
          <w:sz w:val="24"/>
          <w:szCs w:val="24"/>
        </w:rPr>
        <w:t>Supplemental Excess General Fund Levy Information</w:t>
      </w:r>
    </w:p>
    <w:p w14:paraId="3A16858D" w14:textId="6712794D"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1061</w:t>
      </w:r>
      <w:r>
        <w:rPr>
          <w:rFonts w:ascii="Calibri" w:eastAsia="Calibri" w:hAnsi="Calibri" w:cs="Times New Roman"/>
          <w:color w:val="5D5B4E"/>
          <w:sz w:val="24"/>
          <w:szCs w:val="24"/>
        </w:rPr>
        <w:tab/>
        <w:t>Analysis of Excess General Fund Levies Collectible in 2017</w:t>
      </w:r>
      <w:r w:rsidRPr="00B31CA2">
        <w:rPr>
          <w:rFonts w:ascii="Calibri" w:eastAsia="Calibri" w:hAnsi="Calibri" w:cs="Times New Roman"/>
          <w:color w:val="5D5B4E"/>
          <w:sz w:val="24"/>
          <w:szCs w:val="24"/>
        </w:rPr>
        <w:tab/>
      </w:r>
      <w:r w:rsidR="00E5205F">
        <w:rPr>
          <w:rFonts w:ascii="Calibri" w:eastAsia="Calibri" w:hAnsi="Calibri" w:cs="Times New Roman"/>
          <w:color w:val="5D5B4E"/>
          <w:sz w:val="24"/>
          <w:szCs w:val="24"/>
        </w:rPr>
        <w:t>3</w:t>
      </w:r>
      <w:r w:rsidR="00E659CE">
        <w:rPr>
          <w:rFonts w:ascii="Calibri" w:eastAsia="Calibri" w:hAnsi="Calibri" w:cs="Times New Roman"/>
          <w:color w:val="5D5B4E"/>
          <w:sz w:val="24"/>
          <w:szCs w:val="24"/>
        </w:rPr>
        <w:t>8</w:t>
      </w:r>
    </w:p>
    <w:p w14:paraId="0D0E342A" w14:textId="3317CFF3" w:rsidR="00F41B32" w:rsidRDefault="00F41B32" w:rsidP="00F41B32">
      <w:pPr>
        <w:tabs>
          <w:tab w:val="left" w:pos="2430"/>
          <w:tab w:val="right" w:leader="dot" w:pos="9360"/>
        </w:tabs>
        <w:spacing w:after="0" w:line="240" w:lineRule="auto"/>
        <w:ind w:left="2430" w:hanging="2070"/>
        <w:rPr>
          <w:rFonts w:ascii="Calibri" w:eastAsia="Calibri" w:hAnsi="Calibri" w:cs="Times New Roman"/>
          <w:color w:val="5D5B4E"/>
          <w:sz w:val="24"/>
          <w:szCs w:val="24"/>
        </w:rPr>
      </w:pPr>
      <w:r>
        <w:rPr>
          <w:rFonts w:ascii="Calibri" w:eastAsia="Calibri" w:hAnsi="Calibri" w:cs="Times New Roman"/>
          <w:color w:val="5D5B4E"/>
          <w:sz w:val="24"/>
          <w:szCs w:val="24"/>
        </w:rPr>
        <w:t>Report 2030</w:t>
      </w:r>
      <w:r>
        <w:rPr>
          <w:rFonts w:ascii="Calibri" w:eastAsia="Calibri" w:hAnsi="Calibri" w:cs="Times New Roman"/>
          <w:color w:val="5D5B4E"/>
          <w:sz w:val="24"/>
          <w:szCs w:val="24"/>
        </w:rPr>
        <w:tab/>
        <w:t>2017 Levy Authority, Rollbacks, and Local Effort Assistance State Summary</w:t>
      </w:r>
      <w:r w:rsidRPr="00B31CA2">
        <w:rPr>
          <w:rFonts w:ascii="Calibri" w:eastAsia="Calibri" w:hAnsi="Calibri" w:cs="Times New Roman"/>
          <w:color w:val="5D5B4E"/>
          <w:sz w:val="24"/>
          <w:szCs w:val="24"/>
        </w:rPr>
        <w:tab/>
      </w:r>
      <w:r w:rsidR="00E659CE">
        <w:rPr>
          <w:rFonts w:ascii="Calibri" w:eastAsia="Calibri" w:hAnsi="Calibri" w:cs="Times New Roman"/>
          <w:color w:val="5D5B4E"/>
          <w:sz w:val="24"/>
          <w:szCs w:val="24"/>
        </w:rPr>
        <w:t>49</w:t>
      </w:r>
    </w:p>
    <w:p w14:paraId="74F3DCBD" w14:textId="35053ED8" w:rsidR="00F41B32" w:rsidRDefault="00F41B32" w:rsidP="00F41B32">
      <w:pPr>
        <w:tabs>
          <w:tab w:val="left" w:pos="2430"/>
          <w:tab w:val="right" w:leader="dot" w:pos="9360"/>
        </w:tabs>
        <w:spacing w:after="0" w:line="240" w:lineRule="auto"/>
        <w:ind w:left="360"/>
        <w:rPr>
          <w:rFonts w:ascii="Calibri" w:eastAsia="Calibri" w:hAnsi="Calibri" w:cs="Times New Roman"/>
          <w:color w:val="5D5B4E"/>
          <w:sz w:val="24"/>
          <w:szCs w:val="24"/>
        </w:rPr>
      </w:pPr>
      <w:r>
        <w:rPr>
          <w:rFonts w:ascii="Calibri" w:eastAsia="Calibri" w:hAnsi="Calibri" w:cs="Times New Roman"/>
          <w:color w:val="5D5B4E"/>
          <w:sz w:val="24"/>
          <w:szCs w:val="24"/>
        </w:rPr>
        <w:t>Report 2030</w:t>
      </w:r>
      <w:r>
        <w:rPr>
          <w:rFonts w:ascii="Calibri" w:eastAsia="Calibri" w:hAnsi="Calibri" w:cs="Times New Roman"/>
          <w:color w:val="5D5B4E"/>
          <w:sz w:val="24"/>
          <w:szCs w:val="24"/>
        </w:rPr>
        <w:tab/>
        <w:t>2017 Levy Authority, Rollbacks, and Local Effort Assistance</w:t>
      </w:r>
      <w:r w:rsidR="005B63FC">
        <w:rPr>
          <w:rFonts w:ascii="Calibri" w:eastAsia="Calibri" w:hAnsi="Calibri" w:cs="Times New Roman"/>
          <w:color w:val="5D5B4E"/>
          <w:sz w:val="24"/>
          <w:szCs w:val="24"/>
        </w:rPr>
        <w:tab/>
        <w:t>5</w:t>
      </w:r>
      <w:r w:rsidR="00E659CE">
        <w:rPr>
          <w:rFonts w:ascii="Calibri" w:eastAsia="Calibri" w:hAnsi="Calibri" w:cs="Times New Roman"/>
          <w:color w:val="5D5B4E"/>
          <w:sz w:val="24"/>
          <w:szCs w:val="24"/>
        </w:rPr>
        <w:t>0</w:t>
      </w:r>
    </w:p>
    <w:p w14:paraId="4A682251" w14:textId="77777777" w:rsidR="00F41B32" w:rsidRPr="00BE02D4" w:rsidRDefault="00F41B32" w:rsidP="00F41B32">
      <w:pPr>
        <w:tabs>
          <w:tab w:val="right" w:leader="dot" w:pos="9360"/>
        </w:tabs>
        <w:ind w:left="360"/>
        <w:rPr>
          <w:rFonts w:ascii="Calibri" w:eastAsia="Calibri" w:hAnsi="Calibri" w:cs="Times New Roman"/>
          <w:i/>
          <w:color w:val="5D5B4E"/>
          <w:sz w:val="20"/>
          <w:szCs w:val="20"/>
        </w:rPr>
      </w:pPr>
    </w:p>
    <w:p w14:paraId="17F94762" w14:textId="77777777" w:rsidR="00F41B32" w:rsidRDefault="00F41B32" w:rsidP="00F41B32">
      <w:pPr>
        <w:jc w:val="center"/>
        <w:rPr>
          <w:rFonts w:eastAsia="Calibri" w:cs="Times New Roman"/>
          <w:color w:val="5D5B4E"/>
          <w:sz w:val="24"/>
          <w:szCs w:val="24"/>
        </w:rPr>
      </w:pPr>
    </w:p>
    <w:p w14:paraId="513438CB" w14:textId="77777777" w:rsidR="00F41B32" w:rsidRDefault="00F41B32" w:rsidP="00F41B32">
      <w:pPr>
        <w:jc w:val="center"/>
        <w:rPr>
          <w:rFonts w:eastAsia="Calibri" w:cs="Times New Roman"/>
          <w:color w:val="5D5B4E"/>
          <w:sz w:val="24"/>
          <w:szCs w:val="24"/>
        </w:rPr>
      </w:pPr>
    </w:p>
    <w:p w14:paraId="5B739471" w14:textId="77777777" w:rsidR="00F41B32" w:rsidRDefault="00F41B32" w:rsidP="00F41B32">
      <w:pPr>
        <w:jc w:val="center"/>
        <w:rPr>
          <w:rFonts w:eastAsia="Calibri" w:cs="Times New Roman"/>
          <w:color w:val="5D5B4E"/>
          <w:sz w:val="24"/>
          <w:szCs w:val="24"/>
        </w:rPr>
      </w:pPr>
    </w:p>
    <w:p w14:paraId="7C12A4F0" w14:textId="77777777" w:rsidR="00F41B32" w:rsidRDefault="00F41B32" w:rsidP="00F41B32">
      <w:pPr>
        <w:jc w:val="center"/>
        <w:rPr>
          <w:rFonts w:eastAsia="Calibri" w:cs="Times New Roman"/>
          <w:color w:val="5D5B4E"/>
          <w:sz w:val="24"/>
          <w:szCs w:val="24"/>
        </w:rPr>
      </w:pPr>
    </w:p>
    <w:p w14:paraId="724E8EFC" w14:textId="77777777" w:rsidR="00F41B32" w:rsidRDefault="00F41B32" w:rsidP="00F41B32">
      <w:pPr>
        <w:jc w:val="center"/>
        <w:rPr>
          <w:rFonts w:eastAsia="Calibri" w:cs="Times New Roman"/>
          <w:color w:val="5D5B4E"/>
          <w:sz w:val="24"/>
          <w:szCs w:val="24"/>
        </w:rPr>
      </w:pPr>
    </w:p>
    <w:p w14:paraId="4E0AD77E" w14:textId="0BC01B9B" w:rsidR="002403C8" w:rsidRPr="002403C8" w:rsidRDefault="00BE02D4" w:rsidP="00F33D31">
      <w:pPr>
        <w:rPr>
          <w:rFonts w:ascii="Calibri" w:eastAsia="Calibri" w:hAnsi="Calibri" w:cs="Times New Roman"/>
          <w:b/>
          <w:color w:val="5D5B4E"/>
          <w:sz w:val="36"/>
          <w:szCs w:val="24"/>
        </w:rPr>
      </w:pPr>
      <w:r w:rsidRPr="002403C8">
        <w:rPr>
          <w:rFonts w:ascii="Calibri" w:eastAsia="Calibri" w:hAnsi="Calibri" w:cs="Times New Roman"/>
          <w:b/>
          <w:color w:val="5D5B4E"/>
          <w:sz w:val="36"/>
          <w:szCs w:val="24"/>
        </w:rPr>
        <w:lastRenderedPageBreak/>
        <w:t>Executive Summary</w:t>
      </w:r>
    </w:p>
    <w:p w14:paraId="3B9B26D2" w14:textId="77777777" w:rsidR="002403C8" w:rsidRPr="002604B5" w:rsidRDefault="002403C8" w:rsidP="002403C8">
      <w:pPr>
        <w:tabs>
          <w:tab w:val="right" w:leader="dot" w:pos="9360"/>
        </w:tabs>
        <w:rPr>
          <w:rFonts w:ascii="Calibri" w:eastAsia="Calibri" w:hAnsi="Calibri" w:cs="Times New Roman"/>
          <w:b/>
          <w:color w:val="5D5B4E"/>
          <w:sz w:val="36"/>
          <w:szCs w:val="24"/>
        </w:rPr>
      </w:pPr>
      <w:r w:rsidRPr="002604B5">
        <w:rPr>
          <w:rFonts w:ascii="Calibri" w:eastAsia="Calibri" w:hAnsi="Calibri" w:cs="Times New Roman"/>
          <w:b/>
          <w:color w:val="5D5B4E"/>
          <w:sz w:val="36"/>
          <w:szCs w:val="24"/>
        </w:rPr>
        <w:t>Background</w:t>
      </w:r>
    </w:p>
    <w:p w14:paraId="4A8A6A85" w14:textId="443D55A4" w:rsidR="002403C8" w:rsidRDefault="002403C8" w:rsidP="002403C8">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Article 7 of the State Constitution and chapter 84.52 RCW give</w:t>
      </w:r>
      <w:r w:rsidR="00BD004E">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school district</w:t>
      </w:r>
      <w:r w:rsidR="00BD004E">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authority to levy local property </w:t>
      </w:r>
      <w:r w:rsidR="00BD004E">
        <w:rPr>
          <w:rFonts w:ascii="Calibri" w:eastAsia="Calibri" w:hAnsi="Calibri" w:cs="Times New Roman"/>
          <w:color w:val="5D5B4E"/>
          <w:sz w:val="24"/>
          <w:szCs w:val="24"/>
        </w:rPr>
        <w:t>t</w:t>
      </w:r>
      <w:r>
        <w:rPr>
          <w:rFonts w:ascii="Calibri" w:eastAsia="Calibri" w:hAnsi="Calibri" w:cs="Times New Roman"/>
          <w:color w:val="5D5B4E"/>
          <w:sz w:val="24"/>
          <w:szCs w:val="24"/>
        </w:rPr>
        <w:t>axes. The voters of the school district must approve such levies. School district levies are four fund types:</w:t>
      </w:r>
    </w:p>
    <w:p w14:paraId="0F143567"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01300A52" w14:textId="28B1B51D" w:rsidR="00FF7662" w:rsidRPr="00FF7662" w:rsidRDefault="00FF7662" w:rsidP="00FF7662">
      <w:pPr>
        <w:pStyle w:val="Heading2"/>
        <w:ind w:left="360"/>
        <w:rPr>
          <w:rFonts w:ascii="Calibri" w:eastAsia="Calibri" w:hAnsi="Calibri" w:cs="Times New Roman"/>
          <w:color w:val="5D5B4E"/>
          <w:sz w:val="24"/>
          <w:szCs w:val="24"/>
        </w:rPr>
      </w:pPr>
      <w:r>
        <w:rPr>
          <w:rFonts w:ascii="Calibri" w:eastAsia="Calibri" w:hAnsi="Calibri" w:cs="Times New Roman"/>
          <w:b/>
          <w:color w:val="5D5B4E"/>
          <w:sz w:val="24"/>
          <w:szCs w:val="24"/>
        </w:rPr>
        <w:t>Excess general fund levies</w:t>
      </w:r>
      <w:r>
        <w:rPr>
          <w:rFonts w:ascii="Calibri" w:eastAsia="Calibri" w:hAnsi="Calibri" w:cs="Times New Roman"/>
          <w:color w:val="5D5B4E"/>
          <w:sz w:val="24"/>
          <w:szCs w:val="24"/>
        </w:rPr>
        <w:t xml:space="preserve"> are one</w:t>
      </w:r>
      <w:r w:rsidR="00BD004E">
        <w:rPr>
          <w:rFonts w:ascii="Calibri" w:eastAsia="Calibri" w:hAnsi="Calibri" w:cs="Times New Roman"/>
          <w:color w:val="5D5B4E"/>
          <w:sz w:val="24"/>
          <w:szCs w:val="24"/>
        </w:rPr>
        <w:t xml:space="preserve"> </w:t>
      </w:r>
      <w:r>
        <w:rPr>
          <w:rFonts w:ascii="Calibri" w:eastAsia="Calibri" w:hAnsi="Calibri" w:cs="Times New Roman"/>
          <w:color w:val="5D5B4E"/>
          <w:sz w:val="24"/>
          <w:szCs w:val="24"/>
        </w:rPr>
        <w:t>to four</w:t>
      </w:r>
      <w:r w:rsidR="00BD004E">
        <w:rPr>
          <w:rFonts w:ascii="Calibri" w:eastAsia="Calibri" w:hAnsi="Calibri" w:cs="Times New Roman"/>
          <w:color w:val="5D5B4E"/>
          <w:sz w:val="24"/>
          <w:szCs w:val="24"/>
        </w:rPr>
        <w:t xml:space="preserve"> </w:t>
      </w:r>
      <w:r>
        <w:rPr>
          <w:rFonts w:ascii="Calibri" w:eastAsia="Calibri" w:hAnsi="Calibri" w:cs="Times New Roman"/>
          <w:color w:val="5D5B4E"/>
          <w:sz w:val="24"/>
          <w:szCs w:val="24"/>
        </w:rPr>
        <w:t>year levies used for day</w:t>
      </w:r>
      <w:r w:rsidR="00BD004E">
        <w:rPr>
          <w:rFonts w:ascii="Calibri" w:eastAsia="Calibri" w:hAnsi="Calibri" w:cs="Times New Roman"/>
          <w:color w:val="5D5B4E"/>
          <w:sz w:val="24"/>
          <w:szCs w:val="24"/>
        </w:rPr>
        <w:t xml:space="preserve"> </w:t>
      </w:r>
      <w:r>
        <w:rPr>
          <w:rFonts w:ascii="Calibri" w:eastAsia="Calibri" w:hAnsi="Calibri" w:cs="Times New Roman"/>
          <w:color w:val="5D5B4E"/>
          <w:sz w:val="24"/>
          <w:szCs w:val="24"/>
        </w:rPr>
        <w:t>to day operations of the school. Such levies are also known as “maintenance and operation” (M&amp;O) levies.</w:t>
      </w:r>
    </w:p>
    <w:p w14:paraId="37FD370D" w14:textId="77777777" w:rsidR="00FF7662" w:rsidRPr="00BE02D4" w:rsidRDefault="00FF7662" w:rsidP="00FF7662">
      <w:pPr>
        <w:tabs>
          <w:tab w:val="right" w:leader="dot" w:pos="9360"/>
        </w:tabs>
        <w:ind w:left="360"/>
        <w:rPr>
          <w:rFonts w:ascii="Calibri" w:eastAsia="Calibri" w:hAnsi="Calibri" w:cs="Times New Roman"/>
          <w:i/>
          <w:color w:val="5D5B4E"/>
          <w:sz w:val="20"/>
          <w:szCs w:val="20"/>
        </w:rPr>
      </w:pPr>
    </w:p>
    <w:p w14:paraId="4A38856B" w14:textId="5CC60925" w:rsidR="008C0395" w:rsidRPr="00FF7662" w:rsidRDefault="008C0395" w:rsidP="008C0395">
      <w:pPr>
        <w:pStyle w:val="Heading2"/>
        <w:ind w:left="360"/>
        <w:rPr>
          <w:rFonts w:ascii="Calibri" w:eastAsia="Calibri" w:hAnsi="Calibri" w:cs="Times New Roman"/>
          <w:color w:val="5D5B4E"/>
          <w:sz w:val="24"/>
          <w:szCs w:val="24"/>
        </w:rPr>
      </w:pPr>
      <w:r>
        <w:rPr>
          <w:rFonts w:ascii="Calibri" w:eastAsia="Calibri" w:hAnsi="Calibri" w:cs="Times New Roman"/>
          <w:b/>
          <w:color w:val="5D5B4E"/>
          <w:sz w:val="24"/>
          <w:szCs w:val="24"/>
        </w:rPr>
        <w:t>Debt service fund levies</w:t>
      </w:r>
      <w:r w:rsidR="00FF7662">
        <w:rPr>
          <w:rFonts w:ascii="Calibri" w:eastAsia="Calibri" w:hAnsi="Calibri" w:cs="Times New Roman"/>
          <w:color w:val="5D5B4E"/>
          <w:sz w:val="24"/>
          <w:szCs w:val="24"/>
        </w:rPr>
        <w:t xml:space="preserve"> are </w:t>
      </w:r>
      <w:r>
        <w:rPr>
          <w:rFonts w:ascii="Calibri" w:eastAsia="Calibri" w:hAnsi="Calibri" w:cs="Times New Roman"/>
          <w:color w:val="5D5B4E"/>
          <w:sz w:val="24"/>
          <w:szCs w:val="24"/>
        </w:rPr>
        <w:t>multi-year levies used to pay principal and interest on general obligation bonds sold to finance school construction and remodeling. Voter approval of a bond issue authorizes the sale of bonds and the levy of taxes over the life of the bonds, which is often 15 to 30 years. Tax revenues are deposited in the debt service fund.</w:t>
      </w:r>
    </w:p>
    <w:p w14:paraId="756324B9" w14:textId="77777777" w:rsidR="008C0395" w:rsidRPr="00BE02D4" w:rsidRDefault="008C0395" w:rsidP="008C0395">
      <w:pPr>
        <w:tabs>
          <w:tab w:val="right" w:leader="dot" w:pos="9360"/>
        </w:tabs>
        <w:ind w:left="360"/>
        <w:rPr>
          <w:rFonts w:ascii="Calibri" w:eastAsia="Calibri" w:hAnsi="Calibri" w:cs="Times New Roman"/>
          <w:i/>
          <w:color w:val="5D5B4E"/>
          <w:sz w:val="20"/>
          <w:szCs w:val="20"/>
        </w:rPr>
      </w:pPr>
    </w:p>
    <w:p w14:paraId="29E9BE02" w14:textId="6152D6FC" w:rsidR="008C0395" w:rsidRPr="00FF7662" w:rsidRDefault="008C0395" w:rsidP="008C0395">
      <w:pPr>
        <w:pStyle w:val="Heading2"/>
        <w:ind w:left="360"/>
        <w:rPr>
          <w:rFonts w:ascii="Calibri" w:eastAsia="Calibri" w:hAnsi="Calibri" w:cs="Times New Roman"/>
          <w:color w:val="5D5B4E"/>
          <w:sz w:val="24"/>
          <w:szCs w:val="24"/>
        </w:rPr>
      </w:pPr>
      <w:r>
        <w:rPr>
          <w:rFonts w:ascii="Calibri" w:eastAsia="Calibri" w:hAnsi="Calibri" w:cs="Times New Roman"/>
          <w:b/>
          <w:color w:val="5D5B4E"/>
          <w:sz w:val="24"/>
          <w:szCs w:val="24"/>
        </w:rPr>
        <w:t>Transportation vehicle fund levies</w:t>
      </w:r>
      <w:r>
        <w:rPr>
          <w:rFonts w:ascii="Calibri" w:eastAsia="Calibri" w:hAnsi="Calibri" w:cs="Times New Roman"/>
          <w:color w:val="5D5B4E"/>
          <w:sz w:val="24"/>
          <w:szCs w:val="24"/>
        </w:rPr>
        <w:t xml:space="preserve"> </w:t>
      </w:r>
      <w:r w:rsidRPr="008C0395">
        <w:rPr>
          <w:rFonts w:asciiTheme="minorHAnsi" w:eastAsia="Calibri" w:hAnsiTheme="minorHAnsi" w:cs="Times New Roman"/>
          <w:color w:val="5D5B4E"/>
          <w:sz w:val="24"/>
          <w:szCs w:val="24"/>
        </w:rPr>
        <w:t>are</w:t>
      </w:r>
      <w:r w:rsidR="00FF7662" w:rsidRPr="008C0395">
        <w:rPr>
          <w:rFonts w:asciiTheme="minorHAnsi" w:eastAsia="Calibri" w:hAnsiTheme="minorHAnsi" w:cs="Times New Roman"/>
          <w:color w:val="5D5B4E"/>
          <w:sz w:val="24"/>
          <w:szCs w:val="24"/>
        </w:rPr>
        <w:t xml:space="preserve"> </w:t>
      </w:r>
      <w:r w:rsidRPr="008C0395">
        <w:rPr>
          <w:rFonts w:asciiTheme="minorHAnsi" w:eastAsia="Calibri" w:hAnsiTheme="minorHAnsi" w:cs="Times New Roman"/>
          <w:color w:val="5D5B4E"/>
          <w:sz w:val="24"/>
          <w:szCs w:val="24"/>
        </w:rPr>
        <w:t>one-or two-year levies used to pay for school buses or other school transportation needs.</w:t>
      </w:r>
    </w:p>
    <w:p w14:paraId="072B0E73" w14:textId="77777777" w:rsidR="008C0395" w:rsidRPr="00BE02D4" w:rsidRDefault="008C0395" w:rsidP="008C0395">
      <w:pPr>
        <w:tabs>
          <w:tab w:val="right" w:leader="dot" w:pos="9360"/>
        </w:tabs>
        <w:ind w:left="360"/>
        <w:rPr>
          <w:rFonts w:ascii="Calibri" w:eastAsia="Calibri" w:hAnsi="Calibri" w:cs="Times New Roman"/>
          <w:i/>
          <w:color w:val="5D5B4E"/>
          <w:sz w:val="20"/>
          <w:szCs w:val="20"/>
        </w:rPr>
      </w:pPr>
    </w:p>
    <w:p w14:paraId="638FD5BD" w14:textId="5B4AD824" w:rsidR="008C0395" w:rsidRPr="00FF7662" w:rsidRDefault="008C0395" w:rsidP="008C0395">
      <w:pPr>
        <w:pStyle w:val="Heading2"/>
        <w:ind w:left="360"/>
        <w:rPr>
          <w:rFonts w:ascii="Calibri" w:eastAsia="Calibri" w:hAnsi="Calibri" w:cs="Times New Roman"/>
          <w:color w:val="5D5B4E"/>
          <w:sz w:val="24"/>
          <w:szCs w:val="24"/>
        </w:rPr>
      </w:pPr>
      <w:r>
        <w:rPr>
          <w:rFonts w:ascii="Calibri" w:eastAsia="Calibri" w:hAnsi="Calibri" w:cs="Times New Roman"/>
          <w:b/>
          <w:color w:val="5D5B4E"/>
          <w:sz w:val="24"/>
          <w:szCs w:val="24"/>
        </w:rPr>
        <w:t>Capital project fund levies</w:t>
      </w:r>
      <w:r>
        <w:rPr>
          <w:rFonts w:ascii="Calibri" w:eastAsia="Calibri" w:hAnsi="Calibri" w:cs="Times New Roman"/>
          <w:color w:val="5D5B4E"/>
          <w:sz w:val="24"/>
          <w:szCs w:val="24"/>
        </w:rPr>
        <w:t xml:space="preserve"> </w:t>
      </w:r>
      <w:r w:rsidRPr="008C0395">
        <w:rPr>
          <w:rFonts w:asciiTheme="minorHAnsi" w:eastAsia="Calibri" w:hAnsiTheme="minorHAnsi" w:cs="Times New Roman"/>
          <w:color w:val="5D5B4E"/>
          <w:sz w:val="24"/>
          <w:szCs w:val="24"/>
        </w:rPr>
        <w:t xml:space="preserve">are one-or </w:t>
      </w:r>
      <w:r>
        <w:rPr>
          <w:rFonts w:asciiTheme="minorHAnsi" w:eastAsia="Calibri" w:hAnsiTheme="minorHAnsi" w:cs="Times New Roman"/>
          <w:color w:val="5D5B4E"/>
          <w:sz w:val="24"/>
          <w:szCs w:val="24"/>
        </w:rPr>
        <w:t>six</w:t>
      </w:r>
      <w:r w:rsidRPr="008C0395">
        <w:rPr>
          <w:rFonts w:asciiTheme="minorHAnsi" w:eastAsia="Calibri" w:hAnsiTheme="minorHAnsi" w:cs="Times New Roman"/>
          <w:color w:val="5D5B4E"/>
          <w:sz w:val="24"/>
          <w:szCs w:val="24"/>
        </w:rPr>
        <w:t xml:space="preserve">-year levies used to pay for school </w:t>
      </w:r>
      <w:r>
        <w:rPr>
          <w:rFonts w:asciiTheme="minorHAnsi" w:eastAsia="Calibri" w:hAnsiTheme="minorHAnsi" w:cs="Times New Roman"/>
          <w:color w:val="5D5B4E"/>
          <w:sz w:val="24"/>
          <w:szCs w:val="24"/>
        </w:rPr>
        <w:t>construction</w:t>
      </w:r>
      <w:r w:rsidRPr="008C0395">
        <w:rPr>
          <w:rFonts w:asciiTheme="minorHAnsi" w:eastAsia="Calibri" w:hAnsiTheme="minorHAnsi" w:cs="Times New Roman"/>
          <w:color w:val="5D5B4E"/>
          <w:sz w:val="24"/>
          <w:szCs w:val="24"/>
        </w:rPr>
        <w:t xml:space="preserve"> or </w:t>
      </w:r>
      <w:r>
        <w:rPr>
          <w:rFonts w:asciiTheme="minorHAnsi" w:eastAsia="Calibri" w:hAnsiTheme="minorHAnsi" w:cs="Times New Roman"/>
          <w:color w:val="5D5B4E"/>
          <w:sz w:val="24"/>
          <w:szCs w:val="24"/>
        </w:rPr>
        <w:t>remodeling</w:t>
      </w:r>
      <w:r w:rsidRPr="008C0395">
        <w:rPr>
          <w:rFonts w:asciiTheme="minorHAnsi" w:eastAsia="Calibri" w:hAnsiTheme="minorHAnsi" w:cs="Times New Roman"/>
          <w:color w:val="5D5B4E"/>
          <w:sz w:val="24"/>
          <w:szCs w:val="24"/>
        </w:rPr>
        <w:t>.</w:t>
      </w:r>
    </w:p>
    <w:p w14:paraId="2007A2DB" w14:textId="77777777" w:rsidR="008C0395" w:rsidRPr="00BE02D4" w:rsidRDefault="008C0395" w:rsidP="008C0395">
      <w:pPr>
        <w:tabs>
          <w:tab w:val="right" w:leader="dot" w:pos="9360"/>
        </w:tabs>
        <w:ind w:left="360"/>
        <w:rPr>
          <w:rFonts w:ascii="Calibri" w:eastAsia="Calibri" w:hAnsi="Calibri" w:cs="Times New Roman"/>
          <w:i/>
          <w:color w:val="5D5B4E"/>
          <w:sz w:val="20"/>
          <w:szCs w:val="20"/>
        </w:rPr>
      </w:pPr>
    </w:p>
    <w:p w14:paraId="69A14B38" w14:textId="420E6FB1" w:rsidR="00A634CE" w:rsidRDefault="008C0395" w:rsidP="00A634CE">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School districts may run a levy for a particular fund only two times in a calendar year. Unsuccessful levies may be resubmitted in subsequent years.</w:t>
      </w:r>
    </w:p>
    <w:p w14:paraId="6D6321CA"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6F1A30B6" w14:textId="5349831B" w:rsidR="007B7FC6" w:rsidRPr="002403C8" w:rsidRDefault="00A634CE" w:rsidP="007B7FC6">
      <w:pPr>
        <w:rPr>
          <w:rFonts w:ascii="Calibri" w:eastAsia="Calibri" w:hAnsi="Calibri" w:cs="Times New Roman"/>
          <w:b/>
          <w:color w:val="5D5B4E"/>
          <w:sz w:val="36"/>
          <w:szCs w:val="24"/>
        </w:rPr>
      </w:pPr>
      <w:r>
        <w:rPr>
          <w:rFonts w:ascii="Calibri" w:eastAsia="Calibri" w:hAnsi="Calibri" w:cs="Times New Roman"/>
          <w:b/>
          <w:color w:val="5D5B4E"/>
          <w:sz w:val="24"/>
          <w:szCs w:val="24"/>
        </w:rPr>
        <w:t>Local effort assistance</w:t>
      </w:r>
      <w:r>
        <w:rPr>
          <w:rFonts w:ascii="Calibri" w:eastAsia="Calibri" w:hAnsi="Calibri" w:cs="Times New Roman"/>
          <w:color w:val="5D5B4E"/>
          <w:sz w:val="24"/>
          <w:szCs w:val="24"/>
        </w:rPr>
        <w:t xml:space="preserve"> is state money paid to eligible</w:t>
      </w:r>
      <w:r w:rsidRPr="008C0395">
        <w:rPr>
          <w:rFonts w:eastAsia="Calibri" w:cs="Times New Roman"/>
          <w:color w:val="5D5B4E"/>
          <w:sz w:val="24"/>
          <w:szCs w:val="24"/>
        </w:rPr>
        <w:t xml:space="preserve"> </w:t>
      </w:r>
      <w:r w:rsidR="00035E90">
        <w:rPr>
          <w:rFonts w:eastAsia="Calibri" w:cs="Times New Roman"/>
          <w:color w:val="5D5B4E"/>
          <w:sz w:val="24"/>
          <w:szCs w:val="24"/>
        </w:rPr>
        <w:t xml:space="preserve">districts </w:t>
      </w:r>
      <w:r w:rsidRPr="008C0395">
        <w:rPr>
          <w:rFonts w:eastAsia="Calibri" w:cs="Times New Roman"/>
          <w:color w:val="5D5B4E"/>
          <w:sz w:val="24"/>
          <w:szCs w:val="24"/>
        </w:rPr>
        <w:t xml:space="preserve">to </w:t>
      </w:r>
      <w:r>
        <w:rPr>
          <w:rFonts w:eastAsia="Calibri" w:cs="Times New Roman"/>
          <w:color w:val="5D5B4E"/>
          <w:sz w:val="24"/>
          <w:szCs w:val="24"/>
        </w:rPr>
        <w:t>match excess general fund levies</w:t>
      </w:r>
      <w:r w:rsidRPr="008C0395">
        <w:rPr>
          <w:rFonts w:eastAsia="Calibri" w:cs="Times New Roman"/>
          <w:color w:val="5D5B4E"/>
          <w:sz w:val="24"/>
          <w:szCs w:val="24"/>
        </w:rPr>
        <w:t>.</w:t>
      </w:r>
      <w:r>
        <w:rPr>
          <w:rFonts w:eastAsia="Calibri" w:cs="Times New Roman"/>
          <w:color w:val="5D5B4E"/>
          <w:sz w:val="24"/>
          <w:szCs w:val="24"/>
        </w:rPr>
        <w:t xml:space="preserve"> These payments help school district</w:t>
      </w:r>
      <w:r w:rsidR="00035E90">
        <w:rPr>
          <w:rFonts w:eastAsia="Calibri" w:cs="Times New Roman"/>
          <w:color w:val="5D5B4E"/>
          <w:sz w:val="24"/>
          <w:szCs w:val="24"/>
        </w:rPr>
        <w:t>s</w:t>
      </w:r>
      <w:r>
        <w:rPr>
          <w:rFonts w:eastAsia="Calibri" w:cs="Times New Roman"/>
          <w:color w:val="5D5B4E"/>
          <w:sz w:val="24"/>
          <w:szCs w:val="24"/>
        </w:rPr>
        <w:t xml:space="preserve"> with above-average tax rates due to low property valu</w:t>
      </w:r>
      <w:r w:rsidR="00035E90">
        <w:rPr>
          <w:rFonts w:eastAsia="Calibri" w:cs="Times New Roman"/>
          <w:color w:val="5D5B4E"/>
          <w:sz w:val="24"/>
          <w:szCs w:val="24"/>
        </w:rPr>
        <w:t>ation</w:t>
      </w:r>
      <w:r>
        <w:rPr>
          <w:rFonts w:eastAsia="Calibri" w:cs="Times New Roman"/>
          <w:color w:val="5D5B4E"/>
          <w:sz w:val="24"/>
          <w:szCs w:val="24"/>
        </w:rPr>
        <w:t>s.</w:t>
      </w:r>
    </w:p>
    <w:p w14:paraId="0B0005B8" w14:textId="447DEFDA" w:rsidR="00A634CE" w:rsidRPr="007D0EA1" w:rsidRDefault="00A634CE" w:rsidP="007B7FC6">
      <w:pPr>
        <w:pStyle w:val="Heading2"/>
        <w:rPr>
          <w:rFonts w:ascii="Calibri" w:eastAsia="Calibri" w:hAnsi="Calibri" w:cs="Times New Roman"/>
          <w:b/>
          <w:color w:val="5D5B4E"/>
          <w:sz w:val="36"/>
          <w:szCs w:val="24"/>
        </w:rPr>
      </w:pPr>
      <w:r w:rsidRPr="007D0EA1">
        <w:rPr>
          <w:rFonts w:ascii="Calibri" w:eastAsia="Calibri" w:hAnsi="Calibri" w:cs="Times New Roman"/>
          <w:b/>
          <w:color w:val="5D5B4E"/>
          <w:sz w:val="36"/>
          <w:szCs w:val="24"/>
        </w:rPr>
        <w:t>Levy History 19</w:t>
      </w:r>
      <w:r w:rsidR="00E659CE">
        <w:rPr>
          <w:rFonts w:ascii="Calibri" w:eastAsia="Calibri" w:hAnsi="Calibri" w:cs="Times New Roman"/>
          <w:b/>
          <w:color w:val="5D5B4E"/>
          <w:sz w:val="36"/>
          <w:szCs w:val="24"/>
        </w:rPr>
        <w:t>90</w:t>
      </w:r>
      <w:r w:rsidRPr="007D0EA1">
        <w:rPr>
          <w:rFonts w:ascii="Calibri" w:eastAsia="Calibri" w:hAnsi="Calibri" w:cs="Times New Roman"/>
          <w:b/>
          <w:color w:val="5D5B4E"/>
          <w:sz w:val="36"/>
          <w:szCs w:val="24"/>
        </w:rPr>
        <w:t>–2017</w:t>
      </w:r>
    </w:p>
    <w:p w14:paraId="39D42038" w14:textId="0FE342F3" w:rsidR="00A634CE" w:rsidRDefault="00A634CE" w:rsidP="00A634CE">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 xml:space="preserve">Tables and graphs on pages </w:t>
      </w:r>
      <w:r w:rsidR="00577721">
        <w:rPr>
          <w:rFonts w:ascii="Calibri" w:eastAsia="Calibri" w:hAnsi="Calibri" w:cs="Times New Roman"/>
          <w:color w:val="5D5B4E"/>
          <w:sz w:val="24"/>
          <w:szCs w:val="24"/>
        </w:rPr>
        <w:t>7</w:t>
      </w:r>
      <w:r>
        <w:rPr>
          <w:rFonts w:ascii="Calibri" w:eastAsia="Calibri" w:hAnsi="Calibri" w:cs="Times New Roman"/>
          <w:color w:val="5D5B4E"/>
          <w:sz w:val="24"/>
          <w:szCs w:val="24"/>
        </w:rPr>
        <w:t>–</w:t>
      </w:r>
      <w:r w:rsidR="002C01CE">
        <w:rPr>
          <w:rFonts w:ascii="Calibri" w:eastAsia="Calibri" w:hAnsi="Calibri" w:cs="Times New Roman"/>
          <w:color w:val="5D5B4E"/>
          <w:sz w:val="24"/>
          <w:szCs w:val="24"/>
        </w:rPr>
        <w:t>1</w:t>
      </w:r>
      <w:r w:rsidR="00577721">
        <w:rPr>
          <w:rFonts w:ascii="Calibri" w:eastAsia="Calibri" w:hAnsi="Calibri" w:cs="Times New Roman"/>
          <w:color w:val="5D5B4E"/>
          <w:sz w:val="24"/>
          <w:szCs w:val="24"/>
        </w:rPr>
        <w:t>2</w:t>
      </w:r>
      <w:r>
        <w:rPr>
          <w:rFonts w:ascii="Calibri" w:eastAsia="Calibri" w:hAnsi="Calibri" w:cs="Times New Roman"/>
          <w:color w:val="5D5B4E"/>
          <w:sz w:val="24"/>
          <w:szCs w:val="24"/>
        </w:rPr>
        <w:t xml:space="preserve"> summarize school levy history since 19</w:t>
      </w:r>
      <w:r w:rsidR="00E659CE">
        <w:rPr>
          <w:rFonts w:ascii="Calibri" w:eastAsia="Calibri" w:hAnsi="Calibri" w:cs="Times New Roman"/>
          <w:color w:val="5D5B4E"/>
          <w:sz w:val="24"/>
          <w:szCs w:val="24"/>
        </w:rPr>
        <w:t>90</w:t>
      </w:r>
      <w:r>
        <w:rPr>
          <w:rFonts w:ascii="Calibri" w:eastAsia="Calibri" w:hAnsi="Calibri" w:cs="Times New Roman"/>
          <w:color w:val="5D5B4E"/>
          <w:sz w:val="24"/>
          <w:szCs w:val="24"/>
        </w:rPr>
        <w:t>. Tables 1–3 summarize excess general fund levies. Table 4 summarizes bond issue election results. Table 5 summarizes levy authority, rollbacks, and local effort assistance history.</w:t>
      </w:r>
    </w:p>
    <w:p w14:paraId="4C3C437C"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FD2DA30" w14:textId="2FE4A035" w:rsidR="00A634CE" w:rsidRPr="00FF7662" w:rsidRDefault="00A634CE" w:rsidP="00A634CE">
      <w:pPr>
        <w:pStyle w:val="Heading2"/>
        <w:rPr>
          <w:rFonts w:ascii="Calibri" w:eastAsia="Calibri" w:hAnsi="Calibri" w:cs="Times New Roman"/>
          <w:color w:val="5D5B4E"/>
          <w:sz w:val="24"/>
          <w:szCs w:val="24"/>
        </w:rPr>
      </w:pPr>
      <w:r>
        <w:rPr>
          <w:rFonts w:ascii="Calibri" w:eastAsia="Calibri" w:hAnsi="Calibri" w:cs="Times New Roman"/>
          <w:b/>
          <w:color w:val="5D5B4E"/>
          <w:sz w:val="24"/>
          <w:szCs w:val="24"/>
        </w:rPr>
        <w:t>Table 1</w:t>
      </w:r>
      <w:r>
        <w:rPr>
          <w:rFonts w:ascii="Calibri" w:eastAsia="Calibri" w:hAnsi="Calibri" w:cs="Times New Roman"/>
          <w:color w:val="5D5B4E"/>
          <w:sz w:val="24"/>
          <w:szCs w:val="24"/>
        </w:rPr>
        <w:t xml:space="preserve"> - </w:t>
      </w:r>
      <w:r>
        <w:rPr>
          <w:rFonts w:asciiTheme="minorHAnsi" w:eastAsia="Calibri" w:hAnsiTheme="minorHAnsi" w:cs="Times New Roman"/>
          <w:color w:val="5D5B4E"/>
          <w:sz w:val="24"/>
          <w:szCs w:val="24"/>
        </w:rPr>
        <w:t xml:space="preserve">The number of districts passing 2017 excess general fund levies </w:t>
      </w:r>
      <w:r w:rsidR="00E659CE">
        <w:rPr>
          <w:rFonts w:asciiTheme="minorHAnsi" w:eastAsia="Calibri" w:hAnsiTheme="minorHAnsi" w:cs="Times New Roman"/>
          <w:color w:val="5D5B4E"/>
          <w:sz w:val="24"/>
          <w:szCs w:val="24"/>
        </w:rPr>
        <w:t>increas</w:t>
      </w:r>
      <w:r w:rsidR="002C01CE">
        <w:rPr>
          <w:rFonts w:asciiTheme="minorHAnsi" w:eastAsia="Calibri" w:hAnsiTheme="minorHAnsi" w:cs="Times New Roman"/>
          <w:color w:val="5D5B4E"/>
          <w:sz w:val="24"/>
          <w:szCs w:val="24"/>
        </w:rPr>
        <w:t>ed</w:t>
      </w:r>
      <w:r>
        <w:rPr>
          <w:rFonts w:asciiTheme="minorHAnsi" w:eastAsia="Calibri" w:hAnsiTheme="minorHAnsi" w:cs="Times New Roman"/>
          <w:color w:val="5D5B4E"/>
          <w:sz w:val="24"/>
          <w:szCs w:val="24"/>
        </w:rPr>
        <w:t xml:space="preserve"> t</w:t>
      </w:r>
      <w:r w:rsidR="00E659CE">
        <w:rPr>
          <w:rFonts w:asciiTheme="minorHAnsi" w:eastAsia="Calibri" w:hAnsiTheme="minorHAnsi" w:cs="Times New Roman"/>
          <w:color w:val="5D5B4E"/>
          <w:sz w:val="24"/>
          <w:szCs w:val="24"/>
        </w:rPr>
        <w:t>o</w:t>
      </w:r>
      <w:r>
        <w:rPr>
          <w:rFonts w:asciiTheme="minorHAnsi" w:eastAsia="Calibri" w:hAnsiTheme="minorHAnsi" w:cs="Times New Roman"/>
          <w:color w:val="5D5B4E"/>
          <w:sz w:val="24"/>
          <w:szCs w:val="24"/>
        </w:rPr>
        <w:t xml:space="preserve"> 28</w:t>
      </w:r>
      <w:r w:rsidR="00E659CE">
        <w:rPr>
          <w:rFonts w:asciiTheme="minorHAnsi" w:eastAsia="Calibri" w:hAnsiTheme="minorHAnsi" w:cs="Times New Roman"/>
          <w:color w:val="5D5B4E"/>
          <w:sz w:val="24"/>
          <w:szCs w:val="24"/>
        </w:rPr>
        <w:t>8</w:t>
      </w:r>
      <w:r>
        <w:rPr>
          <w:rFonts w:asciiTheme="minorHAnsi" w:eastAsia="Calibri" w:hAnsiTheme="minorHAnsi" w:cs="Times New Roman"/>
          <w:color w:val="5D5B4E"/>
          <w:sz w:val="24"/>
          <w:szCs w:val="24"/>
        </w:rPr>
        <w:t xml:space="preserve"> districts. </w:t>
      </w:r>
      <w:r w:rsidR="002C01CE">
        <w:rPr>
          <w:rFonts w:asciiTheme="minorHAnsi" w:eastAsia="Calibri" w:hAnsiTheme="minorHAnsi" w:cs="Times New Roman"/>
          <w:color w:val="5D5B4E"/>
          <w:sz w:val="24"/>
          <w:szCs w:val="24"/>
        </w:rPr>
        <w:t>No</w:t>
      </w:r>
      <w:r>
        <w:rPr>
          <w:rFonts w:asciiTheme="minorHAnsi" w:eastAsia="Calibri" w:hAnsiTheme="minorHAnsi" w:cs="Times New Roman"/>
          <w:color w:val="5D5B4E"/>
          <w:sz w:val="24"/>
          <w:szCs w:val="24"/>
        </w:rPr>
        <w:t xml:space="preserve"> district</w:t>
      </w:r>
      <w:r w:rsidR="002C01CE">
        <w:rPr>
          <w:rFonts w:asciiTheme="minorHAnsi" w:eastAsia="Calibri" w:hAnsiTheme="minorHAnsi" w:cs="Times New Roman"/>
          <w:color w:val="5D5B4E"/>
          <w:sz w:val="24"/>
          <w:szCs w:val="24"/>
        </w:rPr>
        <w:t>s</w:t>
      </w:r>
      <w:r>
        <w:rPr>
          <w:rFonts w:asciiTheme="minorHAnsi" w:eastAsia="Calibri" w:hAnsiTheme="minorHAnsi" w:cs="Times New Roman"/>
          <w:color w:val="5D5B4E"/>
          <w:sz w:val="24"/>
          <w:szCs w:val="24"/>
        </w:rPr>
        <w:t xml:space="preserve"> tried but failed to pass a levy. The total dollar amount of approved levies is $2.</w:t>
      </w:r>
      <w:r w:rsidR="002C01CE">
        <w:rPr>
          <w:rFonts w:asciiTheme="minorHAnsi" w:eastAsia="Calibri" w:hAnsiTheme="minorHAnsi" w:cs="Times New Roman"/>
          <w:color w:val="5D5B4E"/>
          <w:sz w:val="24"/>
          <w:szCs w:val="24"/>
        </w:rPr>
        <w:t>528</w:t>
      </w:r>
      <w:r>
        <w:rPr>
          <w:rFonts w:asciiTheme="minorHAnsi" w:eastAsia="Calibri" w:hAnsiTheme="minorHAnsi" w:cs="Times New Roman"/>
          <w:color w:val="5D5B4E"/>
          <w:sz w:val="24"/>
          <w:szCs w:val="24"/>
        </w:rPr>
        <w:t xml:space="preserve"> billion</w:t>
      </w:r>
      <w:r>
        <w:rPr>
          <w:rFonts w:ascii="Calibri" w:eastAsia="Calibri" w:hAnsi="Calibri" w:cs="Times New Roman"/>
          <w:color w:val="5D5B4E"/>
          <w:sz w:val="24"/>
          <w:szCs w:val="24"/>
        </w:rPr>
        <w:t>.</w:t>
      </w:r>
    </w:p>
    <w:p w14:paraId="67094AE9" w14:textId="77777777" w:rsidR="00A634CE" w:rsidRPr="00BE02D4" w:rsidRDefault="00A634CE" w:rsidP="00A634CE">
      <w:pPr>
        <w:tabs>
          <w:tab w:val="right" w:leader="dot" w:pos="9360"/>
        </w:tabs>
        <w:rPr>
          <w:rFonts w:ascii="Calibri" w:eastAsia="Calibri" w:hAnsi="Calibri" w:cs="Times New Roman"/>
          <w:i/>
          <w:color w:val="5D5B4E"/>
          <w:sz w:val="20"/>
          <w:szCs w:val="20"/>
        </w:rPr>
      </w:pPr>
    </w:p>
    <w:p w14:paraId="47B6E7CB" w14:textId="6A1942B8" w:rsidR="00A634CE" w:rsidRPr="00FF7662" w:rsidRDefault="00A634CE" w:rsidP="00A634CE">
      <w:pPr>
        <w:pStyle w:val="Heading2"/>
        <w:rPr>
          <w:rFonts w:ascii="Calibri" w:eastAsia="Calibri" w:hAnsi="Calibri" w:cs="Times New Roman"/>
          <w:color w:val="5D5B4E"/>
          <w:sz w:val="24"/>
          <w:szCs w:val="24"/>
        </w:rPr>
      </w:pPr>
      <w:r>
        <w:rPr>
          <w:rFonts w:ascii="Calibri" w:eastAsia="Calibri" w:hAnsi="Calibri" w:cs="Times New Roman"/>
          <w:b/>
          <w:color w:val="5D5B4E"/>
          <w:sz w:val="24"/>
          <w:szCs w:val="24"/>
        </w:rPr>
        <w:lastRenderedPageBreak/>
        <w:t>Table 2</w:t>
      </w:r>
      <w:r>
        <w:rPr>
          <w:rFonts w:ascii="Calibri" w:eastAsia="Calibri" w:hAnsi="Calibri" w:cs="Times New Roman"/>
          <w:color w:val="5D5B4E"/>
          <w:sz w:val="24"/>
          <w:szCs w:val="24"/>
        </w:rPr>
        <w:t xml:space="preserve"> - </w:t>
      </w:r>
      <w:r>
        <w:rPr>
          <w:rFonts w:asciiTheme="minorHAnsi" w:eastAsia="Calibri" w:hAnsiTheme="minorHAnsi" w:cs="Times New Roman"/>
          <w:color w:val="5D5B4E"/>
          <w:sz w:val="24"/>
          <w:szCs w:val="24"/>
        </w:rPr>
        <w:t>The statewide average excess general fund levy rate per $1,000 decreased from $2.</w:t>
      </w:r>
      <w:r w:rsidR="002C01CE">
        <w:rPr>
          <w:rFonts w:asciiTheme="minorHAnsi" w:eastAsia="Calibri" w:hAnsiTheme="minorHAnsi" w:cs="Times New Roman"/>
          <w:color w:val="5D5B4E"/>
          <w:sz w:val="24"/>
          <w:szCs w:val="24"/>
        </w:rPr>
        <w:t>51</w:t>
      </w:r>
      <w:r>
        <w:rPr>
          <w:rFonts w:asciiTheme="minorHAnsi" w:eastAsia="Calibri" w:hAnsiTheme="minorHAnsi" w:cs="Times New Roman"/>
          <w:color w:val="5D5B4E"/>
          <w:sz w:val="24"/>
          <w:szCs w:val="24"/>
        </w:rPr>
        <w:t xml:space="preserve"> the prior year to $2.</w:t>
      </w:r>
      <w:r w:rsidR="00577721">
        <w:rPr>
          <w:rFonts w:asciiTheme="minorHAnsi" w:eastAsia="Calibri" w:hAnsiTheme="minorHAnsi" w:cs="Times New Roman"/>
          <w:color w:val="5D5B4E"/>
          <w:sz w:val="24"/>
          <w:szCs w:val="24"/>
        </w:rPr>
        <w:t>39</w:t>
      </w:r>
      <w:r>
        <w:rPr>
          <w:rFonts w:asciiTheme="minorHAnsi" w:eastAsia="Calibri" w:hAnsiTheme="minorHAnsi" w:cs="Times New Roman"/>
          <w:color w:val="5D5B4E"/>
          <w:sz w:val="24"/>
          <w:szCs w:val="24"/>
        </w:rPr>
        <w:t>. The levy per student increased from $2</w:t>
      </w:r>
      <w:r w:rsidR="001F53EA">
        <w:rPr>
          <w:rFonts w:asciiTheme="minorHAnsi" w:eastAsia="Calibri" w:hAnsiTheme="minorHAnsi" w:cs="Times New Roman"/>
          <w:color w:val="5D5B4E"/>
          <w:sz w:val="24"/>
          <w:szCs w:val="24"/>
        </w:rPr>
        <w:t>,2</w:t>
      </w:r>
      <w:r>
        <w:rPr>
          <w:rFonts w:asciiTheme="minorHAnsi" w:eastAsia="Calibri" w:hAnsiTheme="minorHAnsi" w:cs="Times New Roman"/>
          <w:color w:val="5D5B4E"/>
          <w:sz w:val="24"/>
          <w:szCs w:val="24"/>
        </w:rPr>
        <w:t>9</w:t>
      </w:r>
      <w:r w:rsidR="002C01CE">
        <w:rPr>
          <w:rFonts w:asciiTheme="minorHAnsi" w:eastAsia="Calibri" w:hAnsiTheme="minorHAnsi" w:cs="Times New Roman"/>
          <w:color w:val="5D5B4E"/>
          <w:sz w:val="24"/>
          <w:szCs w:val="24"/>
        </w:rPr>
        <w:t>8</w:t>
      </w:r>
      <w:r>
        <w:rPr>
          <w:rFonts w:asciiTheme="minorHAnsi" w:eastAsia="Calibri" w:hAnsiTheme="minorHAnsi" w:cs="Times New Roman"/>
          <w:color w:val="5D5B4E"/>
          <w:sz w:val="24"/>
          <w:szCs w:val="24"/>
        </w:rPr>
        <w:t xml:space="preserve"> in the prior year to $2,</w:t>
      </w:r>
      <w:r w:rsidR="002C01CE">
        <w:rPr>
          <w:rFonts w:asciiTheme="minorHAnsi" w:eastAsia="Calibri" w:hAnsiTheme="minorHAnsi" w:cs="Times New Roman"/>
          <w:color w:val="5D5B4E"/>
          <w:sz w:val="24"/>
          <w:szCs w:val="24"/>
        </w:rPr>
        <w:t>3</w:t>
      </w:r>
      <w:r>
        <w:rPr>
          <w:rFonts w:asciiTheme="minorHAnsi" w:eastAsia="Calibri" w:hAnsiTheme="minorHAnsi" w:cs="Times New Roman"/>
          <w:color w:val="5D5B4E"/>
          <w:sz w:val="24"/>
          <w:szCs w:val="24"/>
        </w:rPr>
        <w:t>29.</w:t>
      </w:r>
    </w:p>
    <w:p w14:paraId="4EE73E4C" w14:textId="77777777" w:rsidR="00A634CE" w:rsidRPr="00BE02D4" w:rsidRDefault="00A634CE" w:rsidP="00A634CE">
      <w:pPr>
        <w:tabs>
          <w:tab w:val="right" w:leader="dot" w:pos="9360"/>
        </w:tabs>
        <w:rPr>
          <w:rFonts w:ascii="Calibri" w:eastAsia="Calibri" w:hAnsi="Calibri" w:cs="Times New Roman"/>
          <w:i/>
          <w:color w:val="5D5B4E"/>
          <w:sz w:val="20"/>
          <w:szCs w:val="20"/>
        </w:rPr>
      </w:pPr>
    </w:p>
    <w:p w14:paraId="4BE1DDC4" w14:textId="1BE17739" w:rsidR="00A634CE" w:rsidRPr="00FF7662" w:rsidRDefault="00A634CE" w:rsidP="00A634CE">
      <w:pPr>
        <w:pStyle w:val="Heading2"/>
        <w:rPr>
          <w:rFonts w:ascii="Calibri" w:eastAsia="Calibri" w:hAnsi="Calibri" w:cs="Times New Roman"/>
          <w:color w:val="5D5B4E"/>
          <w:sz w:val="24"/>
          <w:szCs w:val="24"/>
        </w:rPr>
      </w:pPr>
      <w:r>
        <w:rPr>
          <w:rFonts w:ascii="Calibri" w:eastAsia="Calibri" w:hAnsi="Calibri" w:cs="Times New Roman"/>
          <w:b/>
          <w:color w:val="5D5B4E"/>
          <w:sz w:val="24"/>
          <w:szCs w:val="24"/>
        </w:rPr>
        <w:t>Table 3</w:t>
      </w:r>
      <w:r>
        <w:rPr>
          <w:rFonts w:ascii="Calibri" w:eastAsia="Calibri" w:hAnsi="Calibri" w:cs="Times New Roman"/>
          <w:color w:val="5D5B4E"/>
          <w:sz w:val="24"/>
          <w:szCs w:val="24"/>
        </w:rPr>
        <w:t xml:space="preserve"> - </w:t>
      </w:r>
      <w:r>
        <w:rPr>
          <w:rFonts w:asciiTheme="minorHAnsi" w:eastAsia="Calibri" w:hAnsiTheme="minorHAnsi" w:cs="Times New Roman"/>
          <w:color w:val="5D5B4E"/>
          <w:sz w:val="24"/>
          <w:szCs w:val="24"/>
        </w:rPr>
        <w:t>This table displays excess general fund levies as a percent of total school district revenues. The percent decreased from 1</w:t>
      </w:r>
      <w:r w:rsidR="002C01CE">
        <w:rPr>
          <w:rFonts w:asciiTheme="minorHAnsi" w:eastAsia="Calibri" w:hAnsiTheme="minorHAnsi" w:cs="Times New Roman"/>
          <w:color w:val="5D5B4E"/>
          <w:sz w:val="24"/>
          <w:szCs w:val="24"/>
        </w:rPr>
        <w:t>8</w:t>
      </w:r>
      <w:r>
        <w:rPr>
          <w:rFonts w:asciiTheme="minorHAnsi" w:eastAsia="Calibri" w:hAnsiTheme="minorHAnsi" w:cs="Times New Roman"/>
          <w:color w:val="5D5B4E"/>
          <w:sz w:val="24"/>
          <w:szCs w:val="24"/>
        </w:rPr>
        <w:t>.</w:t>
      </w:r>
      <w:r w:rsidR="002C01CE">
        <w:rPr>
          <w:rFonts w:asciiTheme="minorHAnsi" w:eastAsia="Calibri" w:hAnsiTheme="minorHAnsi" w:cs="Times New Roman"/>
          <w:color w:val="5D5B4E"/>
          <w:sz w:val="24"/>
          <w:szCs w:val="24"/>
        </w:rPr>
        <w:t>49</w:t>
      </w:r>
      <w:r>
        <w:rPr>
          <w:rFonts w:asciiTheme="minorHAnsi" w:eastAsia="Calibri" w:hAnsiTheme="minorHAnsi" w:cs="Times New Roman"/>
          <w:color w:val="5D5B4E"/>
          <w:sz w:val="24"/>
          <w:szCs w:val="24"/>
        </w:rPr>
        <w:t xml:space="preserve"> percent in 201</w:t>
      </w:r>
      <w:r w:rsidR="002C01CE">
        <w:rPr>
          <w:rFonts w:asciiTheme="minorHAnsi" w:eastAsia="Calibri" w:hAnsiTheme="minorHAnsi" w:cs="Times New Roman"/>
          <w:color w:val="5D5B4E"/>
          <w:sz w:val="24"/>
          <w:szCs w:val="24"/>
        </w:rPr>
        <w:t>5</w:t>
      </w:r>
      <w:r>
        <w:rPr>
          <w:rFonts w:asciiTheme="minorHAnsi" w:eastAsia="Calibri" w:hAnsiTheme="minorHAnsi" w:cs="Times New Roman"/>
          <w:color w:val="5D5B4E"/>
          <w:sz w:val="24"/>
          <w:szCs w:val="24"/>
        </w:rPr>
        <w:t>–1</w:t>
      </w:r>
      <w:r w:rsidR="002C01CE">
        <w:rPr>
          <w:rFonts w:asciiTheme="minorHAnsi" w:eastAsia="Calibri" w:hAnsiTheme="minorHAnsi" w:cs="Times New Roman"/>
          <w:color w:val="5D5B4E"/>
          <w:sz w:val="24"/>
          <w:szCs w:val="24"/>
        </w:rPr>
        <w:t>6</w:t>
      </w:r>
      <w:r>
        <w:rPr>
          <w:rFonts w:asciiTheme="minorHAnsi" w:eastAsia="Calibri" w:hAnsiTheme="minorHAnsi" w:cs="Times New Roman"/>
          <w:color w:val="5D5B4E"/>
          <w:sz w:val="24"/>
          <w:szCs w:val="24"/>
        </w:rPr>
        <w:t xml:space="preserve"> to 18.</w:t>
      </w:r>
      <w:r w:rsidR="00E659CE">
        <w:rPr>
          <w:rFonts w:asciiTheme="minorHAnsi" w:eastAsia="Calibri" w:hAnsiTheme="minorHAnsi" w:cs="Times New Roman"/>
          <w:color w:val="5D5B4E"/>
          <w:sz w:val="24"/>
          <w:szCs w:val="24"/>
        </w:rPr>
        <w:t>3</w:t>
      </w:r>
      <w:r w:rsidR="002C01CE">
        <w:rPr>
          <w:rFonts w:asciiTheme="minorHAnsi" w:eastAsia="Calibri" w:hAnsiTheme="minorHAnsi" w:cs="Times New Roman"/>
          <w:color w:val="5D5B4E"/>
          <w:sz w:val="24"/>
          <w:szCs w:val="24"/>
        </w:rPr>
        <w:t>0</w:t>
      </w:r>
      <w:r>
        <w:rPr>
          <w:rFonts w:asciiTheme="minorHAnsi" w:eastAsia="Calibri" w:hAnsiTheme="minorHAnsi" w:cs="Times New Roman"/>
          <w:color w:val="5D5B4E"/>
          <w:sz w:val="24"/>
          <w:szCs w:val="24"/>
        </w:rPr>
        <w:t xml:space="preserve"> percent in 201</w:t>
      </w:r>
      <w:r w:rsidR="002C01CE">
        <w:rPr>
          <w:rFonts w:asciiTheme="minorHAnsi" w:eastAsia="Calibri" w:hAnsiTheme="minorHAnsi" w:cs="Times New Roman"/>
          <w:color w:val="5D5B4E"/>
          <w:sz w:val="24"/>
          <w:szCs w:val="24"/>
        </w:rPr>
        <w:t>6</w:t>
      </w:r>
      <w:r>
        <w:rPr>
          <w:rFonts w:asciiTheme="minorHAnsi" w:eastAsia="Calibri" w:hAnsiTheme="minorHAnsi" w:cs="Times New Roman"/>
          <w:color w:val="5D5B4E"/>
          <w:sz w:val="24"/>
          <w:szCs w:val="24"/>
        </w:rPr>
        <w:t>–1</w:t>
      </w:r>
      <w:r w:rsidR="002C01CE">
        <w:rPr>
          <w:rFonts w:asciiTheme="minorHAnsi" w:eastAsia="Calibri" w:hAnsiTheme="minorHAnsi" w:cs="Times New Roman"/>
          <w:color w:val="5D5B4E"/>
          <w:sz w:val="24"/>
          <w:szCs w:val="24"/>
        </w:rPr>
        <w:t>7</w:t>
      </w:r>
      <w:r>
        <w:rPr>
          <w:rFonts w:asciiTheme="minorHAnsi" w:eastAsia="Calibri" w:hAnsiTheme="minorHAnsi" w:cs="Times New Roman"/>
          <w:color w:val="5D5B4E"/>
          <w:sz w:val="24"/>
          <w:szCs w:val="24"/>
        </w:rPr>
        <w:t>.</w:t>
      </w:r>
    </w:p>
    <w:p w14:paraId="33057F1F" w14:textId="77777777" w:rsidR="00A634CE" w:rsidRPr="00BE02D4" w:rsidRDefault="00A634CE" w:rsidP="00A634CE">
      <w:pPr>
        <w:tabs>
          <w:tab w:val="right" w:leader="dot" w:pos="9360"/>
        </w:tabs>
        <w:rPr>
          <w:rFonts w:ascii="Calibri" w:eastAsia="Calibri" w:hAnsi="Calibri" w:cs="Times New Roman"/>
          <w:i/>
          <w:color w:val="5D5B4E"/>
          <w:sz w:val="20"/>
          <w:szCs w:val="20"/>
        </w:rPr>
      </w:pPr>
    </w:p>
    <w:p w14:paraId="5B0DFE80" w14:textId="1B3C468B" w:rsidR="00A634CE" w:rsidRPr="00FF7662" w:rsidRDefault="00A634CE" w:rsidP="00A634CE">
      <w:pPr>
        <w:pStyle w:val="Heading2"/>
        <w:rPr>
          <w:rFonts w:ascii="Calibri" w:eastAsia="Calibri" w:hAnsi="Calibri" w:cs="Times New Roman"/>
          <w:color w:val="5D5B4E"/>
          <w:sz w:val="24"/>
          <w:szCs w:val="24"/>
        </w:rPr>
      </w:pPr>
      <w:r>
        <w:rPr>
          <w:rFonts w:ascii="Calibri" w:eastAsia="Calibri" w:hAnsi="Calibri" w:cs="Times New Roman"/>
          <w:b/>
          <w:color w:val="5D5B4E"/>
          <w:sz w:val="24"/>
          <w:szCs w:val="24"/>
        </w:rPr>
        <w:t>Table 4</w:t>
      </w:r>
      <w:r>
        <w:rPr>
          <w:rFonts w:ascii="Calibri" w:eastAsia="Calibri" w:hAnsi="Calibri" w:cs="Times New Roman"/>
          <w:color w:val="5D5B4E"/>
          <w:sz w:val="24"/>
          <w:szCs w:val="24"/>
        </w:rPr>
        <w:t xml:space="preserve"> - </w:t>
      </w:r>
      <w:r>
        <w:rPr>
          <w:rFonts w:asciiTheme="minorHAnsi" w:eastAsia="Calibri" w:hAnsiTheme="minorHAnsi" w:cs="Times New Roman"/>
          <w:color w:val="5D5B4E"/>
          <w:sz w:val="24"/>
          <w:szCs w:val="24"/>
        </w:rPr>
        <w:t>B</w:t>
      </w:r>
      <w:r w:rsidR="002C01CE">
        <w:rPr>
          <w:rFonts w:asciiTheme="minorHAnsi" w:eastAsia="Calibri" w:hAnsiTheme="minorHAnsi" w:cs="Times New Roman"/>
          <w:color w:val="5D5B4E"/>
          <w:sz w:val="24"/>
          <w:szCs w:val="24"/>
        </w:rPr>
        <w:t>o</w:t>
      </w:r>
      <w:r>
        <w:rPr>
          <w:rFonts w:asciiTheme="minorHAnsi" w:eastAsia="Calibri" w:hAnsiTheme="minorHAnsi" w:cs="Times New Roman"/>
          <w:color w:val="5D5B4E"/>
          <w:sz w:val="24"/>
          <w:szCs w:val="24"/>
        </w:rPr>
        <w:t xml:space="preserve">nd issue levy submissions and approvals </w:t>
      </w:r>
      <w:r w:rsidR="00A02A26">
        <w:rPr>
          <w:rFonts w:asciiTheme="minorHAnsi" w:eastAsia="Calibri" w:hAnsiTheme="minorHAnsi" w:cs="Times New Roman"/>
          <w:color w:val="5D5B4E"/>
          <w:sz w:val="24"/>
          <w:szCs w:val="24"/>
        </w:rPr>
        <w:t>in</w:t>
      </w:r>
      <w:r>
        <w:rPr>
          <w:rFonts w:asciiTheme="minorHAnsi" w:eastAsia="Calibri" w:hAnsiTheme="minorHAnsi" w:cs="Times New Roman"/>
          <w:color w:val="5D5B4E"/>
          <w:sz w:val="24"/>
          <w:szCs w:val="24"/>
        </w:rPr>
        <w:t>creased from $</w:t>
      </w:r>
      <w:r w:rsidR="00A02A26">
        <w:rPr>
          <w:rFonts w:asciiTheme="minorHAnsi" w:eastAsia="Calibri" w:hAnsiTheme="minorHAnsi" w:cs="Times New Roman"/>
          <w:color w:val="5D5B4E"/>
          <w:sz w:val="24"/>
          <w:szCs w:val="24"/>
        </w:rPr>
        <w:t>2</w:t>
      </w:r>
      <w:r>
        <w:rPr>
          <w:rFonts w:asciiTheme="minorHAnsi" w:eastAsia="Calibri" w:hAnsiTheme="minorHAnsi" w:cs="Times New Roman"/>
          <w:color w:val="5D5B4E"/>
          <w:sz w:val="24"/>
          <w:szCs w:val="24"/>
        </w:rPr>
        <w:t>.</w:t>
      </w:r>
      <w:r w:rsidR="00A02A26">
        <w:rPr>
          <w:rFonts w:asciiTheme="minorHAnsi" w:eastAsia="Calibri" w:hAnsiTheme="minorHAnsi" w:cs="Times New Roman"/>
          <w:color w:val="5D5B4E"/>
          <w:sz w:val="24"/>
          <w:szCs w:val="24"/>
        </w:rPr>
        <w:t>762</w:t>
      </w:r>
      <w:r>
        <w:rPr>
          <w:rFonts w:asciiTheme="minorHAnsi" w:eastAsia="Calibri" w:hAnsiTheme="minorHAnsi" w:cs="Times New Roman"/>
          <w:color w:val="5D5B4E"/>
          <w:sz w:val="24"/>
          <w:szCs w:val="24"/>
        </w:rPr>
        <w:t xml:space="preserve"> billion in submissions the prior year to $</w:t>
      </w:r>
      <w:r w:rsidR="00A02A26">
        <w:rPr>
          <w:rFonts w:asciiTheme="minorHAnsi" w:eastAsia="Calibri" w:hAnsiTheme="minorHAnsi" w:cs="Times New Roman"/>
          <w:color w:val="5D5B4E"/>
          <w:sz w:val="24"/>
          <w:szCs w:val="24"/>
        </w:rPr>
        <w:t>5</w:t>
      </w:r>
      <w:r>
        <w:rPr>
          <w:rFonts w:asciiTheme="minorHAnsi" w:eastAsia="Calibri" w:hAnsiTheme="minorHAnsi" w:cs="Times New Roman"/>
          <w:color w:val="5D5B4E"/>
          <w:sz w:val="24"/>
          <w:szCs w:val="24"/>
        </w:rPr>
        <w:t>.2</w:t>
      </w:r>
      <w:r w:rsidR="00A02A26">
        <w:rPr>
          <w:rFonts w:asciiTheme="minorHAnsi" w:eastAsia="Calibri" w:hAnsiTheme="minorHAnsi" w:cs="Times New Roman"/>
          <w:color w:val="5D5B4E"/>
          <w:sz w:val="24"/>
          <w:szCs w:val="24"/>
        </w:rPr>
        <w:t>64</w:t>
      </w:r>
      <w:r>
        <w:rPr>
          <w:rFonts w:asciiTheme="minorHAnsi" w:eastAsia="Calibri" w:hAnsiTheme="minorHAnsi" w:cs="Times New Roman"/>
          <w:color w:val="5D5B4E"/>
          <w:sz w:val="24"/>
          <w:szCs w:val="24"/>
        </w:rPr>
        <w:t xml:space="preserve"> billion and increased from $1.6</w:t>
      </w:r>
      <w:r w:rsidR="00A02A26">
        <w:rPr>
          <w:rFonts w:asciiTheme="minorHAnsi" w:eastAsia="Calibri" w:hAnsiTheme="minorHAnsi" w:cs="Times New Roman"/>
          <w:color w:val="5D5B4E"/>
          <w:sz w:val="24"/>
          <w:szCs w:val="24"/>
        </w:rPr>
        <w:t>96</w:t>
      </w:r>
      <w:r>
        <w:rPr>
          <w:rFonts w:asciiTheme="minorHAnsi" w:eastAsia="Calibri" w:hAnsiTheme="minorHAnsi" w:cs="Times New Roman"/>
          <w:color w:val="5D5B4E"/>
          <w:sz w:val="24"/>
          <w:szCs w:val="24"/>
        </w:rPr>
        <w:t xml:space="preserve"> billion in approvals the prior year to $</w:t>
      </w:r>
      <w:r w:rsidR="00A02A26">
        <w:rPr>
          <w:rFonts w:asciiTheme="minorHAnsi" w:eastAsia="Calibri" w:hAnsiTheme="minorHAnsi" w:cs="Times New Roman"/>
          <w:color w:val="5D5B4E"/>
          <w:sz w:val="24"/>
          <w:szCs w:val="24"/>
        </w:rPr>
        <w:t>3</w:t>
      </w:r>
      <w:r>
        <w:rPr>
          <w:rFonts w:asciiTheme="minorHAnsi" w:eastAsia="Calibri" w:hAnsiTheme="minorHAnsi" w:cs="Times New Roman"/>
          <w:color w:val="5D5B4E"/>
          <w:sz w:val="24"/>
          <w:szCs w:val="24"/>
        </w:rPr>
        <w:t>.6</w:t>
      </w:r>
      <w:r w:rsidR="00A02A26">
        <w:rPr>
          <w:rFonts w:asciiTheme="minorHAnsi" w:eastAsia="Calibri" w:hAnsiTheme="minorHAnsi" w:cs="Times New Roman"/>
          <w:color w:val="5D5B4E"/>
          <w:sz w:val="24"/>
          <w:szCs w:val="24"/>
        </w:rPr>
        <w:t>28</w:t>
      </w:r>
      <w:r>
        <w:rPr>
          <w:rFonts w:asciiTheme="minorHAnsi" w:eastAsia="Calibri" w:hAnsiTheme="minorHAnsi" w:cs="Times New Roman"/>
          <w:color w:val="5D5B4E"/>
          <w:sz w:val="24"/>
          <w:szCs w:val="24"/>
        </w:rPr>
        <w:t xml:space="preserve"> billion.</w:t>
      </w:r>
    </w:p>
    <w:p w14:paraId="42E96A36" w14:textId="77777777" w:rsidR="00A634CE" w:rsidRPr="00BE02D4" w:rsidRDefault="00A634CE" w:rsidP="00A634CE">
      <w:pPr>
        <w:tabs>
          <w:tab w:val="right" w:leader="dot" w:pos="9360"/>
        </w:tabs>
        <w:rPr>
          <w:rFonts w:ascii="Calibri" w:eastAsia="Calibri" w:hAnsi="Calibri" w:cs="Times New Roman"/>
          <w:i/>
          <w:color w:val="5D5B4E"/>
          <w:sz w:val="20"/>
          <w:szCs w:val="20"/>
        </w:rPr>
      </w:pPr>
    </w:p>
    <w:p w14:paraId="6BAEBCB5" w14:textId="33FC8CAF" w:rsidR="00326EE2" w:rsidRPr="002403C8" w:rsidRDefault="00A634CE" w:rsidP="00326EE2">
      <w:pPr>
        <w:rPr>
          <w:rFonts w:ascii="Calibri" w:eastAsia="Calibri" w:hAnsi="Calibri" w:cs="Times New Roman"/>
          <w:b/>
          <w:color w:val="5D5B4E"/>
          <w:sz w:val="36"/>
          <w:szCs w:val="24"/>
        </w:rPr>
      </w:pPr>
      <w:r>
        <w:rPr>
          <w:rFonts w:ascii="Calibri" w:eastAsia="Calibri" w:hAnsi="Calibri" w:cs="Times New Roman"/>
          <w:b/>
          <w:color w:val="5D5B4E"/>
          <w:sz w:val="24"/>
          <w:szCs w:val="24"/>
        </w:rPr>
        <w:t>Table 5</w:t>
      </w:r>
      <w:r>
        <w:rPr>
          <w:rFonts w:ascii="Calibri" w:eastAsia="Calibri" w:hAnsi="Calibri" w:cs="Times New Roman"/>
          <w:color w:val="5D5B4E"/>
          <w:sz w:val="24"/>
          <w:szCs w:val="24"/>
        </w:rPr>
        <w:t xml:space="preserve"> - L</w:t>
      </w:r>
      <w:r>
        <w:rPr>
          <w:rFonts w:eastAsia="Calibri" w:cs="Times New Roman"/>
          <w:color w:val="5D5B4E"/>
          <w:sz w:val="24"/>
          <w:szCs w:val="24"/>
        </w:rPr>
        <w:t xml:space="preserve">evy authority increased </w:t>
      </w:r>
      <w:r w:rsidR="00A02A26">
        <w:rPr>
          <w:rFonts w:eastAsia="Calibri" w:cs="Times New Roman"/>
          <w:color w:val="5D5B4E"/>
          <w:sz w:val="24"/>
          <w:szCs w:val="24"/>
        </w:rPr>
        <w:t>3</w:t>
      </w:r>
      <w:r>
        <w:rPr>
          <w:rFonts w:eastAsia="Calibri" w:cs="Times New Roman"/>
          <w:color w:val="5D5B4E"/>
          <w:sz w:val="24"/>
          <w:szCs w:val="24"/>
        </w:rPr>
        <w:t>.0 percent from $2.</w:t>
      </w:r>
      <w:r w:rsidR="00A02A26">
        <w:rPr>
          <w:rFonts w:eastAsia="Calibri" w:cs="Times New Roman"/>
          <w:color w:val="5D5B4E"/>
          <w:sz w:val="24"/>
          <w:szCs w:val="24"/>
        </w:rPr>
        <w:t>7</w:t>
      </w:r>
      <w:r>
        <w:rPr>
          <w:rFonts w:eastAsia="Calibri" w:cs="Times New Roman"/>
          <w:color w:val="5D5B4E"/>
          <w:sz w:val="24"/>
          <w:szCs w:val="24"/>
        </w:rPr>
        <w:t>3</w:t>
      </w:r>
      <w:r w:rsidR="00A02A26">
        <w:rPr>
          <w:rFonts w:eastAsia="Calibri" w:cs="Times New Roman"/>
          <w:color w:val="5D5B4E"/>
          <w:sz w:val="24"/>
          <w:szCs w:val="24"/>
        </w:rPr>
        <w:t>5</w:t>
      </w:r>
      <w:r>
        <w:rPr>
          <w:rFonts w:eastAsia="Calibri" w:cs="Times New Roman"/>
          <w:color w:val="5D5B4E"/>
          <w:sz w:val="24"/>
          <w:szCs w:val="24"/>
        </w:rPr>
        <w:t xml:space="preserve"> billion in the prior year to $2.</w:t>
      </w:r>
      <w:r w:rsidR="00A02A26">
        <w:rPr>
          <w:rFonts w:eastAsia="Calibri" w:cs="Times New Roman"/>
          <w:color w:val="5D5B4E"/>
          <w:sz w:val="24"/>
          <w:szCs w:val="24"/>
        </w:rPr>
        <w:t>82</w:t>
      </w:r>
      <w:r w:rsidR="00F73D58">
        <w:rPr>
          <w:rFonts w:eastAsia="Calibri" w:cs="Times New Roman"/>
          <w:color w:val="5D5B4E"/>
          <w:sz w:val="24"/>
          <w:szCs w:val="24"/>
        </w:rPr>
        <w:t>7</w:t>
      </w:r>
      <w:r>
        <w:rPr>
          <w:rFonts w:eastAsia="Calibri" w:cs="Times New Roman"/>
          <w:color w:val="5D5B4E"/>
          <w:sz w:val="24"/>
          <w:szCs w:val="24"/>
        </w:rPr>
        <w:t xml:space="preserve"> billion. The number of districts eligible for local effort assistance (LEA)</w:t>
      </w:r>
      <w:r w:rsidR="00806850">
        <w:rPr>
          <w:rFonts w:eastAsia="Calibri" w:cs="Times New Roman"/>
          <w:color w:val="5D5B4E"/>
          <w:sz w:val="24"/>
          <w:szCs w:val="24"/>
        </w:rPr>
        <w:t xml:space="preserve"> </w:t>
      </w:r>
      <w:r w:rsidR="00A02A26">
        <w:rPr>
          <w:rFonts w:eastAsia="Calibri" w:cs="Times New Roman"/>
          <w:color w:val="5D5B4E"/>
          <w:sz w:val="24"/>
          <w:szCs w:val="24"/>
        </w:rPr>
        <w:t>remained</w:t>
      </w:r>
      <w:r w:rsidR="00806850">
        <w:rPr>
          <w:rFonts w:eastAsia="Calibri" w:cs="Times New Roman"/>
          <w:color w:val="5D5B4E"/>
          <w:sz w:val="24"/>
          <w:szCs w:val="24"/>
        </w:rPr>
        <w:t xml:space="preserve"> </w:t>
      </w:r>
      <w:r w:rsidR="00A02A26">
        <w:rPr>
          <w:rFonts w:eastAsia="Calibri" w:cs="Times New Roman"/>
          <w:color w:val="5D5B4E"/>
          <w:sz w:val="24"/>
          <w:szCs w:val="24"/>
        </w:rPr>
        <w:t>a</w:t>
      </w:r>
      <w:r w:rsidR="00806850">
        <w:rPr>
          <w:rFonts w:eastAsia="Calibri" w:cs="Times New Roman"/>
          <w:color w:val="5D5B4E"/>
          <w:sz w:val="24"/>
          <w:szCs w:val="24"/>
        </w:rPr>
        <w:t>t 217 and the eligible amount increased from $38</w:t>
      </w:r>
      <w:r w:rsidR="00A02A26">
        <w:rPr>
          <w:rFonts w:eastAsia="Calibri" w:cs="Times New Roman"/>
          <w:color w:val="5D5B4E"/>
          <w:sz w:val="24"/>
          <w:szCs w:val="24"/>
        </w:rPr>
        <w:t>7</w:t>
      </w:r>
      <w:r w:rsidR="00806850">
        <w:rPr>
          <w:rFonts w:eastAsia="Calibri" w:cs="Times New Roman"/>
          <w:color w:val="5D5B4E"/>
          <w:sz w:val="24"/>
          <w:szCs w:val="24"/>
        </w:rPr>
        <w:t xml:space="preserve"> million to $</w:t>
      </w:r>
      <w:r w:rsidR="00A02A26">
        <w:rPr>
          <w:rFonts w:eastAsia="Calibri" w:cs="Times New Roman"/>
          <w:color w:val="5D5B4E"/>
          <w:sz w:val="24"/>
          <w:szCs w:val="24"/>
        </w:rPr>
        <w:t>41</w:t>
      </w:r>
      <w:r w:rsidR="00F73D58">
        <w:rPr>
          <w:rFonts w:eastAsia="Calibri" w:cs="Times New Roman"/>
          <w:color w:val="5D5B4E"/>
          <w:sz w:val="24"/>
          <w:szCs w:val="24"/>
        </w:rPr>
        <w:t>5</w:t>
      </w:r>
      <w:r w:rsidR="00806850">
        <w:rPr>
          <w:rFonts w:eastAsia="Calibri" w:cs="Times New Roman"/>
          <w:color w:val="5D5B4E"/>
          <w:sz w:val="24"/>
          <w:szCs w:val="24"/>
        </w:rPr>
        <w:t xml:space="preserve"> million. The district</w:t>
      </w:r>
      <w:r w:rsidR="003C4DF0">
        <w:rPr>
          <w:rFonts w:eastAsia="Calibri" w:cs="Times New Roman"/>
          <w:color w:val="5D5B4E"/>
          <w:sz w:val="24"/>
          <w:szCs w:val="24"/>
        </w:rPr>
        <w:t>s</w:t>
      </w:r>
      <w:r w:rsidR="00806850">
        <w:rPr>
          <w:rFonts w:eastAsia="Calibri" w:cs="Times New Roman"/>
          <w:color w:val="5D5B4E"/>
          <w:sz w:val="24"/>
          <w:szCs w:val="24"/>
        </w:rPr>
        <w:t xml:space="preserve"> receiving LEA </w:t>
      </w:r>
      <w:r w:rsidR="00577721">
        <w:rPr>
          <w:rFonts w:eastAsia="Calibri" w:cs="Times New Roman"/>
          <w:color w:val="5D5B4E"/>
          <w:sz w:val="24"/>
          <w:szCs w:val="24"/>
        </w:rPr>
        <w:t>remained at</w:t>
      </w:r>
      <w:r w:rsidR="00806850">
        <w:rPr>
          <w:rFonts w:eastAsia="Calibri" w:cs="Times New Roman"/>
          <w:color w:val="5D5B4E"/>
          <w:sz w:val="24"/>
          <w:szCs w:val="24"/>
        </w:rPr>
        <w:t xml:space="preserve"> 21</w:t>
      </w:r>
      <w:r w:rsidR="00577721">
        <w:rPr>
          <w:rFonts w:eastAsia="Calibri" w:cs="Times New Roman"/>
          <w:color w:val="5D5B4E"/>
          <w:sz w:val="24"/>
          <w:szCs w:val="24"/>
        </w:rPr>
        <w:t>2</w:t>
      </w:r>
      <w:r w:rsidR="00806850">
        <w:rPr>
          <w:rFonts w:eastAsia="Calibri" w:cs="Times New Roman"/>
          <w:color w:val="5D5B4E"/>
          <w:sz w:val="24"/>
          <w:szCs w:val="24"/>
        </w:rPr>
        <w:t xml:space="preserve">, and the amount received increased </w:t>
      </w:r>
      <w:r w:rsidR="00A02A26">
        <w:rPr>
          <w:rFonts w:eastAsia="Calibri" w:cs="Times New Roman"/>
          <w:color w:val="5D5B4E"/>
          <w:sz w:val="24"/>
          <w:szCs w:val="24"/>
        </w:rPr>
        <w:t>7</w:t>
      </w:r>
      <w:r w:rsidR="00806850">
        <w:rPr>
          <w:rFonts w:eastAsia="Calibri" w:cs="Times New Roman"/>
          <w:color w:val="5D5B4E"/>
          <w:sz w:val="24"/>
          <w:szCs w:val="24"/>
        </w:rPr>
        <w:t>.0 percent from $3</w:t>
      </w:r>
      <w:r w:rsidR="00DC3C1A">
        <w:rPr>
          <w:rFonts w:eastAsia="Calibri" w:cs="Times New Roman"/>
          <w:color w:val="5D5B4E"/>
          <w:sz w:val="24"/>
          <w:szCs w:val="24"/>
        </w:rPr>
        <w:t>84</w:t>
      </w:r>
      <w:r w:rsidR="00806850">
        <w:rPr>
          <w:rFonts w:eastAsia="Calibri" w:cs="Times New Roman"/>
          <w:color w:val="5D5B4E"/>
          <w:sz w:val="24"/>
          <w:szCs w:val="24"/>
        </w:rPr>
        <w:t xml:space="preserve"> million to $4</w:t>
      </w:r>
      <w:r w:rsidR="00DC3C1A">
        <w:rPr>
          <w:rFonts w:eastAsia="Calibri" w:cs="Times New Roman"/>
          <w:color w:val="5D5B4E"/>
          <w:sz w:val="24"/>
          <w:szCs w:val="24"/>
        </w:rPr>
        <w:t>1</w:t>
      </w:r>
      <w:r w:rsidR="00F73D58">
        <w:rPr>
          <w:rFonts w:eastAsia="Calibri" w:cs="Times New Roman"/>
          <w:color w:val="5D5B4E"/>
          <w:sz w:val="24"/>
          <w:szCs w:val="24"/>
        </w:rPr>
        <w:t>3</w:t>
      </w:r>
      <w:r w:rsidR="00806850">
        <w:rPr>
          <w:rFonts w:eastAsia="Calibri" w:cs="Times New Roman"/>
          <w:color w:val="5D5B4E"/>
          <w:sz w:val="24"/>
          <w:szCs w:val="24"/>
        </w:rPr>
        <w:t xml:space="preserve"> million.</w:t>
      </w:r>
    </w:p>
    <w:p w14:paraId="3068E20E" w14:textId="7C92F504" w:rsidR="00806850" w:rsidRPr="007D0EA1" w:rsidRDefault="00326EE2">
      <w:pPr>
        <w:pStyle w:val="Heading2"/>
        <w:rPr>
          <w:rFonts w:ascii="Calibri" w:eastAsia="Calibri" w:hAnsi="Calibri" w:cs="Times New Roman"/>
          <w:b/>
          <w:color w:val="5D5B4E"/>
          <w:sz w:val="36"/>
          <w:szCs w:val="24"/>
        </w:rPr>
      </w:pPr>
      <w:r w:rsidRPr="007D0EA1">
        <w:rPr>
          <w:rFonts w:ascii="Calibri" w:eastAsia="Calibri" w:hAnsi="Calibri" w:cs="Times New Roman"/>
          <w:b/>
          <w:color w:val="5D5B4E"/>
          <w:sz w:val="36"/>
          <w:szCs w:val="24"/>
        </w:rPr>
        <w:t xml:space="preserve">Levy </w:t>
      </w:r>
      <w:r w:rsidR="00806850" w:rsidRPr="007D0EA1">
        <w:rPr>
          <w:rFonts w:ascii="Calibri" w:eastAsia="Calibri" w:hAnsi="Calibri" w:cs="Times New Roman"/>
          <w:b/>
          <w:color w:val="5D5B4E"/>
          <w:sz w:val="36"/>
          <w:szCs w:val="24"/>
        </w:rPr>
        <w:t>Election Results</w:t>
      </w:r>
    </w:p>
    <w:p w14:paraId="42B50223" w14:textId="3DD81023" w:rsidR="00806850" w:rsidRDefault="00806850" w:rsidP="00806850">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The Report 1463 series shows detailed election results for the four fund types.</w:t>
      </w:r>
    </w:p>
    <w:p w14:paraId="3EF5BC85"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0227A13D" w14:textId="77777777" w:rsidR="006B644F" w:rsidRPr="00FF7662" w:rsidRDefault="00806850" w:rsidP="006B644F">
      <w:pPr>
        <w:pStyle w:val="Heading2"/>
        <w:rPr>
          <w:rFonts w:ascii="Calibri" w:eastAsia="Calibri" w:hAnsi="Calibri" w:cs="Times New Roman"/>
          <w:color w:val="5D5B4E"/>
          <w:sz w:val="24"/>
          <w:szCs w:val="24"/>
        </w:rPr>
      </w:pPr>
      <w:r>
        <w:rPr>
          <w:rFonts w:ascii="Calibri" w:eastAsia="Calibri" w:hAnsi="Calibri" w:cs="Times New Roman"/>
          <w:b/>
          <w:color w:val="5D5B4E"/>
          <w:sz w:val="24"/>
          <w:szCs w:val="24"/>
        </w:rPr>
        <w:t>Comments on Report 1463-GF</w:t>
      </w:r>
    </w:p>
    <w:p w14:paraId="45615071" w14:textId="77777777" w:rsidR="006B644F" w:rsidRPr="00BE02D4" w:rsidRDefault="006B644F" w:rsidP="006B644F">
      <w:pPr>
        <w:tabs>
          <w:tab w:val="right" w:leader="dot" w:pos="9360"/>
        </w:tabs>
        <w:rPr>
          <w:rFonts w:ascii="Calibri" w:eastAsia="Calibri" w:hAnsi="Calibri" w:cs="Times New Roman"/>
          <w:i/>
          <w:color w:val="5D5B4E"/>
          <w:sz w:val="20"/>
          <w:szCs w:val="20"/>
        </w:rPr>
      </w:pPr>
    </w:p>
    <w:p w14:paraId="1EBE1BB4" w14:textId="7F15353D" w:rsidR="00806850" w:rsidRPr="00FF7662" w:rsidRDefault="006B644F" w:rsidP="00806850">
      <w:pPr>
        <w:pStyle w:val="Heading2"/>
        <w:rPr>
          <w:rFonts w:ascii="Calibri" w:eastAsia="Calibri" w:hAnsi="Calibri" w:cs="Times New Roman"/>
          <w:color w:val="5D5B4E"/>
          <w:sz w:val="24"/>
          <w:szCs w:val="24"/>
        </w:rPr>
      </w:pPr>
      <w:r>
        <w:rPr>
          <w:rFonts w:asciiTheme="minorHAnsi" w:eastAsia="Calibri" w:hAnsiTheme="minorHAnsi" w:cs="Times New Roman"/>
          <w:color w:val="5D5B4E"/>
          <w:sz w:val="24"/>
          <w:szCs w:val="24"/>
        </w:rPr>
        <w:t>Report 1463</w:t>
      </w:r>
      <w:r w:rsidR="003C4DF0">
        <w:rPr>
          <w:rFonts w:asciiTheme="minorHAnsi" w:eastAsia="Calibri" w:hAnsiTheme="minorHAnsi" w:cs="Times New Roman"/>
          <w:color w:val="5D5B4E"/>
          <w:sz w:val="24"/>
          <w:szCs w:val="24"/>
        </w:rPr>
        <w:t>-</w:t>
      </w:r>
      <w:r>
        <w:rPr>
          <w:rFonts w:asciiTheme="minorHAnsi" w:eastAsia="Calibri" w:hAnsiTheme="minorHAnsi" w:cs="Times New Roman"/>
          <w:color w:val="5D5B4E"/>
          <w:sz w:val="24"/>
          <w:szCs w:val="24"/>
        </w:rPr>
        <w:t>GF shows results of elections held in 201</w:t>
      </w:r>
      <w:r w:rsidR="00D85CEB">
        <w:rPr>
          <w:rFonts w:asciiTheme="minorHAnsi" w:eastAsia="Calibri" w:hAnsiTheme="minorHAnsi" w:cs="Times New Roman"/>
          <w:color w:val="5D5B4E"/>
          <w:sz w:val="24"/>
          <w:szCs w:val="24"/>
        </w:rPr>
        <w:t>2</w:t>
      </w:r>
      <w:r>
        <w:rPr>
          <w:rFonts w:asciiTheme="minorHAnsi" w:eastAsia="Calibri" w:hAnsiTheme="minorHAnsi" w:cs="Times New Roman"/>
          <w:color w:val="5D5B4E"/>
          <w:sz w:val="24"/>
          <w:szCs w:val="24"/>
        </w:rPr>
        <w:t>, 201</w:t>
      </w:r>
      <w:r w:rsidR="00D85CEB">
        <w:rPr>
          <w:rFonts w:asciiTheme="minorHAnsi" w:eastAsia="Calibri" w:hAnsiTheme="minorHAnsi" w:cs="Times New Roman"/>
          <w:color w:val="5D5B4E"/>
          <w:sz w:val="24"/>
          <w:szCs w:val="24"/>
        </w:rPr>
        <w:t>3</w:t>
      </w:r>
      <w:r w:rsidR="00F12949">
        <w:rPr>
          <w:rFonts w:asciiTheme="minorHAnsi" w:eastAsia="Calibri" w:hAnsiTheme="minorHAnsi" w:cs="Times New Roman"/>
          <w:color w:val="5D5B4E"/>
          <w:sz w:val="24"/>
          <w:szCs w:val="24"/>
        </w:rPr>
        <w:t>, 201</w:t>
      </w:r>
      <w:r w:rsidR="00D85CEB">
        <w:rPr>
          <w:rFonts w:asciiTheme="minorHAnsi" w:eastAsia="Calibri" w:hAnsiTheme="minorHAnsi" w:cs="Times New Roman"/>
          <w:color w:val="5D5B4E"/>
          <w:sz w:val="24"/>
          <w:szCs w:val="24"/>
        </w:rPr>
        <w:t>4</w:t>
      </w:r>
      <w:r w:rsidR="00F12949">
        <w:rPr>
          <w:rFonts w:asciiTheme="minorHAnsi" w:eastAsia="Calibri" w:hAnsiTheme="minorHAnsi" w:cs="Times New Roman"/>
          <w:color w:val="5D5B4E"/>
          <w:sz w:val="24"/>
          <w:szCs w:val="24"/>
        </w:rPr>
        <w:t xml:space="preserve">, </w:t>
      </w:r>
      <w:r w:rsidR="00D85CEB">
        <w:rPr>
          <w:rFonts w:asciiTheme="minorHAnsi" w:eastAsia="Calibri" w:hAnsiTheme="minorHAnsi" w:cs="Times New Roman"/>
          <w:color w:val="5D5B4E"/>
          <w:sz w:val="24"/>
          <w:szCs w:val="24"/>
        </w:rPr>
        <w:t xml:space="preserve">2015, </w:t>
      </w:r>
      <w:r w:rsidR="00F12949">
        <w:rPr>
          <w:rFonts w:asciiTheme="minorHAnsi" w:eastAsia="Calibri" w:hAnsiTheme="minorHAnsi" w:cs="Times New Roman"/>
          <w:color w:val="5D5B4E"/>
          <w:sz w:val="24"/>
          <w:szCs w:val="24"/>
        </w:rPr>
        <w:t>and 201</w:t>
      </w:r>
      <w:r w:rsidR="00D85CEB">
        <w:rPr>
          <w:rFonts w:asciiTheme="minorHAnsi" w:eastAsia="Calibri" w:hAnsiTheme="minorHAnsi" w:cs="Times New Roman"/>
          <w:color w:val="5D5B4E"/>
          <w:sz w:val="24"/>
          <w:szCs w:val="24"/>
        </w:rPr>
        <w:t>6</w:t>
      </w:r>
      <w:r w:rsidR="00F12949">
        <w:rPr>
          <w:rFonts w:asciiTheme="minorHAnsi" w:eastAsia="Calibri" w:hAnsiTheme="minorHAnsi" w:cs="Times New Roman"/>
          <w:color w:val="5D5B4E"/>
          <w:sz w:val="24"/>
          <w:szCs w:val="24"/>
        </w:rPr>
        <w:t xml:space="preserve"> for excess general fund levies collectible in 2017</w:t>
      </w:r>
      <w:r w:rsidR="00806850">
        <w:rPr>
          <w:rFonts w:ascii="Calibri" w:eastAsia="Calibri" w:hAnsi="Calibri" w:cs="Times New Roman"/>
          <w:color w:val="5D5B4E"/>
          <w:sz w:val="24"/>
          <w:szCs w:val="24"/>
        </w:rPr>
        <w:t>.</w:t>
      </w:r>
    </w:p>
    <w:p w14:paraId="7E398707" w14:textId="77777777" w:rsidR="00806850" w:rsidRPr="00BE02D4" w:rsidRDefault="00806850" w:rsidP="00806850">
      <w:pPr>
        <w:tabs>
          <w:tab w:val="right" w:leader="dot" w:pos="9360"/>
        </w:tabs>
        <w:rPr>
          <w:rFonts w:ascii="Calibri" w:eastAsia="Calibri" w:hAnsi="Calibri" w:cs="Times New Roman"/>
          <w:i/>
          <w:color w:val="5D5B4E"/>
          <w:sz w:val="20"/>
          <w:szCs w:val="20"/>
        </w:rPr>
      </w:pPr>
    </w:p>
    <w:p w14:paraId="7CC05687" w14:textId="372ABCFB" w:rsidR="00D64C51" w:rsidRPr="00FF7662" w:rsidRDefault="00D64C51" w:rsidP="00D64C51">
      <w:pPr>
        <w:pStyle w:val="Heading2"/>
        <w:rPr>
          <w:rFonts w:ascii="Calibri" w:eastAsia="Calibri" w:hAnsi="Calibri" w:cs="Times New Roman"/>
          <w:color w:val="5D5B4E"/>
          <w:sz w:val="24"/>
          <w:szCs w:val="24"/>
        </w:rPr>
      </w:pPr>
      <w:r>
        <w:rPr>
          <w:rFonts w:asciiTheme="minorHAnsi" w:eastAsia="Calibri" w:hAnsiTheme="minorHAnsi" w:cs="Times New Roman"/>
          <w:color w:val="5D5B4E"/>
          <w:sz w:val="24"/>
          <w:szCs w:val="24"/>
        </w:rPr>
        <w:t>Voter approval requires a majority of “yes” votes</w:t>
      </w:r>
      <w:r>
        <w:rPr>
          <w:rFonts w:ascii="Calibri" w:eastAsia="Calibri" w:hAnsi="Calibri" w:cs="Times New Roman"/>
          <w:color w:val="5D5B4E"/>
          <w:sz w:val="24"/>
          <w:szCs w:val="24"/>
        </w:rPr>
        <w:t>.</w:t>
      </w:r>
    </w:p>
    <w:p w14:paraId="79C47379" w14:textId="77777777" w:rsidR="00D64C51" w:rsidRPr="00BE02D4" w:rsidRDefault="00D64C51" w:rsidP="00D64C51">
      <w:pPr>
        <w:tabs>
          <w:tab w:val="right" w:leader="dot" w:pos="9360"/>
        </w:tabs>
        <w:rPr>
          <w:rFonts w:ascii="Calibri" w:eastAsia="Calibri" w:hAnsi="Calibri" w:cs="Times New Roman"/>
          <w:i/>
          <w:color w:val="5D5B4E"/>
          <w:sz w:val="20"/>
          <w:szCs w:val="20"/>
        </w:rPr>
      </w:pPr>
    </w:p>
    <w:p w14:paraId="5AB92532" w14:textId="35933A8D" w:rsidR="00D64C51" w:rsidRPr="00FF7662" w:rsidRDefault="00D64C51" w:rsidP="00D64C51">
      <w:pPr>
        <w:pStyle w:val="Heading2"/>
        <w:rPr>
          <w:rFonts w:ascii="Calibri" w:eastAsia="Calibri" w:hAnsi="Calibri" w:cs="Times New Roman"/>
          <w:color w:val="5D5B4E"/>
          <w:sz w:val="24"/>
          <w:szCs w:val="24"/>
        </w:rPr>
      </w:pPr>
      <w:r>
        <w:rPr>
          <w:rFonts w:asciiTheme="minorHAnsi" w:eastAsia="Calibri" w:hAnsiTheme="minorHAnsi" w:cs="Times New Roman"/>
          <w:color w:val="5D5B4E"/>
          <w:sz w:val="24"/>
          <w:szCs w:val="24"/>
        </w:rPr>
        <w:t>The number of districts submitting levies was 288. The number of districts with successful levies was 28</w:t>
      </w:r>
      <w:r w:rsidR="007878A1">
        <w:rPr>
          <w:rFonts w:asciiTheme="minorHAnsi" w:eastAsia="Calibri" w:hAnsiTheme="minorHAnsi" w:cs="Times New Roman"/>
          <w:color w:val="5D5B4E"/>
          <w:sz w:val="24"/>
          <w:szCs w:val="24"/>
        </w:rPr>
        <w:t>8</w:t>
      </w:r>
      <w:r>
        <w:rPr>
          <w:rFonts w:asciiTheme="minorHAnsi" w:eastAsia="Calibri" w:hAnsiTheme="minorHAnsi" w:cs="Times New Roman"/>
          <w:color w:val="5D5B4E"/>
          <w:sz w:val="24"/>
          <w:szCs w:val="24"/>
        </w:rPr>
        <w:t>. The number of districts not submitting an excess general fund levy to the voters was s</w:t>
      </w:r>
      <w:r w:rsidR="005F7FB9">
        <w:rPr>
          <w:rFonts w:asciiTheme="minorHAnsi" w:eastAsia="Calibri" w:hAnsiTheme="minorHAnsi" w:cs="Times New Roman"/>
          <w:color w:val="5D5B4E"/>
          <w:sz w:val="24"/>
          <w:szCs w:val="24"/>
        </w:rPr>
        <w:t>ix</w:t>
      </w:r>
      <w:r>
        <w:rPr>
          <w:rFonts w:ascii="Calibri" w:eastAsia="Calibri" w:hAnsi="Calibri" w:cs="Times New Roman"/>
          <w:color w:val="5D5B4E"/>
          <w:sz w:val="24"/>
          <w:szCs w:val="24"/>
        </w:rPr>
        <w:t>.</w:t>
      </w:r>
    </w:p>
    <w:p w14:paraId="0BD4D5AB" w14:textId="77777777" w:rsidR="00D64C51" w:rsidRPr="00BE02D4" w:rsidRDefault="00D64C51" w:rsidP="00D64C51">
      <w:pPr>
        <w:tabs>
          <w:tab w:val="right" w:leader="dot" w:pos="9360"/>
        </w:tabs>
        <w:rPr>
          <w:rFonts w:ascii="Calibri" w:eastAsia="Calibri" w:hAnsi="Calibri" w:cs="Times New Roman"/>
          <w:i/>
          <w:color w:val="5D5B4E"/>
          <w:sz w:val="20"/>
          <w:szCs w:val="20"/>
        </w:rPr>
      </w:pPr>
    </w:p>
    <w:p w14:paraId="3C8C3BCF" w14:textId="237DCE45" w:rsidR="00D64C51" w:rsidRPr="00FF7662" w:rsidRDefault="00D64C51" w:rsidP="00D64C51">
      <w:pPr>
        <w:pStyle w:val="Heading2"/>
        <w:rPr>
          <w:rFonts w:ascii="Calibri" w:eastAsia="Calibri" w:hAnsi="Calibri" w:cs="Times New Roman"/>
          <w:color w:val="5D5B4E"/>
          <w:sz w:val="24"/>
          <w:szCs w:val="24"/>
        </w:rPr>
      </w:pPr>
      <w:r>
        <w:rPr>
          <w:rFonts w:asciiTheme="minorHAnsi" w:eastAsia="Calibri" w:hAnsiTheme="minorHAnsi" w:cs="Times New Roman"/>
          <w:color w:val="5D5B4E"/>
          <w:sz w:val="24"/>
          <w:szCs w:val="24"/>
        </w:rPr>
        <w:t>Levy election data for these reports came from county auditors’ reports. The tax rate shown in “dollars per thousand” was an estimate when the election was held. Actual tax rates are shown in Report 2010</w:t>
      </w:r>
      <w:r>
        <w:rPr>
          <w:rFonts w:ascii="Calibri" w:eastAsia="Calibri" w:hAnsi="Calibri" w:cs="Times New Roman"/>
          <w:color w:val="5D5B4E"/>
          <w:sz w:val="24"/>
          <w:szCs w:val="24"/>
        </w:rPr>
        <w:t>.</w:t>
      </w:r>
    </w:p>
    <w:p w14:paraId="6ADF3B87" w14:textId="77777777" w:rsidR="00D64C51" w:rsidRDefault="00D64C51" w:rsidP="00D64C51">
      <w:pPr>
        <w:tabs>
          <w:tab w:val="right" w:leader="dot" w:pos="9360"/>
        </w:tabs>
        <w:rPr>
          <w:rFonts w:ascii="Calibri" w:eastAsia="Calibri" w:hAnsi="Calibri" w:cs="Times New Roman"/>
          <w:i/>
          <w:color w:val="5D5B4E"/>
          <w:sz w:val="20"/>
          <w:szCs w:val="20"/>
        </w:rPr>
      </w:pPr>
    </w:p>
    <w:p w14:paraId="13CA3E5E" w14:textId="77777777" w:rsidR="001D0038" w:rsidRDefault="001D0038" w:rsidP="00D64C51">
      <w:pPr>
        <w:tabs>
          <w:tab w:val="right" w:leader="dot" w:pos="9360"/>
        </w:tabs>
        <w:rPr>
          <w:rFonts w:ascii="Calibri" w:eastAsia="Calibri" w:hAnsi="Calibri" w:cs="Times New Roman"/>
          <w:i/>
          <w:color w:val="5D5B4E"/>
          <w:sz w:val="20"/>
          <w:szCs w:val="20"/>
        </w:rPr>
      </w:pPr>
    </w:p>
    <w:p w14:paraId="50C7455C" w14:textId="77777777" w:rsidR="001D0038" w:rsidRDefault="001D0038" w:rsidP="00D64C51">
      <w:pPr>
        <w:tabs>
          <w:tab w:val="right" w:leader="dot" w:pos="9360"/>
        </w:tabs>
        <w:rPr>
          <w:rFonts w:ascii="Calibri" w:eastAsia="Calibri" w:hAnsi="Calibri" w:cs="Times New Roman"/>
          <w:i/>
          <w:color w:val="5D5B4E"/>
          <w:sz w:val="20"/>
          <w:szCs w:val="20"/>
        </w:rPr>
      </w:pPr>
    </w:p>
    <w:p w14:paraId="07BCBEE3" w14:textId="77777777" w:rsidR="001D0038" w:rsidRPr="00BE02D4" w:rsidRDefault="001D0038" w:rsidP="00D64C51">
      <w:pPr>
        <w:tabs>
          <w:tab w:val="right" w:leader="dot" w:pos="9360"/>
        </w:tabs>
        <w:rPr>
          <w:rFonts w:ascii="Calibri" w:eastAsia="Calibri" w:hAnsi="Calibri" w:cs="Times New Roman"/>
          <w:i/>
          <w:color w:val="5D5B4E"/>
          <w:sz w:val="20"/>
          <w:szCs w:val="20"/>
        </w:rPr>
      </w:pPr>
    </w:p>
    <w:p w14:paraId="26A349C8" w14:textId="6B54706E" w:rsidR="00D64C51" w:rsidRPr="002403C8" w:rsidRDefault="00D64C51" w:rsidP="00D64C51">
      <w:pPr>
        <w:tabs>
          <w:tab w:val="right" w:leader="dot" w:pos="9360"/>
        </w:tabs>
        <w:rPr>
          <w:rFonts w:ascii="Calibri" w:eastAsia="Calibri" w:hAnsi="Calibri" w:cs="Times New Roman"/>
          <w:b/>
          <w:color w:val="5D5B4E"/>
          <w:sz w:val="24"/>
          <w:szCs w:val="24"/>
        </w:rPr>
      </w:pPr>
      <w:r>
        <w:rPr>
          <w:rFonts w:ascii="Calibri" w:eastAsia="Calibri" w:hAnsi="Calibri" w:cs="Times New Roman"/>
          <w:b/>
          <w:color w:val="5D5B4E"/>
          <w:sz w:val="24"/>
          <w:szCs w:val="24"/>
        </w:rPr>
        <w:lastRenderedPageBreak/>
        <w:t>Comments on Report 1463-BI</w:t>
      </w:r>
    </w:p>
    <w:p w14:paraId="6152509A" w14:textId="63F5B6F1" w:rsidR="00D64C51" w:rsidRDefault="00D64C51" w:rsidP="00D64C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1463-BI shows the results of bond issue elections held in 2016. Voter approval of a bond issue permits the school district to issue general obligation bonds, which will be repaid by debt service fund levies made over the life of the bonds. For example, a bond issue approved in 2016 may result in debt service levies in calendar year 201</w:t>
      </w:r>
      <w:r w:rsidR="00E32583">
        <w:rPr>
          <w:rFonts w:ascii="Calibri" w:eastAsia="Calibri" w:hAnsi="Calibri" w:cs="Times New Roman"/>
          <w:color w:val="5D5B4E"/>
          <w:sz w:val="24"/>
          <w:szCs w:val="24"/>
        </w:rPr>
        <w:t>7</w:t>
      </w:r>
      <w:r>
        <w:rPr>
          <w:rFonts w:ascii="Calibri" w:eastAsia="Calibri" w:hAnsi="Calibri" w:cs="Times New Roman"/>
          <w:color w:val="5D5B4E"/>
          <w:sz w:val="24"/>
          <w:szCs w:val="24"/>
        </w:rPr>
        <w:t xml:space="preserve"> through 204</w:t>
      </w:r>
      <w:r w:rsidR="00E32583">
        <w:rPr>
          <w:rFonts w:ascii="Calibri" w:eastAsia="Calibri" w:hAnsi="Calibri" w:cs="Times New Roman"/>
          <w:color w:val="5D5B4E"/>
          <w:sz w:val="24"/>
          <w:szCs w:val="24"/>
        </w:rPr>
        <w:t>2</w:t>
      </w:r>
      <w:r>
        <w:rPr>
          <w:rFonts w:ascii="Calibri" w:eastAsia="Calibri" w:hAnsi="Calibri" w:cs="Times New Roman"/>
          <w:color w:val="5D5B4E"/>
          <w:sz w:val="24"/>
          <w:szCs w:val="24"/>
        </w:rPr>
        <w:t>.</w:t>
      </w:r>
    </w:p>
    <w:p w14:paraId="744E174D"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7F40461E" w14:textId="6B99058A" w:rsidR="00D64C51" w:rsidRDefault="00D64C51" w:rsidP="00D64C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Voter approval requires at least 60 percent “yes” votes and total votes of at least 40 percent of votes cast in the last general election.</w:t>
      </w:r>
    </w:p>
    <w:p w14:paraId="72E0CEC5"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10AB3F6C" w14:textId="05771856" w:rsidR="00D64C51" w:rsidRDefault="00D64C51" w:rsidP="00D64C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Bond issues totaling $</w:t>
      </w:r>
      <w:r w:rsidR="00A96F6B">
        <w:rPr>
          <w:rFonts w:ascii="Calibri" w:eastAsia="Calibri" w:hAnsi="Calibri" w:cs="Times New Roman"/>
          <w:color w:val="5D5B4E"/>
          <w:sz w:val="24"/>
          <w:szCs w:val="24"/>
        </w:rPr>
        <w:t>5</w:t>
      </w:r>
      <w:r>
        <w:rPr>
          <w:rFonts w:ascii="Calibri" w:eastAsia="Calibri" w:hAnsi="Calibri" w:cs="Times New Roman"/>
          <w:color w:val="5D5B4E"/>
          <w:sz w:val="24"/>
          <w:szCs w:val="24"/>
        </w:rPr>
        <w:t>.2</w:t>
      </w:r>
      <w:r w:rsidR="00A96F6B">
        <w:rPr>
          <w:rFonts w:ascii="Calibri" w:eastAsia="Calibri" w:hAnsi="Calibri" w:cs="Times New Roman"/>
          <w:color w:val="5D5B4E"/>
          <w:sz w:val="24"/>
          <w:szCs w:val="24"/>
        </w:rPr>
        <w:t>64</w:t>
      </w:r>
      <w:r>
        <w:rPr>
          <w:rFonts w:ascii="Calibri" w:eastAsia="Calibri" w:hAnsi="Calibri" w:cs="Times New Roman"/>
          <w:color w:val="5D5B4E"/>
          <w:sz w:val="24"/>
          <w:szCs w:val="24"/>
        </w:rPr>
        <w:t xml:space="preserve"> billion were submitted and $</w:t>
      </w:r>
      <w:r w:rsidR="00A96F6B">
        <w:rPr>
          <w:rFonts w:ascii="Calibri" w:eastAsia="Calibri" w:hAnsi="Calibri" w:cs="Times New Roman"/>
          <w:color w:val="5D5B4E"/>
          <w:sz w:val="24"/>
          <w:szCs w:val="24"/>
        </w:rPr>
        <w:t>3</w:t>
      </w:r>
      <w:r>
        <w:rPr>
          <w:rFonts w:ascii="Calibri" w:eastAsia="Calibri" w:hAnsi="Calibri" w:cs="Times New Roman"/>
          <w:color w:val="5D5B4E"/>
          <w:sz w:val="24"/>
          <w:szCs w:val="24"/>
        </w:rPr>
        <w:t>.6</w:t>
      </w:r>
      <w:r w:rsidR="00A96F6B">
        <w:rPr>
          <w:rFonts w:ascii="Calibri" w:eastAsia="Calibri" w:hAnsi="Calibri" w:cs="Times New Roman"/>
          <w:color w:val="5D5B4E"/>
          <w:sz w:val="24"/>
          <w:szCs w:val="24"/>
        </w:rPr>
        <w:t>28</w:t>
      </w:r>
      <w:r>
        <w:rPr>
          <w:rFonts w:ascii="Calibri" w:eastAsia="Calibri" w:hAnsi="Calibri" w:cs="Times New Roman"/>
          <w:color w:val="5D5B4E"/>
          <w:sz w:val="24"/>
          <w:szCs w:val="24"/>
        </w:rPr>
        <w:t xml:space="preserve"> billion (</w:t>
      </w:r>
      <w:r w:rsidR="00081444">
        <w:rPr>
          <w:rFonts w:ascii="Calibri" w:eastAsia="Calibri" w:hAnsi="Calibri" w:cs="Times New Roman"/>
          <w:color w:val="5D5B4E"/>
          <w:sz w:val="24"/>
          <w:szCs w:val="24"/>
        </w:rPr>
        <w:t>61</w:t>
      </w:r>
      <w:r>
        <w:rPr>
          <w:rFonts w:ascii="Calibri" w:eastAsia="Calibri" w:hAnsi="Calibri" w:cs="Times New Roman"/>
          <w:color w:val="5D5B4E"/>
          <w:sz w:val="24"/>
          <w:szCs w:val="24"/>
        </w:rPr>
        <w:t xml:space="preserve"> percent) received voter approval. Of the 4</w:t>
      </w:r>
      <w:r w:rsidR="00081444">
        <w:rPr>
          <w:rFonts w:ascii="Calibri" w:eastAsia="Calibri" w:hAnsi="Calibri" w:cs="Times New Roman"/>
          <w:color w:val="5D5B4E"/>
          <w:sz w:val="24"/>
          <w:szCs w:val="24"/>
        </w:rPr>
        <w:t>3</w:t>
      </w:r>
      <w:r>
        <w:rPr>
          <w:rFonts w:ascii="Calibri" w:eastAsia="Calibri" w:hAnsi="Calibri" w:cs="Times New Roman"/>
          <w:color w:val="5D5B4E"/>
          <w:sz w:val="24"/>
          <w:szCs w:val="24"/>
        </w:rPr>
        <w:t xml:space="preserve"> districts submitting bond issues, 2</w:t>
      </w:r>
      <w:r w:rsidR="00A96F6B">
        <w:rPr>
          <w:rFonts w:ascii="Calibri" w:eastAsia="Calibri" w:hAnsi="Calibri" w:cs="Times New Roman"/>
          <w:color w:val="5D5B4E"/>
          <w:sz w:val="24"/>
          <w:szCs w:val="24"/>
        </w:rPr>
        <w:t>6</w:t>
      </w:r>
      <w:r>
        <w:rPr>
          <w:rFonts w:ascii="Calibri" w:eastAsia="Calibri" w:hAnsi="Calibri" w:cs="Times New Roman"/>
          <w:color w:val="5D5B4E"/>
          <w:sz w:val="24"/>
          <w:szCs w:val="24"/>
        </w:rPr>
        <w:t xml:space="preserve"> district (6</w:t>
      </w:r>
      <w:r w:rsidR="00A96F6B">
        <w:rPr>
          <w:rFonts w:ascii="Calibri" w:eastAsia="Calibri" w:hAnsi="Calibri" w:cs="Times New Roman"/>
          <w:color w:val="5D5B4E"/>
          <w:sz w:val="24"/>
          <w:szCs w:val="24"/>
        </w:rPr>
        <w:t>9</w:t>
      </w:r>
      <w:r>
        <w:rPr>
          <w:rFonts w:ascii="Calibri" w:eastAsia="Calibri" w:hAnsi="Calibri" w:cs="Times New Roman"/>
          <w:color w:val="5D5B4E"/>
          <w:sz w:val="24"/>
          <w:szCs w:val="24"/>
        </w:rPr>
        <w:t xml:space="preserve"> percent) were successful.</w:t>
      </w:r>
    </w:p>
    <w:p w14:paraId="356947B0"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3B06B80A" w14:textId="38FA5846" w:rsidR="00D64C51" w:rsidRPr="002403C8" w:rsidRDefault="00D64C51" w:rsidP="00D64C51">
      <w:pPr>
        <w:tabs>
          <w:tab w:val="right" w:leader="dot" w:pos="9360"/>
        </w:tabs>
        <w:rPr>
          <w:rFonts w:ascii="Calibri" w:eastAsia="Calibri" w:hAnsi="Calibri" w:cs="Times New Roman"/>
          <w:b/>
          <w:color w:val="5D5B4E"/>
          <w:sz w:val="24"/>
          <w:szCs w:val="24"/>
        </w:rPr>
      </w:pPr>
      <w:r>
        <w:rPr>
          <w:rFonts w:ascii="Calibri" w:eastAsia="Calibri" w:hAnsi="Calibri" w:cs="Times New Roman"/>
          <w:b/>
          <w:color w:val="5D5B4E"/>
          <w:sz w:val="24"/>
          <w:szCs w:val="24"/>
        </w:rPr>
        <w:t>Comments on Report 1463-TVF</w:t>
      </w:r>
    </w:p>
    <w:p w14:paraId="0BCF1CB8" w14:textId="54DD21C3" w:rsidR="00D64C51" w:rsidRDefault="00D64C51" w:rsidP="00D64C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1463-TVF shows the results of transportation vehicle fund levy elections held in 2016.</w:t>
      </w:r>
    </w:p>
    <w:p w14:paraId="22F008F9"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3E786D89" w14:textId="1B1D3771" w:rsidR="00B10F4A" w:rsidRDefault="00B10F4A" w:rsidP="00B10F4A">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 xml:space="preserve">Transportation vehicle fund levies are deposited in the transportation vehicle fund and used for purchase and repair of pupil transportation vehicles </w:t>
      </w:r>
      <w:r w:rsidR="00A96F6B">
        <w:rPr>
          <w:rFonts w:ascii="Calibri" w:eastAsia="Calibri" w:hAnsi="Calibri" w:cs="Times New Roman"/>
          <w:color w:val="5D5B4E"/>
          <w:sz w:val="24"/>
          <w:szCs w:val="24"/>
        </w:rPr>
        <w:t>(</w:t>
      </w:r>
      <w:r>
        <w:rPr>
          <w:rFonts w:ascii="Calibri" w:eastAsia="Calibri" w:hAnsi="Calibri" w:cs="Times New Roman"/>
          <w:color w:val="5D5B4E"/>
          <w:sz w:val="24"/>
          <w:szCs w:val="24"/>
        </w:rPr>
        <w:t>mostly school buses). Voter approval requires a majority of “yes” votes.</w:t>
      </w:r>
    </w:p>
    <w:p w14:paraId="6D9510B8"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276385F5" w14:textId="374C1DD4" w:rsidR="00B10F4A" w:rsidRDefault="00B10F4A" w:rsidP="00B10F4A">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In 201</w:t>
      </w:r>
      <w:r w:rsidR="00A96F6B">
        <w:rPr>
          <w:rFonts w:ascii="Calibri" w:eastAsia="Calibri" w:hAnsi="Calibri" w:cs="Times New Roman"/>
          <w:color w:val="5D5B4E"/>
          <w:sz w:val="24"/>
          <w:szCs w:val="24"/>
        </w:rPr>
        <w:t>6</w:t>
      </w:r>
      <w:r>
        <w:rPr>
          <w:rFonts w:ascii="Calibri" w:eastAsia="Calibri" w:hAnsi="Calibri" w:cs="Times New Roman"/>
          <w:color w:val="5D5B4E"/>
          <w:sz w:val="24"/>
          <w:szCs w:val="24"/>
        </w:rPr>
        <w:t>, t</w:t>
      </w:r>
      <w:r w:rsidR="00A96F6B">
        <w:rPr>
          <w:rFonts w:ascii="Calibri" w:eastAsia="Calibri" w:hAnsi="Calibri" w:cs="Times New Roman"/>
          <w:color w:val="5D5B4E"/>
          <w:sz w:val="24"/>
          <w:szCs w:val="24"/>
        </w:rPr>
        <w:t>hree</w:t>
      </w:r>
      <w:r>
        <w:rPr>
          <w:rFonts w:ascii="Calibri" w:eastAsia="Calibri" w:hAnsi="Calibri" w:cs="Times New Roman"/>
          <w:color w:val="5D5B4E"/>
          <w:sz w:val="24"/>
          <w:szCs w:val="24"/>
        </w:rPr>
        <w:t xml:space="preserve"> district</w:t>
      </w:r>
      <w:r w:rsidR="00BD004E">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submitted transportation vehicle fund levies totaling $</w:t>
      </w:r>
      <w:r w:rsidR="00A96F6B">
        <w:rPr>
          <w:rFonts w:ascii="Calibri" w:eastAsia="Calibri" w:hAnsi="Calibri" w:cs="Times New Roman"/>
          <w:color w:val="5D5B4E"/>
          <w:sz w:val="24"/>
          <w:szCs w:val="24"/>
        </w:rPr>
        <w:t>5</w:t>
      </w:r>
      <w:r>
        <w:rPr>
          <w:rFonts w:ascii="Calibri" w:eastAsia="Calibri" w:hAnsi="Calibri" w:cs="Times New Roman"/>
          <w:color w:val="5D5B4E"/>
          <w:sz w:val="24"/>
          <w:szCs w:val="24"/>
        </w:rPr>
        <w:t>.</w:t>
      </w:r>
      <w:r w:rsidR="00A96F6B">
        <w:rPr>
          <w:rFonts w:ascii="Calibri" w:eastAsia="Calibri" w:hAnsi="Calibri" w:cs="Times New Roman"/>
          <w:color w:val="5D5B4E"/>
          <w:sz w:val="24"/>
          <w:szCs w:val="24"/>
        </w:rPr>
        <w:t>4</w:t>
      </w:r>
      <w:r>
        <w:rPr>
          <w:rFonts w:ascii="Calibri" w:eastAsia="Calibri" w:hAnsi="Calibri" w:cs="Times New Roman"/>
          <w:color w:val="5D5B4E"/>
          <w:sz w:val="24"/>
          <w:szCs w:val="24"/>
        </w:rPr>
        <w:t xml:space="preserve"> million. </w:t>
      </w:r>
      <w:r w:rsidR="00A96F6B">
        <w:rPr>
          <w:rFonts w:ascii="Calibri" w:eastAsia="Calibri" w:hAnsi="Calibri" w:cs="Times New Roman"/>
          <w:color w:val="5D5B4E"/>
          <w:sz w:val="24"/>
          <w:szCs w:val="24"/>
        </w:rPr>
        <w:t>Two</w:t>
      </w:r>
      <w:r>
        <w:rPr>
          <w:rFonts w:ascii="Calibri" w:eastAsia="Calibri" w:hAnsi="Calibri" w:cs="Times New Roman"/>
          <w:color w:val="5D5B4E"/>
          <w:sz w:val="24"/>
          <w:szCs w:val="24"/>
        </w:rPr>
        <w:t xml:space="preserve"> district</w:t>
      </w:r>
      <w:r w:rsidR="00A96F6B">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passed  lev</w:t>
      </w:r>
      <w:r w:rsidR="00A96F6B">
        <w:rPr>
          <w:rFonts w:ascii="Calibri" w:eastAsia="Calibri" w:hAnsi="Calibri" w:cs="Times New Roman"/>
          <w:color w:val="5D5B4E"/>
          <w:sz w:val="24"/>
          <w:szCs w:val="24"/>
        </w:rPr>
        <w:t>ies</w:t>
      </w:r>
      <w:r>
        <w:rPr>
          <w:rFonts w:ascii="Calibri" w:eastAsia="Calibri" w:hAnsi="Calibri" w:cs="Times New Roman"/>
          <w:color w:val="5D5B4E"/>
          <w:sz w:val="24"/>
          <w:szCs w:val="24"/>
        </w:rPr>
        <w:t xml:space="preserve"> </w:t>
      </w:r>
      <w:r w:rsidR="00A96F6B">
        <w:rPr>
          <w:rFonts w:ascii="Calibri" w:eastAsia="Calibri" w:hAnsi="Calibri" w:cs="Times New Roman"/>
          <w:color w:val="5D5B4E"/>
          <w:sz w:val="24"/>
          <w:szCs w:val="24"/>
        </w:rPr>
        <w:t>totaling</w:t>
      </w:r>
      <w:r>
        <w:rPr>
          <w:rFonts w:ascii="Calibri" w:eastAsia="Calibri" w:hAnsi="Calibri" w:cs="Times New Roman"/>
          <w:color w:val="5D5B4E"/>
          <w:sz w:val="24"/>
          <w:szCs w:val="24"/>
        </w:rPr>
        <w:t xml:space="preserve"> $</w:t>
      </w:r>
      <w:r w:rsidR="00A96F6B">
        <w:rPr>
          <w:rFonts w:ascii="Calibri" w:eastAsia="Calibri" w:hAnsi="Calibri" w:cs="Times New Roman"/>
          <w:color w:val="5D5B4E"/>
          <w:sz w:val="24"/>
          <w:szCs w:val="24"/>
        </w:rPr>
        <w:t>2.3</w:t>
      </w:r>
      <w:r>
        <w:rPr>
          <w:rFonts w:ascii="Calibri" w:eastAsia="Calibri" w:hAnsi="Calibri" w:cs="Times New Roman"/>
          <w:color w:val="5D5B4E"/>
          <w:sz w:val="24"/>
          <w:szCs w:val="24"/>
        </w:rPr>
        <w:t xml:space="preserve"> </w:t>
      </w:r>
      <w:r w:rsidR="00A96F6B">
        <w:rPr>
          <w:rFonts w:ascii="Calibri" w:eastAsia="Calibri" w:hAnsi="Calibri" w:cs="Times New Roman"/>
          <w:color w:val="5D5B4E"/>
          <w:sz w:val="24"/>
          <w:szCs w:val="24"/>
        </w:rPr>
        <w:t>million</w:t>
      </w:r>
      <w:r>
        <w:rPr>
          <w:rFonts w:ascii="Calibri" w:eastAsia="Calibri" w:hAnsi="Calibri" w:cs="Times New Roman"/>
          <w:color w:val="5D5B4E"/>
          <w:sz w:val="24"/>
          <w:szCs w:val="24"/>
        </w:rPr>
        <w:t xml:space="preserve"> for collection in 201</w:t>
      </w:r>
      <w:r w:rsidR="00A96F6B">
        <w:rPr>
          <w:rFonts w:ascii="Calibri" w:eastAsia="Calibri" w:hAnsi="Calibri" w:cs="Times New Roman"/>
          <w:color w:val="5D5B4E"/>
          <w:sz w:val="24"/>
          <w:szCs w:val="24"/>
        </w:rPr>
        <w:t>8</w:t>
      </w:r>
      <w:r>
        <w:rPr>
          <w:rFonts w:ascii="Calibri" w:eastAsia="Calibri" w:hAnsi="Calibri" w:cs="Times New Roman"/>
          <w:color w:val="5D5B4E"/>
          <w:sz w:val="24"/>
          <w:szCs w:val="24"/>
        </w:rPr>
        <w:t>.</w:t>
      </w:r>
    </w:p>
    <w:p w14:paraId="0AAF6200"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1E41AE0" w14:textId="75032585" w:rsidR="00B10F4A" w:rsidRPr="002403C8" w:rsidRDefault="00B10F4A" w:rsidP="00B10F4A">
      <w:pPr>
        <w:tabs>
          <w:tab w:val="right" w:leader="dot" w:pos="9360"/>
        </w:tabs>
        <w:rPr>
          <w:rFonts w:ascii="Calibri" w:eastAsia="Calibri" w:hAnsi="Calibri" w:cs="Times New Roman"/>
          <w:b/>
          <w:color w:val="5D5B4E"/>
          <w:sz w:val="24"/>
          <w:szCs w:val="24"/>
        </w:rPr>
      </w:pPr>
      <w:r>
        <w:rPr>
          <w:rFonts w:ascii="Calibri" w:eastAsia="Calibri" w:hAnsi="Calibri" w:cs="Times New Roman"/>
          <w:b/>
          <w:color w:val="5D5B4E"/>
          <w:sz w:val="24"/>
          <w:szCs w:val="24"/>
        </w:rPr>
        <w:t>Comments on Report 1463-CP</w:t>
      </w:r>
    </w:p>
    <w:p w14:paraId="66E7C89B" w14:textId="7E211532" w:rsidR="00B10F4A" w:rsidRDefault="00B10F4A" w:rsidP="00B10F4A">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1463-CP shows the results of capital project levy elections held in 2016 for collection in 2017 through 202</w:t>
      </w:r>
      <w:r w:rsidR="00537274">
        <w:rPr>
          <w:rFonts w:ascii="Calibri" w:eastAsia="Calibri" w:hAnsi="Calibri" w:cs="Times New Roman"/>
          <w:color w:val="5D5B4E"/>
          <w:sz w:val="24"/>
          <w:szCs w:val="24"/>
        </w:rPr>
        <w:t>3</w:t>
      </w:r>
      <w:r>
        <w:rPr>
          <w:rFonts w:ascii="Calibri" w:eastAsia="Calibri" w:hAnsi="Calibri" w:cs="Times New Roman"/>
          <w:color w:val="5D5B4E"/>
          <w:sz w:val="24"/>
          <w:szCs w:val="24"/>
        </w:rPr>
        <w:t>.</w:t>
      </w:r>
    </w:p>
    <w:p w14:paraId="054F56EC"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092DFC0A" w14:textId="634F21F2" w:rsidR="00B10F4A" w:rsidRDefault="00B10F4A" w:rsidP="00B10F4A">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 xml:space="preserve">Capital project levies must be used </w:t>
      </w:r>
      <w:r w:rsidR="00E32583">
        <w:rPr>
          <w:rFonts w:ascii="Calibri" w:eastAsia="Calibri" w:hAnsi="Calibri" w:cs="Times New Roman"/>
          <w:color w:val="5D5B4E"/>
          <w:sz w:val="24"/>
          <w:szCs w:val="24"/>
        </w:rPr>
        <w:t>for</w:t>
      </w:r>
      <w:r>
        <w:rPr>
          <w:rFonts w:ascii="Calibri" w:eastAsia="Calibri" w:hAnsi="Calibri" w:cs="Times New Roman"/>
          <w:color w:val="5D5B4E"/>
          <w:sz w:val="24"/>
          <w:szCs w:val="24"/>
        </w:rPr>
        <w:t xml:space="preserve"> construction, modernization, or remodeling of school facilities, costs associated with implementing technology systems, major equipment repair, painting of facilitates, and other major preventive maintenance purposes. Capital project levies for up to six year</w:t>
      </w:r>
      <w:r w:rsidR="00BD004E">
        <w:rPr>
          <w:rFonts w:ascii="Calibri" w:eastAsia="Calibri" w:hAnsi="Calibri" w:cs="Times New Roman"/>
          <w:color w:val="5D5B4E"/>
          <w:sz w:val="24"/>
          <w:szCs w:val="24"/>
        </w:rPr>
        <w:t>s</w:t>
      </w:r>
      <w:bookmarkStart w:id="0" w:name="_GoBack"/>
      <w:bookmarkEnd w:id="0"/>
      <w:r>
        <w:rPr>
          <w:rFonts w:ascii="Calibri" w:eastAsia="Calibri" w:hAnsi="Calibri" w:cs="Times New Roman"/>
          <w:color w:val="5D5B4E"/>
          <w:sz w:val="24"/>
          <w:szCs w:val="24"/>
        </w:rPr>
        <w:t xml:space="preserve"> may be approved at a single election. Voter approval requires a majority of “yes” votes.</w:t>
      </w:r>
    </w:p>
    <w:p w14:paraId="4FC642B2"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5FFADCA" w14:textId="6361D9A6" w:rsidR="00326EE2" w:rsidRPr="002403C8" w:rsidRDefault="00B10F4A" w:rsidP="00326EE2">
      <w:pPr>
        <w:rPr>
          <w:rFonts w:ascii="Calibri" w:eastAsia="Calibri" w:hAnsi="Calibri" w:cs="Times New Roman"/>
          <w:b/>
          <w:color w:val="5D5B4E"/>
          <w:sz w:val="36"/>
          <w:szCs w:val="24"/>
        </w:rPr>
      </w:pPr>
      <w:r>
        <w:rPr>
          <w:rFonts w:ascii="Calibri" w:eastAsia="Calibri" w:hAnsi="Calibri" w:cs="Times New Roman"/>
          <w:color w:val="5D5B4E"/>
          <w:sz w:val="24"/>
          <w:szCs w:val="24"/>
        </w:rPr>
        <w:t>In 201</w:t>
      </w:r>
      <w:r w:rsidR="00E32583">
        <w:rPr>
          <w:rFonts w:ascii="Calibri" w:eastAsia="Calibri" w:hAnsi="Calibri" w:cs="Times New Roman"/>
          <w:color w:val="5D5B4E"/>
          <w:sz w:val="24"/>
          <w:szCs w:val="24"/>
        </w:rPr>
        <w:t>6</w:t>
      </w:r>
      <w:r>
        <w:rPr>
          <w:rFonts w:ascii="Calibri" w:eastAsia="Calibri" w:hAnsi="Calibri" w:cs="Times New Roman"/>
          <w:color w:val="5D5B4E"/>
          <w:sz w:val="24"/>
          <w:szCs w:val="24"/>
        </w:rPr>
        <w:t xml:space="preserve">, </w:t>
      </w:r>
      <w:r w:rsidR="004E5765">
        <w:rPr>
          <w:rFonts w:ascii="Calibri" w:eastAsia="Calibri" w:hAnsi="Calibri" w:cs="Times New Roman"/>
          <w:color w:val="5D5B4E"/>
          <w:sz w:val="24"/>
          <w:szCs w:val="24"/>
        </w:rPr>
        <w:t>31</w:t>
      </w:r>
      <w:r>
        <w:rPr>
          <w:rFonts w:ascii="Calibri" w:eastAsia="Calibri" w:hAnsi="Calibri" w:cs="Times New Roman"/>
          <w:color w:val="5D5B4E"/>
          <w:sz w:val="24"/>
          <w:szCs w:val="24"/>
        </w:rPr>
        <w:t xml:space="preserve"> district</w:t>
      </w:r>
      <w:r w:rsidR="00537274">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submitted capital project levies totaling $</w:t>
      </w:r>
      <w:r w:rsidR="00537274">
        <w:rPr>
          <w:rFonts w:ascii="Calibri" w:eastAsia="Calibri" w:hAnsi="Calibri" w:cs="Times New Roman"/>
          <w:color w:val="5D5B4E"/>
          <w:sz w:val="24"/>
          <w:szCs w:val="24"/>
        </w:rPr>
        <w:t>1</w:t>
      </w:r>
      <w:r w:rsidR="004E5765">
        <w:rPr>
          <w:rFonts w:ascii="Calibri" w:eastAsia="Calibri" w:hAnsi="Calibri" w:cs="Times New Roman"/>
          <w:color w:val="5D5B4E"/>
          <w:sz w:val="24"/>
          <w:szCs w:val="24"/>
        </w:rPr>
        <w:t>.013</w:t>
      </w:r>
      <w:r>
        <w:rPr>
          <w:rFonts w:ascii="Calibri" w:eastAsia="Calibri" w:hAnsi="Calibri" w:cs="Times New Roman"/>
          <w:color w:val="5D5B4E"/>
          <w:sz w:val="24"/>
          <w:szCs w:val="24"/>
        </w:rPr>
        <w:t xml:space="preserve"> </w:t>
      </w:r>
      <w:r w:rsidR="004E5765">
        <w:rPr>
          <w:rFonts w:ascii="Calibri" w:eastAsia="Calibri" w:hAnsi="Calibri" w:cs="Times New Roman"/>
          <w:color w:val="5D5B4E"/>
          <w:sz w:val="24"/>
          <w:szCs w:val="24"/>
        </w:rPr>
        <w:t>m</w:t>
      </w:r>
      <w:r>
        <w:rPr>
          <w:rFonts w:ascii="Calibri" w:eastAsia="Calibri" w:hAnsi="Calibri" w:cs="Times New Roman"/>
          <w:color w:val="5D5B4E"/>
          <w:sz w:val="24"/>
          <w:szCs w:val="24"/>
        </w:rPr>
        <w:t xml:space="preserve">illion. </w:t>
      </w:r>
      <w:r w:rsidR="00F77EAE">
        <w:rPr>
          <w:rFonts w:ascii="Calibri" w:eastAsia="Calibri" w:hAnsi="Calibri" w:cs="Times New Roman"/>
          <w:color w:val="5D5B4E"/>
          <w:sz w:val="24"/>
          <w:szCs w:val="24"/>
        </w:rPr>
        <w:t>Twenty-</w:t>
      </w:r>
      <w:r w:rsidR="00537274">
        <w:rPr>
          <w:rFonts w:ascii="Calibri" w:eastAsia="Calibri" w:hAnsi="Calibri" w:cs="Times New Roman"/>
          <w:color w:val="5D5B4E"/>
          <w:sz w:val="24"/>
          <w:szCs w:val="24"/>
        </w:rPr>
        <w:t xml:space="preserve">nine </w:t>
      </w:r>
      <w:r>
        <w:rPr>
          <w:rFonts w:ascii="Calibri" w:eastAsia="Calibri" w:hAnsi="Calibri" w:cs="Times New Roman"/>
          <w:color w:val="5D5B4E"/>
          <w:sz w:val="24"/>
          <w:szCs w:val="24"/>
        </w:rPr>
        <w:t>districts passed levies totaling $</w:t>
      </w:r>
      <w:r w:rsidR="00537274">
        <w:rPr>
          <w:rFonts w:ascii="Calibri" w:eastAsia="Calibri" w:hAnsi="Calibri" w:cs="Times New Roman"/>
          <w:color w:val="5D5B4E"/>
          <w:sz w:val="24"/>
          <w:szCs w:val="24"/>
        </w:rPr>
        <w:t>1</w:t>
      </w:r>
      <w:r w:rsidR="004E5765">
        <w:rPr>
          <w:rFonts w:ascii="Calibri" w:eastAsia="Calibri" w:hAnsi="Calibri" w:cs="Times New Roman"/>
          <w:color w:val="5D5B4E"/>
          <w:sz w:val="24"/>
          <w:szCs w:val="24"/>
        </w:rPr>
        <w:t>.010</w:t>
      </w:r>
      <w:r>
        <w:rPr>
          <w:rFonts w:ascii="Calibri" w:eastAsia="Calibri" w:hAnsi="Calibri" w:cs="Times New Roman"/>
          <w:color w:val="5D5B4E"/>
          <w:sz w:val="24"/>
          <w:szCs w:val="24"/>
        </w:rPr>
        <w:t xml:space="preserve"> </w:t>
      </w:r>
      <w:r w:rsidR="004E5765">
        <w:rPr>
          <w:rFonts w:ascii="Calibri" w:eastAsia="Calibri" w:hAnsi="Calibri" w:cs="Times New Roman"/>
          <w:color w:val="5D5B4E"/>
          <w:sz w:val="24"/>
          <w:szCs w:val="24"/>
        </w:rPr>
        <w:t>m</w:t>
      </w:r>
      <w:r>
        <w:rPr>
          <w:rFonts w:ascii="Calibri" w:eastAsia="Calibri" w:hAnsi="Calibri" w:cs="Times New Roman"/>
          <w:color w:val="5D5B4E"/>
          <w:sz w:val="24"/>
          <w:szCs w:val="24"/>
        </w:rPr>
        <w:t>illion for collection in 2017 through 202</w:t>
      </w:r>
      <w:r w:rsidR="00537274">
        <w:rPr>
          <w:rFonts w:ascii="Calibri" w:eastAsia="Calibri" w:hAnsi="Calibri" w:cs="Times New Roman"/>
          <w:color w:val="5D5B4E"/>
          <w:sz w:val="24"/>
          <w:szCs w:val="24"/>
        </w:rPr>
        <w:t>3</w:t>
      </w:r>
      <w:r>
        <w:rPr>
          <w:rFonts w:ascii="Calibri" w:eastAsia="Calibri" w:hAnsi="Calibri" w:cs="Times New Roman"/>
          <w:color w:val="5D5B4E"/>
          <w:sz w:val="24"/>
          <w:szCs w:val="24"/>
        </w:rPr>
        <w:t>.</w:t>
      </w:r>
    </w:p>
    <w:p w14:paraId="7CBB0ABA" w14:textId="6D06D37B" w:rsidR="00326EE2" w:rsidRPr="007D0EA1" w:rsidRDefault="00326EE2" w:rsidP="00326EE2">
      <w:pPr>
        <w:pStyle w:val="Heading2"/>
        <w:rPr>
          <w:rFonts w:ascii="Calibri" w:eastAsia="Calibri" w:hAnsi="Calibri" w:cs="Times New Roman"/>
          <w:b/>
          <w:color w:val="5D5B4E"/>
          <w:sz w:val="36"/>
          <w:szCs w:val="24"/>
        </w:rPr>
      </w:pPr>
      <w:r>
        <w:rPr>
          <w:rFonts w:ascii="Calibri" w:eastAsia="Calibri" w:hAnsi="Calibri" w:cs="Times New Roman"/>
          <w:b/>
          <w:color w:val="5D5B4E"/>
          <w:sz w:val="36"/>
          <w:szCs w:val="24"/>
        </w:rPr>
        <w:lastRenderedPageBreak/>
        <w:t>Actual 2017 Levies by Fund</w:t>
      </w:r>
    </w:p>
    <w:p w14:paraId="7ED951DD" w14:textId="5CA2470B" w:rsidR="00B10F4A" w:rsidRDefault="00B10F4A" w:rsidP="00B10F4A">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2010 shows actual tax rates and levy amounts certified for collection in 2017 for all four types of levies. The state average and highest tax rates are as follows:</w:t>
      </w:r>
    </w:p>
    <w:p w14:paraId="03F991E4"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32F2D711" w14:textId="2BFC1DF2" w:rsidR="00A34C64" w:rsidRDefault="00A34C64"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ab/>
      </w:r>
      <w:r>
        <w:rPr>
          <w:rFonts w:ascii="Calibri" w:eastAsia="Calibri" w:hAnsi="Calibri" w:cs="Times New Roman"/>
          <w:color w:val="5D5B4E"/>
          <w:sz w:val="24"/>
          <w:szCs w:val="24"/>
        </w:rPr>
        <w:tab/>
        <w:t>General</w:t>
      </w:r>
      <w:r>
        <w:rPr>
          <w:rFonts w:ascii="Calibri" w:eastAsia="Calibri" w:hAnsi="Calibri" w:cs="Times New Roman"/>
          <w:color w:val="5D5B4E"/>
          <w:sz w:val="24"/>
          <w:szCs w:val="24"/>
        </w:rPr>
        <w:tab/>
        <w:t>Debt</w:t>
      </w:r>
      <w:r>
        <w:rPr>
          <w:rFonts w:ascii="Calibri" w:eastAsia="Calibri" w:hAnsi="Calibri" w:cs="Times New Roman"/>
          <w:color w:val="5D5B4E"/>
          <w:sz w:val="24"/>
          <w:szCs w:val="24"/>
        </w:rPr>
        <w:tab/>
        <w:t>Transport.</w:t>
      </w:r>
      <w:r>
        <w:rPr>
          <w:rFonts w:ascii="Calibri" w:eastAsia="Calibri" w:hAnsi="Calibri" w:cs="Times New Roman"/>
          <w:color w:val="5D5B4E"/>
          <w:sz w:val="24"/>
          <w:szCs w:val="24"/>
        </w:rPr>
        <w:tab/>
        <w:t>Capital</w:t>
      </w:r>
    </w:p>
    <w:p w14:paraId="2931854A" w14:textId="74CC0AD3" w:rsidR="00A34C64" w:rsidRPr="00A34C64" w:rsidRDefault="00A34C64"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u w:val="words"/>
        </w:rPr>
      </w:pPr>
      <w:r>
        <w:rPr>
          <w:rFonts w:ascii="Calibri" w:eastAsia="Calibri" w:hAnsi="Calibri" w:cs="Times New Roman"/>
          <w:color w:val="5D5B4E"/>
          <w:sz w:val="24"/>
          <w:szCs w:val="24"/>
        </w:rPr>
        <w:tab/>
      </w:r>
      <w:r w:rsidRPr="00A34C64">
        <w:rPr>
          <w:rFonts w:ascii="Calibri" w:eastAsia="Calibri" w:hAnsi="Calibri" w:cs="Times New Roman"/>
          <w:color w:val="5D5B4E"/>
          <w:sz w:val="24"/>
          <w:szCs w:val="24"/>
          <w:u w:val="words"/>
        </w:rPr>
        <w:t>Total</w:t>
      </w:r>
      <w:r w:rsidRPr="00A34C64">
        <w:rPr>
          <w:rFonts w:ascii="Calibri" w:eastAsia="Calibri" w:hAnsi="Calibri" w:cs="Times New Roman"/>
          <w:color w:val="5D5B4E"/>
          <w:sz w:val="24"/>
          <w:szCs w:val="24"/>
          <w:u w:val="words"/>
        </w:rPr>
        <w:tab/>
        <w:t>Fund</w:t>
      </w:r>
      <w:r w:rsidRPr="00A34C64">
        <w:rPr>
          <w:rFonts w:ascii="Calibri" w:eastAsia="Calibri" w:hAnsi="Calibri" w:cs="Times New Roman"/>
          <w:color w:val="5D5B4E"/>
          <w:sz w:val="24"/>
          <w:szCs w:val="24"/>
          <w:u w:val="words"/>
        </w:rPr>
        <w:tab/>
        <w:t>Service</w:t>
      </w:r>
      <w:r w:rsidRPr="00A34C64">
        <w:rPr>
          <w:rFonts w:ascii="Calibri" w:eastAsia="Calibri" w:hAnsi="Calibri" w:cs="Times New Roman"/>
          <w:color w:val="5D5B4E"/>
          <w:sz w:val="24"/>
          <w:szCs w:val="24"/>
          <w:u w:val="words"/>
        </w:rPr>
        <w:tab/>
        <w:t>Vehicle</w:t>
      </w:r>
      <w:r w:rsidRPr="00A34C64">
        <w:rPr>
          <w:rFonts w:ascii="Calibri" w:eastAsia="Calibri" w:hAnsi="Calibri" w:cs="Times New Roman"/>
          <w:color w:val="5D5B4E"/>
          <w:sz w:val="24"/>
          <w:szCs w:val="24"/>
          <w:u w:val="words"/>
        </w:rPr>
        <w:tab/>
        <w:t>Projects</w:t>
      </w:r>
    </w:p>
    <w:p w14:paraId="7E8CDF7E" w14:textId="72B385C3" w:rsidR="00F262ED" w:rsidRDefault="00A34C64" w:rsidP="00EF21D5">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Average Tax Rate ($/1,000)</w:t>
      </w:r>
      <w:r>
        <w:rPr>
          <w:rFonts w:ascii="Calibri" w:eastAsia="Calibri" w:hAnsi="Calibri" w:cs="Times New Roman"/>
          <w:color w:val="5D5B4E"/>
          <w:sz w:val="24"/>
          <w:szCs w:val="24"/>
        </w:rPr>
        <w:tab/>
        <w:t>$4.</w:t>
      </w:r>
      <w:r w:rsidR="004F24A7">
        <w:rPr>
          <w:rFonts w:ascii="Calibri" w:eastAsia="Calibri" w:hAnsi="Calibri" w:cs="Times New Roman"/>
          <w:color w:val="5D5B4E"/>
          <w:sz w:val="24"/>
          <w:szCs w:val="24"/>
        </w:rPr>
        <w:t>05</w:t>
      </w:r>
      <w:r>
        <w:rPr>
          <w:rFonts w:ascii="Calibri" w:eastAsia="Calibri" w:hAnsi="Calibri" w:cs="Times New Roman"/>
          <w:color w:val="5D5B4E"/>
          <w:sz w:val="24"/>
          <w:szCs w:val="24"/>
        </w:rPr>
        <w:tab/>
        <w:t>$2.</w:t>
      </w:r>
      <w:r w:rsidR="004F24A7">
        <w:rPr>
          <w:rFonts w:ascii="Calibri" w:eastAsia="Calibri" w:hAnsi="Calibri" w:cs="Times New Roman"/>
          <w:color w:val="5D5B4E"/>
          <w:sz w:val="24"/>
          <w:szCs w:val="24"/>
        </w:rPr>
        <w:t>39</w:t>
      </w:r>
      <w:r>
        <w:rPr>
          <w:rFonts w:ascii="Calibri" w:eastAsia="Calibri" w:hAnsi="Calibri" w:cs="Times New Roman"/>
          <w:color w:val="5D5B4E"/>
          <w:sz w:val="24"/>
          <w:szCs w:val="24"/>
        </w:rPr>
        <w:tab/>
        <w:t>$1.16</w:t>
      </w:r>
      <w:r>
        <w:rPr>
          <w:rFonts w:ascii="Calibri" w:eastAsia="Calibri" w:hAnsi="Calibri" w:cs="Times New Roman"/>
          <w:color w:val="5D5B4E"/>
          <w:sz w:val="24"/>
          <w:szCs w:val="24"/>
        </w:rPr>
        <w:tab/>
        <w:t>$0.00</w:t>
      </w:r>
      <w:r>
        <w:rPr>
          <w:rFonts w:ascii="Calibri" w:eastAsia="Calibri" w:hAnsi="Calibri" w:cs="Times New Roman"/>
          <w:color w:val="5D5B4E"/>
          <w:sz w:val="24"/>
          <w:szCs w:val="24"/>
        </w:rPr>
        <w:tab/>
        <w:t>$0.4</w:t>
      </w:r>
      <w:r w:rsidR="004F24A7">
        <w:rPr>
          <w:rFonts w:ascii="Calibri" w:eastAsia="Calibri" w:hAnsi="Calibri" w:cs="Times New Roman"/>
          <w:color w:val="5D5B4E"/>
          <w:sz w:val="24"/>
          <w:szCs w:val="24"/>
        </w:rPr>
        <w:t>9</w:t>
      </w:r>
    </w:p>
    <w:p w14:paraId="576112F7" w14:textId="5F6FD789" w:rsidR="00A34C64" w:rsidRDefault="00A34C64" w:rsidP="00EF21D5">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Highest Tax Rate ($/1,000)</w:t>
      </w:r>
      <w:r w:rsidR="00EF21D5">
        <w:rPr>
          <w:rFonts w:ascii="Calibri" w:eastAsia="Calibri" w:hAnsi="Calibri" w:cs="Times New Roman"/>
          <w:color w:val="5D5B4E"/>
          <w:sz w:val="24"/>
          <w:szCs w:val="24"/>
        </w:rPr>
        <w:tab/>
        <w:t>$9.</w:t>
      </w:r>
      <w:r w:rsidR="004F24A7">
        <w:rPr>
          <w:rFonts w:ascii="Calibri" w:eastAsia="Calibri" w:hAnsi="Calibri" w:cs="Times New Roman"/>
          <w:color w:val="5D5B4E"/>
          <w:sz w:val="24"/>
          <w:szCs w:val="24"/>
        </w:rPr>
        <w:t>1</w:t>
      </w:r>
      <w:r w:rsidR="00EF21D5">
        <w:rPr>
          <w:rFonts w:ascii="Calibri" w:eastAsia="Calibri" w:hAnsi="Calibri" w:cs="Times New Roman"/>
          <w:color w:val="5D5B4E"/>
          <w:sz w:val="24"/>
          <w:szCs w:val="24"/>
        </w:rPr>
        <w:t>0</w:t>
      </w:r>
      <w:r w:rsidR="00EF21D5">
        <w:rPr>
          <w:rFonts w:ascii="Calibri" w:eastAsia="Calibri" w:hAnsi="Calibri" w:cs="Times New Roman"/>
          <w:color w:val="5D5B4E"/>
          <w:sz w:val="24"/>
          <w:szCs w:val="24"/>
        </w:rPr>
        <w:tab/>
        <w:t>$9.</w:t>
      </w:r>
      <w:r w:rsidR="004F24A7">
        <w:rPr>
          <w:rFonts w:ascii="Calibri" w:eastAsia="Calibri" w:hAnsi="Calibri" w:cs="Times New Roman"/>
          <w:color w:val="5D5B4E"/>
          <w:sz w:val="24"/>
          <w:szCs w:val="24"/>
        </w:rPr>
        <w:t>1</w:t>
      </w:r>
      <w:r w:rsidR="00EF21D5">
        <w:rPr>
          <w:rFonts w:ascii="Calibri" w:eastAsia="Calibri" w:hAnsi="Calibri" w:cs="Times New Roman"/>
          <w:color w:val="5D5B4E"/>
          <w:sz w:val="24"/>
          <w:szCs w:val="24"/>
        </w:rPr>
        <w:t>0</w:t>
      </w:r>
      <w:r w:rsidR="00EF21D5">
        <w:rPr>
          <w:rFonts w:ascii="Calibri" w:eastAsia="Calibri" w:hAnsi="Calibri" w:cs="Times New Roman"/>
          <w:color w:val="5D5B4E"/>
          <w:sz w:val="24"/>
          <w:szCs w:val="24"/>
        </w:rPr>
        <w:tab/>
        <w:t>$</w:t>
      </w:r>
      <w:r w:rsidR="005B63FC">
        <w:rPr>
          <w:rFonts w:ascii="Calibri" w:eastAsia="Calibri" w:hAnsi="Calibri" w:cs="Times New Roman"/>
          <w:color w:val="5D5B4E"/>
          <w:sz w:val="24"/>
          <w:szCs w:val="24"/>
        </w:rPr>
        <w:t>3</w:t>
      </w:r>
      <w:r w:rsidR="00EF21D5">
        <w:rPr>
          <w:rFonts w:ascii="Calibri" w:eastAsia="Calibri" w:hAnsi="Calibri" w:cs="Times New Roman"/>
          <w:color w:val="5D5B4E"/>
          <w:sz w:val="24"/>
          <w:szCs w:val="24"/>
        </w:rPr>
        <w:t>.2</w:t>
      </w:r>
      <w:r w:rsidR="005B63FC">
        <w:rPr>
          <w:rFonts w:ascii="Calibri" w:eastAsia="Calibri" w:hAnsi="Calibri" w:cs="Times New Roman"/>
          <w:color w:val="5D5B4E"/>
          <w:sz w:val="24"/>
          <w:szCs w:val="24"/>
        </w:rPr>
        <w:t>7</w:t>
      </w:r>
      <w:r w:rsidR="00EF21D5">
        <w:rPr>
          <w:rFonts w:ascii="Calibri" w:eastAsia="Calibri" w:hAnsi="Calibri" w:cs="Times New Roman"/>
          <w:color w:val="5D5B4E"/>
          <w:sz w:val="24"/>
          <w:szCs w:val="24"/>
        </w:rPr>
        <w:tab/>
        <w:t>$0.</w:t>
      </w:r>
      <w:r w:rsidR="004F24A7">
        <w:rPr>
          <w:rFonts w:ascii="Calibri" w:eastAsia="Calibri" w:hAnsi="Calibri" w:cs="Times New Roman"/>
          <w:color w:val="5D5B4E"/>
          <w:sz w:val="24"/>
          <w:szCs w:val="24"/>
        </w:rPr>
        <w:t>5</w:t>
      </w:r>
      <w:r w:rsidR="00EF21D5">
        <w:rPr>
          <w:rFonts w:ascii="Calibri" w:eastAsia="Calibri" w:hAnsi="Calibri" w:cs="Times New Roman"/>
          <w:color w:val="5D5B4E"/>
          <w:sz w:val="24"/>
          <w:szCs w:val="24"/>
        </w:rPr>
        <w:t>1</w:t>
      </w:r>
      <w:r w:rsidR="00EF21D5">
        <w:rPr>
          <w:rFonts w:ascii="Calibri" w:eastAsia="Calibri" w:hAnsi="Calibri" w:cs="Times New Roman"/>
          <w:color w:val="5D5B4E"/>
          <w:sz w:val="24"/>
          <w:szCs w:val="24"/>
        </w:rPr>
        <w:tab/>
        <w:t>$</w:t>
      </w:r>
      <w:r w:rsidR="005B63FC">
        <w:rPr>
          <w:rFonts w:ascii="Calibri" w:eastAsia="Calibri" w:hAnsi="Calibri" w:cs="Times New Roman"/>
          <w:color w:val="5D5B4E"/>
          <w:sz w:val="24"/>
          <w:szCs w:val="24"/>
        </w:rPr>
        <w:t>2</w:t>
      </w:r>
      <w:r w:rsidR="00EF21D5">
        <w:rPr>
          <w:rFonts w:ascii="Calibri" w:eastAsia="Calibri" w:hAnsi="Calibri" w:cs="Times New Roman"/>
          <w:color w:val="5D5B4E"/>
          <w:sz w:val="24"/>
          <w:szCs w:val="24"/>
        </w:rPr>
        <w:t>.</w:t>
      </w:r>
      <w:r w:rsidR="005B63FC">
        <w:rPr>
          <w:rFonts w:ascii="Calibri" w:eastAsia="Calibri" w:hAnsi="Calibri" w:cs="Times New Roman"/>
          <w:color w:val="5D5B4E"/>
          <w:sz w:val="24"/>
          <w:szCs w:val="24"/>
        </w:rPr>
        <w:t>3</w:t>
      </w:r>
      <w:r w:rsidR="004F24A7">
        <w:rPr>
          <w:rFonts w:ascii="Calibri" w:eastAsia="Calibri" w:hAnsi="Calibri" w:cs="Times New Roman"/>
          <w:color w:val="5D5B4E"/>
          <w:sz w:val="24"/>
          <w:szCs w:val="24"/>
        </w:rPr>
        <w:t>2</w:t>
      </w:r>
    </w:p>
    <w:p w14:paraId="185E8889"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35FE3A40" w14:textId="4B23AAC1" w:rsidR="00EF21D5" w:rsidRDefault="00EF21D5" w:rsidP="00EF21D5">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The tax rates shown on this report are actual rates used by county assessors as reported to the Department of Revenue. Certified levy amounts are those certified to county commissioners in the fall of 2016 for collection in calendar year 2017.</w:t>
      </w:r>
    </w:p>
    <w:p w14:paraId="7DA8A5CA"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8AF0B5C" w14:textId="544F1D2E" w:rsidR="00EF21D5" w:rsidRDefault="00EF21D5" w:rsidP="00EF21D5">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Total excess general fund levies certified for collections in 2017 are $</w:t>
      </w:r>
      <w:r w:rsidR="004F24A7">
        <w:rPr>
          <w:rFonts w:ascii="Calibri" w:eastAsia="Calibri" w:hAnsi="Calibri" w:cs="Times New Roman"/>
          <w:color w:val="5D5B4E"/>
          <w:sz w:val="24"/>
          <w:szCs w:val="24"/>
        </w:rPr>
        <w:t>67</w:t>
      </w:r>
      <w:r>
        <w:rPr>
          <w:rFonts w:ascii="Calibri" w:eastAsia="Calibri" w:hAnsi="Calibri" w:cs="Times New Roman"/>
          <w:color w:val="5D5B4E"/>
          <w:sz w:val="24"/>
          <w:szCs w:val="24"/>
        </w:rPr>
        <w:t xml:space="preserve"> million less than the amount approved by voters a</w:t>
      </w:r>
      <w:r w:rsidR="00E659CE">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shown in Report 1463-GF. Differences are shown by district on attached Report 2030. Most of the difference is due to the levy lid that limits the dollar amount of general fund levies.</w:t>
      </w:r>
    </w:p>
    <w:p w14:paraId="49ED3529"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06612298" w14:textId="7A1F485F" w:rsidR="00326EE2" w:rsidRPr="002403C8" w:rsidRDefault="00EF21D5" w:rsidP="00326EE2">
      <w:pPr>
        <w:rPr>
          <w:rFonts w:ascii="Calibri" w:eastAsia="Calibri" w:hAnsi="Calibri" w:cs="Times New Roman"/>
          <w:b/>
          <w:color w:val="5D5B4E"/>
          <w:sz w:val="36"/>
          <w:szCs w:val="24"/>
        </w:rPr>
      </w:pPr>
      <w:r>
        <w:rPr>
          <w:rFonts w:ascii="Calibri" w:eastAsia="Calibri" w:hAnsi="Calibri" w:cs="Times New Roman"/>
          <w:color w:val="5D5B4E"/>
          <w:sz w:val="24"/>
          <w:szCs w:val="24"/>
        </w:rPr>
        <w:t xml:space="preserve">Tax rates </w:t>
      </w:r>
      <w:r w:rsidR="008F274A">
        <w:rPr>
          <w:rFonts w:ascii="Calibri" w:eastAsia="Calibri" w:hAnsi="Calibri" w:cs="Times New Roman"/>
          <w:color w:val="5D5B4E"/>
          <w:sz w:val="24"/>
          <w:szCs w:val="24"/>
        </w:rPr>
        <w:t xml:space="preserve">and </w:t>
      </w:r>
      <w:r>
        <w:rPr>
          <w:rFonts w:ascii="Calibri" w:eastAsia="Calibri" w:hAnsi="Calibri" w:cs="Times New Roman"/>
          <w:color w:val="5D5B4E"/>
          <w:sz w:val="24"/>
          <w:szCs w:val="24"/>
        </w:rPr>
        <w:t xml:space="preserve">certified levy amounts for debt service levies are those calculated by county assessors for collection in 2017 </w:t>
      </w:r>
      <w:r w:rsidR="00E659CE">
        <w:rPr>
          <w:rFonts w:ascii="Calibri" w:eastAsia="Calibri" w:hAnsi="Calibri" w:cs="Times New Roman"/>
          <w:color w:val="5D5B4E"/>
          <w:sz w:val="24"/>
          <w:szCs w:val="24"/>
        </w:rPr>
        <w:t xml:space="preserve">for </w:t>
      </w:r>
      <w:r>
        <w:rPr>
          <w:rFonts w:ascii="Calibri" w:eastAsia="Calibri" w:hAnsi="Calibri" w:cs="Times New Roman"/>
          <w:color w:val="5D5B4E"/>
          <w:sz w:val="24"/>
          <w:szCs w:val="24"/>
        </w:rPr>
        <w:t>payment of principal and interest on outstanding bonds. Certified 2017 debt service fund levies include levies approved by voters prior to 2016 as well as those shown in Report 1463-BI.</w:t>
      </w:r>
    </w:p>
    <w:p w14:paraId="5778D631" w14:textId="54EDB293" w:rsidR="00326EE2" w:rsidRPr="007D0EA1" w:rsidRDefault="00326EE2" w:rsidP="00326EE2">
      <w:pPr>
        <w:pStyle w:val="Heading2"/>
        <w:rPr>
          <w:rFonts w:ascii="Calibri" w:eastAsia="Calibri" w:hAnsi="Calibri" w:cs="Times New Roman"/>
          <w:b/>
          <w:color w:val="5D5B4E"/>
          <w:sz w:val="36"/>
          <w:szCs w:val="24"/>
        </w:rPr>
      </w:pPr>
      <w:r>
        <w:rPr>
          <w:rFonts w:ascii="Calibri" w:eastAsia="Calibri" w:hAnsi="Calibri" w:cs="Times New Roman"/>
          <w:b/>
          <w:color w:val="5D5B4E"/>
          <w:sz w:val="36"/>
          <w:szCs w:val="24"/>
        </w:rPr>
        <w:t>Supplemental Excess General Fund Levy Information</w:t>
      </w:r>
    </w:p>
    <w:p w14:paraId="3EED6E1D" w14:textId="45F38C08" w:rsidR="00EA6CF5" w:rsidRPr="002403C8" w:rsidRDefault="00EA6CF5" w:rsidP="00EA6CF5">
      <w:pPr>
        <w:tabs>
          <w:tab w:val="right" w:leader="dot" w:pos="9360"/>
        </w:tabs>
        <w:rPr>
          <w:rFonts w:ascii="Calibri" w:eastAsia="Calibri" w:hAnsi="Calibri" w:cs="Times New Roman"/>
          <w:b/>
          <w:color w:val="5D5B4E"/>
          <w:sz w:val="24"/>
          <w:szCs w:val="24"/>
        </w:rPr>
      </w:pPr>
      <w:r>
        <w:rPr>
          <w:rFonts w:ascii="Calibri" w:eastAsia="Calibri" w:hAnsi="Calibri" w:cs="Times New Roman"/>
          <w:b/>
          <w:color w:val="5D5B4E"/>
          <w:sz w:val="24"/>
          <w:szCs w:val="24"/>
        </w:rPr>
        <w:t>Comments on Report 1061</w:t>
      </w:r>
    </w:p>
    <w:p w14:paraId="35A632A4" w14:textId="3A4B5F83" w:rsidR="00A639A5" w:rsidRDefault="00EA6CF5" w:rsidP="00EA6CF5">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1061 shows assessed valuations and tax rates for 2017 excess general fund levies as reported by county assessors to the Department of Revenue (DOR).</w:t>
      </w:r>
      <w:r w:rsidR="00BB1B91" w:rsidRPr="00BB1B91">
        <w:rPr>
          <w:rStyle w:val="FootnoteReference"/>
          <w:rFonts w:ascii="Calibri" w:eastAsia="Calibri" w:hAnsi="Calibri" w:cs="Times New Roman"/>
          <w:color w:val="5D5B4E"/>
          <w:sz w:val="24"/>
          <w:szCs w:val="24"/>
        </w:rPr>
        <w:t xml:space="preserve"> </w:t>
      </w:r>
      <w:r w:rsidR="00BB1B91">
        <w:rPr>
          <w:rStyle w:val="FootnoteReference"/>
          <w:rFonts w:ascii="Calibri" w:eastAsia="Calibri" w:hAnsi="Calibri" w:cs="Times New Roman"/>
          <w:color w:val="5D5B4E"/>
          <w:sz w:val="24"/>
          <w:szCs w:val="24"/>
        </w:rPr>
        <w:footnoteReference w:id="1"/>
      </w:r>
      <w:r w:rsidR="00BB1B91">
        <w:rPr>
          <w:rFonts w:ascii="Calibri" w:eastAsia="Calibri" w:hAnsi="Calibri" w:cs="Times New Roman"/>
          <w:color w:val="5D5B4E"/>
          <w:sz w:val="24"/>
          <w:szCs w:val="24"/>
        </w:rPr>
        <w:t xml:space="preserve"> </w:t>
      </w:r>
      <w:r w:rsidR="004C54E8">
        <w:rPr>
          <w:rFonts w:ascii="Calibri" w:eastAsia="Calibri" w:hAnsi="Calibri" w:cs="Times New Roman"/>
          <w:color w:val="5D5B4E"/>
          <w:sz w:val="24"/>
          <w:szCs w:val="24"/>
        </w:rPr>
        <w:t>Certified levy amounts were reported to the Office of Superintendent of Public Instruction (OSPI) by educational service districts (ESDs). Additional columns provide analysis of levy valuations and certified levies per full-time equivalent (FTE) student.</w:t>
      </w:r>
    </w:p>
    <w:p w14:paraId="2C1D4C9F"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673CD692" w14:textId="03B2BFB0" w:rsidR="004C54E8" w:rsidRDefault="004C54E8" w:rsidP="004C54E8">
      <w:pPr>
        <w:pStyle w:val="Heading2"/>
        <w:tabs>
          <w:tab w:val="right" w:pos="3600"/>
          <w:tab w:val="right" w:pos="5040"/>
          <w:tab w:val="right" w:pos="648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lastRenderedPageBreak/>
        <w:t>Summary</w:t>
      </w:r>
      <w:r>
        <w:rPr>
          <w:rFonts w:ascii="Calibri" w:eastAsia="Calibri" w:hAnsi="Calibri" w:cs="Times New Roman"/>
          <w:color w:val="5D5B4E"/>
          <w:sz w:val="24"/>
          <w:szCs w:val="24"/>
        </w:rPr>
        <w:tab/>
      </w:r>
      <w:r>
        <w:rPr>
          <w:rFonts w:ascii="Calibri" w:eastAsia="Calibri" w:hAnsi="Calibri" w:cs="Times New Roman"/>
          <w:color w:val="5D5B4E"/>
          <w:sz w:val="24"/>
          <w:szCs w:val="24"/>
        </w:rPr>
        <w:tab/>
        <w:t>Avg. for</w:t>
      </w:r>
      <w:r>
        <w:rPr>
          <w:rFonts w:ascii="Calibri" w:eastAsia="Calibri" w:hAnsi="Calibri" w:cs="Times New Roman"/>
          <w:color w:val="5D5B4E"/>
          <w:sz w:val="24"/>
          <w:szCs w:val="24"/>
        </w:rPr>
        <w:tab/>
        <w:t>Avg. Dists.</w:t>
      </w:r>
      <w:r>
        <w:rPr>
          <w:rFonts w:ascii="Calibri" w:eastAsia="Calibri" w:hAnsi="Calibri" w:cs="Times New Roman"/>
          <w:color w:val="5D5B4E"/>
          <w:sz w:val="24"/>
          <w:szCs w:val="24"/>
        </w:rPr>
        <w:tab/>
      </w:r>
      <w:r w:rsidR="000B30AE">
        <w:rPr>
          <w:rFonts w:ascii="Calibri" w:eastAsia="Calibri" w:hAnsi="Calibri" w:cs="Times New Roman"/>
          <w:color w:val="5D5B4E"/>
          <w:sz w:val="24"/>
          <w:szCs w:val="24"/>
        </w:rPr>
        <w:t>--------------</w:t>
      </w:r>
      <w:r>
        <w:rPr>
          <w:rFonts w:ascii="Calibri" w:eastAsia="Calibri" w:hAnsi="Calibri" w:cs="Times New Roman"/>
          <w:color w:val="5D5B4E"/>
          <w:sz w:val="24"/>
          <w:szCs w:val="24"/>
        </w:rPr>
        <w:t>Range</w:t>
      </w:r>
      <w:r w:rsidR="000B30AE">
        <w:rPr>
          <w:rFonts w:ascii="Calibri" w:eastAsia="Calibri" w:hAnsi="Calibri" w:cs="Times New Roman"/>
          <w:color w:val="5D5B4E"/>
          <w:sz w:val="24"/>
          <w:szCs w:val="24"/>
        </w:rPr>
        <w:t>------------</w:t>
      </w:r>
    </w:p>
    <w:p w14:paraId="2400920E" w14:textId="632A5578" w:rsidR="004C54E8" w:rsidRPr="00A34C64" w:rsidRDefault="004C54E8"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u w:val="words"/>
        </w:rPr>
      </w:pPr>
      <w:r>
        <w:rPr>
          <w:rFonts w:ascii="Calibri" w:eastAsia="Calibri" w:hAnsi="Calibri" w:cs="Times New Roman"/>
          <w:color w:val="5D5B4E"/>
          <w:sz w:val="24"/>
          <w:szCs w:val="24"/>
        </w:rPr>
        <w:tab/>
      </w:r>
      <w:r>
        <w:rPr>
          <w:rFonts w:ascii="Calibri" w:eastAsia="Calibri" w:hAnsi="Calibri" w:cs="Times New Roman"/>
          <w:color w:val="5D5B4E"/>
          <w:sz w:val="24"/>
          <w:szCs w:val="24"/>
          <w:u w:val="words"/>
        </w:rPr>
        <w:tab/>
      </w:r>
      <w:r w:rsidRPr="004C54E8">
        <w:rPr>
          <w:rFonts w:ascii="Calibri" w:eastAsia="Calibri" w:hAnsi="Calibri" w:cs="Times New Roman"/>
          <w:color w:val="5D5B4E"/>
          <w:sz w:val="24"/>
          <w:szCs w:val="24"/>
          <w:u w:val="single"/>
        </w:rPr>
        <w:t>All Districts</w:t>
      </w:r>
      <w:r w:rsidRPr="00A34C64">
        <w:rPr>
          <w:rFonts w:ascii="Calibri" w:eastAsia="Calibri" w:hAnsi="Calibri" w:cs="Times New Roman"/>
          <w:color w:val="5D5B4E"/>
          <w:sz w:val="24"/>
          <w:szCs w:val="24"/>
          <w:u w:val="words"/>
        </w:rPr>
        <w:tab/>
      </w:r>
      <w:r w:rsidRPr="004C54E8">
        <w:rPr>
          <w:rFonts w:ascii="Calibri" w:eastAsia="Calibri" w:hAnsi="Calibri" w:cs="Times New Roman"/>
          <w:color w:val="5D5B4E"/>
          <w:sz w:val="24"/>
          <w:szCs w:val="24"/>
          <w:u w:val="single"/>
        </w:rPr>
        <w:t>with Levies</w:t>
      </w:r>
      <w:r w:rsidRPr="00A34C64">
        <w:rPr>
          <w:rFonts w:ascii="Calibri" w:eastAsia="Calibri" w:hAnsi="Calibri" w:cs="Times New Roman"/>
          <w:color w:val="5D5B4E"/>
          <w:sz w:val="24"/>
          <w:szCs w:val="24"/>
          <w:u w:val="words"/>
        </w:rPr>
        <w:tab/>
      </w:r>
      <w:r w:rsidR="000B30AE">
        <w:rPr>
          <w:rFonts w:ascii="Calibri" w:eastAsia="Calibri" w:hAnsi="Calibri" w:cs="Times New Roman"/>
          <w:color w:val="5D5B4E"/>
          <w:sz w:val="24"/>
          <w:szCs w:val="24"/>
          <w:u w:val="words"/>
        </w:rPr>
        <w:t>High</w:t>
      </w:r>
      <w:r w:rsidRPr="00A34C64">
        <w:rPr>
          <w:rFonts w:ascii="Calibri" w:eastAsia="Calibri" w:hAnsi="Calibri" w:cs="Times New Roman"/>
          <w:color w:val="5D5B4E"/>
          <w:sz w:val="24"/>
          <w:szCs w:val="24"/>
          <w:u w:val="words"/>
        </w:rPr>
        <w:tab/>
      </w:r>
      <w:r w:rsidR="000B30AE">
        <w:rPr>
          <w:rFonts w:ascii="Calibri" w:eastAsia="Calibri" w:hAnsi="Calibri" w:cs="Times New Roman"/>
          <w:color w:val="5D5B4E"/>
          <w:sz w:val="24"/>
          <w:szCs w:val="24"/>
          <w:u w:val="words"/>
        </w:rPr>
        <w:t>Low</w:t>
      </w:r>
    </w:p>
    <w:p w14:paraId="44EFF5F5" w14:textId="334BC8B5" w:rsidR="004C54E8" w:rsidRDefault="004C54E8"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Tax Rate ($/1,000)</w:t>
      </w:r>
      <w:r>
        <w:rPr>
          <w:rFonts w:ascii="Calibri" w:eastAsia="Calibri" w:hAnsi="Calibri" w:cs="Times New Roman"/>
          <w:color w:val="5D5B4E"/>
          <w:sz w:val="24"/>
          <w:szCs w:val="24"/>
        </w:rPr>
        <w:tab/>
      </w:r>
      <w:r w:rsidR="000B30AE">
        <w:rPr>
          <w:rFonts w:ascii="Calibri" w:eastAsia="Calibri" w:hAnsi="Calibri" w:cs="Times New Roman"/>
          <w:color w:val="5D5B4E"/>
          <w:sz w:val="24"/>
          <w:szCs w:val="24"/>
        </w:rPr>
        <w:tab/>
        <w:t>$2.</w:t>
      </w:r>
      <w:r w:rsidR="00F77EAE">
        <w:rPr>
          <w:rFonts w:ascii="Calibri" w:eastAsia="Calibri" w:hAnsi="Calibri" w:cs="Times New Roman"/>
          <w:color w:val="5D5B4E"/>
          <w:sz w:val="24"/>
          <w:szCs w:val="24"/>
        </w:rPr>
        <w:t>39</w:t>
      </w:r>
      <w:r w:rsidR="000B30AE">
        <w:rPr>
          <w:rFonts w:ascii="Calibri" w:eastAsia="Calibri" w:hAnsi="Calibri" w:cs="Times New Roman"/>
          <w:color w:val="5D5B4E"/>
          <w:sz w:val="24"/>
          <w:szCs w:val="24"/>
        </w:rPr>
        <w:tab/>
        <w:t>$2</w:t>
      </w:r>
      <w:r>
        <w:rPr>
          <w:rFonts w:ascii="Calibri" w:eastAsia="Calibri" w:hAnsi="Calibri" w:cs="Times New Roman"/>
          <w:color w:val="5D5B4E"/>
          <w:sz w:val="24"/>
          <w:szCs w:val="24"/>
        </w:rPr>
        <w:t>.</w:t>
      </w:r>
      <w:r w:rsidR="00F77EAE">
        <w:rPr>
          <w:rFonts w:ascii="Calibri" w:eastAsia="Calibri" w:hAnsi="Calibri" w:cs="Times New Roman"/>
          <w:color w:val="5D5B4E"/>
          <w:sz w:val="24"/>
          <w:szCs w:val="24"/>
        </w:rPr>
        <w:t>39</w:t>
      </w:r>
      <w:r>
        <w:rPr>
          <w:rFonts w:ascii="Calibri" w:eastAsia="Calibri" w:hAnsi="Calibri" w:cs="Times New Roman"/>
          <w:color w:val="5D5B4E"/>
          <w:sz w:val="24"/>
          <w:szCs w:val="24"/>
        </w:rPr>
        <w:tab/>
        <w:t>$</w:t>
      </w:r>
      <w:r w:rsidR="000B30AE">
        <w:rPr>
          <w:rFonts w:ascii="Calibri" w:eastAsia="Calibri" w:hAnsi="Calibri" w:cs="Times New Roman"/>
          <w:color w:val="5D5B4E"/>
          <w:sz w:val="24"/>
          <w:szCs w:val="24"/>
        </w:rPr>
        <w:t>9</w:t>
      </w:r>
      <w:r>
        <w:rPr>
          <w:rFonts w:ascii="Calibri" w:eastAsia="Calibri" w:hAnsi="Calibri" w:cs="Times New Roman"/>
          <w:color w:val="5D5B4E"/>
          <w:sz w:val="24"/>
          <w:szCs w:val="24"/>
        </w:rPr>
        <w:t>.</w:t>
      </w:r>
      <w:r w:rsidR="00F77EAE">
        <w:rPr>
          <w:rFonts w:ascii="Calibri" w:eastAsia="Calibri" w:hAnsi="Calibri" w:cs="Times New Roman"/>
          <w:color w:val="5D5B4E"/>
          <w:sz w:val="24"/>
          <w:szCs w:val="24"/>
        </w:rPr>
        <w:t>1</w:t>
      </w:r>
      <w:r>
        <w:rPr>
          <w:rFonts w:ascii="Calibri" w:eastAsia="Calibri" w:hAnsi="Calibri" w:cs="Times New Roman"/>
          <w:color w:val="5D5B4E"/>
          <w:sz w:val="24"/>
          <w:szCs w:val="24"/>
        </w:rPr>
        <w:t>0</w:t>
      </w:r>
      <w:r>
        <w:rPr>
          <w:rFonts w:ascii="Calibri" w:eastAsia="Calibri" w:hAnsi="Calibri" w:cs="Times New Roman"/>
          <w:color w:val="5D5B4E"/>
          <w:sz w:val="24"/>
          <w:szCs w:val="24"/>
        </w:rPr>
        <w:tab/>
        <w:t>$0.</w:t>
      </w:r>
      <w:r w:rsidR="00F77EAE">
        <w:rPr>
          <w:rFonts w:ascii="Calibri" w:eastAsia="Calibri" w:hAnsi="Calibri" w:cs="Times New Roman"/>
          <w:color w:val="5D5B4E"/>
          <w:sz w:val="24"/>
          <w:szCs w:val="24"/>
        </w:rPr>
        <w:t>34</w:t>
      </w:r>
      <w:r w:rsidR="000B30AE">
        <w:rPr>
          <w:rFonts w:ascii="Calibri" w:eastAsia="Calibri" w:hAnsi="Calibri" w:cs="Times New Roman"/>
          <w:color w:val="5D5B4E"/>
          <w:sz w:val="24"/>
          <w:szCs w:val="24"/>
        </w:rPr>
        <w:t>*</w:t>
      </w:r>
    </w:p>
    <w:p w14:paraId="44BB8DCC" w14:textId="1A11D4D6" w:rsidR="004C54E8" w:rsidRDefault="004C54E8"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Levy Valuation Per Pupil ***</w:t>
      </w:r>
      <w:r>
        <w:rPr>
          <w:rFonts w:ascii="Calibri" w:eastAsia="Calibri" w:hAnsi="Calibri" w:cs="Times New Roman"/>
          <w:color w:val="5D5B4E"/>
          <w:sz w:val="24"/>
          <w:szCs w:val="24"/>
        </w:rPr>
        <w:tab/>
      </w:r>
      <w:r>
        <w:rPr>
          <w:rFonts w:ascii="Calibri" w:eastAsia="Calibri" w:hAnsi="Calibri" w:cs="Times New Roman"/>
          <w:color w:val="5D5B4E"/>
          <w:sz w:val="24"/>
          <w:szCs w:val="24"/>
        </w:rPr>
        <w:tab/>
        <w:t>$9</w:t>
      </w:r>
      <w:r w:rsidR="00F77EAE">
        <w:rPr>
          <w:rFonts w:ascii="Calibri" w:eastAsia="Calibri" w:hAnsi="Calibri" w:cs="Times New Roman"/>
          <w:color w:val="5D5B4E"/>
          <w:sz w:val="24"/>
          <w:szCs w:val="24"/>
        </w:rPr>
        <w:t>73</w:t>
      </w:r>
      <w:r w:rsidR="000B30AE">
        <w:rPr>
          <w:rFonts w:ascii="Calibri" w:eastAsia="Calibri" w:hAnsi="Calibri" w:cs="Times New Roman"/>
          <w:color w:val="5D5B4E"/>
          <w:sz w:val="24"/>
          <w:szCs w:val="24"/>
        </w:rPr>
        <w:t>,9</w:t>
      </w:r>
      <w:r w:rsidR="005B63FC">
        <w:rPr>
          <w:rFonts w:ascii="Calibri" w:eastAsia="Calibri" w:hAnsi="Calibri" w:cs="Times New Roman"/>
          <w:color w:val="5D5B4E"/>
          <w:sz w:val="24"/>
          <w:szCs w:val="24"/>
        </w:rPr>
        <w:t>11</w:t>
      </w:r>
      <w:r>
        <w:rPr>
          <w:rFonts w:ascii="Calibri" w:eastAsia="Calibri" w:hAnsi="Calibri" w:cs="Times New Roman"/>
          <w:color w:val="5D5B4E"/>
          <w:sz w:val="24"/>
          <w:szCs w:val="24"/>
        </w:rPr>
        <w:tab/>
        <w:t>$</w:t>
      </w:r>
      <w:r w:rsidR="000B30AE">
        <w:rPr>
          <w:rFonts w:ascii="Calibri" w:eastAsia="Calibri" w:hAnsi="Calibri" w:cs="Times New Roman"/>
          <w:color w:val="5D5B4E"/>
          <w:sz w:val="24"/>
          <w:szCs w:val="24"/>
        </w:rPr>
        <w:t>9</w:t>
      </w:r>
      <w:r w:rsidR="00F77EAE">
        <w:rPr>
          <w:rFonts w:ascii="Calibri" w:eastAsia="Calibri" w:hAnsi="Calibri" w:cs="Times New Roman"/>
          <w:color w:val="5D5B4E"/>
          <w:sz w:val="24"/>
          <w:szCs w:val="24"/>
        </w:rPr>
        <w:t>73</w:t>
      </w:r>
      <w:r w:rsidR="000B30AE">
        <w:rPr>
          <w:rFonts w:ascii="Calibri" w:eastAsia="Calibri" w:hAnsi="Calibri" w:cs="Times New Roman"/>
          <w:color w:val="5D5B4E"/>
          <w:sz w:val="24"/>
          <w:szCs w:val="24"/>
        </w:rPr>
        <w:t>,6</w:t>
      </w:r>
      <w:r w:rsidR="005B63FC">
        <w:rPr>
          <w:rFonts w:ascii="Calibri" w:eastAsia="Calibri" w:hAnsi="Calibri" w:cs="Times New Roman"/>
          <w:color w:val="5D5B4E"/>
          <w:sz w:val="24"/>
          <w:szCs w:val="24"/>
        </w:rPr>
        <w:t>56</w:t>
      </w:r>
      <w:r>
        <w:rPr>
          <w:rFonts w:ascii="Calibri" w:eastAsia="Calibri" w:hAnsi="Calibri" w:cs="Times New Roman"/>
          <w:color w:val="5D5B4E"/>
          <w:sz w:val="24"/>
          <w:szCs w:val="24"/>
        </w:rPr>
        <w:tab/>
        <w:t>$</w:t>
      </w:r>
      <w:r w:rsidR="00F77EAE">
        <w:rPr>
          <w:rFonts w:ascii="Calibri" w:eastAsia="Calibri" w:hAnsi="Calibri" w:cs="Times New Roman"/>
          <w:color w:val="5D5B4E"/>
          <w:sz w:val="24"/>
          <w:szCs w:val="24"/>
        </w:rPr>
        <w:t>12</w:t>
      </w:r>
      <w:r w:rsidR="000B30AE">
        <w:rPr>
          <w:rFonts w:ascii="Calibri" w:eastAsia="Calibri" w:hAnsi="Calibri" w:cs="Times New Roman"/>
          <w:color w:val="5D5B4E"/>
          <w:sz w:val="24"/>
          <w:szCs w:val="24"/>
        </w:rPr>
        <w:t>,</w:t>
      </w:r>
      <w:r w:rsidR="00F77EAE">
        <w:rPr>
          <w:rFonts w:ascii="Calibri" w:eastAsia="Calibri" w:hAnsi="Calibri" w:cs="Times New Roman"/>
          <w:color w:val="5D5B4E"/>
          <w:sz w:val="24"/>
          <w:szCs w:val="24"/>
        </w:rPr>
        <w:t>770</w:t>
      </w:r>
      <w:r w:rsidR="000B30AE">
        <w:rPr>
          <w:rFonts w:ascii="Calibri" w:eastAsia="Calibri" w:hAnsi="Calibri" w:cs="Times New Roman"/>
          <w:color w:val="5D5B4E"/>
          <w:sz w:val="24"/>
          <w:szCs w:val="24"/>
        </w:rPr>
        <w:t>,</w:t>
      </w:r>
      <w:r w:rsidR="00F77EAE">
        <w:rPr>
          <w:rFonts w:ascii="Calibri" w:eastAsia="Calibri" w:hAnsi="Calibri" w:cs="Times New Roman"/>
          <w:color w:val="5D5B4E"/>
          <w:sz w:val="24"/>
          <w:szCs w:val="24"/>
        </w:rPr>
        <w:t>381</w:t>
      </w:r>
      <w:r>
        <w:rPr>
          <w:rFonts w:ascii="Calibri" w:eastAsia="Calibri" w:hAnsi="Calibri" w:cs="Times New Roman"/>
          <w:color w:val="5D5B4E"/>
          <w:sz w:val="24"/>
          <w:szCs w:val="24"/>
        </w:rPr>
        <w:tab/>
        <w:t>$</w:t>
      </w:r>
      <w:r w:rsidR="00F77EAE">
        <w:rPr>
          <w:rFonts w:ascii="Calibri" w:eastAsia="Calibri" w:hAnsi="Calibri" w:cs="Times New Roman"/>
          <w:color w:val="5D5B4E"/>
          <w:sz w:val="24"/>
          <w:szCs w:val="24"/>
        </w:rPr>
        <w:t>74</w:t>
      </w:r>
      <w:r w:rsidR="000B30AE">
        <w:rPr>
          <w:rFonts w:ascii="Calibri" w:eastAsia="Calibri" w:hAnsi="Calibri" w:cs="Times New Roman"/>
          <w:color w:val="5D5B4E"/>
          <w:sz w:val="24"/>
          <w:szCs w:val="24"/>
        </w:rPr>
        <w:t>,</w:t>
      </w:r>
      <w:r w:rsidR="00F77EAE">
        <w:rPr>
          <w:rFonts w:ascii="Calibri" w:eastAsia="Calibri" w:hAnsi="Calibri" w:cs="Times New Roman"/>
          <w:color w:val="5D5B4E"/>
          <w:sz w:val="24"/>
          <w:szCs w:val="24"/>
        </w:rPr>
        <w:t>557</w:t>
      </w:r>
      <w:r w:rsidR="000B30AE">
        <w:rPr>
          <w:rFonts w:ascii="Calibri" w:eastAsia="Calibri" w:hAnsi="Calibri" w:cs="Times New Roman"/>
          <w:color w:val="5D5B4E"/>
          <w:sz w:val="24"/>
          <w:szCs w:val="24"/>
        </w:rPr>
        <w:t>**</w:t>
      </w:r>
    </w:p>
    <w:p w14:paraId="0E06525B" w14:textId="7B3820EB" w:rsidR="004C54E8" w:rsidRDefault="004C54E8" w:rsidP="004C54E8">
      <w:pPr>
        <w:pStyle w:val="Heading2"/>
        <w:tabs>
          <w:tab w:val="right" w:pos="3600"/>
          <w:tab w:val="right" w:pos="5040"/>
          <w:tab w:val="right" w:pos="6480"/>
          <w:tab w:val="right" w:pos="7920"/>
          <w:tab w:val="right" w:pos="9360"/>
        </w:tabs>
        <w:rPr>
          <w:rFonts w:ascii="Calibri" w:eastAsia="Calibri" w:hAnsi="Calibri" w:cs="Times New Roman"/>
          <w:color w:val="5D5B4E"/>
          <w:sz w:val="24"/>
          <w:szCs w:val="24"/>
        </w:rPr>
      </w:pPr>
      <w:r>
        <w:rPr>
          <w:rFonts w:ascii="Calibri" w:eastAsia="Calibri" w:hAnsi="Calibri" w:cs="Times New Roman"/>
          <w:color w:val="5D5B4E"/>
          <w:sz w:val="24"/>
          <w:szCs w:val="24"/>
        </w:rPr>
        <w:t>Certified Levy Per Pupil ***</w:t>
      </w:r>
      <w:r>
        <w:rPr>
          <w:rFonts w:ascii="Calibri" w:eastAsia="Calibri" w:hAnsi="Calibri" w:cs="Times New Roman"/>
          <w:color w:val="5D5B4E"/>
          <w:sz w:val="24"/>
          <w:szCs w:val="24"/>
        </w:rPr>
        <w:tab/>
      </w:r>
      <w:r w:rsidR="000B30AE">
        <w:rPr>
          <w:rFonts w:ascii="Calibri" w:eastAsia="Calibri" w:hAnsi="Calibri" w:cs="Times New Roman"/>
          <w:color w:val="5D5B4E"/>
          <w:sz w:val="24"/>
          <w:szCs w:val="24"/>
        </w:rPr>
        <w:tab/>
        <w:t>$2,</w:t>
      </w:r>
      <w:r w:rsidR="00F77EAE">
        <w:rPr>
          <w:rFonts w:ascii="Calibri" w:eastAsia="Calibri" w:hAnsi="Calibri" w:cs="Times New Roman"/>
          <w:color w:val="5D5B4E"/>
          <w:sz w:val="24"/>
          <w:szCs w:val="24"/>
        </w:rPr>
        <w:t>3</w:t>
      </w:r>
      <w:r w:rsidR="000B30AE">
        <w:rPr>
          <w:rFonts w:ascii="Calibri" w:eastAsia="Calibri" w:hAnsi="Calibri" w:cs="Times New Roman"/>
          <w:color w:val="5D5B4E"/>
          <w:sz w:val="24"/>
          <w:szCs w:val="24"/>
        </w:rPr>
        <w:t>29</w:t>
      </w:r>
      <w:r>
        <w:rPr>
          <w:rFonts w:ascii="Calibri" w:eastAsia="Calibri" w:hAnsi="Calibri" w:cs="Times New Roman"/>
          <w:color w:val="5D5B4E"/>
          <w:sz w:val="24"/>
          <w:szCs w:val="24"/>
        </w:rPr>
        <w:tab/>
        <w:t>$</w:t>
      </w:r>
      <w:r w:rsidR="000B30AE">
        <w:rPr>
          <w:rFonts w:ascii="Calibri" w:eastAsia="Calibri" w:hAnsi="Calibri" w:cs="Times New Roman"/>
          <w:color w:val="5D5B4E"/>
          <w:sz w:val="24"/>
          <w:szCs w:val="24"/>
        </w:rPr>
        <w:t>2,</w:t>
      </w:r>
      <w:r w:rsidR="00F77EAE">
        <w:rPr>
          <w:rFonts w:ascii="Calibri" w:eastAsia="Calibri" w:hAnsi="Calibri" w:cs="Times New Roman"/>
          <w:color w:val="5D5B4E"/>
          <w:sz w:val="24"/>
          <w:szCs w:val="24"/>
        </w:rPr>
        <w:t>330</w:t>
      </w:r>
      <w:r>
        <w:rPr>
          <w:rFonts w:ascii="Calibri" w:eastAsia="Calibri" w:hAnsi="Calibri" w:cs="Times New Roman"/>
          <w:color w:val="5D5B4E"/>
          <w:sz w:val="24"/>
          <w:szCs w:val="24"/>
        </w:rPr>
        <w:tab/>
        <w:t>$</w:t>
      </w:r>
      <w:r w:rsidR="000B30AE">
        <w:rPr>
          <w:rFonts w:ascii="Calibri" w:eastAsia="Calibri" w:hAnsi="Calibri" w:cs="Times New Roman"/>
          <w:color w:val="5D5B4E"/>
          <w:sz w:val="24"/>
          <w:szCs w:val="24"/>
        </w:rPr>
        <w:t>8,</w:t>
      </w:r>
      <w:r w:rsidR="00F77EAE">
        <w:rPr>
          <w:rFonts w:ascii="Calibri" w:eastAsia="Calibri" w:hAnsi="Calibri" w:cs="Times New Roman"/>
          <w:color w:val="5D5B4E"/>
          <w:sz w:val="24"/>
          <w:szCs w:val="24"/>
        </w:rPr>
        <w:t>079</w:t>
      </w:r>
      <w:r>
        <w:rPr>
          <w:rFonts w:ascii="Calibri" w:eastAsia="Calibri" w:hAnsi="Calibri" w:cs="Times New Roman"/>
          <w:color w:val="5D5B4E"/>
          <w:sz w:val="24"/>
          <w:szCs w:val="24"/>
        </w:rPr>
        <w:tab/>
        <w:t>$</w:t>
      </w:r>
      <w:r w:rsidR="00F77EAE">
        <w:rPr>
          <w:rFonts w:ascii="Calibri" w:eastAsia="Calibri" w:hAnsi="Calibri" w:cs="Times New Roman"/>
          <w:color w:val="5D5B4E"/>
          <w:sz w:val="24"/>
          <w:szCs w:val="24"/>
        </w:rPr>
        <w:t>78</w:t>
      </w:r>
      <w:r w:rsidR="000B30AE">
        <w:rPr>
          <w:rFonts w:ascii="Calibri" w:eastAsia="Calibri" w:hAnsi="Calibri" w:cs="Times New Roman"/>
          <w:color w:val="5D5B4E"/>
          <w:sz w:val="24"/>
          <w:szCs w:val="24"/>
        </w:rPr>
        <w:t>*</w:t>
      </w:r>
    </w:p>
    <w:p w14:paraId="616C88AD"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6708C39F" w14:textId="42B45629" w:rsidR="000B30AE" w:rsidRPr="00FF7662" w:rsidRDefault="00A62051" w:rsidP="00A62051">
      <w:pPr>
        <w:pStyle w:val="Heading2"/>
        <w:tabs>
          <w:tab w:val="left" w:pos="540"/>
        </w:tabs>
        <w:ind w:left="540" w:hanging="540"/>
        <w:rPr>
          <w:rFonts w:ascii="Calibri" w:eastAsia="Calibri" w:hAnsi="Calibri" w:cs="Times New Roman"/>
          <w:color w:val="5D5B4E"/>
          <w:sz w:val="24"/>
          <w:szCs w:val="24"/>
        </w:rPr>
      </w:pPr>
      <w:r w:rsidRPr="00A62051">
        <w:rPr>
          <w:rFonts w:ascii="Calibri" w:eastAsia="Calibri" w:hAnsi="Calibri" w:cs="Times New Roman"/>
          <w:color w:val="5D5B4E"/>
          <w:sz w:val="24"/>
          <w:szCs w:val="24"/>
        </w:rPr>
        <w:t>*</w:t>
      </w:r>
      <w:r>
        <w:rPr>
          <w:rFonts w:ascii="Calibri" w:eastAsia="Calibri" w:hAnsi="Calibri" w:cs="Times New Roman"/>
          <w:color w:val="5D5B4E"/>
          <w:sz w:val="24"/>
          <w:szCs w:val="24"/>
        </w:rPr>
        <w:tab/>
      </w:r>
      <w:r w:rsidR="000B30AE">
        <w:rPr>
          <w:rFonts w:ascii="Calibri" w:eastAsia="Calibri" w:hAnsi="Calibri" w:cs="Times New Roman"/>
          <w:color w:val="5D5B4E"/>
          <w:sz w:val="24"/>
          <w:szCs w:val="24"/>
        </w:rPr>
        <w:t>Range for district with levies.</w:t>
      </w:r>
    </w:p>
    <w:p w14:paraId="10AE24E8" w14:textId="6E0FBE87" w:rsidR="00A62051" w:rsidRPr="00FF7662" w:rsidRDefault="00A62051" w:rsidP="00A62051">
      <w:pPr>
        <w:pStyle w:val="Heading2"/>
        <w:tabs>
          <w:tab w:val="left" w:pos="540"/>
        </w:tabs>
        <w:ind w:left="540" w:hanging="540"/>
        <w:rPr>
          <w:rFonts w:ascii="Calibri" w:eastAsia="Calibri" w:hAnsi="Calibri" w:cs="Times New Roman"/>
          <w:color w:val="5D5B4E"/>
          <w:sz w:val="24"/>
          <w:szCs w:val="24"/>
        </w:rPr>
      </w:pPr>
      <w:r>
        <w:rPr>
          <w:rFonts w:ascii="Calibri" w:eastAsia="Calibri" w:hAnsi="Calibri" w:cs="Times New Roman"/>
          <w:color w:val="5D5B4E"/>
          <w:sz w:val="24"/>
          <w:szCs w:val="24"/>
        </w:rPr>
        <w:t>**</w:t>
      </w:r>
      <w:r>
        <w:rPr>
          <w:rFonts w:ascii="Calibri" w:eastAsia="Calibri" w:hAnsi="Calibri" w:cs="Times New Roman"/>
          <w:color w:val="5D5B4E"/>
          <w:sz w:val="24"/>
          <w:szCs w:val="24"/>
        </w:rPr>
        <w:tab/>
        <w:t>Range for all district.</w:t>
      </w:r>
    </w:p>
    <w:p w14:paraId="76AECDF4" w14:textId="30F17B2F" w:rsidR="00A62051" w:rsidRPr="00FF7662" w:rsidRDefault="00A62051" w:rsidP="00A62051">
      <w:pPr>
        <w:pStyle w:val="Heading2"/>
        <w:tabs>
          <w:tab w:val="left" w:pos="540"/>
        </w:tabs>
        <w:ind w:left="540" w:hanging="540"/>
        <w:rPr>
          <w:rFonts w:ascii="Calibri" w:eastAsia="Calibri" w:hAnsi="Calibri" w:cs="Times New Roman"/>
          <w:color w:val="5D5B4E"/>
          <w:sz w:val="24"/>
          <w:szCs w:val="24"/>
        </w:rPr>
      </w:pPr>
      <w:r>
        <w:rPr>
          <w:rFonts w:ascii="Calibri" w:eastAsia="Calibri" w:hAnsi="Calibri" w:cs="Times New Roman"/>
          <w:color w:val="5D5B4E"/>
          <w:sz w:val="24"/>
          <w:szCs w:val="24"/>
        </w:rPr>
        <w:t>***</w:t>
      </w:r>
      <w:r>
        <w:rPr>
          <w:rFonts w:ascii="Calibri" w:eastAsia="Calibri" w:hAnsi="Calibri" w:cs="Times New Roman"/>
          <w:color w:val="5D5B4E"/>
          <w:sz w:val="24"/>
          <w:szCs w:val="24"/>
        </w:rPr>
        <w:tab/>
        <w:t>Pupils are measured in terms of full-time equivalents.</w:t>
      </w:r>
    </w:p>
    <w:p w14:paraId="7B114AB9"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BEBF678" w14:textId="76DDEC52" w:rsidR="00A62051" w:rsidRPr="002403C8" w:rsidRDefault="00A62051" w:rsidP="00A62051">
      <w:pPr>
        <w:tabs>
          <w:tab w:val="right" w:leader="dot" w:pos="9360"/>
        </w:tabs>
        <w:rPr>
          <w:rFonts w:ascii="Calibri" w:eastAsia="Calibri" w:hAnsi="Calibri" w:cs="Times New Roman"/>
          <w:b/>
          <w:color w:val="5D5B4E"/>
          <w:sz w:val="24"/>
          <w:szCs w:val="24"/>
        </w:rPr>
      </w:pPr>
      <w:r>
        <w:rPr>
          <w:rFonts w:ascii="Calibri" w:eastAsia="Calibri" w:hAnsi="Calibri" w:cs="Times New Roman"/>
          <w:b/>
          <w:color w:val="5D5B4E"/>
          <w:sz w:val="24"/>
          <w:szCs w:val="24"/>
        </w:rPr>
        <w:t>Comments on Report 2030</w:t>
      </w:r>
    </w:p>
    <w:p w14:paraId="365B2AD1" w14:textId="75A5D67C" w:rsidR="00A62051" w:rsidRDefault="00A62051" w:rsidP="00A620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2030 shows how the levy lid law (RCW 84.52.0531) affected 2017 levy collections. T</w:t>
      </w:r>
      <w:r w:rsidR="00E659CE">
        <w:rPr>
          <w:rFonts w:ascii="Calibri" w:eastAsia="Calibri" w:hAnsi="Calibri" w:cs="Times New Roman"/>
          <w:color w:val="5D5B4E"/>
          <w:sz w:val="24"/>
          <w:szCs w:val="24"/>
        </w:rPr>
        <w:t>wenty</w:t>
      </w:r>
      <w:r>
        <w:rPr>
          <w:rFonts w:ascii="Calibri" w:eastAsia="Calibri" w:hAnsi="Calibri" w:cs="Times New Roman"/>
          <w:color w:val="5D5B4E"/>
          <w:sz w:val="24"/>
          <w:szCs w:val="24"/>
        </w:rPr>
        <w:t>-</w:t>
      </w:r>
      <w:r w:rsidR="00E659CE">
        <w:rPr>
          <w:rFonts w:ascii="Calibri" w:eastAsia="Calibri" w:hAnsi="Calibri" w:cs="Times New Roman"/>
          <w:color w:val="5D5B4E"/>
          <w:sz w:val="24"/>
          <w:szCs w:val="24"/>
        </w:rPr>
        <w:t>nine</w:t>
      </w:r>
      <w:r>
        <w:rPr>
          <w:rFonts w:ascii="Calibri" w:eastAsia="Calibri" w:hAnsi="Calibri" w:cs="Times New Roman"/>
          <w:color w:val="5D5B4E"/>
          <w:sz w:val="24"/>
          <w:szCs w:val="24"/>
        </w:rPr>
        <w:t xml:space="preserve"> districts had to reduce or “rollback” 2017 levies by a total of $</w:t>
      </w:r>
      <w:r w:rsidR="00BA5861">
        <w:rPr>
          <w:rFonts w:ascii="Calibri" w:eastAsia="Calibri" w:hAnsi="Calibri" w:cs="Times New Roman"/>
          <w:color w:val="5D5B4E"/>
          <w:sz w:val="24"/>
          <w:szCs w:val="24"/>
        </w:rPr>
        <w:t>6</w:t>
      </w:r>
      <w:r w:rsidR="00E659CE">
        <w:rPr>
          <w:rFonts w:ascii="Calibri" w:eastAsia="Calibri" w:hAnsi="Calibri" w:cs="Times New Roman"/>
          <w:color w:val="5D5B4E"/>
          <w:sz w:val="24"/>
          <w:szCs w:val="24"/>
        </w:rPr>
        <w:t>4</w:t>
      </w:r>
      <w:r>
        <w:rPr>
          <w:rFonts w:ascii="Calibri" w:eastAsia="Calibri" w:hAnsi="Calibri" w:cs="Times New Roman"/>
          <w:color w:val="5D5B4E"/>
          <w:sz w:val="24"/>
          <w:szCs w:val="24"/>
        </w:rPr>
        <w:t>.</w:t>
      </w:r>
      <w:r w:rsidR="00E659CE">
        <w:rPr>
          <w:rFonts w:ascii="Calibri" w:eastAsia="Calibri" w:hAnsi="Calibri" w:cs="Times New Roman"/>
          <w:color w:val="5D5B4E"/>
          <w:sz w:val="24"/>
          <w:szCs w:val="24"/>
        </w:rPr>
        <w:t>6</w:t>
      </w:r>
      <w:r>
        <w:rPr>
          <w:rFonts w:ascii="Calibri" w:eastAsia="Calibri" w:hAnsi="Calibri" w:cs="Times New Roman"/>
          <w:color w:val="5D5B4E"/>
          <w:sz w:val="24"/>
          <w:szCs w:val="24"/>
        </w:rPr>
        <w:t xml:space="preserve"> million due to the levy lid. </w:t>
      </w:r>
      <w:r w:rsidR="00BA5861">
        <w:rPr>
          <w:rFonts w:ascii="Calibri" w:eastAsia="Calibri" w:hAnsi="Calibri" w:cs="Times New Roman"/>
          <w:color w:val="5D5B4E"/>
          <w:sz w:val="24"/>
          <w:szCs w:val="24"/>
        </w:rPr>
        <w:t>Six</w:t>
      </w:r>
      <w:r>
        <w:rPr>
          <w:rFonts w:ascii="Calibri" w:eastAsia="Calibri" w:hAnsi="Calibri" w:cs="Times New Roman"/>
          <w:color w:val="5D5B4E"/>
          <w:sz w:val="24"/>
          <w:szCs w:val="24"/>
        </w:rPr>
        <w:t xml:space="preserve"> districts voluntarily rolled back their levy by an additional $2.</w:t>
      </w:r>
      <w:r w:rsidR="00BA5861">
        <w:rPr>
          <w:rFonts w:ascii="Calibri" w:eastAsia="Calibri" w:hAnsi="Calibri" w:cs="Times New Roman"/>
          <w:color w:val="5D5B4E"/>
          <w:sz w:val="24"/>
          <w:szCs w:val="24"/>
        </w:rPr>
        <w:t>5</w:t>
      </w:r>
      <w:r>
        <w:rPr>
          <w:rFonts w:ascii="Calibri" w:eastAsia="Calibri" w:hAnsi="Calibri" w:cs="Times New Roman"/>
          <w:color w:val="5D5B4E"/>
          <w:sz w:val="24"/>
          <w:szCs w:val="24"/>
        </w:rPr>
        <w:t xml:space="preserve"> million.</w:t>
      </w:r>
    </w:p>
    <w:p w14:paraId="1BC43D3A"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160D0EA9" w14:textId="0798BCB3" w:rsidR="00A62051" w:rsidRDefault="00A62051" w:rsidP="00A620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The middle two columns on Report 2030 show each school district’s levy authority percent and actual levy percent. The levy authority percent for 205 districts is 28 percent. There are 90 district</w:t>
      </w:r>
      <w:r w:rsidR="008F274A">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that have been grandfathered at a levy authority between 28 and 38 percent.</w:t>
      </w:r>
    </w:p>
    <w:p w14:paraId="526D8E85"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2483AA35" w14:textId="76223965" w:rsidR="00A62051" w:rsidRDefault="00A62051" w:rsidP="00A6205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 xml:space="preserve">The actual levy percent is calculated by adding the district’s certified levy and LEA allocation and dividing the result by the district’s levy base (adjusted for transfers). About 99 percent of all students reside in school districts levying 10 percent or more of their levy base. About 90 percent of all students reside in school districts levying more than 20 percent of their levy base. About </w:t>
      </w:r>
      <w:r w:rsidR="00BA5861">
        <w:rPr>
          <w:rFonts w:ascii="Calibri" w:eastAsia="Calibri" w:hAnsi="Calibri" w:cs="Times New Roman"/>
          <w:color w:val="5D5B4E"/>
          <w:sz w:val="24"/>
          <w:szCs w:val="24"/>
        </w:rPr>
        <w:t>29</w:t>
      </w:r>
      <w:r>
        <w:rPr>
          <w:rFonts w:ascii="Calibri" w:eastAsia="Calibri" w:hAnsi="Calibri" w:cs="Times New Roman"/>
          <w:color w:val="5D5B4E"/>
          <w:sz w:val="24"/>
          <w:szCs w:val="24"/>
        </w:rPr>
        <w:t xml:space="preserve"> percent of all students reside in school districts levying more than 28 percent of their levy base.</w:t>
      </w:r>
    </w:p>
    <w:p w14:paraId="500163D9"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47C34845" w14:textId="1A00DCB1" w:rsidR="00A639A5" w:rsidRDefault="00A639A5" w:rsidP="00A639A5">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Report 2030 also shows 2017 local effort assistance. LEA, also known as levy equalization, is state matching money paid to eligible districts. To be eligible, a district must have a tax rate for a hypothetical 14 percent levy in excess of the statewide average 14 percent levy rate. (This rate is $1.</w:t>
      </w:r>
      <w:r w:rsidR="00803C25">
        <w:rPr>
          <w:rFonts w:ascii="Calibri" w:eastAsia="Calibri" w:hAnsi="Calibri" w:cs="Times New Roman"/>
          <w:color w:val="5D5B4E"/>
          <w:sz w:val="24"/>
          <w:szCs w:val="24"/>
        </w:rPr>
        <w:t>498</w:t>
      </w:r>
      <w:r>
        <w:rPr>
          <w:rFonts w:ascii="Calibri" w:eastAsia="Calibri" w:hAnsi="Calibri" w:cs="Times New Roman"/>
          <w:color w:val="5D5B4E"/>
          <w:sz w:val="24"/>
          <w:szCs w:val="24"/>
        </w:rPr>
        <w:t>/1,000 in 2017.) In determining 14 percent levy rates, assessed values are adjusted to 100 percent of market value using the county-indicated ratios determined by the DOR. The last column on Report 2030 shows each district’s 14 percent levy rate. For the 2017 calendar year, local effort assistance allocations are funded at 100 percent of the formula amount.</w:t>
      </w:r>
    </w:p>
    <w:p w14:paraId="60606C5F"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5C9F5BC9" w14:textId="4483DB8C" w:rsidR="00326EE2" w:rsidRPr="002403C8" w:rsidRDefault="007D0EA1" w:rsidP="00326EE2">
      <w:pPr>
        <w:rPr>
          <w:rFonts w:ascii="Calibri" w:eastAsia="Calibri" w:hAnsi="Calibri" w:cs="Times New Roman"/>
          <w:b/>
          <w:color w:val="5D5B4E"/>
          <w:sz w:val="36"/>
          <w:szCs w:val="24"/>
        </w:rPr>
      </w:pPr>
      <w:r>
        <w:rPr>
          <w:rFonts w:ascii="Calibri" w:eastAsia="Calibri" w:hAnsi="Calibri" w:cs="Times New Roman"/>
          <w:color w:val="5D5B4E"/>
          <w:sz w:val="24"/>
          <w:szCs w:val="24"/>
        </w:rPr>
        <w:t>Of the state’s 295 school districts as of the 2016–17 school year, 217 are eligible for LEA in 2017. Of the 217 eligible districts, 19</w:t>
      </w:r>
      <w:r w:rsidR="0042678B">
        <w:rPr>
          <w:rFonts w:ascii="Calibri" w:eastAsia="Calibri" w:hAnsi="Calibri" w:cs="Times New Roman"/>
          <w:color w:val="5D5B4E"/>
          <w:sz w:val="24"/>
          <w:szCs w:val="24"/>
        </w:rPr>
        <w:t>8</w:t>
      </w:r>
      <w:r>
        <w:rPr>
          <w:rFonts w:ascii="Calibri" w:eastAsia="Calibri" w:hAnsi="Calibri" w:cs="Times New Roman"/>
          <w:color w:val="5D5B4E"/>
          <w:sz w:val="24"/>
          <w:szCs w:val="24"/>
        </w:rPr>
        <w:t xml:space="preserve"> receive the maximum LEA. </w:t>
      </w:r>
      <w:r w:rsidR="0042678B">
        <w:rPr>
          <w:rFonts w:ascii="Calibri" w:eastAsia="Calibri" w:hAnsi="Calibri" w:cs="Times New Roman"/>
          <w:color w:val="5D5B4E"/>
          <w:sz w:val="24"/>
          <w:szCs w:val="24"/>
        </w:rPr>
        <w:t>Fourt</w:t>
      </w:r>
      <w:r w:rsidR="003F04C9">
        <w:rPr>
          <w:rFonts w:ascii="Calibri" w:eastAsia="Calibri" w:hAnsi="Calibri" w:cs="Times New Roman"/>
          <w:color w:val="5D5B4E"/>
          <w:sz w:val="24"/>
          <w:szCs w:val="24"/>
        </w:rPr>
        <w:t>een</w:t>
      </w:r>
      <w:r>
        <w:rPr>
          <w:rFonts w:ascii="Calibri" w:eastAsia="Calibri" w:hAnsi="Calibri" w:cs="Times New Roman"/>
          <w:color w:val="5D5B4E"/>
          <w:sz w:val="24"/>
          <w:szCs w:val="24"/>
        </w:rPr>
        <w:t xml:space="preserve"> eligible district</w:t>
      </w:r>
      <w:r w:rsidR="008F274A">
        <w:rPr>
          <w:rFonts w:ascii="Calibri" w:eastAsia="Calibri" w:hAnsi="Calibri" w:cs="Times New Roman"/>
          <w:color w:val="5D5B4E"/>
          <w:sz w:val="24"/>
          <w:szCs w:val="24"/>
        </w:rPr>
        <w:t>s</w:t>
      </w:r>
      <w:r>
        <w:rPr>
          <w:rFonts w:ascii="Calibri" w:eastAsia="Calibri" w:hAnsi="Calibri" w:cs="Times New Roman"/>
          <w:color w:val="5D5B4E"/>
          <w:sz w:val="24"/>
          <w:szCs w:val="24"/>
        </w:rPr>
        <w:t xml:space="preserve"> </w:t>
      </w:r>
      <w:r>
        <w:rPr>
          <w:rFonts w:ascii="Calibri" w:eastAsia="Calibri" w:hAnsi="Calibri" w:cs="Times New Roman"/>
          <w:color w:val="5D5B4E"/>
          <w:sz w:val="24"/>
          <w:szCs w:val="24"/>
        </w:rPr>
        <w:lastRenderedPageBreak/>
        <w:t>assessed less than $1.</w:t>
      </w:r>
      <w:r w:rsidR="00C75F30">
        <w:rPr>
          <w:rFonts w:ascii="Calibri" w:eastAsia="Calibri" w:hAnsi="Calibri" w:cs="Times New Roman"/>
          <w:color w:val="5D5B4E"/>
          <w:sz w:val="24"/>
          <w:szCs w:val="24"/>
        </w:rPr>
        <w:t>498</w:t>
      </w:r>
      <w:r>
        <w:rPr>
          <w:rFonts w:ascii="Calibri" w:eastAsia="Calibri" w:hAnsi="Calibri" w:cs="Times New Roman"/>
          <w:color w:val="5D5B4E"/>
          <w:sz w:val="24"/>
          <w:szCs w:val="24"/>
        </w:rPr>
        <w:t>/1</w:t>
      </w:r>
      <w:r w:rsidR="008F274A">
        <w:rPr>
          <w:rFonts w:ascii="Calibri" w:eastAsia="Calibri" w:hAnsi="Calibri" w:cs="Times New Roman"/>
          <w:color w:val="5D5B4E"/>
          <w:sz w:val="24"/>
          <w:szCs w:val="24"/>
        </w:rPr>
        <w:t>,</w:t>
      </w:r>
      <w:r>
        <w:rPr>
          <w:rFonts w:ascii="Calibri" w:eastAsia="Calibri" w:hAnsi="Calibri" w:cs="Times New Roman"/>
          <w:color w:val="5D5B4E"/>
          <w:sz w:val="24"/>
          <w:szCs w:val="24"/>
        </w:rPr>
        <w:t xml:space="preserve">000 and therefore qualify for only a portion of the maximum possible matching money. </w:t>
      </w:r>
      <w:r w:rsidR="0033012C">
        <w:rPr>
          <w:rFonts w:ascii="Calibri" w:eastAsia="Calibri" w:hAnsi="Calibri" w:cs="Times New Roman"/>
          <w:color w:val="5D5B4E"/>
          <w:sz w:val="24"/>
          <w:szCs w:val="24"/>
        </w:rPr>
        <w:t>Five</w:t>
      </w:r>
      <w:r>
        <w:rPr>
          <w:rFonts w:ascii="Calibri" w:eastAsia="Calibri" w:hAnsi="Calibri" w:cs="Times New Roman"/>
          <w:color w:val="5D5B4E"/>
          <w:sz w:val="24"/>
          <w:szCs w:val="24"/>
        </w:rPr>
        <w:t xml:space="preserve"> eligible districts did not pass an excess general fund levy and therefore receive no LEA</w:t>
      </w:r>
      <w:r w:rsidR="003C4D8A">
        <w:rPr>
          <w:rFonts w:ascii="Calibri" w:eastAsia="Calibri" w:hAnsi="Calibri" w:cs="Times New Roman"/>
          <w:color w:val="5D5B4E"/>
          <w:sz w:val="24"/>
          <w:szCs w:val="24"/>
        </w:rPr>
        <w:t>.</w:t>
      </w:r>
      <w:r w:rsidR="00326EE2" w:rsidRPr="00326EE2">
        <w:rPr>
          <w:rFonts w:ascii="Calibri" w:eastAsia="Calibri" w:hAnsi="Calibri" w:cs="Times New Roman"/>
          <w:b/>
          <w:color w:val="5D5B4E"/>
          <w:sz w:val="36"/>
          <w:szCs w:val="24"/>
        </w:rPr>
        <w:t xml:space="preserve"> </w:t>
      </w:r>
    </w:p>
    <w:p w14:paraId="68910BD4" w14:textId="26B6C747" w:rsidR="00326EE2" w:rsidRPr="007D0EA1" w:rsidRDefault="00326EE2" w:rsidP="00326EE2">
      <w:pPr>
        <w:pStyle w:val="Heading2"/>
        <w:rPr>
          <w:rFonts w:ascii="Calibri" w:eastAsia="Calibri" w:hAnsi="Calibri" w:cs="Times New Roman"/>
          <w:b/>
          <w:color w:val="5D5B4E"/>
          <w:sz w:val="36"/>
          <w:szCs w:val="24"/>
        </w:rPr>
      </w:pPr>
      <w:r>
        <w:rPr>
          <w:rFonts w:ascii="Calibri" w:eastAsia="Calibri" w:hAnsi="Calibri" w:cs="Times New Roman"/>
          <w:b/>
          <w:color w:val="5D5B4E"/>
          <w:sz w:val="36"/>
          <w:szCs w:val="24"/>
        </w:rPr>
        <w:t>Questions</w:t>
      </w:r>
    </w:p>
    <w:p w14:paraId="44FA8071" w14:textId="56D42F1F" w:rsidR="007D0EA1" w:rsidRDefault="007D0EA1" w:rsidP="007D0EA1">
      <w:pPr>
        <w:pStyle w:val="Heading2"/>
        <w:rPr>
          <w:rFonts w:ascii="Calibri" w:eastAsia="Calibri" w:hAnsi="Calibri" w:cs="Times New Roman"/>
          <w:color w:val="5D5B4E"/>
          <w:sz w:val="24"/>
          <w:szCs w:val="24"/>
        </w:rPr>
      </w:pPr>
      <w:r>
        <w:rPr>
          <w:rFonts w:ascii="Calibri" w:eastAsia="Calibri" w:hAnsi="Calibri" w:cs="Times New Roman"/>
          <w:color w:val="5D5B4E"/>
          <w:sz w:val="24"/>
          <w:szCs w:val="24"/>
        </w:rPr>
        <w:t>Questions relating to Report 1463 may be directed to Jackie Hansman at 360-725-6111. All other questions should be direct to Melissa Jarmon at 360-725-6307. The agency TTY number is 360-664-3631.</w:t>
      </w:r>
    </w:p>
    <w:p w14:paraId="6E2A71F8" w14:textId="77777777" w:rsidR="00A15EA9" w:rsidRPr="00BE02D4" w:rsidRDefault="00A15EA9" w:rsidP="00A15EA9">
      <w:pPr>
        <w:tabs>
          <w:tab w:val="right" w:leader="dot" w:pos="9360"/>
        </w:tabs>
        <w:rPr>
          <w:rFonts w:ascii="Calibri" w:eastAsia="Calibri" w:hAnsi="Calibri" w:cs="Times New Roman"/>
          <w:i/>
          <w:color w:val="5D5B4E"/>
          <w:sz w:val="20"/>
          <w:szCs w:val="20"/>
        </w:rPr>
      </w:pPr>
    </w:p>
    <w:p w14:paraId="3551B119" w14:textId="77777777" w:rsidR="00B5579D" w:rsidRDefault="00B5579D"/>
    <w:sectPr w:rsidR="00B5579D" w:rsidSect="00577721">
      <w:footerReference w:type="default" r:id="rId12"/>
      <w:footerReference w:type="firs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B122" w14:textId="77777777" w:rsidR="00997095" w:rsidRDefault="00997095" w:rsidP="004E3EC9">
      <w:pPr>
        <w:spacing w:after="0" w:line="240" w:lineRule="auto"/>
      </w:pPr>
      <w:r>
        <w:separator/>
      </w:r>
    </w:p>
  </w:endnote>
  <w:endnote w:type="continuationSeparator" w:id="0">
    <w:p w14:paraId="3551B123" w14:textId="77777777" w:rsidR="00997095" w:rsidRDefault="00997095"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851C" w14:textId="71907B8C" w:rsidR="00C66714" w:rsidRDefault="00C66714" w:rsidP="00C6671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p. </w:t>
    </w: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BD004E">
      <w:rPr>
        <w:rFonts w:asciiTheme="majorHAnsi" w:eastAsiaTheme="majorEastAsia" w:hAnsiTheme="majorHAnsi" w:cstheme="majorBidi"/>
        <w:noProof/>
        <w:color w:val="2E74B5" w:themeColor="accent1" w:themeShade="BF"/>
        <w:sz w:val="26"/>
        <w:szCs w:val="26"/>
      </w:rPr>
      <w:t>5</w:t>
    </w:r>
    <w:r>
      <w:rPr>
        <w:rFonts w:asciiTheme="majorHAnsi" w:eastAsiaTheme="majorEastAsia" w:hAnsiTheme="majorHAnsi" w:cstheme="majorBidi"/>
        <w:noProof/>
        <w:color w:val="2E74B5" w:themeColor="accent1" w:themeShade="BF"/>
        <w:sz w:val="26"/>
        <w:szCs w:val="26"/>
      </w:rPr>
      <w:fldChar w:fldCharType="end"/>
    </w:r>
  </w:p>
  <w:p w14:paraId="3551B125" w14:textId="77777777" w:rsidR="00D70D9C" w:rsidRPr="00BD004E" w:rsidRDefault="00D70D9C">
    <w:pPr>
      <w:pStyle w:val="Footer"/>
      <w:rPr>
        <w:rFonts w:cstheme="minorHAns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B128" w14:textId="77777777" w:rsidR="004E3EC9" w:rsidRDefault="004E3EC9" w:rsidP="00982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1B120" w14:textId="77777777" w:rsidR="00997095" w:rsidRDefault="00997095" w:rsidP="004E3EC9">
      <w:pPr>
        <w:spacing w:after="0" w:line="240" w:lineRule="auto"/>
      </w:pPr>
      <w:r>
        <w:separator/>
      </w:r>
    </w:p>
  </w:footnote>
  <w:footnote w:type="continuationSeparator" w:id="0">
    <w:p w14:paraId="3551B121" w14:textId="77777777" w:rsidR="00997095" w:rsidRDefault="00997095" w:rsidP="004E3EC9">
      <w:pPr>
        <w:spacing w:after="0" w:line="240" w:lineRule="auto"/>
      </w:pPr>
      <w:r>
        <w:continuationSeparator/>
      </w:r>
    </w:p>
  </w:footnote>
  <w:footnote w:id="1">
    <w:p w14:paraId="5A9C3C80" w14:textId="348F0B00" w:rsidR="00BB1B91" w:rsidRDefault="00BB1B91" w:rsidP="00BB1B91">
      <w:pPr>
        <w:pStyle w:val="FootnoteText"/>
        <w:ind w:left="432" w:hanging="432"/>
      </w:pPr>
      <w:r>
        <w:rPr>
          <w:rStyle w:val="FootnoteReference"/>
        </w:rPr>
        <w:footnoteRef/>
      </w:r>
      <w:r>
        <w:t xml:space="preserve"> Levy assessed valuations include property valuations plus the greater of one-half timber assessed valuations (1/2 TAV) or 80 percent of the 1983 timber roll. Property valuations have been reduced by the amount of senior citizen exemptions.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6067"/>
    <w:rsid w:val="000060FF"/>
    <w:rsid w:val="000065CB"/>
    <w:rsid w:val="00010A34"/>
    <w:rsid w:val="0001232E"/>
    <w:rsid w:val="000132A4"/>
    <w:rsid w:val="00013443"/>
    <w:rsid w:val="00014860"/>
    <w:rsid w:val="00014AC5"/>
    <w:rsid w:val="000176AC"/>
    <w:rsid w:val="00017E6B"/>
    <w:rsid w:val="00017ECF"/>
    <w:rsid w:val="0002007B"/>
    <w:rsid w:val="000207EE"/>
    <w:rsid w:val="0002110A"/>
    <w:rsid w:val="0002254D"/>
    <w:rsid w:val="00024482"/>
    <w:rsid w:val="00024781"/>
    <w:rsid w:val="000277C0"/>
    <w:rsid w:val="00030782"/>
    <w:rsid w:val="00031B8F"/>
    <w:rsid w:val="0003208C"/>
    <w:rsid w:val="00032387"/>
    <w:rsid w:val="00032CBE"/>
    <w:rsid w:val="00033A92"/>
    <w:rsid w:val="00033B6C"/>
    <w:rsid w:val="00033F07"/>
    <w:rsid w:val="0003453B"/>
    <w:rsid w:val="00035E90"/>
    <w:rsid w:val="000366BA"/>
    <w:rsid w:val="00036A13"/>
    <w:rsid w:val="000371A9"/>
    <w:rsid w:val="00037528"/>
    <w:rsid w:val="00040EF5"/>
    <w:rsid w:val="00043711"/>
    <w:rsid w:val="000439B3"/>
    <w:rsid w:val="00043A2C"/>
    <w:rsid w:val="000463C1"/>
    <w:rsid w:val="0004674A"/>
    <w:rsid w:val="000477B4"/>
    <w:rsid w:val="00053A39"/>
    <w:rsid w:val="000546D4"/>
    <w:rsid w:val="0005604E"/>
    <w:rsid w:val="000616DC"/>
    <w:rsid w:val="00061CD0"/>
    <w:rsid w:val="0006247D"/>
    <w:rsid w:val="00062694"/>
    <w:rsid w:val="0006276E"/>
    <w:rsid w:val="00062B34"/>
    <w:rsid w:val="00062B96"/>
    <w:rsid w:val="000642E5"/>
    <w:rsid w:val="00066115"/>
    <w:rsid w:val="000676A4"/>
    <w:rsid w:val="00067DFB"/>
    <w:rsid w:val="000700A6"/>
    <w:rsid w:val="00072286"/>
    <w:rsid w:val="000739BB"/>
    <w:rsid w:val="00074588"/>
    <w:rsid w:val="00076967"/>
    <w:rsid w:val="00076E6A"/>
    <w:rsid w:val="00077AF1"/>
    <w:rsid w:val="00080FDA"/>
    <w:rsid w:val="00081444"/>
    <w:rsid w:val="00082969"/>
    <w:rsid w:val="00082EF2"/>
    <w:rsid w:val="00083686"/>
    <w:rsid w:val="00083920"/>
    <w:rsid w:val="00090589"/>
    <w:rsid w:val="00090BD5"/>
    <w:rsid w:val="000911CD"/>
    <w:rsid w:val="000928AA"/>
    <w:rsid w:val="00092F15"/>
    <w:rsid w:val="00094617"/>
    <w:rsid w:val="00094DFF"/>
    <w:rsid w:val="000951CA"/>
    <w:rsid w:val="000953A3"/>
    <w:rsid w:val="00095BCD"/>
    <w:rsid w:val="00097078"/>
    <w:rsid w:val="00097D7F"/>
    <w:rsid w:val="000A14B9"/>
    <w:rsid w:val="000A1D8C"/>
    <w:rsid w:val="000A22B8"/>
    <w:rsid w:val="000A25C1"/>
    <w:rsid w:val="000A25F0"/>
    <w:rsid w:val="000A369E"/>
    <w:rsid w:val="000A385E"/>
    <w:rsid w:val="000A4EE9"/>
    <w:rsid w:val="000A5319"/>
    <w:rsid w:val="000A5AEF"/>
    <w:rsid w:val="000A6EA8"/>
    <w:rsid w:val="000A7A2C"/>
    <w:rsid w:val="000B0146"/>
    <w:rsid w:val="000B106A"/>
    <w:rsid w:val="000B29DC"/>
    <w:rsid w:val="000B30AE"/>
    <w:rsid w:val="000B6230"/>
    <w:rsid w:val="000B71EF"/>
    <w:rsid w:val="000C2180"/>
    <w:rsid w:val="000C2EDA"/>
    <w:rsid w:val="000C7401"/>
    <w:rsid w:val="000D0873"/>
    <w:rsid w:val="000D0BD3"/>
    <w:rsid w:val="000D0F6C"/>
    <w:rsid w:val="000D238E"/>
    <w:rsid w:val="000D453A"/>
    <w:rsid w:val="000D4FEA"/>
    <w:rsid w:val="000D61BB"/>
    <w:rsid w:val="000D646D"/>
    <w:rsid w:val="000D6676"/>
    <w:rsid w:val="000D6E8E"/>
    <w:rsid w:val="000D7547"/>
    <w:rsid w:val="000E19F0"/>
    <w:rsid w:val="000E2454"/>
    <w:rsid w:val="000E25EA"/>
    <w:rsid w:val="000E2F95"/>
    <w:rsid w:val="000F132E"/>
    <w:rsid w:val="000F3B6E"/>
    <w:rsid w:val="000F3D4D"/>
    <w:rsid w:val="000F3E1A"/>
    <w:rsid w:val="00103216"/>
    <w:rsid w:val="00104493"/>
    <w:rsid w:val="00106153"/>
    <w:rsid w:val="00106A4F"/>
    <w:rsid w:val="001100EE"/>
    <w:rsid w:val="00110384"/>
    <w:rsid w:val="00112180"/>
    <w:rsid w:val="00112FBB"/>
    <w:rsid w:val="0011313E"/>
    <w:rsid w:val="00113D81"/>
    <w:rsid w:val="00114C7F"/>
    <w:rsid w:val="00114D55"/>
    <w:rsid w:val="00115513"/>
    <w:rsid w:val="00115851"/>
    <w:rsid w:val="00115C5F"/>
    <w:rsid w:val="00115C8C"/>
    <w:rsid w:val="00115FB8"/>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6547"/>
    <w:rsid w:val="00136C40"/>
    <w:rsid w:val="00137481"/>
    <w:rsid w:val="001405FA"/>
    <w:rsid w:val="00140C36"/>
    <w:rsid w:val="001426DA"/>
    <w:rsid w:val="0014494D"/>
    <w:rsid w:val="00145ACE"/>
    <w:rsid w:val="00147E07"/>
    <w:rsid w:val="00150139"/>
    <w:rsid w:val="001526AB"/>
    <w:rsid w:val="00152EA8"/>
    <w:rsid w:val="00152EEA"/>
    <w:rsid w:val="0015376D"/>
    <w:rsid w:val="00156698"/>
    <w:rsid w:val="001568CC"/>
    <w:rsid w:val="00156DF1"/>
    <w:rsid w:val="0016274B"/>
    <w:rsid w:val="00164167"/>
    <w:rsid w:val="00166881"/>
    <w:rsid w:val="0016782D"/>
    <w:rsid w:val="00167DE3"/>
    <w:rsid w:val="00172D28"/>
    <w:rsid w:val="00172DD4"/>
    <w:rsid w:val="00174034"/>
    <w:rsid w:val="00174EB5"/>
    <w:rsid w:val="0017664C"/>
    <w:rsid w:val="0017771D"/>
    <w:rsid w:val="00180FA9"/>
    <w:rsid w:val="0018290E"/>
    <w:rsid w:val="001838A6"/>
    <w:rsid w:val="001839C5"/>
    <w:rsid w:val="001849E5"/>
    <w:rsid w:val="00185457"/>
    <w:rsid w:val="00192C14"/>
    <w:rsid w:val="001932DA"/>
    <w:rsid w:val="00194368"/>
    <w:rsid w:val="001943D6"/>
    <w:rsid w:val="00195111"/>
    <w:rsid w:val="00197227"/>
    <w:rsid w:val="001A1050"/>
    <w:rsid w:val="001A1593"/>
    <w:rsid w:val="001A2BB8"/>
    <w:rsid w:val="001A449D"/>
    <w:rsid w:val="001A5294"/>
    <w:rsid w:val="001A6152"/>
    <w:rsid w:val="001A62AD"/>
    <w:rsid w:val="001B1989"/>
    <w:rsid w:val="001B3278"/>
    <w:rsid w:val="001B3892"/>
    <w:rsid w:val="001B6C41"/>
    <w:rsid w:val="001C1818"/>
    <w:rsid w:val="001C22C4"/>
    <w:rsid w:val="001C2CF3"/>
    <w:rsid w:val="001C3009"/>
    <w:rsid w:val="001C3145"/>
    <w:rsid w:val="001C42E4"/>
    <w:rsid w:val="001C52A6"/>
    <w:rsid w:val="001C5834"/>
    <w:rsid w:val="001C67B6"/>
    <w:rsid w:val="001C6FAB"/>
    <w:rsid w:val="001C7878"/>
    <w:rsid w:val="001C79B2"/>
    <w:rsid w:val="001C7BD7"/>
    <w:rsid w:val="001D0038"/>
    <w:rsid w:val="001D0A55"/>
    <w:rsid w:val="001D184B"/>
    <w:rsid w:val="001D1A4B"/>
    <w:rsid w:val="001D1D4C"/>
    <w:rsid w:val="001D2624"/>
    <w:rsid w:val="001D285B"/>
    <w:rsid w:val="001D288B"/>
    <w:rsid w:val="001D4A1C"/>
    <w:rsid w:val="001D5C8F"/>
    <w:rsid w:val="001D680C"/>
    <w:rsid w:val="001D79D9"/>
    <w:rsid w:val="001E17F6"/>
    <w:rsid w:val="001E290D"/>
    <w:rsid w:val="001E2DC3"/>
    <w:rsid w:val="001E42A2"/>
    <w:rsid w:val="001E5CC5"/>
    <w:rsid w:val="001E673F"/>
    <w:rsid w:val="001E6E94"/>
    <w:rsid w:val="001F0BA3"/>
    <w:rsid w:val="001F0DF9"/>
    <w:rsid w:val="001F0E79"/>
    <w:rsid w:val="001F0FE8"/>
    <w:rsid w:val="001F10B6"/>
    <w:rsid w:val="001F18BE"/>
    <w:rsid w:val="001F2266"/>
    <w:rsid w:val="001F2FB1"/>
    <w:rsid w:val="001F44E8"/>
    <w:rsid w:val="001F4E67"/>
    <w:rsid w:val="001F53EA"/>
    <w:rsid w:val="001F5773"/>
    <w:rsid w:val="001F5D85"/>
    <w:rsid w:val="002008CF"/>
    <w:rsid w:val="00200DEC"/>
    <w:rsid w:val="002013FA"/>
    <w:rsid w:val="00204F68"/>
    <w:rsid w:val="002059DB"/>
    <w:rsid w:val="00205CCB"/>
    <w:rsid w:val="00205D2C"/>
    <w:rsid w:val="0020759B"/>
    <w:rsid w:val="0020766D"/>
    <w:rsid w:val="00207EB4"/>
    <w:rsid w:val="002118F9"/>
    <w:rsid w:val="00212EFC"/>
    <w:rsid w:val="00214EFA"/>
    <w:rsid w:val="00214F1F"/>
    <w:rsid w:val="00220709"/>
    <w:rsid w:val="00222B20"/>
    <w:rsid w:val="00224905"/>
    <w:rsid w:val="0022781C"/>
    <w:rsid w:val="0022790F"/>
    <w:rsid w:val="00227CE1"/>
    <w:rsid w:val="00231A79"/>
    <w:rsid w:val="00233497"/>
    <w:rsid w:val="002334A1"/>
    <w:rsid w:val="0023605B"/>
    <w:rsid w:val="00236861"/>
    <w:rsid w:val="00236D2D"/>
    <w:rsid w:val="00236EDB"/>
    <w:rsid w:val="002403C8"/>
    <w:rsid w:val="00240CFF"/>
    <w:rsid w:val="0024217E"/>
    <w:rsid w:val="00243959"/>
    <w:rsid w:val="00243CD6"/>
    <w:rsid w:val="0024478E"/>
    <w:rsid w:val="0024625A"/>
    <w:rsid w:val="00246439"/>
    <w:rsid w:val="002470C1"/>
    <w:rsid w:val="00247266"/>
    <w:rsid w:val="002539B0"/>
    <w:rsid w:val="0025453C"/>
    <w:rsid w:val="0025656D"/>
    <w:rsid w:val="002604B5"/>
    <w:rsid w:val="00260527"/>
    <w:rsid w:val="00262608"/>
    <w:rsid w:val="00262C3A"/>
    <w:rsid w:val="00262EFF"/>
    <w:rsid w:val="002632D2"/>
    <w:rsid w:val="002634D7"/>
    <w:rsid w:val="00263EBA"/>
    <w:rsid w:val="00264205"/>
    <w:rsid w:val="00264518"/>
    <w:rsid w:val="00265250"/>
    <w:rsid w:val="00265410"/>
    <w:rsid w:val="0026641D"/>
    <w:rsid w:val="00267331"/>
    <w:rsid w:val="00270A4A"/>
    <w:rsid w:val="00270A6F"/>
    <w:rsid w:val="00270E07"/>
    <w:rsid w:val="0027156C"/>
    <w:rsid w:val="00271F44"/>
    <w:rsid w:val="0027221D"/>
    <w:rsid w:val="00273EBD"/>
    <w:rsid w:val="00275C98"/>
    <w:rsid w:val="00276321"/>
    <w:rsid w:val="00276336"/>
    <w:rsid w:val="00276E21"/>
    <w:rsid w:val="00277389"/>
    <w:rsid w:val="00277617"/>
    <w:rsid w:val="0028103D"/>
    <w:rsid w:val="0028201A"/>
    <w:rsid w:val="00282393"/>
    <w:rsid w:val="00282EED"/>
    <w:rsid w:val="00285993"/>
    <w:rsid w:val="00285E9E"/>
    <w:rsid w:val="002866A8"/>
    <w:rsid w:val="00287E20"/>
    <w:rsid w:val="002974AD"/>
    <w:rsid w:val="002A020A"/>
    <w:rsid w:val="002A0AD3"/>
    <w:rsid w:val="002A132B"/>
    <w:rsid w:val="002A1817"/>
    <w:rsid w:val="002A18C6"/>
    <w:rsid w:val="002A2F3B"/>
    <w:rsid w:val="002A64D0"/>
    <w:rsid w:val="002A7EC0"/>
    <w:rsid w:val="002B0C33"/>
    <w:rsid w:val="002B1F96"/>
    <w:rsid w:val="002B284F"/>
    <w:rsid w:val="002B3979"/>
    <w:rsid w:val="002B47F7"/>
    <w:rsid w:val="002B545C"/>
    <w:rsid w:val="002B617E"/>
    <w:rsid w:val="002C01CE"/>
    <w:rsid w:val="002C2620"/>
    <w:rsid w:val="002C45A8"/>
    <w:rsid w:val="002C61C8"/>
    <w:rsid w:val="002D079B"/>
    <w:rsid w:val="002D2DFD"/>
    <w:rsid w:val="002D4B84"/>
    <w:rsid w:val="002D6F8F"/>
    <w:rsid w:val="002E0FE9"/>
    <w:rsid w:val="002E2226"/>
    <w:rsid w:val="002E27D9"/>
    <w:rsid w:val="002E3367"/>
    <w:rsid w:val="002E33B5"/>
    <w:rsid w:val="002E4BFA"/>
    <w:rsid w:val="002F063C"/>
    <w:rsid w:val="002F19AB"/>
    <w:rsid w:val="002F3B8C"/>
    <w:rsid w:val="002F3F8E"/>
    <w:rsid w:val="002F43C2"/>
    <w:rsid w:val="0030016E"/>
    <w:rsid w:val="00301879"/>
    <w:rsid w:val="00302C71"/>
    <w:rsid w:val="00302DA3"/>
    <w:rsid w:val="00304E41"/>
    <w:rsid w:val="0030599D"/>
    <w:rsid w:val="00310B57"/>
    <w:rsid w:val="003111B7"/>
    <w:rsid w:val="00312822"/>
    <w:rsid w:val="003137C9"/>
    <w:rsid w:val="0031390C"/>
    <w:rsid w:val="00313B91"/>
    <w:rsid w:val="00314973"/>
    <w:rsid w:val="00317FB7"/>
    <w:rsid w:val="00322144"/>
    <w:rsid w:val="00322ACC"/>
    <w:rsid w:val="00326501"/>
    <w:rsid w:val="00326EE2"/>
    <w:rsid w:val="00327C23"/>
    <w:rsid w:val="0033012C"/>
    <w:rsid w:val="003307C3"/>
    <w:rsid w:val="003310D1"/>
    <w:rsid w:val="00331D48"/>
    <w:rsid w:val="00332F84"/>
    <w:rsid w:val="0033376E"/>
    <w:rsid w:val="003344DF"/>
    <w:rsid w:val="00336ABF"/>
    <w:rsid w:val="00337194"/>
    <w:rsid w:val="003413F3"/>
    <w:rsid w:val="00343BC1"/>
    <w:rsid w:val="00345C72"/>
    <w:rsid w:val="003460E7"/>
    <w:rsid w:val="0034648C"/>
    <w:rsid w:val="0034688D"/>
    <w:rsid w:val="00350D3D"/>
    <w:rsid w:val="00350F89"/>
    <w:rsid w:val="00353EBC"/>
    <w:rsid w:val="003575A2"/>
    <w:rsid w:val="003617BA"/>
    <w:rsid w:val="0036233F"/>
    <w:rsid w:val="0036443C"/>
    <w:rsid w:val="003648F0"/>
    <w:rsid w:val="00366C66"/>
    <w:rsid w:val="00371503"/>
    <w:rsid w:val="00371849"/>
    <w:rsid w:val="00371CB9"/>
    <w:rsid w:val="003723C8"/>
    <w:rsid w:val="00374C5D"/>
    <w:rsid w:val="00380B19"/>
    <w:rsid w:val="00381116"/>
    <w:rsid w:val="00381C3D"/>
    <w:rsid w:val="00382CFA"/>
    <w:rsid w:val="003833FB"/>
    <w:rsid w:val="00383740"/>
    <w:rsid w:val="00386464"/>
    <w:rsid w:val="00386AB1"/>
    <w:rsid w:val="0039281B"/>
    <w:rsid w:val="0039329F"/>
    <w:rsid w:val="00395019"/>
    <w:rsid w:val="00397288"/>
    <w:rsid w:val="00397C47"/>
    <w:rsid w:val="003A008D"/>
    <w:rsid w:val="003A0A88"/>
    <w:rsid w:val="003A1C29"/>
    <w:rsid w:val="003A372B"/>
    <w:rsid w:val="003A40C6"/>
    <w:rsid w:val="003A480C"/>
    <w:rsid w:val="003A5B92"/>
    <w:rsid w:val="003A5DD9"/>
    <w:rsid w:val="003B0468"/>
    <w:rsid w:val="003B0A12"/>
    <w:rsid w:val="003B1652"/>
    <w:rsid w:val="003B3BBB"/>
    <w:rsid w:val="003B66C6"/>
    <w:rsid w:val="003B7EFF"/>
    <w:rsid w:val="003C17B1"/>
    <w:rsid w:val="003C2577"/>
    <w:rsid w:val="003C29DB"/>
    <w:rsid w:val="003C42B9"/>
    <w:rsid w:val="003C4CA6"/>
    <w:rsid w:val="003C4D8A"/>
    <w:rsid w:val="003C4DF0"/>
    <w:rsid w:val="003C52C8"/>
    <w:rsid w:val="003C542B"/>
    <w:rsid w:val="003C5682"/>
    <w:rsid w:val="003C5BF7"/>
    <w:rsid w:val="003C60F3"/>
    <w:rsid w:val="003C6F74"/>
    <w:rsid w:val="003D0C66"/>
    <w:rsid w:val="003D2AC6"/>
    <w:rsid w:val="003D4740"/>
    <w:rsid w:val="003D4FDD"/>
    <w:rsid w:val="003D6266"/>
    <w:rsid w:val="003D6E01"/>
    <w:rsid w:val="003D6E7F"/>
    <w:rsid w:val="003D773D"/>
    <w:rsid w:val="003D7E99"/>
    <w:rsid w:val="003D7F87"/>
    <w:rsid w:val="003E362C"/>
    <w:rsid w:val="003E3A40"/>
    <w:rsid w:val="003E3C26"/>
    <w:rsid w:val="003E3DA4"/>
    <w:rsid w:val="003E455A"/>
    <w:rsid w:val="003E46A7"/>
    <w:rsid w:val="003E578A"/>
    <w:rsid w:val="003E6D6F"/>
    <w:rsid w:val="003F04C9"/>
    <w:rsid w:val="003F6FDF"/>
    <w:rsid w:val="003F7CB6"/>
    <w:rsid w:val="004022EA"/>
    <w:rsid w:val="00402C9D"/>
    <w:rsid w:val="0040512D"/>
    <w:rsid w:val="00407BAC"/>
    <w:rsid w:val="004107AD"/>
    <w:rsid w:val="004126BF"/>
    <w:rsid w:val="00412F8E"/>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2678B"/>
    <w:rsid w:val="0043073F"/>
    <w:rsid w:val="0043075F"/>
    <w:rsid w:val="00430FC4"/>
    <w:rsid w:val="0043264F"/>
    <w:rsid w:val="004349EE"/>
    <w:rsid w:val="00435B6A"/>
    <w:rsid w:val="00436974"/>
    <w:rsid w:val="0043785E"/>
    <w:rsid w:val="00437CBD"/>
    <w:rsid w:val="00437E33"/>
    <w:rsid w:val="00437F57"/>
    <w:rsid w:val="00440842"/>
    <w:rsid w:val="004411AB"/>
    <w:rsid w:val="00441B6D"/>
    <w:rsid w:val="004427E9"/>
    <w:rsid w:val="0044325E"/>
    <w:rsid w:val="00451513"/>
    <w:rsid w:val="00451FA8"/>
    <w:rsid w:val="00452A6A"/>
    <w:rsid w:val="004532AB"/>
    <w:rsid w:val="004532E9"/>
    <w:rsid w:val="004539F3"/>
    <w:rsid w:val="00454AF1"/>
    <w:rsid w:val="00454FE1"/>
    <w:rsid w:val="0045629B"/>
    <w:rsid w:val="00456A73"/>
    <w:rsid w:val="00457B6E"/>
    <w:rsid w:val="00460195"/>
    <w:rsid w:val="004606AC"/>
    <w:rsid w:val="00461D53"/>
    <w:rsid w:val="00461F89"/>
    <w:rsid w:val="00462498"/>
    <w:rsid w:val="00463D44"/>
    <w:rsid w:val="00464300"/>
    <w:rsid w:val="004651B8"/>
    <w:rsid w:val="0046569A"/>
    <w:rsid w:val="004665FC"/>
    <w:rsid w:val="00467BDE"/>
    <w:rsid w:val="004713CD"/>
    <w:rsid w:val="00472E3B"/>
    <w:rsid w:val="00477ADB"/>
    <w:rsid w:val="004809D9"/>
    <w:rsid w:val="0048118C"/>
    <w:rsid w:val="00481561"/>
    <w:rsid w:val="004816D5"/>
    <w:rsid w:val="0048216C"/>
    <w:rsid w:val="00484DB1"/>
    <w:rsid w:val="00484EF5"/>
    <w:rsid w:val="004862B0"/>
    <w:rsid w:val="0048716D"/>
    <w:rsid w:val="004910BB"/>
    <w:rsid w:val="00491864"/>
    <w:rsid w:val="00491EA4"/>
    <w:rsid w:val="0049421E"/>
    <w:rsid w:val="0049506E"/>
    <w:rsid w:val="00497A3D"/>
    <w:rsid w:val="00497A83"/>
    <w:rsid w:val="004A2790"/>
    <w:rsid w:val="004A2F84"/>
    <w:rsid w:val="004A3175"/>
    <w:rsid w:val="004A3300"/>
    <w:rsid w:val="004A3359"/>
    <w:rsid w:val="004A5A1F"/>
    <w:rsid w:val="004B0D68"/>
    <w:rsid w:val="004B147D"/>
    <w:rsid w:val="004B1B2D"/>
    <w:rsid w:val="004B3DC8"/>
    <w:rsid w:val="004B3DDE"/>
    <w:rsid w:val="004B3F70"/>
    <w:rsid w:val="004B5547"/>
    <w:rsid w:val="004B597B"/>
    <w:rsid w:val="004B692A"/>
    <w:rsid w:val="004C4D5C"/>
    <w:rsid w:val="004C54E8"/>
    <w:rsid w:val="004C6844"/>
    <w:rsid w:val="004C7209"/>
    <w:rsid w:val="004C7C3F"/>
    <w:rsid w:val="004D0A46"/>
    <w:rsid w:val="004D4E40"/>
    <w:rsid w:val="004D51E6"/>
    <w:rsid w:val="004E1950"/>
    <w:rsid w:val="004E276D"/>
    <w:rsid w:val="004E2C8C"/>
    <w:rsid w:val="004E36D6"/>
    <w:rsid w:val="004E38A4"/>
    <w:rsid w:val="004E3ADF"/>
    <w:rsid w:val="004E3EC9"/>
    <w:rsid w:val="004E4A13"/>
    <w:rsid w:val="004E52EF"/>
    <w:rsid w:val="004E5765"/>
    <w:rsid w:val="004E64F1"/>
    <w:rsid w:val="004F0480"/>
    <w:rsid w:val="004F0EC7"/>
    <w:rsid w:val="004F1768"/>
    <w:rsid w:val="004F1895"/>
    <w:rsid w:val="004F2079"/>
    <w:rsid w:val="004F24A7"/>
    <w:rsid w:val="004F251C"/>
    <w:rsid w:val="004F2937"/>
    <w:rsid w:val="004F320E"/>
    <w:rsid w:val="004F3E7C"/>
    <w:rsid w:val="004F3EAC"/>
    <w:rsid w:val="004F4655"/>
    <w:rsid w:val="004F49BD"/>
    <w:rsid w:val="004F4DFA"/>
    <w:rsid w:val="004F4FFF"/>
    <w:rsid w:val="004F6974"/>
    <w:rsid w:val="00500EE7"/>
    <w:rsid w:val="00503034"/>
    <w:rsid w:val="00503843"/>
    <w:rsid w:val="00505D85"/>
    <w:rsid w:val="00505EDA"/>
    <w:rsid w:val="00506886"/>
    <w:rsid w:val="00507D7A"/>
    <w:rsid w:val="005119D3"/>
    <w:rsid w:val="00511D34"/>
    <w:rsid w:val="00512068"/>
    <w:rsid w:val="0051252B"/>
    <w:rsid w:val="00513A0B"/>
    <w:rsid w:val="00513D10"/>
    <w:rsid w:val="00514015"/>
    <w:rsid w:val="00516B5F"/>
    <w:rsid w:val="005176C7"/>
    <w:rsid w:val="00517817"/>
    <w:rsid w:val="005205EB"/>
    <w:rsid w:val="00520D79"/>
    <w:rsid w:val="00521441"/>
    <w:rsid w:val="00521C54"/>
    <w:rsid w:val="00521E7C"/>
    <w:rsid w:val="00524898"/>
    <w:rsid w:val="005257D9"/>
    <w:rsid w:val="00527797"/>
    <w:rsid w:val="005301AF"/>
    <w:rsid w:val="00530AFC"/>
    <w:rsid w:val="0053158C"/>
    <w:rsid w:val="005322AE"/>
    <w:rsid w:val="00533582"/>
    <w:rsid w:val="00533A62"/>
    <w:rsid w:val="0053435A"/>
    <w:rsid w:val="005343FE"/>
    <w:rsid w:val="00534ECA"/>
    <w:rsid w:val="005366DC"/>
    <w:rsid w:val="00537274"/>
    <w:rsid w:val="005377D2"/>
    <w:rsid w:val="00540927"/>
    <w:rsid w:val="0054151B"/>
    <w:rsid w:val="00542078"/>
    <w:rsid w:val="005443D4"/>
    <w:rsid w:val="0054550C"/>
    <w:rsid w:val="00550B33"/>
    <w:rsid w:val="00552C46"/>
    <w:rsid w:val="00553433"/>
    <w:rsid w:val="00555A60"/>
    <w:rsid w:val="005603C4"/>
    <w:rsid w:val="00560C92"/>
    <w:rsid w:val="0056132A"/>
    <w:rsid w:val="00562DAC"/>
    <w:rsid w:val="00563725"/>
    <w:rsid w:val="00563A9F"/>
    <w:rsid w:val="0056420C"/>
    <w:rsid w:val="00565B93"/>
    <w:rsid w:val="00565D94"/>
    <w:rsid w:val="00567CCE"/>
    <w:rsid w:val="005700B7"/>
    <w:rsid w:val="00573323"/>
    <w:rsid w:val="005739A1"/>
    <w:rsid w:val="00574A0D"/>
    <w:rsid w:val="00574CCE"/>
    <w:rsid w:val="00575801"/>
    <w:rsid w:val="00575966"/>
    <w:rsid w:val="00575B1C"/>
    <w:rsid w:val="005762A9"/>
    <w:rsid w:val="00577721"/>
    <w:rsid w:val="005779FD"/>
    <w:rsid w:val="00577ECC"/>
    <w:rsid w:val="0058108D"/>
    <w:rsid w:val="005817A2"/>
    <w:rsid w:val="00582CCF"/>
    <w:rsid w:val="005837DA"/>
    <w:rsid w:val="00583D7F"/>
    <w:rsid w:val="00583E8C"/>
    <w:rsid w:val="0058523A"/>
    <w:rsid w:val="00585AC5"/>
    <w:rsid w:val="00585BC7"/>
    <w:rsid w:val="00587122"/>
    <w:rsid w:val="00587DA8"/>
    <w:rsid w:val="00591652"/>
    <w:rsid w:val="0059557D"/>
    <w:rsid w:val="00596821"/>
    <w:rsid w:val="00596A72"/>
    <w:rsid w:val="005A38E4"/>
    <w:rsid w:val="005A5788"/>
    <w:rsid w:val="005A7AE0"/>
    <w:rsid w:val="005A7F6A"/>
    <w:rsid w:val="005B4F44"/>
    <w:rsid w:val="005B637B"/>
    <w:rsid w:val="005B63FC"/>
    <w:rsid w:val="005C0120"/>
    <w:rsid w:val="005C0D43"/>
    <w:rsid w:val="005C0E4E"/>
    <w:rsid w:val="005C28C4"/>
    <w:rsid w:val="005C568C"/>
    <w:rsid w:val="005C6E32"/>
    <w:rsid w:val="005C751D"/>
    <w:rsid w:val="005D0933"/>
    <w:rsid w:val="005D1113"/>
    <w:rsid w:val="005D1223"/>
    <w:rsid w:val="005D1509"/>
    <w:rsid w:val="005D26F7"/>
    <w:rsid w:val="005D40B9"/>
    <w:rsid w:val="005D58AF"/>
    <w:rsid w:val="005D675C"/>
    <w:rsid w:val="005D67E5"/>
    <w:rsid w:val="005D7869"/>
    <w:rsid w:val="005D7D0E"/>
    <w:rsid w:val="005E301B"/>
    <w:rsid w:val="005E465D"/>
    <w:rsid w:val="005E54E1"/>
    <w:rsid w:val="005E6267"/>
    <w:rsid w:val="005E6AC6"/>
    <w:rsid w:val="005E75A7"/>
    <w:rsid w:val="005E77AB"/>
    <w:rsid w:val="005F0E25"/>
    <w:rsid w:val="005F17F2"/>
    <w:rsid w:val="005F3059"/>
    <w:rsid w:val="005F312B"/>
    <w:rsid w:val="005F38DF"/>
    <w:rsid w:val="005F4394"/>
    <w:rsid w:val="005F4712"/>
    <w:rsid w:val="005F4B65"/>
    <w:rsid w:val="005F636B"/>
    <w:rsid w:val="005F63B0"/>
    <w:rsid w:val="005F6B0F"/>
    <w:rsid w:val="005F740E"/>
    <w:rsid w:val="005F7FB9"/>
    <w:rsid w:val="0060035F"/>
    <w:rsid w:val="00601381"/>
    <w:rsid w:val="00602AD0"/>
    <w:rsid w:val="0060380F"/>
    <w:rsid w:val="00604533"/>
    <w:rsid w:val="00604837"/>
    <w:rsid w:val="00611D71"/>
    <w:rsid w:val="00614889"/>
    <w:rsid w:val="00614C3C"/>
    <w:rsid w:val="006152C5"/>
    <w:rsid w:val="00616E5D"/>
    <w:rsid w:val="006175CC"/>
    <w:rsid w:val="00617738"/>
    <w:rsid w:val="00617863"/>
    <w:rsid w:val="00617AB9"/>
    <w:rsid w:val="00617B9B"/>
    <w:rsid w:val="006207D4"/>
    <w:rsid w:val="00620E45"/>
    <w:rsid w:val="00621BA3"/>
    <w:rsid w:val="00623150"/>
    <w:rsid w:val="006242F2"/>
    <w:rsid w:val="006256F6"/>
    <w:rsid w:val="00625DE4"/>
    <w:rsid w:val="00627847"/>
    <w:rsid w:val="00630C80"/>
    <w:rsid w:val="006356AB"/>
    <w:rsid w:val="006362B2"/>
    <w:rsid w:val="006364ED"/>
    <w:rsid w:val="0063776E"/>
    <w:rsid w:val="006377F9"/>
    <w:rsid w:val="00640AAC"/>
    <w:rsid w:val="006427BD"/>
    <w:rsid w:val="00644B78"/>
    <w:rsid w:val="00645F57"/>
    <w:rsid w:val="006476E1"/>
    <w:rsid w:val="006477DE"/>
    <w:rsid w:val="0065389C"/>
    <w:rsid w:val="00657473"/>
    <w:rsid w:val="00665429"/>
    <w:rsid w:val="00670DE8"/>
    <w:rsid w:val="00672100"/>
    <w:rsid w:val="00676485"/>
    <w:rsid w:val="00680269"/>
    <w:rsid w:val="00680C48"/>
    <w:rsid w:val="006827AF"/>
    <w:rsid w:val="0068341A"/>
    <w:rsid w:val="00683F5F"/>
    <w:rsid w:val="00685FAA"/>
    <w:rsid w:val="00686B34"/>
    <w:rsid w:val="00686CBA"/>
    <w:rsid w:val="00687133"/>
    <w:rsid w:val="006873D3"/>
    <w:rsid w:val="00687A60"/>
    <w:rsid w:val="00692649"/>
    <w:rsid w:val="00696BAA"/>
    <w:rsid w:val="006A09CC"/>
    <w:rsid w:val="006A17B6"/>
    <w:rsid w:val="006A1E34"/>
    <w:rsid w:val="006A3F15"/>
    <w:rsid w:val="006A422C"/>
    <w:rsid w:val="006A4C69"/>
    <w:rsid w:val="006A68A3"/>
    <w:rsid w:val="006B0BB1"/>
    <w:rsid w:val="006B0DFF"/>
    <w:rsid w:val="006B1C9E"/>
    <w:rsid w:val="006B1D4F"/>
    <w:rsid w:val="006B2003"/>
    <w:rsid w:val="006B210F"/>
    <w:rsid w:val="006B259A"/>
    <w:rsid w:val="006B644F"/>
    <w:rsid w:val="006B7C0D"/>
    <w:rsid w:val="006C0120"/>
    <w:rsid w:val="006C1DE5"/>
    <w:rsid w:val="006C4689"/>
    <w:rsid w:val="006C4DE2"/>
    <w:rsid w:val="006C7C0C"/>
    <w:rsid w:val="006D1B7C"/>
    <w:rsid w:val="006D2E2B"/>
    <w:rsid w:val="006D50A1"/>
    <w:rsid w:val="006D525F"/>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5014"/>
    <w:rsid w:val="006F6401"/>
    <w:rsid w:val="00700AC3"/>
    <w:rsid w:val="0070152D"/>
    <w:rsid w:val="00704A81"/>
    <w:rsid w:val="00705662"/>
    <w:rsid w:val="00707390"/>
    <w:rsid w:val="00707DD4"/>
    <w:rsid w:val="0071194B"/>
    <w:rsid w:val="00712407"/>
    <w:rsid w:val="007132E0"/>
    <w:rsid w:val="00713EC2"/>
    <w:rsid w:val="007150E7"/>
    <w:rsid w:val="007154D9"/>
    <w:rsid w:val="00716623"/>
    <w:rsid w:val="0071666E"/>
    <w:rsid w:val="007179D3"/>
    <w:rsid w:val="0072042D"/>
    <w:rsid w:val="00721E47"/>
    <w:rsid w:val="00724E05"/>
    <w:rsid w:val="0072513E"/>
    <w:rsid w:val="00725884"/>
    <w:rsid w:val="007259C0"/>
    <w:rsid w:val="00726FCB"/>
    <w:rsid w:val="00734608"/>
    <w:rsid w:val="0073519A"/>
    <w:rsid w:val="00736FC0"/>
    <w:rsid w:val="0073731F"/>
    <w:rsid w:val="007403D7"/>
    <w:rsid w:val="007416D6"/>
    <w:rsid w:val="007418F1"/>
    <w:rsid w:val="007424BA"/>
    <w:rsid w:val="0074291E"/>
    <w:rsid w:val="007436DC"/>
    <w:rsid w:val="00744084"/>
    <w:rsid w:val="00744F56"/>
    <w:rsid w:val="00745CDA"/>
    <w:rsid w:val="00746935"/>
    <w:rsid w:val="00746B71"/>
    <w:rsid w:val="00747232"/>
    <w:rsid w:val="00750245"/>
    <w:rsid w:val="00750C1D"/>
    <w:rsid w:val="00752518"/>
    <w:rsid w:val="0075288A"/>
    <w:rsid w:val="007544F5"/>
    <w:rsid w:val="007558D7"/>
    <w:rsid w:val="00755B1B"/>
    <w:rsid w:val="007601C6"/>
    <w:rsid w:val="0076205F"/>
    <w:rsid w:val="007624F8"/>
    <w:rsid w:val="00762764"/>
    <w:rsid w:val="0076366F"/>
    <w:rsid w:val="007650DD"/>
    <w:rsid w:val="00765F85"/>
    <w:rsid w:val="007669E4"/>
    <w:rsid w:val="00766E80"/>
    <w:rsid w:val="007677C0"/>
    <w:rsid w:val="00767B7A"/>
    <w:rsid w:val="00770658"/>
    <w:rsid w:val="00770DE3"/>
    <w:rsid w:val="007749F7"/>
    <w:rsid w:val="00775D11"/>
    <w:rsid w:val="00775D7F"/>
    <w:rsid w:val="00776966"/>
    <w:rsid w:val="00776E41"/>
    <w:rsid w:val="00777456"/>
    <w:rsid w:val="0078072D"/>
    <w:rsid w:val="0078255C"/>
    <w:rsid w:val="007830D6"/>
    <w:rsid w:val="00783180"/>
    <w:rsid w:val="00783C89"/>
    <w:rsid w:val="007840BD"/>
    <w:rsid w:val="007844BC"/>
    <w:rsid w:val="00784F19"/>
    <w:rsid w:val="00786F16"/>
    <w:rsid w:val="007876E8"/>
    <w:rsid w:val="007878A1"/>
    <w:rsid w:val="00792644"/>
    <w:rsid w:val="00792A77"/>
    <w:rsid w:val="00797648"/>
    <w:rsid w:val="007A083B"/>
    <w:rsid w:val="007A21B1"/>
    <w:rsid w:val="007A35C6"/>
    <w:rsid w:val="007A5449"/>
    <w:rsid w:val="007A5624"/>
    <w:rsid w:val="007A56BF"/>
    <w:rsid w:val="007A5B44"/>
    <w:rsid w:val="007B0114"/>
    <w:rsid w:val="007B01A3"/>
    <w:rsid w:val="007B19CF"/>
    <w:rsid w:val="007B1D9C"/>
    <w:rsid w:val="007B3709"/>
    <w:rsid w:val="007B5929"/>
    <w:rsid w:val="007B599B"/>
    <w:rsid w:val="007B665F"/>
    <w:rsid w:val="007B6E7A"/>
    <w:rsid w:val="007B7ECC"/>
    <w:rsid w:val="007B7FC6"/>
    <w:rsid w:val="007C3DD1"/>
    <w:rsid w:val="007C596F"/>
    <w:rsid w:val="007C62C0"/>
    <w:rsid w:val="007C673B"/>
    <w:rsid w:val="007C7A8C"/>
    <w:rsid w:val="007D08F9"/>
    <w:rsid w:val="007D0998"/>
    <w:rsid w:val="007D0EA1"/>
    <w:rsid w:val="007D2844"/>
    <w:rsid w:val="007D28F1"/>
    <w:rsid w:val="007D2B40"/>
    <w:rsid w:val="007D327C"/>
    <w:rsid w:val="007D3656"/>
    <w:rsid w:val="007D422C"/>
    <w:rsid w:val="007D4D22"/>
    <w:rsid w:val="007D4F57"/>
    <w:rsid w:val="007E4080"/>
    <w:rsid w:val="007E4B2C"/>
    <w:rsid w:val="007E5DFF"/>
    <w:rsid w:val="007E62D1"/>
    <w:rsid w:val="007F1998"/>
    <w:rsid w:val="007F1B99"/>
    <w:rsid w:val="007F4E8A"/>
    <w:rsid w:val="007F55DF"/>
    <w:rsid w:val="007F685A"/>
    <w:rsid w:val="007F6D3E"/>
    <w:rsid w:val="007F6E1B"/>
    <w:rsid w:val="007F6E47"/>
    <w:rsid w:val="00801892"/>
    <w:rsid w:val="008021BB"/>
    <w:rsid w:val="008021E0"/>
    <w:rsid w:val="00803C25"/>
    <w:rsid w:val="00804DFF"/>
    <w:rsid w:val="00805119"/>
    <w:rsid w:val="00806850"/>
    <w:rsid w:val="00806D52"/>
    <w:rsid w:val="008071DE"/>
    <w:rsid w:val="00810377"/>
    <w:rsid w:val="00811BA7"/>
    <w:rsid w:val="008124D5"/>
    <w:rsid w:val="00812575"/>
    <w:rsid w:val="00812C8C"/>
    <w:rsid w:val="00813AEA"/>
    <w:rsid w:val="00815136"/>
    <w:rsid w:val="0081788A"/>
    <w:rsid w:val="00820244"/>
    <w:rsid w:val="00821172"/>
    <w:rsid w:val="00821226"/>
    <w:rsid w:val="00822B37"/>
    <w:rsid w:val="008255BD"/>
    <w:rsid w:val="00825940"/>
    <w:rsid w:val="00825E97"/>
    <w:rsid w:val="0082714B"/>
    <w:rsid w:val="008273AC"/>
    <w:rsid w:val="008279AC"/>
    <w:rsid w:val="00831462"/>
    <w:rsid w:val="00833A48"/>
    <w:rsid w:val="008405D0"/>
    <w:rsid w:val="00841066"/>
    <w:rsid w:val="008414DF"/>
    <w:rsid w:val="00844AC4"/>
    <w:rsid w:val="008459C7"/>
    <w:rsid w:val="008467E2"/>
    <w:rsid w:val="00851B8F"/>
    <w:rsid w:val="00853B21"/>
    <w:rsid w:val="008564BE"/>
    <w:rsid w:val="008566FD"/>
    <w:rsid w:val="0085721C"/>
    <w:rsid w:val="00860DC7"/>
    <w:rsid w:val="008626A7"/>
    <w:rsid w:val="008629D5"/>
    <w:rsid w:val="008629D8"/>
    <w:rsid w:val="00864436"/>
    <w:rsid w:val="008644A8"/>
    <w:rsid w:val="0086456D"/>
    <w:rsid w:val="008663B5"/>
    <w:rsid w:val="00870595"/>
    <w:rsid w:val="008713B3"/>
    <w:rsid w:val="008716F1"/>
    <w:rsid w:val="0087180A"/>
    <w:rsid w:val="00871BD3"/>
    <w:rsid w:val="00873A7C"/>
    <w:rsid w:val="00874FA0"/>
    <w:rsid w:val="00875B31"/>
    <w:rsid w:val="00876189"/>
    <w:rsid w:val="008811E2"/>
    <w:rsid w:val="00882F43"/>
    <w:rsid w:val="0088479C"/>
    <w:rsid w:val="00884A99"/>
    <w:rsid w:val="00884E0E"/>
    <w:rsid w:val="00890439"/>
    <w:rsid w:val="00890D68"/>
    <w:rsid w:val="008911B4"/>
    <w:rsid w:val="0089141F"/>
    <w:rsid w:val="008914B7"/>
    <w:rsid w:val="008922C0"/>
    <w:rsid w:val="008923BA"/>
    <w:rsid w:val="0089243C"/>
    <w:rsid w:val="008933B3"/>
    <w:rsid w:val="00893D81"/>
    <w:rsid w:val="00894FDE"/>
    <w:rsid w:val="008957FE"/>
    <w:rsid w:val="0089680C"/>
    <w:rsid w:val="00897550"/>
    <w:rsid w:val="008976CF"/>
    <w:rsid w:val="008A0012"/>
    <w:rsid w:val="008A0EE0"/>
    <w:rsid w:val="008A19E4"/>
    <w:rsid w:val="008A1B27"/>
    <w:rsid w:val="008A3D8E"/>
    <w:rsid w:val="008A49D5"/>
    <w:rsid w:val="008B0D56"/>
    <w:rsid w:val="008B1292"/>
    <w:rsid w:val="008B1874"/>
    <w:rsid w:val="008B187B"/>
    <w:rsid w:val="008B2041"/>
    <w:rsid w:val="008B21AA"/>
    <w:rsid w:val="008B23A7"/>
    <w:rsid w:val="008B3200"/>
    <w:rsid w:val="008B3813"/>
    <w:rsid w:val="008B52D4"/>
    <w:rsid w:val="008B6F0D"/>
    <w:rsid w:val="008C0323"/>
    <w:rsid w:val="008C0395"/>
    <w:rsid w:val="008C34F9"/>
    <w:rsid w:val="008C35A9"/>
    <w:rsid w:val="008C5593"/>
    <w:rsid w:val="008C6255"/>
    <w:rsid w:val="008C6B07"/>
    <w:rsid w:val="008D1129"/>
    <w:rsid w:val="008D4FF1"/>
    <w:rsid w:val="008D6594"/>
    <w:rsid w:val="008D6CD8"/>
    <w:rsid w:val="008E0FFC"/>
    <w:rsid w:val="008E15EE"/>
    <w:rsid w:val="008E5837"/>
    <w:rsid w:val="008E6B81"/>
    <w:rsid w:val="008E798D"/>
    <w:rsid w:val="008E7CCC"/>
    <w:rsid w:val="008F0BE8"/>
    <w:rsid w:val="008F0C59"/>
    <w:rsid w:val="008F274A"/>
    <w:rsid w:val="008F55BC"/>
    <w:rsid w:val="008F6477"/>
    <w:rsid w:val="008F65B4"/>
    <w:rsid w:val="008F725B"/>
    <w:rsid w:val="009020EE"/>
    <w:rsid w:val="00902626"/>
    <w:rsid w:val="00910C1D"/>
    <w:rsid w:val="00910C7D"/>
    <w:rsid w:val="0091129D"/>
    <w:rsid w:val="00911416"/>
    <w:rsid w:val="009158F1"/>
    <w:rsid w:val="00915939"/>
    <w:rsid w:val="00917F8A"/>
    <w:rsid w:val="0092172A"/>
    <w:rsid w:val="00924373"/>
    <w:rsid w:val="0092726C"/>
    <w:rsid w:val="00930F2E"/>
    <w:rsid w:val="0093351C"/>
    <w:rsid w:val="00936B84"/>
    <w:rsid w:val="00937CC3"/>
    <w:rsid w:val="00940516"/>
    <w:rsid w:val="00941ACB"/>
    <w:rsid w:val="0094298B"/>
    <w:rsid w:val="00945D03"/>
    <w:rsid w:val="0094643D"/>
    <w:rsid w:val="00947332"/>
    <w:rsid w:val="009513E2"/>
    <w:rsid w:val="00953D06"/>
    <w:rsid w:val="00957976"/>
    <w:rsid w:val="009602DC"/>
    <w:rsid w:val="0096065B"/>
    <w:rsid w:val="00961A83"/>
    <w:rsid w:val="00962D65"/>
    <w:rsid w:val="009636D0"/>
    <w:rsid w:val="009639D7"/>
    <w:rsid w:val="00965AB2"/>
    <w:rsid w:val="0096677A"/>
    <w:rsid w:val="00967F18"/>
    <w:rsid w:val="00970853"/>
    <w:rsid w:val="00970A10"/>
    <w:rsid w:val="00971B61"/>
    <w:rsid w:val="0097330B"/>
    <w:rsid w:val="00980970"/>
    <w:rsid w:val="009828A9"/>
    <w:rsid w:val="0098381A"/>
    <w:rsid w:val="00983924"/>
    <w:rsid w:val="00983C22"/>
    <w:rsid w:val="0098459F"/>
    <w:rsid w:val="00986184"/>
    <w:rsid w:val="0098686C"/>
    <w:rsid w:val="0099057E"/>
    <w:rsid w:val="009908A8"/>
    <w:rsid w:val="00990ADB"/>
    <w:rsid w:val="009921FA"/>
    <w:rsid w:val="009922A4"/>
    <w:rsid w:val="009923CF"/>
    <w:rsid w:val="00992456"/>
    <w:rsid w:val="009939C5"/>
    <w:rsid w:val="009939C8"/>
    <w:rsid w:val="009943B3"/>
    <w:rsid w:val="00994BDB"/>
    <w:rsid w:val="0099567F"/>
    <w:rsid w:val="009959AE"/>
    <w:rsid w:val="0099616D"/>
    <w:rsid w:val="00997095"/>
    <w:rsid w:val="00997AE2"/>
    <w:rsid w:val="00997FE2"/>
    <w:rsid w:val="009A02EF"/>
    <w:rsid w:val="009A3EE9"/>
    <w:rsid w:val="009A427B"/>
    <w:rsid w:val="009A531B"/>
    <w:rsid w:val="009A7E70"/>
    <w:rsid w:val="009B4321"/>
    <w:rsid w:val="009B55BF"/>
    <w:rsid w:val="009C066D"/>
    <w:rsid w:val="009C152C"/>
    <w:rsid w:val="009C3BCE"/>
    <w:rsid w:val="009C482C"/>
    <w:rsid w:val="009C4C7B"/>
    <w:rsid w:val="009C4EA2"/>
    <w:rsid w:val="009D017B"/>
    <w:rsid w:val="009D1BDB"/>
    <w:rsid w:val="009D2554"/>
    <w:rsid w:val="009D35AC"/>
    <w:rsid w:val="009D54D1"/>
    <w:rsid w:val="009D5680"/>
    <w:rsid w:val="009D5B86"/>
    <w:rsid w:val="009E0552"/>
    <w:rsid w:val="009E1D1F"/>
    <w:rsid w:val="009E2AA0"/>
    <w:rsid w:val="009E4C99"/>
    <w:rsid w:val="009E5BAA"/>
    <w:rsid w:val="009E5E1B"/>
    <w:rsid w:val="009E665F"/>
    <w:rsid w:val="009E6D35"/>
    <w:rsid w:val="009F11B0"/>
    <w:rsid w:val="009F1EC2"/>
    <w:rsid w:val="009F27FC"/>
    <w:rsid w:val="009F2A5D"/>
    <w:rsid w:val="009F2C10"/>
    <w:rsid w:val="009F2D4F"/>
    <w:rsid w:val="009F446F"/>
    <w:rsid w:val="009F5040"/>
    <w:rsid w:val="009F5D35"/>
    <w:rsid w:val="009F63C9"/>
    <w:rsid w:val="009F77A8"/>
    <w:rsid w:val="009F7D68"/>
    <w:rsid w:val="00A01F43"/>
    <w:rsid w:val="00A02A26"/>
    <w:rsid w:val="00A07D78"/>
    <w:rsid w:val="00A1042D"/>
    <w:rsid w:val="00A10F87"/>
    <w:rsid w:val="00A1176B"/>
    <w:rsid w:val="00A13D36"/>
    <w:rsid w:val="00A14133"/>
    <w:rsid w:val="00A14602"/>
    <w:rsid w:val="00A156BF"/>
    <w:rsid w:val="00A15905"/>
    <w:rsid w:val="00A15EA9"/>
    <w:rsid w:val="00A162D6"/>
    <w:rsid w:val="00A1757C"/>
    <w:rsid w:val="00A1764E"/>
    <w:rsid w:val="00A214B3"/>
    <w:rsid w:val="00A21F74"/>
    <w:rsid w:val="00A22B75"/>
    <w:rsid w:val="00A23ECF"/>
    <w:rsid w:val="00A24504"/>
    <w:rsid w:val="00A31F5A"/>
    <w:rsid w:val="00A32885"/>
    <w:rsid w:val="00A329D5"/>
    <w:rsid w:val="00A332E2"/>
    <w:rsid w:val="00A33839"/>
    <w:rsid w:val="00A34C64"/>
    <w:rsid w:val="00A350E2"/>
    <w:rsid w:val="00A364BA"/>
    <w:rsid w:val="00A404F5"/>
    <w:rsid w:val="00A40738"/>
    <w:rsid w:val="00A40E15"/>
    <w:rsid w:val="00A40ED0"/>
    <w:rsid w:val="00A41573"/>
    <w:rsid w:val="00A419AA"/>
    <w:rsid w:val="00A42045"/>
    <w:rsid w:val="00A45387"/>
    <w:rsid w:val="00A46976"/>
    <w:rsid w:val="00A46D52"/>
    <w:rsid w:val="00A51AE0"/>
    <w:rsid w:val="00A51EE2"/>
    <w:rsid w:val="00A5348F"/>
    <w:rsid w:val="00A56447"/>
    <w:rsid w:val="00A57140"/>
    <w:rsid w:val="00A60656"/>
    <w:rsid w:val="00A60AC3"/>
    <w:rsid w:val="00A61236"/>
    <w:rsid w:val="00A61C4D"/>
    <w:rsid w:val="00A62051"/>
    <w:rsid w:val="00A62FAD"/>
    <w:rsid w:val="00A634CE"/>
    <w:rsid w:val="00A639A5"/>
    <w:rsid w:val="00A678AE"/>
    <w:rsid w:val="00A70340"/>
    <w:rsid w:val="00A73D78"/>
    <w:rsid w:val="00A768D1"/>
    <w:rsid w:val="00A7746F"/>
    <w:rsid w:val="00A77A2F"/>
    <w:rsid w:val="00A810CA"/>
    <w:rsid w:val="00A81694"/>
    <w:rsid w:val="00A81A30"/>
    <w:rsid w:val="00A9005B"/>
    <w:rsid w:val="00A91FEE"/>
    <w:rsid w:val="00A9426A"/>
    <w:rsid w:val="00A952A6"/>
    <w:rsid w:val="00A96F6B"/>
    <w:rsid w:val="00A9748A"/>
    <w:rsid w:val="00A97ABF"/>
    <w:rsid w:val="00AA0432"/>
    <w:rsid w:val="00AA09DB"/>
    <w:rsid w:val="00AA0E1A"/>
    <w:rsid w:val="00AA2F93"/>
    <w:rsid w:val="00AA448F"/>
    <w:rsid w:val="00AA4C4D"/>
    <w:rsid w:val="00AA4D51"/>
    <w:rsid w:val="00AA78A2"/>
    <w:rsid w:val="00AB3531"/>
    <w:rsid w:val="00AB38B0"/>
    <w:rsid w:val="00AB57F4"/>
    <w:rsid w:val="00AB606C"/>
    <w:rsid w:val="00AB655C"/>
    <w:rsid w:val="00AB666E"/>
    <w:rsid w:val="00AC01A8"/>
    <w:rsid w:val="00AC0431"/>
    <w:rsid w:val="00AC0B3A"/>
    <w:rsid w:val="00AC2081"/>
    <w:rsid w:val="00AC3EA1"/>
    <w:rsid w:val="00AC3EF2"/>
    <w:rsid w:val="00AC519E"/>
    <w:rsid w:val="00AC5462"/>
    <w:rsid w:val="00AC5C24"/>
    <w:rsid w:val="00AC7457"/>
    <w:rsid w:val="00AD0451"/>
    <w:rsid w:val="00AD0E22"/>
    <w:rsid w:val="00AD363B"/>
    <w:rsid w:val="00AD550D"/>
    <w:rsid w:val="00AD5E0E"/>
    <w:rsid w:val="00AD6F7A"/>
    <w:rsid w:val="00AD73D6"/>
    <w:rsid w:val="00AE0B0D"/>
    <w:rsid w:val="00AE2A37"/>
    <w:rsid w:val="00AE379A"/>
    <w:rsid w:val="00AE3C6F"/>
    <w:rsid w:val="00AE6465"/>
    <w:rsid w:val="00AE7151"/>
    <w:rsid w:val="00AE75A4"/>
    <w:rsid w:val="00AE7E02"/>
    <w:rsid w:val="00AE7F30"/>
    <w:rsid w:val="00AF04E5"/>
    <w:rsid w:val="00AF4B29"/>
    <w:rsid w:val="00AF4D43"/>
    <w:rsid w:val="00B03F15"/>
    <w:rsid w:val="00B043A3"/>
    <w:rsid w:val="00B04482"/>
    <w:rsid w:val="00B061F9"/>
    <w:rsid w:val="00B069FC"/>
    <w:rsid w:val="00B07225"/>
    <w:rsid w:val="00B07B7F"/>
    <w:rsid w:val="00B07D84"/>
    <w:rsid w:val="00B07EA0"/>
    <w:rsid w:val="00B10F4A"/>
    <w:rsid w:val="00B13DDA"/>
    <w:rsid w:val="00B145DD"/>
    <w:rsid w:val="00B15AC6"/>
    <w:rsid w:val="00B2051A"/>
    <w:rsid w:val="00B208AB"/>
    <w:rsid w:val="00B2259C"/>
    <w:rsid w:val="00B2318D"/>
    <w:rsid w:val="00B232A6"/>
    <w:rsid w:val="00B23C52"/>
    <w:rsid w:val="00B25095"/>
    <w:rsid w:val="00B30922"/>
    <w:rsid w:val="00B31CA2"/>
    <w:rsid w:val="00B36714"/>
    <w:rsid w:val="00B3751B"/>
    <w:rsid w:val="00B37E1F"/>
    <w:rsid w:val="00B404A3"/>
    <w:rsid w:val="00B407BA"/>
    <w:rsid w:val="00B40CD9"/>
    <w:rsid w:val="00B41BE7"/>
    <w:rsid w:val="00B42439"/>
    <w:rsid w:val="00B42B74"/>
    <w:rsid w:val="00B4322D"/>
    <w:rsid w:val="00B4447C"/>
    <w:rsid w:val="00B47008"/>
    <w:rsid w:val="00B50E9F"/>
    <w:rsid w:val="00B51466"/>
    <w:rsid w:val="00B52501"/>
    <w:rsid w:val="00B52528"/>
    <w:rsid w:val="00B527BB"/>
    <w:rsid w:val="00B54453"/>
    <w:rsid w:val="00B55666"/>
    <w:rsid w:val="00B5579D"/>
    <w:rsid w:val="00B61EEC"/>
    <w:rsid w:val="00B633E5"/>
    <w:rsid w:val="00B65297"/>
    <w:rsid w:val="00B67211"/>
    <w:rsid w:val="00B679DA"/>
    <w:rsid w:val="00B67B42"/>
    <w:rsid w:val="00B715D8"/>
    <w:rsid w:val="00B740FD"/>
    <w:rsid w:val="00B76F9B"/>
    <w:rsid w:val="00B77CA7"/>
    <w:rsid w:val="00B80201"/>
    <w:rsid w:val="00B8066C"/>
    <w:rsid w:val="00B81F15"/>
    <w:rsid w:val="00B82ABA"/>
    <w:rsid w:val="00B85E34"/>
    <w:rsid w:val="00B871A6"/>
    <w:rsid w:val="00B91B62"/>
    <w:rsid w:val="00B91FE8"/>
    <w:rsid w:val="00B93845"/>
    <w:rsid w:val="00BA035E"/>
    <w:rsid w:val="00BA04B6"/>
    <w:rsid w:val="00BA09FC"/>
    <w:rsid w:val="00BA1055"/>
    <w:rsid w:val="00BA3D63"/>
    <w:rsid w:val="00BA5861"/>
    <w:rsid w:val="00BA7AF6"/>
    <w:rsid w:val="00BB0249"/>
    <w:rsid w:val="00BB1025"/>
    <w:rsid w:val="00BB1259"/>
    <w:rsid w:val="00BB1B91"/>
    <w:rsid w:val="00BB3DDA"/>
    <w:rsid w:val="00BB4DC3"/>
    <w:rsid w:val="00BC0FE8"/>
    <w:rsid w:val="00BC2B07"/>
    <w:rsid w:val="00BC3272"/>
    <w:rsid w:val="00BC3C12"/>
    <w:rsid w:val="00BC5E7C"/>
    <w:rsid w:val="00BC6983"/>
    <w:rsid w:val="00BC6FC2"/>
    <w:rsid w:val="00BD004E"/>
    <w:rsid w:val="00BD1B07"/>
    <w:rsid w:val="00BD36BC"/>
    <w:rsid w:val="00BD5E83"/>
    <w:rsid w:val="00BE02D4"/>
    <w:rsid w:val="00BE0311"/>
    <w:rsid w:val="00BE0AD7"/>
    <w:rsid w:val="00BE1118"/>
    <w:rsid w:val="00BE1530"/>
    <w:rsid w:val="00BE1763"/>
    <w:rsid w:val="00BE221F"/>
    <w:rsid w:val="00BE3B45"/>
    <w:rsid w:val="00BE4319"/>
    <w:rsid w:val="00BE4BE3"/>
    <w:rsid w:val="00BE7B7E"/>
    <w:rsid w:val="00BF0A8E"/>
    <w:rsid w:val="00BF215E"/>
    <w:rsid w:val="00BF235E"/>
    <w:rsid w:val="00BF7C0A"/>
    <w:rsid w:val="00C01542"/>
    <w:rsid w:val="00C020F3"/>
    <w:rsid w:val="00C03CD7"/>
    <w:rsid w:val="00C05977"/>
    <w:rsid w:val="00C05AF1"/>
    <w:rsid w:val="00C072FF"/>
    <w:rsid w:val="00C07FF2"/>
    <w:rsid w:val="00C14345"/>
    <w:rsid w:val="00C1549D"/>
    <w:rsid w:val="00C15B39"/>
    <w:rsid w:val="00C15EE5"/>
    <w:rsid w:val="00C15F03"/>
    <w:rsid w:val="00C179CD"/>
    <w:rsid w:val="00C213C2"/>
    <w:rsid w:val="00C21F3B"/>
    <w:rsid w:val="00C2201E"/>
    <w:rsid w:val="00C2475B"/>
    <w:rsid w:val="00C25758"/>
    <w:rsid w:val="00C26157"/>
    <w:rsid w:val="00C275D5"/>
    <w:rsid w:val="00C30F29"/>
    <w:rsid w:val="00C314AC"/>
    <w:rsid w:val="00C31DF0"/>
    <w:rsid w:val="00C32D40"/>
    <w:rsid w:val="00C33122"/>
    <w:rsid w:val="00C332CF"/>
    <w:rsid w:val="00C35466"/>
    <w:rsid w:val="00C35627"/>
    <w:rsid w:val="00C3683F"/>
    <w:rsid w:val="00C40B1F"/>
    <w:rsid w:val="00C40C9B"/>
    <w:rsid w:val="00C41F56"/>
    <w:rsid w:val="00C428FA"/>
    <w:rsid w:val="00C4324D"/>
    <w:rsid w:val="00C43742"/>
    <w:rsid w:val="00C44196"/>
    <w:rsid w:val="00C450B8"/>
    <w:rsid w:val="00C46AB9"/>
    <w:rsid w:val="00C46F3F"/>
    <w:rsid w:val="00C51374"/>
    <w:rsid w:val="00C547A3"/>
    <w:rsid w:val="00C54F49"/>
    <w:rsid w:val="00C5731E"/>
    <w:rsid w:val="00C57B74"/>
    <w:rsid w:val="00C612FE"/>
    <w:rsid w:val="00C613A6"/>
    <w:rsid w:val="00C61BDA"/>
    <w:rsid w:val="00C66714"/>
    <w:rsid w:val="00C672EF"/>
    <w:rsid w:val="00C6770F"/>
    <w:rsid w:val="00C70D23"/>
    <w:rsid w:val="00C70D34"/>
    <w:rsid w:val="00C71937"/>
    <w:rsid w:val="00C73F34"/>
    <w:rsid w:val="00C73FA7"/>
    <w:rsid w:val="00C74F16"/>
    <w:rsid w:val="00C75F30"/>
    <w:rsid w:val="00C7696D"/>
    <w:rsid w:val="00C773BE"/>
    <w:rsid w:val="00C8162D"/>
    <w:rsid w:val="00C820B1"/>
    <w:rsid w:val="00C827DA"/>
    <w:rsid w:val="00C850A3"/>
    <w:rsid w:val="00C8674B"/>
    <w:rsid w:val="00C8694E"/>
    <w:rsid w:val="00C87418"/>
    <w:rsid w:val="00C912BF"/>
    <w:rsid w:val="00C918E8"/>
    <w:rsid w:val="00C91F8F"/>
    <w:rsid w:val="00C929BB"/>
    <w:rsid w:val="00C92C79"/>
    <w:rsid w:val="00C94B6C"/>
    <w:rsid w:val="00C94DFA"/>
    <w:rsid w:val="00C950F7"/>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67A1"/>
    <w:rsid w:val="00CB68B9"/>
    <w:rsid w:val="00CB6BF3"/>
    <w:rsid w:val="00CC089D"/>
    <w:rsid w:val="00CC1AC8"/>
    <w:rsid w:val="00CC345B"/>
    <w:rsid w:val="00CC4033"/>
    <w:rsid w:val="00CC4B8E"/>
    <w:rsid w:val="00CC4FFF"/>
    <w:rsid w:val="00CC798B"/>
    <w:rsid w:val="00CD13C2"/>
    <w:rsid w:val="00CD1979"/>
    <w:rsid w:val="00CD1F9F"/>
    <w:rsid w:val="00CD2557"/>
    <w:rsid w:val="00CD2BD3"/>
    <w:rsid w:val="00CD3991"/>
    <w:rsid w:val="00CD48AA"/>
    <w:rsid w:val="00CD4B67"/>
    <w:rsid w:val="00CD5C71"/>
    <w:rsid w:val="00CD65FC"/>
    <w:rsid w:val="00CD68C8"/>
    <w:rsid w:val="00CD771D"/>
    <w:rsid w:val="00CE01F9"/>
    <w:rsid w:val="00CE11A7"/>
    <w:rsid w:val="00CE1402"/>
    <w:rsid w:val="00CE1911"/>
    <w:rsid w:val="00CE1E16"/>
    <w:rsid w:val="00CE20BD"/>
    <w:rsid w:val="00CE2ABE"/>
    <w:rsid w:val="00CE32DA"/>
    <w:rsid w:val="00CE3579"/>
    <w:rsid w:val="00CE572C"/>
    <w:rsid w:val="00CF09A2"/>
    <w:rsid w:val="00CF0B98"/>
    <w:rsid w:val="00CF13AC"/>
    <w:rsid w:val="00CF1C61"/>
    <w:rsid w:val="00CF1E4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4F67"/>
    <w:rsid w:val="00D155B3"/>
    <w:rsid w:val="00D1676B"/>
    <w:rsid w:val="00D16794"/>
    <w:rsid w:val="00D16FAF"/>
    <w:rsid w:val="00D17F59"/>
    <w:rsid w:val="00D21F8A"/>
    <w:rsid w:val="00D2314B"/>
    <w:rsid w:val="00D23384"/>
    <w:rsid w:val="00D23668"/>
    <w:rsid w:val="00D24345"/>
    <w:rsid w:val="00D249EE"/>
    <w:rsid w:val="00D265CC"/>
    <w:rsid w:val="00D27B5D"/>
    <w:rsid w:val="00D30786"/>
    <w:rsid w:val="00D30828"/>
    <w:rsid w:val="00D333E5"/>
    <w:rsid w:val="00D36CC7"/>
    <w:rsid w:val="00D37B04"/>
    <w:rsid w:val="00D40218"/>
    <w:rsid w:val="00D40EFB"/>
    <w:rsid w:val="00D4138A"/>
    <w:rsid w:val="00D43739"/>
    <w:rsid w:val="00D43C61"/>
    <w:rsid w:val="00D45362"/>
    <w:rsid w:val="00D4545D"/>
    <w:rsid w:val="00D507D6"/>
    <w:rsid w:val="00D50DF7"/>
    <w:rsid w:val="00D512D4"/>
    <w:rsid w:val="00D51D73"/>
    <w:rsid w:val="00D51DEA"/>
    <w:rsid w:val="00D52E9B"/>
    <w:rsid w:val="00D5369C"/>
    <w:rsid w:val="00D54EB0"/>
    <w:rsid w:val="00D54EB8"/>
    <w:rsid w:val="00D55A11"/>
    <w:rsid w:val="00D57443"/>
    <w:rsid w:val="00D6017A"/>
    <w:rsid w:val="00D62183"/>
    <w:rsid w:val="00D64C51"/>
    <w:rsid w:val="00D66E69"/>
    <w:rsid w:val="00D6705B"/>
    <w:rsid w:val="00D67334"/>
    <w:rsid w:val="00D67D60"/>
    <w:rsid w:val="00D70D9C"/>
    <w:rsid w:val="00D712C8"/>
    <w:rsid w:val="00D72C54"/>
    <w:rsid w:val="00D73830"/>
    <w:rsid w:val="00D75C18"/>
    <w:rsid w:val="00D810EB"/>
    <w:rsid w:val="00D81D22"/>
    <w:rsid w:val="00D83838"/>
    <w:rsid w:val="00D84725"/>
    <w:rsid w:val="00D85CEB"/>
    <w:rsid w:val="00D872A8"/>
    <w:rsid w:val="00D90EA2"/>
    <w:rsid w:val="00D90EB4"/>
    <w:rsid w:val="00D916C2"/>
    <w:rsid w:val="00D91764"/>
    <w:rsid w:val="00D91F3A"/>
    <w:rsid w:val="00D92CA6"/>
    <w:rsid w:val="00D936B6"/>
    <w:rsid w:val="00D936D0"/>
    <w:rsid w:val="00D955DE"/>
    <w:rsid w:val="00D956F7"/>
    <w:rsid w:val="00D96AAD"/>
    <w:rsid w:val="00D97439"/>
    <w:rsid w:val="00DA42A6"/>
    <w:rsid w:val="00DA576E"/>
    <w:rsid w:val="00DA61DC"/>
    <w:rsid w:val="00DA6C90"/>
    <w:rsid w:val="00DB015B"/>
    <w:rsid w:val="00DB07B7"/>
    <w:rsid w:val="00DB228C"/>
    <w:rsid w:val="00DB234D"/>
    <w:rsid w:val="00DB35B9"/>
    <w:rsid w:val="00DB4469"/>
    <w:rsid w:val="00DB460E"/>
    <w:rsid w:val="00DB49EC"/>
    <w:rsid w:val="00DB4D10"/>
    <w:rsid w:val="00DB7BFC"/>
    <w:rsid w:val="00DB7EF9"/>
    <w:rsid w:val="00DC00F3"/>
    <w:rsid w:val="00DC04A1"/>
    <w:rsid w:val="00DC3C1A"/>
    <w:rsid w:val="00DC425B"/>
    <w:rsid w:val="00DC4A08"/>
    <w:rsid w:val="00DC4C28"/>
    <w:rsid w:val="00DC4FB4"/>
    <w:rsid w:val="00DC5547"/>
    <w:rsid w:val="00DC5BF1"/>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6D74"/>
    <w:rsid w:val="00DE7BF6"/>
    <w:rsid w:val="00DF0377"/>
    <w:rsid w:val="00DF0878"/>
    <w:rsid w:val="00DF0CF7"/>
    <w:rsid w:val="00DF1302"/>
    <w:rsid w:val="00DF2854"/>
    <w:rsid w:val="00DF3374"/>
    <w:rsid w:val="00DF39EA"/>
    <w:rsid w:val="00DF6D33"/>
    <w:rsid w:val="00E0031A"/>
    <w:rsid w:val="00E0047F"/>
    <w:rsid w:val="00E0064F"/>
    <w:rsid w:val="00E031C4"/>
    <w:rsid w:val="00E039F7"/>
    <w:rsid w:val="00E03F30"/>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64D"/>
    <w:rsid w:val="00E2441A"/>
    <w:rsid w:val="00E24FBD"/>
    <w:rsid w:val="00E25D1E"/>
    <w:rsid w:val="00E26258"/>
    <w:rsid w:val="00E26532"/>
    <w:rsid w:val="00E26EB8"/>
    <w:rsid w:val="00E26EC4"/>
    <w:rsid w:val="00E27618"/>
    <w:rsid w:val="00E277A1"/>
    <w:rsid w:val="00E27E78"/>
    <w:rsid w:val="00E30A7A"/>
    <w:rsid w:val="00E31396"/>
    <w:rsid w:val="00E317DD"/>
    <w:rsid w:val="00E32583"/>
    <w:rsid w:val="00E325DE"/>
    <w:rsid w:val="00E33332"/>
    <w:rsid w:val="00E352F9"/>
    <w:rsid w:val="00E35C87"/>
    <w:rsid w:val="00E365BC"/>
    <w:rsid w:val="00E367BE"/>
    <w:rsid w:val="00E36F00"/>
    <w:rsid w:val="00E403B0"/>
    <w:rsid w:val="00E40D88"/>
    <w:rsid w:val="00E40DE4"/>
    <w:rsid w:val="00E45323"/>
    <w:rsid w:val="00E45B39"/>
    <w:rsid w:val="00E501F2"/>
    <w:rsid w:val="00E50B99"/>
    <w:rsid w:val="00E5205F"/>
    <w:rsid w:val="00E524B9"/>
    <w:rsid w:val="00E52C47"/>
    <w:rsid w:val="00E5326B"/>
    <w:rsid w:val="00E534DE"/>
    <w:rsid w:val="00E55331"/>
    <w:rsid w:val="00E57B09"/>
    <w:rsid w:val="00E57F61"/>
    <w:rsid w:val="00E64BA9"/>
    <w:rsid w:val="00E659CE"/>
    <w:rsid w:val="00E66B9B"/>
    <w:rsid w:val="00E706EB"/>
    <w:rsid w:val="00E70BCB"/>
    <w:rsid w:val="00E70F08"/>
    <w:rsid w:val="00E71474"/>
    <w:rsid w:val="00E72A42"/>
    <w:rsid w:val="00E7450A"/>
    <w:rsid w:val="00E75376"/>
    <w:rsid w:val="00E76138"/>
    <w:rsid w:val="00E76760"/>
    <w:rsid w:val="00E81605"/>
    <w:rsid w:val="00E834BF"/>
    <w:rsid w:val="00E83787"/>
    <w:rsid w:val="00E8521E"/>
    <w:rsid w:val="00E855FF"/>
    <w:rsid w:val="00E85A0E"/>
    <w:rsid w:val="00E86401"/>
    <w:rsid w:val="00E87278"/>
    <w:rsid w:val="00E904AC"/>
    <w:rsid w:val="00E91CED"/>
    <w:rsid w:val="00E93C11"/>
    <w:rsid w:val="00E94931"/>
    <w:rsid w:val="00EA0608"/>
    <w:rsid w:val="00EA1982"/>
    <w:rsid w:val="00EA2C4F"/>
    <w:rsid w:val="00EA2FBC"/>
    <w:rsid w:val="00EA3A4B"/>
    <w:rsid w:val="00EA47AD"/>
    <w:rsid w:val="00EA48EB"/>
    <w:rsid w:val="00EA4A11"/>
    <w:rsid w:val="00EA680E"/>
    <w:rsid w:val="00EA6CF5"/>
    <w:rsid w:val="00EA7634"/>
    <w:rsid w:val="00EB0F4A"/>
    <w:rsid w:val="00EB1073"/>
    <w:rsid w:val="00EB4468"/>
    <w:rsid w:val="00EB4CB4"/>
    <w:rsid w:val="00EB5FA9"/>
    <w:rsid w:val="00EB7DB6"/>
    <w:rsid w:val="00EC0363"/>
    <w:rsid w:val="00EC04F0"/>
    <w:rsid w:val="00EC05EE"/>
    <w:rsid w:val="00EC086B"/>
    <w:rsid w:val="00EC0D75"/>
    <w:rsid w:val="00EC1268"/>
    <w:rsid w:val="00EC17A7"/>
    <w:rsid w:val="00EC2FCF"/>
    <w:rsid w:val="00EC4654"/>
    <w:rsid w:val="00EC4867"/>
    <w:rsid w:val="00EC4956"/>
    <w:rsid w:val="00EC52EF"/>
    <w:rsid w:val="00EC7827"/>
    <w:rsid w:val="00ED0A12"/>
    <w:rsid w:val="00ED1671"/>
    <w:rsid w:val="00ED1DCA"/>
    <w:rsid w:val="00ED2C1B"/>
    <w:rsid w:val="00ED3EEB"/>
    <w:rsid w:val="00ED77D0"/>
    <w:rsid w:val="00ED7B22"/>
    <w:rsid w:val="00EE0BF7"/>
    <w:rsid w:val="00EE10B5"/>
    <w:rsid w:val="00EE5B27"/>
    <w:rsid w:val="00EE666C"/>
    <w:rsid w:val="00EE7589"/>
    <w:rsid w:val="00EF08F9"/>
    <w:rsid w:val="00EF0B56"/>
    <w:rsid w:val="00EF1F14"/>
    <w:rsid w:val="00EF21D5"/>
    <w:rsid w:val="00EF5D17"/>
    <w:rsid w:val="00EF6292"/>
    <w:rsid w:val="00EF7044"/>
    <w:rsid w:val="00F00B90"/>
    <w:rsid w:val="00F00F3F"/>
    <w:rsid w:val="00F01F5B"/>
    <w:rsid w:val="00F02D39"/>
    <w:rsid w:val="00F031BB"/>
    <w:rsid w:val="00F0541F"/>
    <w:rsid w:val="00F054A0"/>
    <w:rsid w:val="00F067EB"/>
    <w:rsid w:val="00F07986"/>
    <w:rsid w:val="00F10663"/>
    <w:rsid w:val="00F10AD1"/>
    <w:rsid w:val="00F11F01"/>
    <w:rsid w:val="00F12949"/>
    <w:rsid w:val="00F13536"/>
    <w:rsid w:val="00F1494D"/>
    <w:rsid w:val="00F14B7F"/>
    <w:rsid w:val="00F14DC3"/>
    <w:rsid w:val="00F15D5F"/>
    <w:rsid w:val="00F17C00"/>
    <w:rsid w:val="00F22339"/>
    <w:rsid w:val="00F2256C"/>
    <w:rsid w:val="00F230F3"/>
    <w:rsid w:val="00F23383"/>
    <w:rsid w:val="00F23770"/>
    <w:rsid w:val="00F24B01"/>
    <w:rsid w:val="00F262ED"/>
    <w:rsid w:val="00F30393"/>
    <w:rsid w:val="00F30BF7"/>
    <w:rsid w:val="00F31DEC"/>
    <w:rsid w:val="00F31FA6"/>
    <w:rsid w:val="00F33D31"/>
    <w:rsid w:val="00F40866"/>
    <w:rsid w:val="00F414BA"/>
    <w:rsid w:val="00F41B32"/>
    <w:rsid w:val="00F42C57"/>
    <w:rsid w:val="00F42F36"/>
    <w:rsid w:val="00F43E41"/>
    <w:rsid w:val="00F45982"/>
    <w:rsid w:val="00F45A77"/>
    <w:rsid w:val="00F46D37"/>
    <w:rsid w:val="00F501A4"/>
    <w:rsid w:val="00F50DDA"/>
    <w:rsid w:val="00F51113"/>
    <w:rsid w:val="00F52A5E"/>
    <w:rsid w:val="00F52D5E"/>
    <w:rsid w:val="00F54CF5"/>
    <w:rsid w:val="00F54D4F"/>
    <w:rsid w:val="00F55E13"/>
    <w:rsid w:val="00F5630E"/>
    <w:rsid w:val="00F5712E"/>
    <w:rsid w:val="00F57297"/>
    <w:rsid w:val="00F6496D"/>
    <w:rsid w:val="00F65626"/>
    <w:rsid w:val="00F7035D"/>
    <w:rsid w:val="00F70D2C"/>
    <w:rsid w:val="00F72629"/>
    <w:rsid w:val="00F73D58"/>
    <w:rsid w:val="00F73DC0"/>
    <w:rsid w:val="00F753B3"/>
    <w:rsid w:val="00F761B2"/>
    <w:rsid w:val="00F77021"/>
    <w:rsid w:val="00F779CD"/>
    <w:rsid w:val="00F77EAE"/>
    <w:rsid w:val="00F77FE9"/>
    <w:rsid w:val="00F808CB"/>
    <w:rsid w:val="00F80BBA"/>
    <w:rsid w:val="00F80C26"/>
    <w:rsid w:val="00F8133B"/>
    <w:rsid w:val="00F820D5"/>
    <w:rsid w:val="00F8210D"/>
    <w:rsid w:val="00F853C9"/>
    <w:rsid w:val="00F867C4"/>
    <w:rsid w:val="00F901E0"/>
    <w:rsid w:val="00F90760"/>
    <w:rsid w:val="00F92DE4"/>
    <w:rsid w:val="00F965DD"/>
    <w:rsid w:val="00F9673F"/>
    <w:rsid w:val="00F973F8"/>
    <w:rsid w:val="00F9752A"/>
    <w:rsid w:val="00F97D4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7FE"/>
    <w:rsid w:val="00FB2827"/>
    <w:rsid w:val="00FB3882"/>
    <w:rsid w:val="00FB3971"/>
    <w:rsid w:val="00FB4069"/>
    <w:rsid w:val="00FB5780"/>
    <w:rsid w:val="00FB6A74"/>
    <w:rsid w:val="00FB7895"/>
    <w:rsid w:val="00FB7CB1"/>
    <w:rsid w:val="00FC0FF0"/>
    <w:rsid w:val="00FC10CE"/>
    <w:rsid w:val="00FC1C42"/>
    <w:rsid w:val="00FC34E4"/>
    <w:rsid w:val="00FC5AC9"/>
    <w:rsid w:val="00FC6802"/>
    <w:rsid w:val="00FC70B7"/>
    <w:rsid w:val="00FC71B1"/>
    <w:rsid w:val="00FD1C5E"/>
    <w:rsid w:val="00FD2158"/>
    <w:rsid w:val="00FD31B3"/>
    <w:rsid w:val="00FD3389"/>
    <w:rsid w:val="00FD3743"/>
    <w:rsid w:val="00FE2825"/>
    <w:rsid w:val="00FE3440"/>
    <w:rsid w:val="00FE3537"/>
    <w:rsid w:val="00FE51E1"/>
    <w:rsid w:val="00FE5BFB"/>
    <w:rsid w:val="00FE5E0B"/>
    <w:rsid w:val="00FE6CBF"/>
    <w:rsid w:val="00FE766B"/>
    <w:rsid w:val="00FE7950"/>
    <w:rsid w:val="00FF075A"/>
    <w:rsid w:val="00FF0782"/>
    <w:rsid w:val="00FF0FDF"/>
    <w:rsid w:val="00FF3B92"/>
    <w:rsid w:val="00FF6564"/>
    <w:rsid w:val="00FF7639"/>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51B0D3"/>
  <w15:chartTrackingRefBased/>
  <w15:docId w15:val="{8D45D7B0-A826-4D9A-8D93-57B3024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iPriority w:val="99"/>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iPriority w:val="99"/>
    <w:unhideWhenUsed/>
    <w:rsid w:val="00145ACE"/>
    <w:rPr>
      <w:color w:val="0000FF"/>
      <w:u w:val="single"/>
    </w:rPr>
  </w:style>
  <w:style w:type="character" w:styleId="Strong">
    <w:name w:val="Strong"/>
    <w:basedOn w:val="DefaultParagraphFont"/>
    <w:uiPriority w:val="22"/>
    <w:qFormat/>
    <w:rsid w:val="002403C8"/>
    <w:rPr>
      <w:b/>
      <w:bCs/>
    </w:rPr>
  </w:style>
  <w:style w:type="paragraph" w:styleId="EndnoteText">
    <w:name w:val="endnote text"/>
    <w:basedOn w:val="Normal"/>
    <w:link w:val="EndnoteTextChar"/>
    <w:uiPriority w:val="99"/>
    <w:semiHidden/>
    <w:unhideWhenUsed/>
    <w:rsid w:val="00A639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9A5"/>
    <w:rPr>
      <w:sz w:val="20"/>
      <w:szCs w:val="20"/>
    </w:rPr>
  </w:style>
  <w:style w:type="character" w:styleId="EndnoteReference">
    <w:name w:val="endnote reference"/>
    <w:basedOn w:val="DefaultParagraphFont"/>
    <w:uiPriority w:val="99"/>
    <w:semiHidden/>
    <w:unhideWhenUsed/>
    <w:rsid w:val="00A639A5"/>
    <w:rPr>
      <w:vertAlign w:val="superscript"/>
    </w:rPr>
  </w:style>
  <w:style w:type="paragraph" w:styleId="FootnoteText">
    <w:name w:val="footnote text"/>
    <w:basedOn w:val="Normal"/>
    <w:link w:val="FootnoteTextChar"/>
    <w:uiPriority w:val="99"/>
    <w:semiHidden/>
    <w:unhideWhenUsed/>
    <w:rsid w:val="00A63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A5"/>
    <w:rPr>
      <w:sz w:val="20"/>
      <w:szCs w:val="20"/>
    </w:rPr>
  </w:style>
  <w:style w:type="character" w:styleId="FootnoteReference">
    <w:name w:val="footnote reference"/>
    <w:basedOn w:val="DefaultParagraphFont"/>
    <w:uiPriority w:val="99"/>
    <w:semiHidden/>
    <w:unhideWhenUsed/>
    <w:rsid w:val="00A639A5"/>
    <w:rPr>
      <w:vertAlign w:val="superscript"/>
    </w:rPr>
  </w:style>
  <w:style w:type="paragraph" w:styleId="BalloonText">
    <w:name w:val="Balloon Text"/>
    <w:basedOn w:val="Normal"/>
    <w:link w:val="BalloonTextChar"/>
    <w:uiPriority w:val="99"/>
    <w:semiHidden/>
    <w:unhideWhenUsed/>
    <w:rsid w:val="00E40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4F85B7-48F0-45FD-A9ED-2AF2CD53668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52a5861-6a21-4a7e-a8b2-ea0784d11f73"/>
    <ds:schemaRef ds:uri="http://www.w3.org/XML/1998/namespace"/>
  </ds:schemaRefs>
</ds:datastoreItem>
</file>

<file path=customXml/itemProps2.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4.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5.xml><?xml version="1.0" encoding="utf-8"?>
<ds:datastoreItem xmlns:ds="http://schemas.openxmlformats.org/officeDocument/2006/customXml" ds:itemID="{836FAB50-D865-4736-B4A7-E8C06884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7</Pages>
  <Words>1539</Words>
  <Characters>9933</Characters>
  <Application>Microsoft Office Word</Application>
  <DocSecurity>0</DocSecurity>
  <Lines>496</Lines>
  <Paragraphs>133</Paragraphs>
  <ScaleCrop>false</ScaleCrop>
  <HeadingPairs>
    <vt:vector size="2" baseType="variant">
      <vt:variant>
        <vt:lpstr>Title</vt:lpstr>
      </vt:variant>
      <vt:variant>
        <vt:i4>1</vt:i4>
      </vt:variant>
    </vt:vector>
  </HeadingPairs>
  <TitlesOfParts>
    <vt:vector size="1" baseType="lpstr">
      <vt:lpstr>2017 Executive Summary</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Executive Summary</dc:title>
  <dc:subject/>
  <dc:creator>Melissa Jarmon</dc:creator>
  <cp:keywords>2017 Levy Publications</cp:keywords>
  <dc:description/>
  <cp:lastModifiedBy>Melissa Jarmon</cp:lastModifiedBy>
  <cp:revision>16</cp:revision>
  <cp:lastPrinted>2017-06-02T21:39:00Z</cp:lastPrinted>
  <dcterms:created xsi:type="dcterms:W3CDTF">2017-06-14T15:36:00Z</dcterms:created>
  <dcterms:modified xsi:type="dcterms:W3CDTF">2018-02-22T17:15:00Z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