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1688E" w14:textId="24B3B4D5" w:rsidR="00234CCB" w:rsidRPr="003128D9" w:rsidRDefault="003128D9" w:rsidP="001F2079">
      <w:pPr>
        <w:tabs>
          <w:tab w:val="left" w:pos="0"/>
          <w:tab w:val="left" w:pos="90"/>
          <w:tab w:val="left" w:pos="1881"/>
        </w:tabs>
        <w:rPr>
          <w:rFonts w:ascii="Arial" w:hAnsi="Arial" w:cs="Arial"/>
        </w:rPr>
        <w:sectPr w:rsidR="00234CCB" w:rsidRPr="003128D9" w:rsidSect="002D647E">
          <w:headerReference w:type="even" r:id="rId10"/>
          <w:headerReference w:type="default" r:id="rId11"/>
          <w:headerReference w:type="first" r:id="rId12"/>
          <w:pgSz w:w="12240" w:h="15840" w:code="1"/>
          <w:pgMar w:top="2070" w:right="1080" w:bottom="1440" w:left="1080" w:header="720" w:footer="720" w:gutter="0"/>
          <w:cols w:space="720"/>
          <w:titlePg/>
          <w:docGrid w:linePitch="360"/>
        </w:sectPr>
      </w:pPr>
      <w:r>
        <w:rPr>
          <w:rFonts w:ascii="Arial" w:hAnsi="Arial" w:cs="Arial"/>
        </w:rPr>
        <w:tab/>
      </w:r>
      <w:r>
        <w:rPr>
          <w:rFonts w:ascii="Arial" w:hAnsi="Arial" w:cs="Arial"/>
        </w:rPr>
        <w:tab/>
      </w:r>
    </w:p>
    <w:p w14:paraId="48F59E79" w14:textId="77777777" w:rsidR="00BA60BC" w:rsidRPr="00142394" w:rsidRDefault="00BA60BC" w:rsidP="00BA60BC">
      <w:pPr>
        <w:pStyle w:val="Caption"/>
        <w:spacing w:before="120" w:after="0"/>
        <w:rPr>
          <w:rFonts w:ascii="Segoe UI Semibold" w:hAnsi="Segoe UI Semibold" w:cs="Segoe UI Semibold"/>
          <w:i w:val="0"/>
          <w:iCs w:val="0"/>
          <w:color w:val="0D5761"/>
          <w:sz w:val="36"/>
          <w:szCs w:val="32"/>
        </w:rPr>
      </w:pPr>
      <w:r w:rsidRPr="00142394">
        <w:rPr>
          <w:rFonts w:ascii="Segoe UI Semibold" w:hAnsi="Segoe UI Semibold" w:cs="Segoe UI Semibold"/>
          <w:i w:val="0"/>
          <w:iCs w:val="0"/>
          <w:color w:val="0D5761"/>
          <w:sz w:val="32"/>
          <w:szCs w:val="32"/>
        </w:rPr>
        <w:t>IEP/WIDA ACCESS Crosswalk</w:t>
      </w:r>
    </w:p>
    <w:p w14:paraId="11CD6F70" w14:textId="77777777" w:rsidR="00BA60BC" w:rsidRPr="005023DB" w:rsidRDefault="00BA60BC" w:rsidP="00BA60BC">
      <w:pPr>
        <w:pStyle w:val="BodyText"/>
        <w:spacing w:before="0" w:after="0"/>
        <w:rPr>
          <w:sz w:val="20"/>
          <w:szCs w:val="20"/>
        </w:rPr>
      </w:pPr>
      <w:r w:rsidRPr="005023DB">
        <w:rPr>
          <w:sz w:val="20"/>
          <w:szCs w:val="20"/>
        </w:rPr>
        <w:t xml:space="preserve">OSPI recognizes that there may be naming differences between the tools, supports, and accommodations provided to students in daily instruction and those that are available for state assessments. The crosswalk below was created to assist teachers in linking typical everyday classroom supports to the names of those supports available for </w:t>
      </w:r>
      <w:r w:rsidRPr="00D16C35">
        <w:rPr>
          <w:rFonts w:ascii="Segoe UI Semibold" w:hAnsi="Segoe UI Semibold" w:cs="Segoe UI Semibold"/>
          <w:sz w:val="20"/>
          <w:szCs w:val="20"/>
        </w:rPr>
        <w:t>WIDA ACCESS</w:t>
      </w:r>
      <w:r w:rsidRPr="005023DB">
        <w:rPr>
          <w:sz w:val="20"/>
          <w:szCs w:val="20"/>
        </w:rPr>
        <w:t>.</w:t>
      </w:r>
    </w:p>
    <w:p w14:paraId="1138C93F" w14:textId="77777777" w:rsidR="00BA60BC" w:rsidRPr="00F33E14" w:rsidRDefault="00BA60BC" w:rsidP="00BA60BC">
      <w:pPr>
        <w:pStyle w:val="Caption"/>
        <w:spacing w:before="120" w:after="120"/>
        <w:rPr>
          <w:i w:val="0"/>
          <w:color w:val="0D5761"/>
          <w:sz w:val="22"/>
          <w:szCs w:val="20"/>
        </w:rPr>
      </w:pPr>
      <w:bookmarkStart w:id="0" w:name="_bookmark24"/>
      <w:bookmarkStart w:id="1" w:name="_Toc47612701"/>
      <w:bookmarkEnd w:id="0"/>
      <w:r w:rsidRPr="00F33E14">
        <w:rPr>
          <w:color w:val="0D5761"/>
          <w:sz w:val="20"/>
          <w:szCs w:val="20"/>
        </w:rPr>
        <w:t>IEP/</w:t>
      </w:r>
      <w:r>
        <w:rPr>
          <w:color w:val="0D5761"/>
          <w:sz w:val="20"/>
          <w:szCs w:val="20"/>
        </w:rPr>
        <w:t xml:space="preserve">WIDA ACCESS </w:t>
      </w:r>
      <w:r w:rsidRPr="00F33E14">
        <w:rPr>
          <w:color w:val="0D5761"/>
          <w:sz w:val="20"/>
          <w:szCs w:val="20"/>
        </w:rPr>
        <w:t>Crosswalk</w:t>
      </w:r>
      <w:bookmarkEnd w:id="1"/>
    </w:p>
    <w:tbl>
      <w:tblPr>
        <w:tblW w:w="109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490"/>
        <w:gridCol w:w="5490"/>
      </w:tblGrid>
      <w:tr w:rsidR="00BA60BC" w:rsidRPr="004A2BF8" w14:paraId="26FC897D" w14:textId="77777777" w:rsidTr="009B474C">
        <w:trPr>
          <w:trHeight w:val="302"/>
        </w:trPr>
        <w:tc>
          <w:tcPr>
            <w:tcW w:w="10980" w:type="dxa"/>
            <w:gridSpan w:val="2"/>
            <w:shd w:val="clear" w:color="auto" w:fill="FBC639"/>
            <w:vAlign w:val="center"/>
          </w:tcPr>
          <w:p w14:paraId="4A8D3A25" w14:textId="77777777" w:rsidR="00BA60BC" w:rsidRPr="00D16C35" w:rsidRDefault="00BA60BC" w:rsidP="009B474C">
            <w:pPr>
              <w:pStyle w:val="TableParagraph"/>
              <w:spacing w:before="29"/>
              <w:rPr>
                <w:rFonts w:ascii="Segoe UI Semibold"/>
                <w:bCs/>
                <w:sz w:val="18"/>
                <w:szCs w:val="24"/>
              </w:rPr>
            </w:pPr>
            <w:r w:rsidRPr="00D16C35">
              <w:rPr>
                <w:rFonts w:ascii="Segoe UI Semibold"/>
                <w:bCs/>
                <w:color w:val="231F20"/>
                <w:sz w:val="18"/>
                <w:szCs w:val="24"/>
              </w:rPr>
              <w:t xml:space="preserve">Presentation </w:t>
            </w:r>
          </w:p>
        </w:tc>
      </w:tr>
      <w:tr w:rsidR="00BA60BC" w:rsidRPr="004A2BF8" w14:paraId="2813F148" w14:textId="77777777" w:rsidTr="009B474C">
        <w:trPr>
          <w:trHeight w:val="338"/>
        </w:trPr>
        <w:tc>
          <w:tcPr>
            <w:tcW w:w="5490" w:type="dxa"/>
            <w:shd w:val="clear" w:color="auto" w:fill="FEF7E2"/>
            <w:vAlign w:val="center"/>
          </w:tcPr>
          <w:p w14:paraId="41335767" w14:textId="77777777" w:rsidR="00BA60BC" w:rsidRPr="00D16C35" w:rsidRDefault="00BA60BC" w:rsidP="009B474C">
            <w:pPr>
              <w:pStyle w:val="TableParagraph"/>
              <w:spacing w:before="14"/>
              <w:rPr>
                <w:rFonts w:ascii="Segoe UI Semibold"/>
                <w:bCs/>
                <w:sz w:val="18"/>
                <w:szCs w:val="24"/>
              </w:rPr>
            </w:pPr>
            <w:r w:rsidRPr="00D16C35">
              <w:rPr>
                <w:rFonts w:ascii="Segoe UI Semibold"/>
                <w:bCs/>
                <w:sz w:val="18"/>
                <w:szCs w:val="24"/>
              </w:rPr>
              <w:t xml:space="preserve">Accommodation </w:t>
            </w:r>
            <w:r w:rsidRPr="00D16C35">
              <w:rPr>
                <w:rFonts w:ascii="Segoe UI Semibold"/>
                <w:bCs/>
                <w:color w:val="231F20"/>
                <w:sz w:val="18"/>
                <w:szCs w:val="24"/>
              </w:rPr>
              <w:t xml:space="preserve">Examples </w:t>
            </w:r>
            <w:r w:rsidRPr="00D16C35">
              <w:rPr>
                <w:rFonts w:ascii="Segoe UI Semibold"/>
                <w:bCs/>
                <w:sz w:val="18"/>
                <w:szCs w:val="24"/>
              </w:rPr>
              <w:t>in IEP/504</w:t>
            </w:r>
          </w:p>
        </w:tc>
        <w:tc>
          <w:tcPr>
            <w:tcW w:w="5490" w:type="dxa"/>
            <w:shd w:val="clear" w:color="auto" w:fill="FEF7E2"/>
            <w:vAlign w:val="center"/>
          </w:tcPr>
          <w:p w14:paraId="69ACDFD6" w14:textId="77777777" w:rsidR="00BA60BC" w:rsidRPr="00D16C35" w:rsidRDefault="00BA60BC" w:rsidP="009B474C">
            <w:pPr>
              <w:pStyle w:val="TableParagraph"/>
              <w:spacing w:before="14"/>
              <w:ind w:left="48"/>
              <w:rPr>
                <w:rFonts w:ascii="Segoe UI Semibold"/>
                <w:bCs/>
                <w:sz w:val="18"/>
                <w:szCs w:val="24"/>
              </w:rPr>
            </w:pPr>
            <w:r w:rsidRPr="00D16C35">
              <w:rPr>
                <w:rFonts w:ascii="Segoe UI Semibold"/>
                <w:bCs/>
                <w:color w:val="231F20"/>
                <w:sz w:val="18"/>
                <w:szCs w:val="24"/>
              </w:rPr>
              <w:t>Possible Aligned Supports for WIDA ACCESS</w:t>
            </w:r>
          </w:p>
        </w:tc>
      </w:tr>
      <w:tr w:rsidR="00BA60BC" w:rsidRPr="004A2BF8" w14:paraId="487F93CF" w14:textId="77777777" w:rsidTr="009B474C">
        <w:trPr>
          <w:trHeight w:val="504"/>
        </w:trPr>
        <w:tc>
          <w:tcPr>
            <w:tcW w:w="5490" w:type="dxa"/>
            <w:vAlign w:val="center"/>
          </w:tcPr>
          <w:p w14:paraId="201C1726" w14:textId="77777777" w:rsidR="00BA60BC" w:rsidRPr="00D16C35" w:rsidRDefault="00BA60BC" w:rsidP="009B474C">
            <w:pPr>
              <w:pStyle w:val="TableParagraph"/>
              <w:spacing w:before="29"/>
              <w:rPr>
                <w:bCs/>
                <w:sz w:val="18"/>
                <w:szCs w:val="24"/>
              </w:rPr>
            </w:pPr>
            <w:r w:rsidRPr="00D16C35">
              <w:rPr>
                <w:bCs/>
                <w:sz w:val="18"/>
                <w:szCs w:val="24"/>
              </w:rPr>
              <w:t>Noise buffers; FM system; White noise machine; Amplification devices</w:t>
            </w:r>
          </w:p>
        </w:tc>
        <w:tc>
          <w:tcPr>
            <w:tcW w:w="5490" w:type="dxa"/>
            <w:vAlign w:val="center"/>
          </w:tcPr>
          <w:p w14:paraId="70B0C4EC" w14:textId="77777777" w:rsidR="00BA60BC" w:rsidRPr="00D16C35" w:rsidRDefault="00BA60BC" w:rsidP="009B474C">
            <w:pPr>
              <w:pStyle w:val="TableParagraph"/>
              <w:spacing w:before="29"/>
              <w:ind w:left="48"/>
              <w:rPr>
                <w:bCs/>
                <w:sz w:val="18"/>
                <w:szCs w:val="24"/>
              </w:rPr>
            </w:pPr>
            <w:r w:rsidRPr="00D16C35">
              <w:rPr>
                <w:bCs/>
                <w:sz w:val="18"/>
                <w:szCs w:val="24"/>
              </w:rPr>
              <w:t>Audio aids</w:t>
            </w:r>
          </w:p>
        </w:tc>
      </w:tr>
      <w:tr w:rsidR="00BA60BC" w:rsidRPr="004A2BF8" w14:paraId="45F26A5B" w14:textId="77777777" w:rsidTr="009B474C">
        <w:trPr>
          <w:trHeight w:val="360"/>
        </w:trPr>
        <w:tc>
          <w:tcPr>
            <w:tcW w:w="5490" w:type="dxa"/>
            <w:vAlign w:val="center"/>
          </w:tcPr>
          <w:p w14:paraId="615652A0" w14:textId="77777777" w:rsidR="00BA60BC" w:rsidRPr="00D16C35" w:rsidRDefault="00BA60BC" w:rsidP="009B474C">
            <w:pPr>
              <w:pStyle w:val="TableParagraph"/>
              <w:spacing w:before="29"/>
              <w:rPr>
                <w:bCs/>
                <w:sz w:val="18"/>
                <w:szCs w:val="24"/>
              </w:rPr>
            </w:pPr>
            <w:r w:rsidRPr="00D16C35">
              <w:rPr>
                <w:bCs/>
                <w:sz w:val="18"/>
                <w:szCs w:val="24"/>
              </w:rPr>
              <w:t>ASL; Live signing; ASL interpreter; Sign language</w:t>
            </w:r>
          </w:p>
        </w:tc>
        <w:tc>
          <w:tcPr>
            <w:tcW w:w="5490" w:type="dxa"/>
            <w:vAlign w:val="center"/>
          </w:tcPr>
          <w:p w14:paraId="47ACA994" w14:textId="77777777" w:rsidR="00BA60BC" w:rsidRPr="00D16C35" w:rsidRDefault="00BA60BC" w:rsidP="009B474C">
            <w:pPr>
              <w:pStyle w:val="TableParagraph"/>
              <w:spacing w:before="29"/>
              <w:ind w:left="48"/>
              <w:rPr>
                <w:bCs/>
                <w:sz w:val="18"/>
                <w:szCs w:val="24"/>
              </w:rPr>
            </w:pPr>
            <w:r w:rsidRPr="00D16C35">
              <w:rPr>
                <w:bCs/>
                <w:sz w:val="18"/>
                <w:szCs w:val="24"/>
              </w:rPr>
              <w:t>Interpreter sign directions in American Sign Language; ASL</w:t>
            </w:r>
          </w:p>
        </w:tc>
      </w:tr>
      <w:tr w:rsidR="00BA60BC" w:rsidRPr="004A2BF8" w14:paraId="7D920C9E" w14:textId="77777777" w:rsidTr="009B474C">
        <w:trPr>
          <w:trHeight w:val="360"/>
        </w:trPr>
        <w:tc>
          <w:tcPr>
            <w:tcW w:w="5490" w:type="dxa"/>
            <w:vAlign w:val="center"/>
          </w:tcPr>
          <w:p w14:paraId="7FE70BDB" w14:textId="77777777" w:rsidR="00BA60BC" w:rsidRPr="00D16C35" w:rsidRDefault="00BA60BC" w:rsidP="009B474C">
            <w:pPr>
              <w:pStyle w:val="TableParagraph"/>
              <w:spacing w:before="29"/>
              <w:rPr>
                <w:bCs/>
                <w:sz w:val="18"/>
                <w:szCs w:val="24"/>
              </w:rPr>
            </w:pPr>
            <w:r w:rsidRPr="00D16C35">
              <w:rPr>
                <w:bCs/>
                <w:sz w:val="18"/>
                <w:szCs w:val="24"/>
              </w:rPr>
              <w:t>Paper test; Printed materials; Enlarged print</w:t>
            </w:r>
          </w:p>
        </w:tc>
        <w:tc>
          <w:tcPr>
            <w:tcW w:w="5490" w:type="dxa"/>
            <w:vAlign w:val="center"/>
          </w:tcPr>
          <w:p w14:paraId="5DBED8DA" w14:textId="77777777" w:rsidR="00BA60BC" w:rsidRPr="00D16C35" w:rsidRDefault="00BA60BC" w:rsidP="009B474C">
            <w:pPr>
              <w:pStyle w:val="TableParagraph"/>
              <w:spacing w:before="29"/>
              <w:ind w:left="48" w:right="187"/>
              <w:rPr>
                <w:bCs/>
                <w:sz w:val="18"/>
                <w:szCs w:val="24"/>
              </w:rPr>
            </w:pPr>
            <w:r w:rsidRPr="00D16C35">
              <w:rPr>
                <w:bCs/>
                <w:sz w:val="18"/>
                <w:szCs w:val="24"/>
              </w:rPr>
              <w:t>Braille; Braille paper test booklet; Large print test booklet</w:t>
            </w:r>
          </w:p>
        </w:tc>
      </w:tr>
      <w:tr w:rsidR="00BA60BC" w:rsidRPr="004A2BF8" w14:paraId="00281EB2" w14:textId="77777777" w:rsidTr="009B474C">
        <w:trPr>
          <w:trHeight w:val="360"/>
        </w:trPr>
        <w:tc>
          <w:tcPr>
            <w:tcW w:w="5490" w:type="dxa"/>
            <w:vAlign w:val="center"/>
          </w:tcPr>
          <w:p w14:paraId="66FAF90A" w14:textId="77777777" w:rsidR="00BA60BC" w:rsidRPr="00D16C35" w:rsidRDefault="00BA60BC" w:rsidP="009B474C">
            <w:pPr>
              <w:pStyle w:val="TableParagraph"/>
              <w:spacing w:before="29"/>
              <w:rPr>
                <w:bCs/>
                <w:sz w:val="18"/>
                <w:szCs w:val="24"/>
              </w:rPr>
            </w:pPr>
            <w:r w:rsidRPr="00D16C35">
              <w:rPr>
                <w:bCs/>
                <w:sz w:val="18"/>
                <w:szCs w:val="24"/>
              </w:rPr>
              <w:t>Color overlays; High contrast materials; Inverted colors</w:t>
            </w:r>
          </w:p>
        </w:tc>
        <w:tc>
          <w:tcPr>
            <w:tcW w:w="5490" w:type="dxa"/>
            <w:vAlign w:val="center"/>
          </w:tcPr>
          <w:p w14:paraId="4530E759" w14:textId="77777777" w:rsidR="00BA60BC" w:rsidRPr="00D16C35" w:rsidRDefault="00BA60BC" w:rsidP="009B474C">
            <w:pPr>
              <w:pStyle w:val="TableParagraph"/>
              <w:spacing w:before="29"/>
              <w:ind w:left="48"/>
              <w:rPr>
                <w:bCs/>
                <w:sz w:val="18"/>
                <w:szCs w:val="24"/>
              </w:rPr>
            </w:pPr>
            <w:r w:rsidRPr="00D16C35">
              <w:rPr>
                <w:bCs/>
                <w:sz w:val="18"/>
                <w:szCs w:val="24"/>
              </w:rPr>
              <w:t>Color adjustments</w:t>
            </w:r>
          </w:p>
        </w:tc>
      </w:tr>
      <w:tr w:rsidR="00BA60BC" w:rsidRPr="004A2BF8" w14:paraId="3C76EB60" w14:textId="77777777" w:rsidTr="009B474C">
        <w:trPr>
          <w:trHeight w:hRule="exact" w:val="792"/>
        </w:trPr>
        <w:tc>
          <w:tcPr>
            <w:tcW w:w="5490" w:type="dxa"/>
            <w:vAlign w:val="center"/>
          </w:tcPr>
          <w:p w14:paraId="1E2E5295" w14:textId="77777777" w:rsidR="00BA60BC" w:rsidRPr="00D16C35" w:rsidRDefault="00BA60BC" w:rsidP="009B474C">
            <w:pPr>
              <w:pStyle w:val="TableParagraph"/>
              <w:spacing w:before="29"/>
              <w:ind w:right="468"/>
              <w:rPr>
                <w:bCs/>
                <w:sz w:val="18"/>
                <w:szCs w:val="24"/>
              </w:rPr>
            </w:pPr>
            <w:r w:rsidRPr="00D16C35">
              <w:rPr>
                <w:bCs/>
                <w:sz w:val="18"/>
                <w:szCs w:val="24"/>
              </w:rPr>
              <w:t>Magnification; Enlarged print; Enlarged monitor; Increased/decreased font, graphics, or navigation tools; Low vision devices</w:t>
            </w:r>
          </w:p>
        </w:tc>
        <w:tc>
          <w:tcPr>
            <w:tcW w:w="5490" w:type="dxa"/>
            <w:vAlign w:val="center"/>
          </w:tcPr>
          <w:p w14:paraId="7222CF48" w14:textId="77777777" w:rsidR="00BA60BC" w:rsidRPr="00D16C35" w:rsidRDefault="00BA60BC" w:rsidP="009B474C">
            <w:pPr>
              <w:pStyle w:val="TableParagraph"/>
              <w:spacing w:before="29"/>
              <w:ind w:left="48"/>
              <w:rPr>
                <w:bCs/>
                <w:sz w:val="18"/>
                <w:szCs w:val="24"/>
              </w:rPr>
            </w:pPr>
            <w:r w:rsidRPr="00D16C35">
              <w:rPr>
                <w:bCs/>
                <w:color w:val="231F20"/>
                <w:sz w:val="18"/>
                <w:szCs w:val="24"/>
              </w:rPr>
              <w:t>Magnification devices or Low vision aids</w:t>
            </w:r>
          </w:p>
        </w:tc>
      </w:tr>
      <w:tr w:rsidR="00BA60BC" w:rsidRPr="004A2BF8" w14:paraId="73FF479F" w14:textId="77777777" w:rsidTr="009B474C">
        <w:trPr>
          <w:trHeight w:hRule="exact" w:val="504"/>
        </w:trPr>
        <w:tc>
          <w:tcPr>
            <w:tcW w:w="5490" w:type="dxa"/>
            <w:vAlign w:val="center"/>
          </w:tcPr>
          <w:p w14:paraId="3930A335" w14:textId="77777777" w:rsidR="00BA60BC" w:rsidRPr="00D16C35" w:rsidRDefault="00BA60BC" w:rsidP="009B474C">
            <w:pPr>
              <w:pStyle w:val="TableParagraph"/>
              <w:spacing w:before="29"/>
              <w:rPr>
                <w:bCs/>
                <w:sz w:val="18"/>
                <w:szCs w:val="24"/>
              </w:rPr>
            </w:pPr>
            <w:r w:rsidRPr="00D16C35">
              <w:rPr>
                <w:bCs/>
                <w:sz w:val="18"/>
                <w:szCs w:val="24"/>
              </w:rPr>
              <w:t>Notecards; Bookmarks; Sentence highlighting strips, highlighting tape</w:t>
            </w:r>
          </w:p>
        </w:tc>
        <w:tc>
          <w:tcPr>
            <w:tcW w:w="5490" w:type="dxa"/>
            <w:vAlign w:val="center"/>
          </w:tcPr>
          <w:p w14:paraId="19F20039" w14:textId="77777777" w:rsidR="00BA60BC" w:rsidRPr="00D16C35" w:rsidRDefault="00BA60BC" w:rsidP="009B474C">
            <w:pPr>
              <w:pStyle w:val="TableParagraph"/>
              <w:spacing w:before="29"/>
              <w:ind w:left="48"/>
              <w:rPr>
                <w:bCs/>
                <w:sz w:val="18"/>
                <w:szCs w:val="24"/>
              </w:rPr>
            </w:pPr>
            <w:r w:rsidRPr="00D16C35">
              <w:rPr>
                <w:bCs/>
                <w:sz w:val="18"/>
                <w:szCs w:val="24"/>
              </w:rPr>
              <w:t>Line guide or Tracking tool</w:t>
            </w:r>
          </w:p>
        </w:tc>
      </w:tr>
      <w:tr w:rsidR="00BA60BC" w:rsidRPr="004A2BF8" w14:paraId="170AA412" w14:textId="77777777" w:rsidTr="009B474C">
        <w:trPr>
          <w:trHeight w:hRule="exact" w:val="504"/>
        </w:trPr>
        <w:tc>
          <w:tcPr>
            <w:tcW w:w="5490" w:type="dxa"/>
            <w:vAlign w:val="center"/>
          </w:tcPr>
          <w:p w14:paraId="236B9274" w14:textId="77777777" w:rsidR="00BA60BC" w:rsidRPr="00D16C35" w:rsidRDefault="00BA60BC" w:rsidP="009B474C">
            <w:pPr>
              <w:pStyle w:val="TableParagraph"/>
              <w:spacing w:before="29"/>
              <w:rPr>
                <w:bCs/>
                <w:sz w:val="18"/>
                <w:szCs w:val="24"/>
              </w:rPr>
            </w:pPr>
            <w:r w:rsidRPr="00D16C35">
              <w:rPr>
                <w:bCs/>
                <w:sz w:val="18"/>
                <w:szCs w:val="24"/>
              </w:rPr>
              <w:t>Plain or colored paper; Grid paper; Ruled paper; Braille paper; Raised line paper; Dry erase board</w:t>
            </w:r>
          </w:p>
        </w:tc>
        <w:tc>
          <w:tcPr>
            <w:tcW w:w="5490" w:type="dxa"/>
            <w:vAlign w:val="center"/>
          </w:tcPr>
          <w:p w14:paraId="70DE30FF" w14:textId="77777777" w:rsidR="00BA60BC" w:rsidRPr="00D16C35" w:rsidRDefault="00BA60BC" w:rsidP="009B474C">
            <w:pPr>
              <w:pStyle w:val="TableParagraph"/>
              <w:spacing w:before="29"/>
              <w:ind w:left="48"/>
              <w:rPr>
                <w:bCs/>
                <w:sz w:val="18"/>
                <w:szCs w:val="24"/>
              </w:rPr>
            </w:pPr>
            <w:r w:rsidRPr="00D16C35">
              <w:rPr>
                <w:bCs/>
                <w:sz w:val="18"/>
                <w:szCs w:val="24"/>
              </w:rPr>
              <w:t>Scratch paper or sticky notes</w:t>
            </w:r>
          </w:p>
        </w:tc>
      </w:tr>
      <w:tr w:rsidR="00BA60BC" w:rsidRPr="004A2BF8" w14:paraId="1574B215" w14:textId="77777777" w:rsidTr="009B474C">
        <w:trPr>
          <w:trHeight w:val="360"/>
        </w:trPr>
        <w:tc>
          <w:tcPr>
            <w:tcW w:w="5490" w:type="dxa"/>
            <w:vAlign w:val="center"/>
          </w:tcPr>
          <w:p w14:paraId="0E44FCB7" w14:textId="77777777" w:rsidR="00BA60BC" w:rsidRPr="00D16C35" w:rsidRDefault="00BA60BC" w:rsidP="009B474C">
            <w:pPr>
              <w:pStyle w:val="TableParagraph"/>
              <w:spacing w:before="29"/>
              <w:ind w:right="46"/>
              <w:rPr>
                <w:bCs/>
                <w:sz w:val="18"/>
                <w:szCs w:val="24"/>
              </w:rPr>
            </w:pPr>
            <w:r w:rsidRPr="00D16C35">
              <w:rPr>
                <w:bCs/>
                <w:sz w:val="18"/>
                <w:szCs w:val="24"/>
              </w:rPr>
              <w:t>Repeat question; Replay; Listen again</w:t>
            </w:r>
          </w:p>
        </w:tc>
        <w:tc>
          <w:tcPr>
            <w:tcW w:w="5490" w:type="dxa"/>
            <w:vAlign w:val="center"/>
          </w:tcPr>
          <w:p w14:paraId="079FB879" w14:textId="77777777" w:rsidR="00BA60BC" w:rsidRPr="00D16C35" w:rsidRDefault="00BA60BC" w:rsidP="009B474C">
            <w:pPr>
              <w:pStyle w:val="TableParagraph"/>
              <w:spacing w:before="29"/>
              <w:ind w:left="48"/>
              <w:rPr>
                <w:bCs/>
                <w:sz w:val="18"/>
                <w:szCs w:val="24"/>
              </w:rPr>
            </w:pPr>
            <w:r w:rsidRPr="00D16C35">
              <w:rPr>
                <w:bCs/>
                <w:sz w:val="18"/>
                <w:szCs w:val="24"/>
              </w:rPr>
              <w:t xml:space="preserve">Repeat item audio </w:t>
            </w:r>
            <w:r w:rsidRPr="00D16C35" w:rsidDel="00BE4316">
              <w:rPr>
                <w:bCs/>
                <w:sz w:val="18"/>
                <w:szCs w:val="24"/>
              </w:rPr>
              <w:t xml:space="preserve"> </w:t>
            </w:r>
          </w:p>
        </w:tc>
      </w:tr>
      <w:tr w:rsidR="00BA60BC" w:rsidRPr="004A2BF8" w14:paraId="5BEBC357" w14:textId="77777777" w:rsidTr="009B474C">
        <w:trPr>
          <w:trHeight w:val="360"/>
        </w:trPr>
        <w:tc>
          <w:tcPr>
            <w:tcW w:w="5490" w:type="dxa"/>
            <w:vAlign w:val="center"/>
          </w:tcPr>
          <w:p w14:paraId="38E084FB" w14:textId="77777777" w:rsidR="00BA60BC" w:rsidRPr="00D16C35" w:rsidRDefault="00BA60BC" w:rsidP="009B474C">
            <w:pPr>
              <w:pStyle w:val="TableParagraph"/>
              <w:spacing w:before="29"/>
              <w:ind w:right="46"/>
              <w:rPr>
                <w:bCs/>
                <w:sz w:val="18"/>
                <w:szCs w:val="24"/>
              </w:rPr>
            </w:pPr>
            <w:r w:rsidRPr="00D16C35">
              <w:rPr>
                <w:bCs/>
                <w:sz w:val="18"/>
                <w:szCs w:val="24"/>
              </w:rPr>
              <w:t>Playback; Student controlled replay</w:t>
            </w:r>
          </w:p>
        </w:tc>
        <w:tc>
          <w:tcPr>
            <w:tcW w:w="5490" w:type="dxa"/>
            <w:vAlign w:val="center"/>
          </w:tcPr>
          <w:p w14:paraId="185A5140" w14:textId="77777777" w:rsidR="00BA60BC" w:rsidRPr="00D16C35" w:rsidRDefault="00BA60BC" w:rsidP="009B474C">
            <w:pPr>
              <w:pStyle w:val="TableParagraph"/>
              <w:spacing w:before="29"/>
              <w:ind w:left="48"/>
              <w:rPr>
                <w:bCs/>
                <w:sz w:val="18"/>
                <w:szCs w:val="24"/>
              </w:rPr>
            </w:pPr>
            <w:r w:rsidRPr="00D16C35">
              <w:rPr>
                <w:bCs/>
                <w:sz w:val="18"/>
                <w:szCs w:val="24"/>
              </w:rPr>
              <w:t>Manual control of audio item</w:t>
            </w:r>
          </w:p>
        </w:tc>
      </w:tr>
      <w:tr w:rsidR="00BA60BC" w:rsidRPr="004A2BF8" w14:paraId="6ED3B1A9" w14:textId="77777777" w:rsidTr="009B474C">
        <w:trPr>
          <w:trHeight w:val="360"/>
        </w:trPr>
        <w:tc>
          <w:tcPr>
            <w:tcW w:w="5490" w:type="dxa"/>
            <w:vAlign w:val="center"/>
          </w:tcPr>
          <w:p w14:paraId="7EB1B831" w14:textId="77777777" w:rsidR="00BA60BC" w:rsidRPr="00D16C35" w:rsidRDefault="00BA60BC" w:rsidP="009B474C">
            <w:pPr>
              <w:pStyle w:val="TableParagraph"/>
              <w:spacing w:before="29"/>
              <w:ind w:right="46"/>
              <w:rPr>
                <w:bCs/>
                <w:sz w:val="18"/>
                <w:szCs w:val="24"/>
              </w:rPr>
            </w:pPr>
            <w:r w:rsidRPr="00D16C35">
              <w:rPr>
                <w:bCs/>
                <w:sz w:val="18"/>
                <w:szCs w:val="24"/>
              </w:rPr>
              <w:t>Colored pencils; Crayons</w:t>
            </w:r>
          </w:p>
        </w:tc>
        <w:tc>
          <w:tcPr>
            <w:tcW w:w="5490" w:type="dxa"/>
            <w:vAlign w:val="center"/>
          </w:tcPr>
          <w:p w14:paraId="02F43CF8" w14:textId="77777777" w:rsidR="00BA60BC" w:rsidRPr="00D16C35" w:rsidDel="00B76177" w:rsidRDefault="00BA60BC" w:rsidP="009B474C">
            <w:pPr>
              <w:pStyle w:val="TableParagraph"/>
              <w:spacing w:before="29"/>
              <w:ind w:left="48"/>
              <w:rPr>
                <w:bCs/>
                <w:sz w:val="18"/>
                <w:szCs w:val="24"/>
              </w:rPr>
            </w:pPr>
            <w:r w:rsidRPr="00D16C35">
              <w:rPr>
                <w:bCs/>
                <w:sz w:val="18"/>
                <w:szCs w:val="24"/>
              </w:rPr>
              <w:t>Highlighter</w:t>
            </w:r>
          </w:p>
        </w:tc>
      </w:tr>
      <w:tr w:rsidR="00BA60BC" w:rsidRPr="004A2BF8" w14:paraId="5FC6C984" w14:textId="77777777" w:rsidTr="009B474C">
        <w:trPr>
          <w:trHeight w:val="360"/>
        </w:trPr>
        <w:tc>
          <w:tcPr>
            <w:tcW w:w="5490" w:type="dxa"/>
            <w:vAlign w:val="center"/>
          </w:tcPr>
          <w:p w14:paraId="4A5389BF" w14:textId="77777777" w:rsidR="00BA60BC" w:rsidRPr="00D16C35" w:rsidRDefault="00BA60BC" w:rsidP="009B474C">
            <w:pPr>
              <w:pStyle w:val="TableParagraph"/>
              <w:spacing w:before="29"/>
              <w:rPr>
                <w:bCs/>
                <w:sz w:val="18"/>
                <w:szCs w:val="24"/>
              </w:rPr>
            </w:pPr>
            <w:r w:rsidRPr="00D16C35">
              <w:rPr>
                <w:bCs/>
                <w:sz w:val="18"/>
                <w:szCs w:val="24"/>
              </w:rPr>
              <w:t>Read aloud; Audio; Auditory presentation of information</w:t>
            </w:r>
          </w:p>
        </w:tc>
        <w:tc>
          <w:tcPr>
            <w:tcW w:w="5490" w:type="dxa"/>
            <w:vAlign w:val="center"/>
          </w:tcPr>
          <w:p w14:paraId="01D83DC8" w14:textId="77777777" w:rsidR="00BA60BC" w:rsidRPr="00D16C35" w:rsidRDefault="00BA60BC" w:rsidP="009B474C">
            <w:pPr>
              <w:pStyle w:val="TableParagraph"/>
              <w:spacing w:before="29"/>
              <w:ind w:left="48"/>
              <w:rPr>
                <w:bCs/>
                <w:sz w:val="18"/>
                <w:szCs w:val="24"/>
              </w:rPr>
            </w:pPr>
            <w:r w:rsidRPr="00D16C35">
              <w:rPr>
                <w:bCs/>
                <w:sz w:val="18"/>
                <w:szCs w:val="24"/>
              </w:rPr>
              <w:t>Human reader, Repeat in-person human reader</w:t>
            </w:r>
          </w:p>
        </w:tc>
      </w:tr>
      <w:tr w:rsidR="00BA60BC" w:rsidRPr="004A2BF8" w14:paraId="3E07F885" w14:textId="77777777" w:rsidTr="009B474C">
        <w:trPr>
          <w:trHeight w:val="360"/>
        </w:trPr>
        <w:tc>
          <w:tcPr>
            <w:tcW w:w="10980" w:type="dxa"/>
            <w:gridSpan w:val="2"/>
            <w:shd w:val="clear" w:color="auto" w:fill="0D5761"/>
            <w:vAlign w:val="center"/>
          </w:tcPr>
          <w:p w14:paraId="682DBF12" w14:textId="77777777" w:rsidR="00BA60BC" w:rsidRPr="00D16C35" w:rsidRDefault="00BA60BC" w:rsidP="009B474C">
            <w:pPr>
              <w:pStyle w:val="TableParagraph"/>
              <w:spacing w:before="30"/>
              <w:rPr>
                <w:rFonts w:ascii="Segoe UI Semibold"/>
                <w:bCs/>
                <w:sz w:val="18"/>
                <w:szCs w:val="24"/>
              </w:rPr>
            </w:pPr>
            <w:r w:rsidRPr="00D16C35">
              <w:rPr>
                <w:rFonts w:ascii="Segoe UI Semibold"/>
                <w:bCs/>
                <w:color w:val="FFFFFF"/>
                <w:sz w:val="18"/>
                <w:szCs w:val="24"/>
              </w:rPr>
              <w:t xml:space="preserve">Response </w:t>
            </w:r>
          </w:p>
        </w:tc>
      </w:tr>
      <w:tr w:rsidR="00BA60BC" w:rsidRPr="004A2BF8" w14:paraId="2AA9E93C" w14:textId="77777777" w:rsidTr="009B474C">
        <w:trPr>
          <w:trHeight w:val="360"/>
        </w:trPr>
        <w:tc>
          <w:tcPr>
            <w:tcW w:w="5490" w:type="dxa"/>
            <w:shd w:val="clear" w:color="auto" w:fill="C5D9D4"/>
            <w:vAlign w:val="center"/>
          </w:tcPr>
          <w:p w14:paraId="52D5DE22" w14:textId="77777777" w:rsidR="00BA60BC" w:rsidRPr="00D16C35" w:rsidRDefault="00BA60BC" w:rsidP="009B474C">
            <w:pPr>
              <w:pStyle w:val="TableParagraph"/>
              <w:spacing w:before="24"/>
              <w:rPr>
                <w:rFonts w:ascii="Segoe UI Semibold"/>
                <w:bCs/>
                <w:sz w:val="18"/>
                <w:szCs w:val="24"/>
              </w:rPr>
            </w:pPr>
            <w:r w:rsidRPr="00D16C35">
              <w:rPr>
                <w:rFonts w:ascii="Segoe UI Semibold"/>
                <w:bCs/>
                <w:sz w:val="18"/>
                <w:szCs w:val="24"/>
              </w:rPr>
              <w:t>Accommodations Examples in IEP/504</w:t>
            </w:r>
          </w:p>
        </w:tc>
        <w:tc>
          <w:tcPr>
            <w:tcW w:w="5490" w:type="dxa"/>
            <w:shd w:val="clear" w:color="auto" w:fill="C5D9D4"/>
            <w:vAlign w:val="center"/>
          </w:tcPr>
          <w:p w14:paraId="71B793B1" w14:textId="77777777" w:rsidR="00BA60BC" w:rsidRPr="00D16C35" w:rsidRDefault="00BA60BC" w:rsidP="009B474C">
            <w:pPr>
              <w:pStyle w:val="TableParagraph"/>
              <w:spacing w:before="24"/>
              <w:ind w:left="48"/>
              <w:rPr>
                <w:rFonts w:ascii="Segoe UI Semibold"/>
                <w:bCs/>
                <w:sz w:val="18"/>
                <w:szCs w:val="24"/>
              </w:rPr>
            </w:pPr>
            <w:r w:rsidRPr="00D16C35">
              <w:rPr>
                <w:rFonts w:ascii="Segoe UI Semibold"/>
                <w:bCs/>
                <w:sz w:val="18"/>
                <w:szCs w:val="24"/>
              </w:rPr>
              <w:t>Possible Aligned Supports for WIDA ACCESS</w:t>
            </w:r>
          </w:p>
        </w:tc>
      </w:tr>
      <w:tr w:rsidR="00BA60BC" w:rsidRPr="004A2BF8" w14:paraId="5AED9F58" w14:textId="77777777" w:rsidTr="009B474C">
        <w:trPr>
          <w:trHeight w:val="360"/>
        </w:trPr>
        <w:tc>
          <w:tcPr>
            <w:tcW w:w="5490" w:type="dxa"/>
            <w:vAlign w:val="center"/>
          </w:tcPr>
          <w:p w14:paraId="5365670E" w14:textId="77777777" w:rsidR="00BA60BC" w:rsidRPr="00D16C35" w:rsidRDefault="00BA60BC" w:rsidP="009B474C">
            <w:pPr>
              <w:pStyle w:val="TableParagraph"/>
              <w:spacing w:before="29"/>
              <w:rPr>
                <w:bCs/>
                <w:sz w:val="18"/>
                <w:szCs w:val="24"/>
              </w:rPr>
            </w:pPr>
            <w:r w:rsidRPr="00D16C35">
              <w:rPr>
                <w:bCs/>
                <w:sz w:val="18"/>
                <w:szCs w:val="24"/>
              </w:rPr>
              <w:t>Additional time to answer/respond</w:t>
            </w:r>
          </w:p>
        </w:tc>
        <w:tc>
          <w:tcPr>
            <w:tcW w:w="5490" w:type="dxa"/>
            <w:vAlign w:val="center"/>
          </w:tcPr>
          <w:p w14:paraId="742F7021" w14:textId="77777777" w:rsidR="00BA60BC" w:rsidRPr="00D16C35" w:rsidRDefault="00BA60BC" w:rsidP="009B474C">
            <w:pPr>
              <w:pStyle w:val="TableParagraph"/>
              <w:spacing w:before="29"/>
              <w:ind w:left="48"/>
              <w:rPr>
                <w:bCs/>
                <w:sz w:val="18"/>
                <w:szCs w:val="24"/>
              </w:rPr>
            </w:pPr>
            <w:r w:rsidRPr="00D16C35">
              <w:rPr>
                <w:bCs/>
                <w:sz w:val="18"/>
                <w:szCs w:val="24"/>
              </w:rPr>
              <w:t>Extended speaking test response time</w:t>
            </w:r>
          </w:p>
        </w:tc>
      </w:tr>
      <w:tr w:rsidR="00BA60BC" w:rsidRPr="004A2BF8" w14:paraId="2EDD30BE" w14:textId="77777777" w:rsidTr="009B474C">
        <w:trPr>
          <w:trHeight w:val="360"/>
        </w:trPr>
        <w:tc>
          <w:tcPr>
            <w:tcW w:w="5490" w:type="dxa"/>
            <w:vAlign w:val="center"/>
          </w:tcPr>
          <w:p w14:paraId="6906C876" w14:textId="77777777" w:rsidR="00BA60BC" w:rsidRPr="00D16C35" w:rsidRDefault="00BA60BC" w:rsidP="009B474C">
            <w:pPr>
              <w:pStyle w:val="TableParagraph"/>
              <w:spacing w:before="29"/>
              <w:rPr>
                <w:bCs/>
                <w:sz w:val="18"/>
                <w:szCs w:val="24"/>
              </w:rPr>
            </w:pPr>
            <w:r w:rsidRPr="00D16C35">
              <w:rPr>
                <w:bCs/>
                <w:sz w:val="18"/>
                <w:szCs w:val="24"/>
              </w:rPr>
              <w:t>Assistance with technology</w:t>
            </w:r>
          </w:p>
        </w:tc>
        <w:tc>
          <w:tcPr>
            <w:tcW w:w="5490" w:type="dxa"/>
            <w:vAlign w:val="center"/>
          </w:tcPr>
          <w:p w14:paraId="44453A5F" w14:textId="77777777" w:rsidR="00BA60BC" w:rsidRPr="00D16C35" w:rsidRDefault="00BA60BC" w:rsidP="009B474C">
            <w:pPr>
              <w:pStyle w:val="TableParagraph"/>
              <w:spacing w:before="29"/>
              <w:ind w:left="48"/>
              <w:rPr>
                <w:bCs/>
                <w:sz w:val="18"/>
                <w:szCs w:val="24"/>
              </w:rPr>
            </w:pPr>
            <w:r w:rsidRPr="00D16C35">
              <w:rPr>
                <w:bCs/>
                <w:sz w:val="18"/>
                <w:szCs w:val="24"/>
              </w:rPr>
              <w:t>Keyboard navigation</w:t>
            </w:r>
          </w:p>
        </w:tc>
      </w:tr>
      <w:tr w:rsidR="00BA60BC" w:rsidRPr="004A2BF8" w14:paraId="73966C24" w14:textId="77777777" w:rsidTr="009B474C">
        <w:trPr>
          <w:trHeight w:hRule="exact" w:val="504"/>
        </w:trPr>
        <w:tc>
          <w:tcPr>
            <w:tcW w:w="5490" w:type="dxa"/>
            <w:vAlign w:val="center"/>
          </w:tcPr>
          <w:p w14:paraId="76A3C7E1" w14:textId="77777777" w:rsidR="00BA60BC" w:rsidRPr="00D16C35" w:rsidRDefault="00BA60BC" w:rsidP="009B474C">
            <w:pPr>
              <w:pStyle w:val="TableParagraph"/>
              <w:spacing w:before="29"/>
              <w:ind w:right="345"/>
              <w:rPr>
                <w:bCs/>
                <w:sz w:val="18"/>
                <w:szCs w:val="24"/>
              </w:rPr>
            </w:pPr>
            <w:r w:rsidRPr="00D16C35">
              <w:rPr>
                <w:bCs/>
                <w:sz w:val="18"/>
                <w:szCs w:val="24"/>
              </w:rPr>
              <w:t xml:space="preserve">Adapted keyboards; Large keyboard; Sticky keys; </w:t>
            </w:r>
            <w:proofErr w:type="spellStart"/>
            <w:r w:rsidRPr="00D16C35">
              <w:rPr>
                <w:bCs/>
                <w:sz w:val="18"/>
                <w:szCs w:val="24"/>
              </w:rPr>
              <w:t>FilterKeys</w:t>
            </w:r>
            <w:proofErr w:type="spellEnd"/>
            <w:r w:rsidRPr="00D16C35">
              <w:rPr>
                <w:bCs/>
                <w:sz w:val="18"/>
                <w:szCs w:val="24"/>
              </w:rPr>
              <w:t xml:space="preserve">; Adaptive mouse; Touch screen; </w:t>
            </w:r>
            <w:proofErr w:type="spellStart"/>
            <w:r w:rsidRPr="00D16C35">
              <w:rPr>
                <w:bCs/>
                <w:sz w:val="18"/>
                <w:szCs w:val="24"/>
              </w:rPr>
              <w:t>Headwand</w:t>
            </w:r>
            <w:proofErr w:type="spellEnd"/>
            <w:r w:rsidRPr="00D16C35">
              <w:rPr>
                <w:bCs/>
                <w:sz w:val="18"/>
                <w:szCs w:val="24"/>
              </w:rPr>
              <w:t>; Switches</w:t>
            </w:r>
          </w:p>
        </w:tc>
        <w:tc>
          <w:tcPr>
            <w:tcW w:w="5490" w:type="dxa"/>
            <w:vAlign w:val="center"/>
          </w:tcPr>
          <w:p w14:paraId="0438014C" w14:textId="77777777" w:rsidR="00BA60BC" w:rsidRPr="00D16C35" w:rsidRDefault="00BA60BC" w:rsidP="009B474C">
            <w:pPr>
              <w:pStyle w:val="TableParagraph"/>
              <w:spacing w:before="29"/>
              <w:ind w:left="48"/>
              <w:rPr>
                <w:bCs/>
                <w:sz w:val="18"/>
                <w:szCs w:val="24"/>
              </w:rPr>
            </w:pPr>
            <w:r w:rsidRPr="00D16C35">
              <w:rPr>
                <w:bCs/>
                <w:sz w:val="18"/>
                <w:szCs w:val="24"/>
              </w:rPr>
              <w:t>Word processor or other similar keyboarding device</w:t>
            </w:r>
          </w:p>
        </w:tc>
      </w:tr>
      <w:tr w:rsidR="00BA60BC" w:rsidRPr="004A2BF8" w14:paraId="7B577A9C" w14:textId="77777777" w:rsidTr="009B474C">
        <w:trPr>
          <w:trHeight w:val="360"/>
        </w:trPr>
        <w:tc>
          <w:tcPr>
            <w:tcW w:w="5490" w:type="dxa"/>
            <w:vAlign w:val="center"/>
          </w:tcPr>
          <w:p w14:paraId="6CBF8F5F" w14:textId="77777777" w:rsidR="00BA60BC" w:rsidRPr="00D16C35" w:rsidRDefault="00BA60BC" w:rsidP="009B474C">
            <w:pPr>
              <w:pStyle w:val="TableParagraph"/>
              <w:spacing w:before="29"/>
              <w:rPr>
                <w:bCs/>
                <w:sz w:val="18"/>
                <w:szCs w:val="24"/>
              </w:rPr>
            </w:pPr>
            <w:r w:rsidRPr="00D16C35">
              <w:rPr>
                <w:bCs/>
                <w:sz w:val="18"/>
                <w:szCs w:val="24"/>
              </w:rPr>
              <w:t>Dictation; Transcription; Speech-to-text device</w:t>
            </w:r>
          </w:p>
        </w:tc>
        <w:tc>
          <w:tcPr>
            <w:tcW w:w="5490" w:type="dxa"/>
            <w:vAlign w:val="center"/>
          </w:tcPr>
          <w:p w14:paraId="0BEC17BE" w14:textId="77777777" w:rsidR="00BA60BC" w:rsidRPr="00D16C35" w:rsidRDefault="00BA60BC" w:rsidP="009B474C">
            <w:pPr>
              <w:pStyle w:val="TableParagraph"/>
              <w:spacing w:before="29"/>
              <w:ind w:left="48"/>
              <w:rPr>
                <w:bCs/>
                <w:sz w:val="18"/>
                <w:szCs w:val="24"/>
              </w:rPr>
            </w:pPr>
            <w:r w:rsidRPr="00D16C35">
              <w:rPr>
                <w:bCs/>
                <w:sz w:val="18"/>
                <w:szCs w:val="24"/>
              </w:rPr>
              <w:t>Scribe</w:t>
            </w:r>
          </w:p>
        </w:tc>
      </w:tr>
      <w:tr w:rsidR="00BA60BC" w:rsidRPr="004A2BF8" w14:paraId="17FEBDF8" w14:textId="77777777" w:rsidTr="009B474C">
        <w:trPr>
          <w:trHeight w:val="504"/>
        </w:trPr>
        <w:tc>
          <w:tcPr>
            <w:tcW w:w="5490" w:type="dxa"/>
            <w:vAlign w:val="center"/>
          </w:tcPr>
          <w:p w14:paraId="6607A16A" w14:textId="77777777" w:rsidR="00BA60BC" w:rsidRPr="00D16C35" w:rsidRDefault="00BA60BC" w:rsidP="009B474C">
            <w:pPr>
              <w:pStyle w:val="TableParagraph"/>
              <w:spacing w:before="29"/>
              <w:rPr>
                <w:bCs/>
                <w:sz w:val="18"/>
                <w:szCs w:val="24"/>
              </w:rPr>
            </w:pPr>
            <w:r w:rsidRPr="00D16C35">
              <w:rPr>
                <w:bCs/>
                <w:sz w:val="18"/>
                <w:szCs w:val="24"/>
              </w:rPr>
              <w:t>Record and transcribe</w:t>
            </w:r>
          </w:p>
        </w:tc>
        <w:tc>
          <w:tcPr>
            <w:tcW w:w="5490" w:type="dxa"/>
            <w:vAlign w:val="center"/>
          </w:tcPr>
          <w:p w14:paraId="4DC84B54" w14:textId="77777777" w:rsidR="00BA60BC" w:rsidRPr="00D16C35" w:rsidRDefault="00BA60BC" w:rsidP="009B474C">
            <w:pPr>
              <w:pStyle w:val="TableParagraph"/>
              <w:spacing w:before="31"/>
              <w:ind w:left="48"/>
              <w:rPr>
                <w:bCs/>
                <w:sz w:val="18"/>
                <w:szCs w:val="24"/>
              </w:rPr>
            </w:pPr>
            <w:r w:rsidRPr="00D16C35">
              <w:rPr>
                <w:bCs/>
                <w:sz w:val="18"/>
                <w:szCs w:val="24"/>
              </w:rPr>
              <w:t>Student responds using a recording device, which is played back and transcribed by the student</w:t>
            </w:r>
          </w:p>
        </w:tc>
      </w:tr>
      <w:tr w:rsidR="00BA60BC" w:rsidRPr="004A2BF8" w14:paraId="4FCA1300" w14:textId="77777777" w:rsidTr="009B474C">
        <w:trPr>
          <w:trHeight w:val="360"/>
        </w:trPr>
        <w:tc>
          <w:tcPr>
            <w:tcW w:w="10980" w:type="dxa"/>
            <w:gridSpan w:val="2"/>
            <w:shd w:val="clear" w:color="auto" w:fill="C5D9D4"/>
            <w:vAlign w:val="center"/>
          </w:tcPr>
          <w:p w14:paraId="22CA8E84" w14:textId="77777777" w:rsidR="00BA60BC" w:rsidRPr="00D16C35" w:rsidRDefault="00BA60BC" w:rsidP="009B474C">
            <w:pPr>
              <w:pStyle w:val="TableParagraph"/>
              <w:spacing w:before="29"/>
              <w:rPr>
                <w:rFonts w:ascii="Segoe UI Semibold"/>
                <w:bCs/>
                <w:sz w:val="18"/>
                <w:szCs w:val="24"/>
              </w:rPr>
            </w:pPr>
            <w:r w:rsidRPr="00D16C35">
              <w:rPr>
                <w:rFonts w:ascii="Segoe UI Semibold"/>
                <w:bCs/>
                <w:sz w:val="18"/>
                <w:szCs w:val="24"/>
              </w:rPr>
              <w:t xml:space="preserve">Setting </w:t>
            </w:r>
          </w:p>
        </w:tc>
      </w:tr>
      <w:tr w:rsidR="00BA60BC" w:rsidRPr="004A2BF8" w14:paraId="0DAA1703" w14:textId="77777777" w:rsidTr="009B474C">
        <w:trPr>
          <w:trHeight w:val="360"/>
        </w:trPr>
        <w:tc>
          <w:tcPr>
            <w:tcW w:w="5490" w:type="dxa"/>
            <w:shd w:val="clear" w:color="auto" w:fill="EAF2F0"/>
            <w:vAlign w:val="center"/>
          </w:tcPr>
          <w:p w14:paraId="1647D7EB" w14:textId="77777777" w:rsidR="00BA60BC" w:rsidRPr="00D16C35" w:rsidRDefault="00BA60BC" w:rsidP="009B474C">
            <w:pPr>
              <w:pStyle w:val="TableParagraph"/>
              <w:spacing w:before="14"/>
              <w:rPr>
                <w:rFonts w:ascii="Segoe UI Semibold"/>
                <w:bCs/>
                <w:sz w:val="18"/>
                <w:szCs w:val="24"/>
              </w:rPr>
            </w:pPr>
            <w:r w:rsidRPr="00D16C35">
              <w:rPr>
                <w:rFonts w:ascii="Segoe UI Semibold"/>
                <w:bCs/>
                <w:sz w:val="18"/>
                <w:szCs w:val="24"/>
              </w:rPr>
              <w:t>Accommodations Examples in IEP/504</w:t>
            </w:r>
          </w:p>
        </w:tc>
        <w:tc>
          <w:tcPr>
            <w:tcW w:w="5490" w:type="dxa"/>
            <w:shd w:val="clear" w:color="auto" w:fill="EAF2F0"/>
            <w:vAlign w:val="center"/>
          </w:tcPr>
          <w:p w14:paraId="5D3321F2" w14:textId="77777777" w:rsidR="00BA60BC" w:rsidRPr="00D16C35" w:rsidRDefault="00BA60BC" w:rsidP="009B474C">
            <w:pPr>
              <w:pStyle w:val="TableParagraph"/>
              <w:spacing w:before="14"/>
              <w:ind w:left="48"/>
              <w:rPr>
                <w:rFonts w:ascii="Segoe UI Semibold"/>
                <w:bCs/>
                <w:sz w:val="18"/>
                <w:szCs w:val="24"/>
              </w:rPr>
            </w:pPr>
            <w:r w:rsidRPr="00D16C35">
              <w:rPr>
                <w:rFonts w:ascii="Segoe UI Semibold"/>
                <w:bCs/>
                <w:sz w:val="18"/>
                <w:szCs w:val="24"/>
              </w:rPr>
              <w:t>Possible Aligned Supports Listed for WIDA ACCESS</w:t>
            </w:r>
          </w:p>
        </w:tc>
      </w:tr>
      <w:tr w:rsidR="00BA60BC" w:rsidRPr="004A2BF8" w14:paraId="7391DF3B" w14:textId="77777777" w:rsidTr="009B474C">
        <w:trPr>
          <w:trHeight w:val="360"/>
        </w:trPr>
        <w:tc>
          <w:tcPr>
            <w:tcW w:w="5490" w:type="dxa"/>
            <w:vAlign w:val="center"/>
          </w:tcPr>
          <w:p w14:paraId="51417640" w14:textId="77777777" w:rsidR="00BA60BC" w:rsidRPr="00D16C35" w:rsidRDefault="00BA60BC" w:rsidP="009B474C">
            <w:pPr>
              <w:pStyle w:val="TableParagraph"/>
              <w:spacing w:before="29"/>
              <w:ind w:right="531"/>
              <w:rPr>
                <w:bCs/>
                <w:sz w:val="18"/>
                <w:szCs w:val="24"/>
              </w:rPr>
            </w:pPr>
            <w:r w:rsidRPr="00D16C35">
              <w:rPr>
                <w:bCs/>
                <w:sz w:val="18"/>
                <w:szCs w:val="24"/>
              </w:rPr>
              <w:t>Test in familiar environment; 1:1 setting; Separate location</w:t>
            </w:r>
          </w:p>
        </w:tc>
        <w:tc>
          <w:tcPr>
            <w:tcW w:w="5490" w:type="dxa"/>
            <w:vAlign w:val="center"/>
          </w:tcPr>
          <w:p w14:paraId="57625CE0" w14:textId="77777777" w:rsidR="00BA60BC" w:rsidRPr="00D16C35" w:rsidRDefault="00BA60BC" w:rsidP="009B474C">
            <w:pPr>
              <w:pStyle w:val="TableParagraph"/>
              <w:spacing w:before="29"/>
              <w:ind w:left="48"/>
              <w:rPr>
                <w:bCs/>
                <w:sz w:val="18"/>
                <w:szCs w:val="24"/>
              </w:rPr>
            </w:pPr>
            <w:r w:rsidRPr="00D16C35">
              <w:rPr>
                <w:bCs/>
                <w:sz w:val="18"/>
                <w:szCs w:val="24"/>
              </w:rPr>
              <w:t>Non-school setting</w:t>
            </w:r>
          </w:p>
        </w:tc>
      </w:tr>
      <w:tr w:rsidR="00BA60BC" w:rsidRPr="004A2BF8" w14:paraId="7BB1646E" w14:textId="77777777" w:rsidTr="009B474C">
        <w:trPr>
          <w:trHeight w:val="360"/>
        </w:trPr>
        <w:tc>
          <w:tcPr>
            <w:tcW w:w="10980" w:type="dxa"/>
            <w:gridSpan w:val="2"/>
            <w:shd w:val="clear" w:color="auto" w:fill="EF4759"/>
            <w:vAlign w:val="center"/>
          </w:tcPr>
          <w:p w14:paraId="3E2DBCD1" w14:textId="77777777" w:rsidR="00BA60BC" w:rsidRPr="00D16C35" w:rsidRDefault="00BA60BC" w:rsidP="009B474C">
            <w:pPr>
              <w:pStyle w:val="TableParagraph"/>
              <w:spacing w:before="29"/>
              <w:rPr>
                <w:rFonts w:ascii="Segoe UI Semibold"/>
                <w:bCs/>
                <w:sz w:val="18"/>
                <w:szCs w:val="24"/>
              </w:rPr>
            </w:pPr>
            <w:r w:rsidRPr="00D16C35">
              <w:rPr>
                <w:rFonts w:ascii="Segoe UI Semibold"/>
                <w:bCs/>
                <w:sz w:val="18"/>
                <w:szCs w:val="24"/>
              </w:rPr>
              <w:lastRenderedPageBreak/>
              <w:t>Other</w:t>
            </w:r>
          </w:p>
        </w:tc>
      </w:tr>
      <w:tr w:rsidR="00BA60BC" w:rsidRPr="004A2BF8" w14:paraId="79D8DE1C" w14:textId="77777777" w:rsidTr="009B474C">
        <w:trPr>
          <w:trHeight w:val="360"/>
        </w:trPr>
        <w:tc>
          <w:tcPr>
            <w:tcW w:w="5490" w:type="dxa"/>
            <w:shd w:val="clear" w:color="auto" w:fill="FCDCDF"/>
            <w:vAlign w:val="center"/>
          </w:tcPr>
          <w:p w14:paraId="5F66CD3D" w14:textId="77777777" w:rsidR="00BA60BC" w:rsidRPr="00D16C35" w:rsidRDefault="00BA60BC" w:rsidP="009B474C">
            <w:pPr>
              <w:pStyle w:val="TableParagraph"/>
              <w:spacing w:before="23"/>
              <w:rPr>
                <w:rFonts w:ascii="Segoe UI Semibold"/>
                <w:bCs/>
                <w:sz w:val="18"/>
                <w:szCs w:val="24"/>
              </w:rPr>
            </w:pPr>
            <w:r w:rsidRPr="00D16C35">
              <w:rPr>
                <w:rFonts w:ascii="Segoe UI Semibold"/>
                <w:bCs/>
                <w:sz w:val="18"/>
                <w:szCs w:val="24"/>
              </w:rPr>
              <w:t xml:space="preserve">Accommodations </w:t>
            </w:r>
            <w:r w:rsidRPr="00D16C35">
              <w:rPr>
                <w:rFonts w:ascii="Segoe UI Semibold"/>
                <w:bCs/>
                <w:color w:val="231F20"/>
                <w:sz w:val="18"/>
                <w:szCs w:val="24"/>
              </w:rPr>
              <w:t xml:space="preserve">Examples </w:t>
            </w:r>
            <w:r w:rsidRPr="00D16C35">
              <w:rPr>
                <w:rFonts w:ascii="Segoe UI Semibold"/>
                <w:bCs/>
                <w:sz w:val="18"/>
                <w:szCs w:val="24"/>
              </w:rPr>
              <w:t>in IEP/504</w:t>
            </w:r>
          </w:p>
        </w:tc>
        <w:tc>
          <w:tcPr>
            <w:tcW w:w="5490" w:type="dxa"/>
            <w:shd w:val="clear" w:color="auto" w:fill="FCDCDF"/>
            <w:vAlign w:val="center"/>
          </w:tcPr>
          <w:p w14:paraId="05DC91FA" w14:textId="77777777" w:rsidR="00BA60BC" w:rsidRPr="00D16C35" w:rsidRDefault="00BA60BC" w:rsidP="009B474C">
            <w:pPr>
              <w:pStyle w:val="TableParagraph"/>
              <w:spacing w:before="23"/>
              <w:ind w:left="48"/>
              <w:rPr>
                <w:rFonts w:ascii="Segoe UI Semibold"/>
                <w:bCs/>
                <w:sz w:val="18"/>
                <w:szCs w:val="24"/>
              </w:rPr>
            </w:pPr>
            <w:r w:rsidRPr="00D16C35">
              <w:rPr>
                <w:rFonts w:ascii="Segoe UI Semibold"/>
                <w:bCs/>
                <w:sz w:val="18"/>
                <w:szCs w:val="24"/>
              </w:rPr>
              <w:t>Possible Aligned Supports Listed for WIDA ACCESS</w:t>
            </w:r>
          </w:p>
        </w:tc>
      </w:tr>
      <w:tr w:rsidR="00BA60BC" w:rsidRPr="004A2BF8" w14:paraId="4F643268" w14:textId="77777777" w:rsidTr="009B474C">
        <w:trPr>
          <w:trHeight w:hRule="exact" w:val="502"/>
        </w:trPr>
        <w:tc>
          <w:tcPr>
            <w:tcW w:w="5490" w:type="dxa"/>
            <w:vAlign w:val="center"/>
          </w:tcPr>
          <w:p w14:paraId="0FCDE484" w14:textId="77777777" w:rsidR="00BA60BC" w:rsidRPr="00D16C35" w:rsidRDefault="00BA60BC" w:rsidP="009B474C">
            <w:pPr>
              <w:pStyle w:val="TableParagraph"/>
              <w:spacing w:before="29"/>
              <w:ind w:right="46"/>
              <w:rPr>
                <w:bCs/>
                <w:sz w:val="18"/>
                <w:szCs w:val="24"/>
              </w:rPr>
            </w:pPr>
            <w:r w:rsidRPr="00D16C35">
              <w:rPr>
                <w:bCs/>
                <w:sz w:val="18"/>
                <w:szCs w:val="24"/>
              </w:rPr>
              <w:t>Student will not take (listening, reading, writing, speaking) portion of the test.</w:t>
            </w:r>
          </w:p>
        </w:tc>
        <w:tc>
          <w:tcPr>
            <w:tcW w:w="5490" w:type="dxa"/>
            <w:vAlign w:val="center"/>
          </w:tcPr>
          <w:p w14:paraId="68C457AB" w14:textId="77777777" w:rsidR="00BA60BC" w:rsidRPr="00D16C35" w:rsidRDefault="00BA60BC" w:rsidP="009B474C">
            <w:pPr>
              <w:pStyle w:val="TableParagraph"/>
              <w:spacing w:before="29"/>
              <w:ind w:left="48"/>
              <w:rPr>
                <w:bCs/>
                <w:sz w:val="18"/>
                <w:szCs w:val="24"/>
              </w:rPr>
            </w:pPr>
            <w:r w:rsidRPr="00D16C35">
              <w:rPr>
                <w:bCs/>
                <w:sz w:val="18"/>
                <w:szCs w:val="24"/>
              </w:rPr>
              <w:t>Domain-specific testing exemptions</w:t>
            </w:r>
          </w:p>
        </w:tc>
      </w:tr>
      <w:tr w:rsidR="00BA60BC" w:rsidRPr="004A2BF8" w14:paraId="726AF417" w14:textId="77777777" w:rsidTr="009B474C">
        <w:trPr>
          <w:trHeight w:hRule="exact" w:val="360"/>
        </w:trPr>
        <w:tc>
          <w:tcPr>
            <w:tcW w:w="5490" w:type="dxa"/>
            <w:vAlign w:val="center"/>
          </w:tcPr>
          <w:p w14:paraId="51EEA037" w14:textId="77777777" w:rsidR="00BA60BC" w:rsidRPr="00D16C35" w:rsidRDefault="00BA60BC" w:rsidP="009B474C">
            <w:pPr>
              <w:pStyle w:val="TableParagraph"/>
              <w:spacing w:before="29"/>
              <w:ind w:right="46"/>
              <w:rPr>
                <w:bCs/>
                <w:sz w:val="18"/>
                <w:szCs w:val="24"/>
              </w:rPr>
            </w:pPr>
            <w:r w:rsidRPr="00D16C35">
              <w:rPr>
                <w:bCs/>
                <w:sz w:val="18"/>
                <w:szCs w:val="24"/>
              </w:rPr>
              <w:t>Extended Testing Time, Additional time</w:t>
            </w:r>
          </w:p>
        </w:tc>
        <w:tc>
          <w:tcPr>
            <w:tcW w:w="5490" w:type="dxa"/>
            <w:vAlign w:val="center"/>
          </w:tcPr>
          <w:p w14:paraId="4A852F0D" w14:textId="77777777" w:rsidR="00BA60BC" w:rsidRPr="00D16C35" w:rsidRDefault="00BA60BC" w:rsidP="009B474C">
            <w:pPr>
              <w:pStyle w:val="TableParagraph"/>
              <w:spacing w:before="29"/>
              <w:ind w:left="48"/>
              <w:rPr>
                <w:bCs/>
                <w:sz w:val="18"/>
                <w:szCs w:val="24"/>
              </w:rPr>
            </w:pPr>
            <w:r w:rsidRPr="00D16C35">
              <w:rPr>
                <w:bCs/>
                <w:sz w:val="18"/>
                <w:szCs w:val="24"/>
              </w:rPr>
              <w:t>Extended testing of a test domain over multiple days</w:t>
            </w:r>
          </w:p>
        </w:tc>
      </w:tr>
    </w:tbl>
    <w:p w14:paraId="0C23058D" w14:textId="77777777" w:rsidR="00BA60BC" w:rsidRPr="0093595C" w:rsidRDefault="00BA60BC" w:rsidP="00BA60BC">
      <w:pPr>
        <w:pStyle w:val="ListParagraph"/>
        <w:numPr>
          <w:ilvl w:val="0"/>
          <w:numId w:val="11"/>
        </w:numPr>
        <w:spacing w:after="120"/>
        <w:rPr>
          <w:rFonts w:ascii="Segoe UI" w:hAnsi="Segoe UI" w:cs="Segoe UI"/>
          <w:sz w:val="20"/>
          <w:szCs w:val="20"/>
        </w:rPr>
      </w:pPr>
      <w:r w:rsidRPr="0093595C">
        <w:rPr>
          <w:rFonts w:ascii="Segoe UI" w:hAnsi="Segoe UI" w:cs="Segoe UI"/>
          <w:sz w:val="20"/>
          <w:szCs w:val="20"/>
        </w:rPr>
        <w:t xml:space="preserve">Accommodations for the </w:t>
      </w:r>
      <w:r w:rsidRPr="0093595C">
        <w:rPr>
          <w:rFonts w:ascii="Segoe UI Semibold" w:hAnsi="Segoe UI Semibold" w:cs="Segoe UI Semibold"/>
          <w:sz w:val="20"/>
          <w:szCs w:val="20"/>
        </w:rPr>
        <w:t>WIDA Alternate ACCESS</w:t>
      </w:r>
      <w:r w:rsidRPr="0093595C">
        <w:rPr>
          <w:rFonts w:ascii="Segoe UI" w:hAnsi="Segoe UI" w:cs="Segoe UI"/>
          <w:sz w:val="20"/>
          <w:szCs w:val="20"/>
        </w:rPr>
        <w:t xml:space="preserve"> are unique to that test as many accommodations are built into the test administration. Please contact OSPI for clarification on </w:t>
      </w:r>
      <w:r w:rsidRPr="0093595C">
        <w:rPr>
          <w:rFonts w:ascii="Segoe UI Semibold" w:hAnsi="Segoe UI Semibold" w:cs="Segoe UI Semibold"/>
          <w:sz w:val="20"/>
          <w:szCs w:val="20"/>
        </w:rPr>
        <w:t>WIDA Alternate ACCESS</w:t>
      </w:r>
      <w:r w:rsidRPr="0093595C">
        <w:rPr>
          <w:rFonts w:ascii="Segoe UI" w:hAnsi="Segoe UI" w:cs="Segoe UI"/>
          <w:sz w:val="20"/>
          <w:szCs w:val="20"/>
        </w:rPr>
        <w:t xml:space="preserve"> accommodations.  </w:t>
      </w:r>
    </w:p>
    <w:p w14:paraId="32FD91E0" w14:textId="77777777" w:rsidR="00CB7E5F" w:rsidRPr="00CB7E5F" w:rsidRDefault="00CB7E5F" w:rsidP="00BA60BC">
      <w:pPr>
        <w:rPr>
          <w:rFonts w:cs="Segoe UI"/>
          <w:iCs/>
          <w:sz w:val="18"/>
          <w:szCs w:val="18"/>
        </w:rPr>
      </w:pPr>
    </w:p>
    <w:sectPr w:rsidR="00CB7E5F" w:rsidRPr="00CB7E5F" w:rsidSect="00BA60B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D65A7" w14:textId="77777777" w:rsidR="00273524" w:rsidRDefault="00273524">
      <w:r>
        <w:separator/>
      </w:r>
    </w:p>
  </w:endnote>
  <w:endnote w:type="continuationSeparator" w:id="0">
    <w:p w14:paraId="4E36429F" w14:textId="77777777" w:rsidR="00273524" w:rsidRDefault="0027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8FB2" w14:textId="77777777" w:rsidR="00273524" w:rsidRDefault="00273524">
      <w:r>
        <w:separator/>
      </w:r>
    </w:p>
  </w:footnote>
  <w:footnote w:type="continuationSeparator" w:id="0">
    <w:p w14:paraId="3E0BF766" w14:textId="77777777" w:rsidR="00273524" w:rsidRDefault="00273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C6B1" w14:textId="77777777" w:rsidR="002D647E" w:rsidRDefault="00273524">
    <w:pPr>
      <w:pStyle w:val="Header"/>
    </w:pPr>
    <w:r>
      <w:rPr>
        <w:noProof/>
        <w:lang w:bidi="pa-IN"/>
      </w:rPr>
      <w:pict w14:anchorId="6372D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468422" o:spid="_x0000_s2050" type="#_x0000_t75" style="position:absolute;margin-left:0;margin-top:0;width:456.55pt;height:590.8pt;z-index:-251655168;mso-position-horizontal:center;mso-position-horizontal-relative:margin;mso-position-vertical:center;mso-position-vertical-relative:margin" o:allowincell="f">
          <v:imagedata r:id="rId1" o:title="Letterhead-BetterRe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EAF6" w14:textId="77777777" w:rsidR="002D647E" w:rsidRDefault="00273524">
    <w:pPr>
      <w:pStyle w:val="Header"/>
    </w:pPr>
    <w:r>
      <w:rPr>
        <w:noProof/>
        <w:lang w:bidi="pa-IN"/>
      </w:rPr>
      <w:pict w14:anchorId="47E75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468423" o:spid="_x0000_s2051" type="#_x0000_t75" style="position:absolute;margin-left:0;margin-top:0;width:456.55pt;height:590.8pt;z-index:-251654144;mso-position-horizontal:center;mso-position-horizontal-relative:margin;mso-position-vertical:center;mso-position-vertical-relative:margin" o:allowincell="f">
          <v:imagedata r:id="rId1" o:title="Letterhead-BetterRes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30C5" w14:textId="77777777" w:rsidR="00234CCB" w:rsidRDefault="00273524" w:rsidP="00B846E1">
    <w:pPr>
      <w:pStyle w:val="Header"/>
      <w:tabs>
        <w:tab w:val="clear" w:pos="4680"/>
        <w:tab w:val="clear" w:pos="9360"/>
        <w:tab w:val="left" w:pos="10015"/>
      </w:tabs>
      <w:ind w:left="450"/>
    </w:pPr>
    <w:r>
      <w:rPr>
        <w:noProof/>
        <w:lang w:bidi="pa-IN"/>
      </w:rPr>
      <w:pict w14:anchorId="11305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468421" o:spid="_x0000_s2049" type="#_x0000_t75" style="position:absolute;left:0;text-align:left;margin-left:-55pt;margin-top:-121.5pt;width:611.85pt;height:791.75pt;z-index:-251658241;mso-position-horizontal-relative:margin;mso-position-vertical-relative:margin" o:allowincell="f">
          <v:imagedata r:id="rId1" o:title="Letterhead-BetterRes3"/>
          <w10:wrap anchorx="margin" anchory="margin"/>
        </v:shape>
      </w:pict>
    </w:r>
    <w:r w:rsidR="002D647E">
      <w:rPr>
        <w:noProof/>
        <w:lang w:bidi="pa-IN"/>
      </w:rPr>
      <w:drawing>
        <wp:inline distT="0" distB="0" distL="0" distR="0" wp14:anchorId="0707DC49" wp14:editId="626BCADD">
          <wp:extent cx="6115301" cy="913528"/>
          <wp:effectExtent l="0" t="0" r="2540" b="1270"/>
          <wp:docPr id="4" name="Picture 4" title="OSPI Letterhead: On the left: Old Capitol Building, PO Box 47200, Olympia, WA 98504-7200, k12.wa.us. On the right, the OSPI logo, Washington Office of Superintendent of Public Instruction, Chris Reykdal, Superinte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HiRes-NoBar@3x.png"/>
                  <pic:cNvPicPr/>
                </pic:nvPicPr>
                <pic:blipFill>
                  <a:blip r:embed="rId2">
                    <a:extLst>
                      <a:ext uri="{28A0092B-C50C-407E-A947-70E740481C1C}">
                        <a14:useLocalDpi xmlns:a14="http://schemas.microsoft.com/office/drawing/2010/main" val="0"/>
                      </a:ext>
                    </a:extLst>
                  </a:blip>
                  <a:stretch>
                    <a:fillRect/>
                  </a:stretch>
                </pic:blipFill>
                <pic:spPr>
                  <a:xfrm>
                    <a:off x="0" y="0"/>
                    <a:ext cx="6115301" cy="913528"/>
                  </a:xfrm>
                  <a:prstGeom prst="rect">
                    <a:avLst/>
                  </a:prstGeom>
                </pic:spPr>
              </pic:pic>
            </a:graphicData>
          </a:graphic>
        </wp:inline>
      </w:drawing>
    </w:r>
    <w:r w:rsidR="003128D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77C2"/>
    <w:multiLevelType w:val="hybridMultilevel"/>
    <w:tmpl w:val="17A0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61368"/>
    <w:multiLevelType w:val="multilevel"/>
    <w:tmpl w:val="5808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A06DF"/>
    <w:multiLevelType w:val="hybridMultilevel"/>
    <w:tmpl w:val="25B4F534"/>
    <w:lvl w:ilvl="0" w:tplc="CCE2A20C">
      <w:numFmt w:val="bullet"/>
      <w:lvlText w:val="•"/>
      <w:lvlJc w:val="left"/>
      <w:pPr>
        <w:ind w:left="360" w:hanging="360"/>
      </w:pPr>
      <w:rPr>
        <w:rFonts w:hint="default"/>
        <w:color w:val="auto"/>
        <w:w w:val="1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A456B9"/>
    <w:multiLevelType w:val="hybridMultilevel"/>
    <w:tmpl w:val="8AF66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C0306"/>
    <w:multiLevelType w:val="multilevel"/>
    <w:tmpl w:val="7D20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E60D7D"/>
    <w:multiLevelType w:val="hybridMultilevel"/>
    <w:tmpl w:val="443C0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591C74"/>
    <w:multiLevelType w:val="hybridMultilevel"/>
    <w:tmpl w:val="220A56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D829E9"/>
    <w:multiLevelType w:val="multilevel"/>
    <w:tmpl w:val="3822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AD441A"/>
    <w:multiLevelType w:val="hybridMultilevel"/>
    <w:tmpl w:val="CEF8BA5A"/>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15:restartNumberingAfterBreak="0">
    <w:nsid w:val="70E43A0F"/>
    <w:multiLevelType w:val="hybridMultilevel"/>
    <w:tmpl w:val="C5CA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830D36"/>
    <w:multiLevelType w:val="multilevel"/>
    <w:tmpl w:val="1732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7"/>
  </w:num>
  <w:num w:numId="4">
    <w:abstractNumId w:val="10"/>
  </w:num>
  <w:num w:numId="5">
    <w:abstractNumId w:val="4"/>
  </w:num>
  <w:num w:numId="6">
    <w:abstractNumId w:val="0"/>
  </w:num>
  <w:num w:numId="7">
    <w:abstractNumId w:val="6"/>
  </w:num>
  <w:num w:numId="8">
    <w:abstractNumId w:val="9"/>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BC"/>
    <w:rsid w:val="00013774"/>
    <w:rsid w:val="00023726"/>
    <w:rsid w:val="0004462C"/>
    <w:rsid w:val="00046BCC"/>
    <w:rsid w:val="00055466"/>
    <w:rsid w:val="000A046F"/>
    <w:rsid w:val="000A1D86"/>
    <w:rsid w:val="000B2716"/>
    <w:rsid w:val="000B338A"/>
    <w:rsid w:val="000B394A"/>
    <w:rsid w:val="000C7DD1"/>
    <w:rsid w:val="000D1FB7"/>
    <w:rsid w:val="000D23C2"/>
    <w:rsid w:val="000E2A03"/>
    <w:rsid w:val="000E46A4"/>
    <w:rsid w:val="000F46C9"/>
    <w:rsid w:val="00107FC5"/>
    <w:rsid w:val="00110EE3"/>
    <w:rsid w:val="0014411F"/>
    <w:rsid w:val="00161A76"/>
    <w:rsid w:val="00165C15"/>
    <w:rsid w:val="00170761"/>
    <w:rsid w:val="00191172"/>
    <w:rsid w:val="00192ED5"/>
    <w:rsid w:val="001957D1"/>
    <w:rsid w:val="001971C9"/>
    <w:rsid w:val="001A2D80"/>
    <w:rsid w:val="001D31FD"/>
    <w:rsid w:val="001D36CE"/>
    <w:rsid w:val="001E51BE"/>
    <w:rsid w:val="001E5756"/>
    <w:rsid w:val="001E62AE"/>
    <w:rsid w:val="001F2079"/>
    <w:rsid w:val="001F4A8A"/>
    <w:rsid w:val="0020349A"/>
    <w:rsid w:val="0020433D"/>
    <w:rsid w:val="002050FD"/>
    <w:rsid w:val="002077B5"/>
    <w:rsid w:val="00217E4C"/>
    <w:rsid w:val="00234689"/>
    <w:rsid w:val="00234CCB"/>
    <w:rsid w:val="00235689"/>
    <w:rsid w:val="00270EDC"/>
    <w:rsid w:val="00273524"/>
    <w:rsid w:val="00284064"/>
    <w:rsid w:val="00291B6B"/>
    <w:rsid w:val="0029337F"/>
    <w:rsid w:val="00295E17"/>
    <w:rsid w:val="002A464B"/>
    <w:rsid w:val="002C08D7"/>
    <w:rsid w:val="002D647E"/>
    <w:rsid w:val="002E585A"/>
    <w:rsid w:val="002F1938"/>
    <w:rsid w:val="003128D9"/>
    <w:rsid w:val="003246F7"/>
    <w:rsid w:val="00344C10"/>
    <w:rsid w:val="00354B18"/>
    <w:rsid w:val="003550CE"/>
    <w:rsid w:val="00373203"/>
    <w:rsid w:val="00375DC6"/>
    <w:rsid w:val="003911C0"/>
    <w:rsid w:val="003A45F4"/>
    <w:rsid w:val="003C38A4"/>
    <w:rsid w:val="003D386F"/>
    <w:rsid w:val="003E00EE"/>
    <w:rsid w:val="004077FF"/>
    <w:rsid w:val="00453DC7"/>
    <w:rsid w:val="004600D2"/>
    <w:rsid w:val="004623E3"/>
    <w:rsid w:val="00470252"/>
    <w:rsid w:val="00471A7E"/>
    <w:rsid w:val="0048765C"/>
    <w:rsid w:val="00493C36"/>
    <w:rsid w:val="004A253D"/>
    <w:rsid w:val="004D45D0"/>
    <w:rsid w:val="004E06CB"/>
    <w:rsid w:val="00525BFF"/>
    <w:rsid w:val="00555AB0"/>
    <w:rsid w:val="00593EC2"/>
    <w:rsid w:val="005963A9"/>
    <w:rsid w:val="005A2EF1"/>
    <w:rsid w:val="005A7375"/>
    <w:rsid w:val="005B1A09"/>
    <w:rsid w:val="005D1976"/>
    <w:rsid w:val="006117FC"/>
    <w:rsid w:val="00646CBE"/>
    <w:rsid w:val="00651BBF"/>
    <w:rsid w:val="00656D3A"/>
    <w:rsid w:val="006574ED"/>
    <w:rsid w:val="00663987"/>
    <w:rsid w:val="006B4CF6"/>
    <w:rsid w:val="006C1510"/>
    <w:rsid w:val="006C386C"/>
    <w:rsid w:val="006C5F5E"/>
    <w:rsid w:val="006E2F09"/>
    <w:rsid w:val="006E6E08"/>
    <w:rsid w:val="006F29CE"/>
    <w:rsid w:val="00700E58"/>
    <w:rsid w:val="00741EDF"/>
    <w:rsid w:val="00777853"/>
    <w:rsid w:val="00790E31"/>
    <w:rsid w:val="007A20F2"/>
    <w:rsid w:val="007B23C4"/>
    <w:rsid w:val="007C2A7C"/>
    <w:rsid w:val="007D3B41"/>
    <w:rsid w:val="007F4D30"/>
    <w:rsid w:val="007F74B4"/>
    <w:rsid w:val="008076CD"/>
    <w:rsid w:val="00813F65"/>
    <w:rsid w:val="008241CD"/>
    <w:rsid w:val="00837F48"/>
    <w:rsid w:val="00840294"/>
    <w:rsid w:val="00841732"/>
    <w:rsid w:val="00842332"/>
    <w:rsid w:val="008573A6"/>
    <w:rsid w:val="008A4ADB"/>
    <w:rsid w:val="008D0738"/>
    <w:rsid w:val="008F6D29"/>
    <w:rsid w:val="00903236"/>
    <w:rsid w:val="00904EC4"/>
    <w:rsid w:val="00907F7F"/>
    <w:rsid w:val="00920F71"/>
    <w:rsid w:val="00922F30"/>
    <w:rsid w:val="0093595C"/>
    <w:rsid w:val="0094291E"/>
    <w:rsid w:val="00956C0A"/>
    <w:rsid w:val="009755D8"/>
    <w:rsid w:val="00983DF8"/>
    <w:rsid w:val="009D4CD3"/>
    <w:rsid w:val="009E354B"/>
    <w:rsid w:val="009E4035"/>
    <w:rsid w:val="009F4A55"/>
    <w:rsid w:val="00A16D19"/>
    <w:rsid w:val="00A279FF"/>
    <w:rsid w:val="00A43039"/>
    <w:rsid w:val="00A47491"/>
    <w:rsid w:val="00A54E60"/>
    <w:rsid w:val="00A75311"/>
    <w:rsid w:val="00A86D67"/>
    <w:rsid w:val="00A92DF4"/>
    <w:rsid w:val="00AC7249"/>
    <w:rsid w:val="00AD264A"/>
    <w:rsid w:val="00AE5CF4"/>
    <w:rsid w:val="00B114C9"/>
    <w:rsid w:val="00B16C75"/>
    <w:rsid w:val="00B235B6"/>
    <w:rsid w:val="00B24357"/>
    <w:rsid w:val="00B645A3"/>
    <w:rsid w:val="00B679FC"/>
    <w:rsid w:val="00B74FF8"/>
    <w:rsid w:val="00B846E1"/>
    <w:rsid w:val="00B9089C"/>
    <w:rsid w:val="00BA60BC"/>
    <w:rsid w:val="00BB59C2"/>
    <w:rsid w:val="00BE6337"/>
    <w:rsid w:val="00BF0E1D"/>
    <w:rsid w:val="00BF2610"/>
    <w:rsid w:val="00C219AD"/>
    <w:rsid w:val="00C30190"/>
    <w:rsid w:val="00C40FCB"/>
    <w:rsid w:val="00C6320A"/>
    <w:rsid w:val="00C64A9F"/>
    <w:rsid w:val="00C846A6"/>
    <w:rsid w:val="00C86058"/>
    <w:rsid w:val="00CB5970"/>
    <w:rsid w:val="00CB7E5F"/>
    <w:rsid w:val="00CC3FEF"/>
    <w:rsid w:val="00CE1754"/>
    <w:rsid w:val="00D0298F"/>
    <w:rsid w:val="00D10898"/>
    <w:rsid w:val="00D27593"/>
    <w:rsid w:val="00D375A7"/>
    <w:rsid w:val="00D42F9C"/>
    <w:rsid w:val="00D53B25"/>
    <w:rsid w:val="00DA1BE1"/>
    <w:rsid w:val="00DB7B7A"/>
    <w:rsid w:val="00DC31E0"/>
    <w:rsid w:val="00DD65E0"/>
    <w:rsid w:val="00DF308B"/>
    <w:rsid w:val="00E11755"/>
    <w:rsid w:val="00E1312E"/>
    <w:rsid w:val="00E26632"/>
    <w:rsid w:val="00E34A90"/>
    <w:rsid w:val="00E46435"/>
    <w:rsid w:val="00E52A21"/>
    <w:rsid w:val="00E62573"/>
    <w:rsid w:val="00E62EEB"/>
    <w:rsid w:val="00E70186"/>
    <w:rsid w:val="00E732EB"/>
    <w:rsid w:val="00E750FB"/>
    <w:rsid w:val="00E86031"/>
    <w:rsid w:val="00E92791"/>
    <w:rsid w:val="00EA49AB"/>
    <w:rsid w:val="00EB5D30"/>
    <w:rsid w:val="00EB64C7"/>
    <w:rsid w:val="00EC7FDA"/>
    <w:rsid w:val="00ED340B"/>
    <w:rsid w:val="00F0587E"/>
    <w:rsid w:val="00F1539D"/>
    <w:rsid w:val="00F20532"/>
    <w:rsid w:val="00F356DB"/>
    <w:rsid w:val="00F40794"/>
    <w:rsid w:val="00F459A6"/>
    <w:rsid w:val="00F45C11"/>
    <w:rsid w:val="00F5437E"/>
    <w:rsid w:val="00F55896"/>
    <w:rsid w:val="00F57DA8"/>
    <w:rsid w:val="00F61FAE"/>
    <w:rsid w:val="00F8454F"/>
    <w:rsid w:val="00FB6A19"/>
    <w:rsid w:val="00FC60E2"/>
    <w:rsid w:val="00FF59A7"/>
    <w:rsid w:val="62134343"/>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86D94F7"/>
  <w14:defaultImageDpi w14:val="330"/>
  <w15:docId w15:val="{3713ADAC-E01E-4480-932F-EC1FC45B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FDA"/>
  </w:style>
  <w:style w:type="paragraph" w:styleId="Heading1">
    <w:name w:val="heading 1"/>
    <w:basedOn w:val="Normal"/>
    <w:next w:val="Normal"/>
    <w:link w:val="Heading1Char"/>
    <w:qFormat/>
    <w:rsid w:val="00555AB0"/>
    <w:pPr>
      <w:outlineLvl w:val="0"/>
    </w:pPr>
    <w:rPr>
      <w:rFonts w:cs="Segoe UI"/>
      <w:sz w:val="24"/>
      <w:szCs w:val="24"/>
    </w:rPr>
  </w:style>
  <w:style w:type="paragraph" w:styleId="Heading2">
    <w:name w:val="heading 2"/>
    <w:basedOn w:val="Heading1"/>
    <w:next w:val="Normal"/>
    <w:link w:val="Heading2Char"/>
    <w:unhideWhenUsed/>
    <w:qFormat/>
    <w:rsid w:val="00555AB0"/>
    <w:pPr>
      <w:outlineLvl w:val="1"/>
    </w:pPr>
    <w:rPr>
      <w:rFonts w:ascii="Segoe UI Semibold" w:hAnsi="Segoe UI Semibold" w:cs="Segoe UI Semibold"/>
      <w:color w:val="0D5761"/>
      <w:sz w:val="32"/>
      <w:szCs w:val="32"/>
    </w:rPr>
  </w:style>
  <w:style w:type="paragraph" w:styleId="Heading3">
    <w:name w:val="heading 3"/>
    <w:basedOn w:val="Heading2"/>
    <w:next w:val="Normal"/>
    <w:link w:val="Heading3Char"/>
    <w:unhideWhenUsed/>
    <w:qFormat/>
    <w:rsid w:val="004E06CB"/>
    <w:pPr>
      <w:outlineLvl w:val="2"/>
    </w:pPr>
    <w:rPr>
      <w:color w:val="68829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3203"/>
    <w:rPr>
      <w:color w:val="0000FF"/>
      <w:u w:val="single"/>
    </w:rPr>
  </w:style>
  <w:style w:type="paragraph" w:styleId="BalloonText">
    <w:name w:val="Balloon Text"/>
    <w:basedOn w:val="Normal"/>
    <w:semiHidden/>
    <w:rsid w:val="00EB5D30"/>
    <w:rPr>
      <w:rFonts w:ascii="Tahoma" w:hAnsi="Tahoma" w:cs="Tahoma"/>
      <w:sz w:val="16"/>
      <w:szCs w:val="16"/>
    </w:rPr>
  </w:style>
  <w:style w:type="character" w:styleId="CommentReference">
    <w:name w:val="annotation reference"/>
    <w:rsid w:val="00C40FCB"/>
    <w:rPr>
      <w:sz w:val="16"/>
      <w:szCs w:val="16"/>
    </w:rPr>
  </w:style>
  <w:style w:type="paragraph" w:styleId="CommentText">
    <w:name w:val="annotation text"/>
    <w:basedOn w:val="Normal"/>
    <w:link w:val="CommentTextChar"/>
    <w:rsid w:val="00C40FCB"/>
  </w:style>
  <w:style w:type="character" w:customStyle="1" w:styleId="CommentTextChar">
    <w:name w:val="Comment Text Char"/>
    <w:basedOn w:val="DefaultParagraphFont"/>
    <w:link w:val="CommentText"/>
    <w:rsid w:val="00C40FCB"/>
  </w:style>
  <w:style w:type="paragraph" w:styleId="CommentSubject">
    <w:name w:val="annotation subject"/>
    <w:basedOn w:val="CommentText"/>
    <w:next w:val="CommentText"/>
    <w:link w:val="CommentSubjectChar"/>
    <w:rsid w:val="00C40FCB"/>
    <w:rPr>
      <w:b/>
      <w:bCs/>
    </w:rPr>
  </w:style>
  <w:style w:type="character" w:customStyle="1" w:styleId="CommentSubjectChar">
    <w:name w:val="Comment Subject Char"/>
    <w:link w:val="CommentSubject"/>
    <w:rsid w:val="00C40FCB"/>
    <w:rPr>
      <w:b/>
      <w:bCs/>
    </w:rPr>
  </w:style>
  <w:style w:type="paragraph" w:styleId="ListParagraph">
    <w:name w:val="List Paragraph"/>
    <w:basedOn w:val="Normal"/>
    <w:uiPriority w:val="34"/>
    <w:qFormat/>
    <w:rsid w:val="007C2A7C"/>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rsid w:val="000D1FB7"/>
    <w:pPr>
      <w:tabs>
        <w:tab w:val="center" w:pos="4680"/>
        <w:tab w:val="right" w:pos="9360"/>
      </w:tabs>
    </w:pPr>
  </w:style>
  <w:style w:type="character" w:customStyle="1" w:styleId="HeaderChar">
    <w:name w:val="Header Char"/>
    <w:basedOn w:val="DefaultParagraphFont"/>
    <w:link w:val="Header"/>
    <w:uiPriority w:val="99"/>
    <w:rsid w:val="00EC7FDA"/>
    <w:rPr>
      <w:sz w:val="24"/>
      <w:szCs w:val="24"/>
    </w:rPr>
  </w:style>
  <w:style w:type="paragraph" w:styleId="Footer">
    <w:name w:val="footer"/>
    <w:basedOn w:val="Normal"/>
    <w:link w:val="FooterChar"/>
    <w:unhideWhenUsed/>
    <w:rsid w:val="000D1FB7"/>
    <w:pPr>
      <w:tabs>
        <w:tab w:val="center" w:pos="4680"/>
        <w:tab w:val="right" w:pos="9360"/>
      </w:tabs>
    </w:pPr>
  </w:style>
  <w:style w:type="character" w:customStyle="1" w:styleId="FooterChar">
    <w:name w:val="Footer Char"/>
    <w:basedOn w:val="DefaultParagraphFont"/>
    <w:link w:val="Footer"/>
    <w:rsid w:val="000D1FB7"/>
    <w:rPr>
      <w:sz w:val="24"/>
      <w:szCs w:val="24"/>
    </w:rPr>
  </w:style>
  <w:style w:type="character" w:styleId="FollowedHyperlink">
    <w:name w:val="FollowedHyperlink"/>
    <w:basedOn w:val="DefaultParagraphFont"/>
    <w:semiHidden/>
    <w:unhideWhenUsed/>
    <w:rsid w:val="00B235B6"/>
    <w:rPr>
      <w:color w:val="800080" w:themeColor="followedHyperlink"/>
      <w:u w:val="single"/>
    </w:rPr>
  </w:style>
  <w:style w:type="character" w:customStyle="1" w:styleId="UnresolvedMention1">
    <w:name w:val="Unresolved Mention1"/>
    <w:basedOn w:val="DefaultParagraphFont"/>
    <w:uiPriority w:val="99"/>
    <w:semiHidden/>
    <w:unhideWhenUsed/>
    <w:rsid w:val="00046BCC"/>
    <w:rPr>
      <w:color w:val="605E5C"/>
      <w:shd w:val="clear" w:color="auto" w:fill="E1DFDD"/>
    </w:rPr>
  </w:style>
  <w:style w:type="character" w:styleId="Strong">
    <w:name w:val="Strong"/>
    <w:basedOn w:val="DefaultParagraphFont"/>
    <w:qFormat/>
    <w:rsid w:val="002050FD"/>
    <w:rPr>
      <w:rFonts w:ascii="Segoe UI" w:hAnsi="Segoe UI"/>
      <w:b/>
      <w:bCs/>
    </w:rPr>
  </w:style>
  <w:style w:type="character" w:customStyle="1" w:styleId="Heading1Char">
    <w:name w:val="Heading 1 Char"/>
    <w:basedOn w:val="DefaultParagraphFont"/>
    <w:link w:val="Heading1"/>
    <w:rsid w:val="00555AB0"/>
    <w:rPr>
      <w:rFonts w:cs="Segoe UI"/>
      <w:sz w:val="24"/>
      <w:szCs w:val="24"/>
    </w:rPr>
  </w:style>
  <w:style w:type="character" w:customStyle="1" w:styleId="Heading2Char">
    <w:name w:val="Heading 2 Char"/>
    <w:basedOn w:val="DefaultParagraphFont"/>
    <w:link w:val="Heading2"/>
    <w:rsid w:val="00555AB0"/>
    <w:rPr>
      <w:rFonts w:ascii="Segoe UI Semibold" w:hAnsi="Segoe UI Semibold" w:cs="Segoe UI Semibold"/>
      <w:color w:val="0D5761"/>
      <w:sz w:val="32"/>
      <w:szCs w:val="32"/>
    </w:rPr>
  </w:style>
  <w:style w:type="character" w:customStyle="1" w:styleId="Heading3Char">
    <w:name w:val="Heading 3 Char"/>
    <w:basedOn w:val="DefaultParagraphFont"/>
    <w:link w:val="Heading3"/>
    <w:rsid w:val="004E06CB"/>
    <w:rPr>
      <w:rFonts w:ascii="Segoe UI Semibold" w:hAnsi="Segoe UI Semibold" w:cs="Segoe UI Semibold"/>
      <w:color w:val="68829E"/>
      <w:sz w:val="28"/>
      <w:szCs w:val="32"/>
    </w:rPr>
  </w:style>
  <w:style w:type="paragraph" w:customStyle="1" w:styleId="Style1">
    <w:name w:val="Style1"/>
    <w:basedOn w:val="Heading2"/>
    <w:rsid w:val="00EC7FDA"/>
  </w:style>
  <w:style w:type="paragraph" w:customStyle="1" w:styleId="Header3">
    <w:name w:val="Header 3"/>
    <w:basedOn w:val="Heading3"/>
    <w:link w:val="Header3Char"/>
    <w:qFormat/>
    <w:rsid w:val="006C5F5E"/>
    <w:rPr>
      <w:rFonts w:ascii="Segoe UI" w:hAnsi="Segoe UI" w:cs="Segoe UI"/>
      <w:b/>
      <w:bCs/>
      <w:color w:val="auto"/>
      <w:sz w:val="24"/>
      <w:szCs w:val="28"/>
    </w:rPr>
  </w:style>
  <w:style w:type="character" w:customStyle="1" w:styleId="Header3Char">
    <w:name w:val="Header 3 Char"/>
    <w:basedOn w:val="Heading3Char"/>
    <w:link w:val="Header3"/>
    <w:rsid w:val="006C5F5E"/>
    <w:rPr>
      <w:rFonts w:ascii="Segoe UI Semibold" w:hAnsi="Segoe UI Semibold" w:cs="Segoe UI"/>
      <w:b/>
      <w:bCs/>
      <w:color w:val="68829E"/>
      <w:sz w:val="24"/>
      <w:szCs w:val="28"/>
    </w:rPr>
  </w:style>
  <w:style w:type="paragraph" w:styleId="BodyText">
    <w:name w:val="Body Text"/>
    <w:basedOn w:val="Normal"/>
    <w:link w:val="BodyTextChar"/>
    <w:uiPriority w:val="1"/>
    <w:qFormat/>
    <w:rsid w:val="00BA60BC"/>
    <w:pPr>
      <w:widowControl w:val="0"/>
      <w:autoSpaceDE w:val="0"/>
      <w:autoSpaceDN w:val="0"/>
      <w:spacing w:before="120" w:after="120"/>
      <w:ind w:left="1" w:hanging="1"/>
    </w:pPr>
    <w:rPr>
      <w:rFonts w:eastAsia="Segoe UI" w:cs="Segoe UI"/>
      <w:color w:val="231F20"/>
      <w:sz w:val="21"/>
      <w:szCs w:val="21"/>
    </w:rPr>
  </w:style>
  <w:style w:type="character" w:customStyle="1" w:styleId="BodyTextChar">
    <w:name w:val="Body Text Char"/>
    <w:basedOn w:val="DefaultParagraphFont"/>
    <w:link w:val="BodyText"/>
    <w:uiPriority w:val="1"/>
    <w:rsid w:val="00BA60BC"/>
    <w:rPr>
      <w:rFonts w:eastAsia="Segoe UI" w:cs="Segoe UI"/>
      <w:color w:val="231F20"/>
      <w:sz w:val="21"/>
      <w:szCs w:val="21"/>
    </w:rPr>
  </w:style>
  <w:style w:type="paragraph" w:customStyle="1" w:styleId="TableParagraph">
    <w:name w:val="Table Paragraph"/>
    <w:basedOn w:val="Normal"/>
    <w:uiPriority w:val="1"/>
    <w:qFormat/>
    <w:rsid w:val="00BA60BC"/>
    <w:pPr>
      <w:widowControl w:val="0"/>
      <w:autoSpaceDE w:val="0"/>
      <w:autoSpaceDN w:val="0"/>
      <w:spacing w:before="69"/>
      <w:ind w:left="47"/>
    </w:pPr>
    <w:rPr>
      <w:rFonts w:eastAsia="Segoe UI" w:cs="Segoe UI"/>
      <w:sz w:val="22"/>
      <w:szCs w:val="22"/>
    </w:rPr>
  </w:style>
  <w:style w:type="paragraph" w:styleId="Caption">
    <w:name w:val="caption"/>
    <w:basedOn w:val="Normal"/>
    <w:next w:val="Normal"/>
    <w:uiPriority w:val="35"/>
    <w:unhideWhenUsed/>
    <w:qFormat/>
    <w:rsid w:val="00BA60BC"/>
    <w:pPr>
      <w:widowControl w:val="0"/>
      <w:autoSpaceDE w:val="0"/>
      <w:autoSpaceDN w:val="0"/>
      <w:spacing w:after="200"/>
    </w:pPr>
    <w:rPr>
      <w:rFonts w:eastAsia="Segoe UI" w:cs="Segoe UI"/>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7135">
      <w:bodyDiv w:val="1"/>
      <w:marLeft w:val="0"/>
      <w:marRight w:val="0"/>
      <w:marTop w:val="0"/>
      <w:marBottom w:val="0"/>
      <w:divBdr>
        <w:top w:val="none" w:sz="0" w:space="0" w:color="auto"/>
        <w:left w:val="none" w:sz="0" w:space="0" w:color="auto"/>
        <w:bottom w:val="none" w:sz="0" w:space="0" w:color="auto"/>
        <w:right w:val="none" w:sz="0" w:space="0" w:color="auto"/>
      </w:divBdr>
    </w:div>
    <w:div w:id="145510367">
      <w:bodyDiv w:val="1"/>
      <w:marLeft w:val="0"/>
      <w:marRight w:val="0"/>
      <w:marTop w:val="0"/>
      <w:marBottom w:val="0"/>
      <w:divBdr>
        <w:top w:val="none" w:sz="0" w:space="0" w:color="auto"/>
        <w:left w:val="none" w:sz="0" w:space="0" w:color="auto"/>
        <w:bottom w:val="none" w:sz="0" w:space="0" w:color="auto"/>
        <w:right w:val="none" w:sz="0" w:space="0" w:color="auto"/>
      </w:divBdr>
    </w:div>
    <w:div w:id="369232481">
      <w:bodyDiv w:val="1"/>
      <w:marLeft w:val="0"/>
      <w:marRight w:val="0"/>
      <w:marTop w:val="0"/>
      <w:marBottom w:val="0"/>
      <w:divBdr>
        <w:top w:val="none" w:sz="0" w:space="0" w:color="auto"/>
        <w:left w:val="none" w:sz="0" w:space="0" w:color="auto"/>
        <w:bottom w:val="none" w:sz="0" w:space="0" w:color="auto"/>
        <w:right w:val="none" w:sz="0" w:space="0" w:color="auto"/>
      </w:divBdr>
    </w:div>
    <w:div w:id="505100710">
      <w:bodyDiv w:val="1"/>
      <w:marLeft w:val="0"/>
      <w:marRight w:val="0"/>
      <w:marTop w:val="0"/>
      <w:marBottom w:val="0"/>
      <w:divBdr>
        <w:top w:val="none" w:sz="0" w:space="0" w:color="auto"/>
        <w:left w:val="none" w:sz="0" w:space="0" w:color="auto"/>
        <w:bottom w:val="none" w:sz="0" w:space="0" w:color="auto"/>
        <w:right w:val="none" w:sz="0" w:space="0" w:color="auto"/>
      </w:divBdr>
    </w:div>
    <w:div w:id="146014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a.keller\Downloads\Bulleti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08EC2322189488F075027D920F1CD" ma:contentTypeVersion="42" ma:contentTypeDescription="Create a new document." ma:contentTypeScope="" ma:versionID="e38245c8176c35d969ac7a5fffdc79f0">
  <xsd:schema xmlns:xsd="http://www.w3.org/2001/XMLSchema" xmlns:xs="http://www.w3.org/2001/XMLSchema" xmlns:p="http://schemas.microsoft.com/office/2006/metadata/properties" xmlns:ns2="b0ec0414-397d-427d-ad1c-ae84c9ad31e7" xmlns:ns3="d0798327-5254-4832-9d6b-dab5c32ea1a5" targetNamespace="http://schemas.microsoft.com/office/2006/metadata/properties" ma:root="true" ma:fieldsID="1c8117f146d9c6fddbe75373e15c6d36" ns2:_="" ns3:_="">
    <xsd:import namespace="b0ec0414-397d-427d-ad1c-ae84c9ad31e7"/>
    <xsd:import namespace="d0798327-5254-4832-9d6b-dab5c32ea1a5"/>
    <xsd:element name="properties">
      <xsd:complexType>
        <xsd:sequence>
          <xsd:element name="documentManagement">
            <xsd:complexType>
              <xsd:all>
                <xsd:element ref="ns2:Details" minOccurs="0"/>
                <xsd:element ref="ns3:File_x0020_Category"/>
                <xsd:element ref="ns3:File_x0020_Subject" minOccurs="0"/>
                <xsd:element ref="ns3:File_x0020_Owner" minOccurs="0"/>
                <xsd:element ref="ns3:Sub-Category" minOccurs="0"/>
                <xsd:element ref="ns2:MediaServiceAutoKeyPoints" minOccurs="0"/>
                <xsd:element ref="ns2:MediaServiceKeyPoints" minOccurs="0"/>
                <xsd:element ref="ns2:_ModernAudienceTargetUserField" minOccurs="0"/>
                <xsd:element ref="ns2:_ModernAudienceAadObjectIds" minOccurs="0"/>
                <xsd:element ref="ns3:TaxCatchAll" minOccurs="0"/>
                <xsd:element ref="ns2:MediaServiceMetadata" minOccurs="0"/>
                <xsd:element ref="ns2:MediaServiceFastMetadata" minOccurs="0"/>
                <xsd:element ref="ns3:SharedWithUsers" minOccurs="0"/>
                <xsd:element ref="ns3:SharedWithDetails" minOccurs="0"/>
                <xsd:element ref="ns2:MediaServiceDateTaken" minOccurs="0"/>
                <xsd:element ref="ns2:_x006a_zq5" minOccurs="0"/>
                <xsd:element ref="ns2:MediaServiceAutoTags" minOccurs="0"/>
                <xsd:element ref="ns2:MediaServiceOCR" minOccurs="0"/>
                <xsd:element ref="ns2:MediaServiceGenerationTime" minOccurs="0"/>
                <xsd:element ref="ns2:MediaServiceEventHashCode" minOccurs="0"/>
                <xsd:element ref="ns3: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0414-397d-427d-ad1c-ae84c9ad31e7" elementFormDefault="qualified">
    <xsd:import namespace="http://schemas.microsoft.com/office/2006/documentManagement/types"/>
    <xsd:import namespace="http://schemas.microsoft.com/office/infopath/2007/PartnerControls"/>
    <xsd:element name="Details" ma:index="2" nillable="true" ma:displayName="Description" ma:format="Dropdown" ma:internalName="Details" ma:readOnly="false">
      <xsd:simpleType>
        <xsd:restriction base="dms:Note">
          <xsd:maxLength value="255"/>
        </xsd:restriction>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_ModernAudienceTargetUserField" ma:index="12" nillable="true" ma:displayName="Audience" ma:hidden="true" ma:list="UserInfo" ma:SharePointGroup="0" ma:internalName="_ModernAudienceTargetUserFiel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hidden="true" ma:list="{3d20f052-3392-4e5a-808c-cb8fd2cddf3d}" ma:internalName="_ModernAudienceAadObjectIds" ma:readOnly="true" ma:showField="_AadObjectIdForUser"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_x006a_zq5" ma:index="23" nillable="true" ma:displayName="Notes" ma:hidden="true" ma:internalName="_x006a_zq5" ma:readOnly="fals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98327-5254-4832-9d6b-dab5c32ea1a5" elementFormDefault="qualified">
    <xsd:import namespace="http://schemas.microsoft.com/office/2006/documentManagement/types"/>
    <xsd:import namespace="http://schemas.microsoft.com/office/infopath/2007/PartnerControls"/>
    <xsd:element name="File_x0020_Category" ma:index="3" ma:displayName="File_Category" ma:description="File Center Site Column" ma:format="Dropdown" ma:internalName="File_x0020_Category" ma:readOnly="false">
      <xsd:simpleType>
        <xsd:restriction base="dms:Choice">
          <xsd:enumeration value="Attachment"/>
          <xsd:enumeration value="Email Message"/>
          <xsd:enumeration value="Example"/>
          <xsd:enumeration value="Form"/>
          <xsd:enumeration value="Guidance"/>
          <xsd:enumeration value="Policy"/>
          <xsd:enumeration value="Publication"/>
          <xsd:enumeration value="Template"/>
        </xsd:restriction>
      </xsd:simpleType>
    </xsd:element>
    <xsd:element name="File_x0020_Subject" ma:index="4" nillable="true" ma:displayName="File_Subject" ma:description="File Center Subject Site Column" ma:format="Dropdown" ma:internalName="File_x0020_Subject">
      <xsd:simpleType>
        <xsd:restriction base="dms:Choice">
          <xsd:enumeration value="Accessibility"/>
          <xsd:enumeration value="Administrative"/>
          <xsd:enumeration value="Advisory Groups"/>
          <xsd:enumeration value="All Contracts"/>
          <xsd:enumeration value="Amendment"/>
          <xsd:enumeration value="Approval Process"/>
          <xsd:enumeration value="Asset Inventory"/>
          <xsd:enumeration value="Benefits"/>
          <xsd:enumeration value="Brand"/>
          <xsd:enumeration value="Building Information"/>
          <xsd:enumeration value="Bulletin"/>
          <xsd:enumeration value="Business Card"/>
          <xsd:enumeration value="Calendars"/>
          <xsd:enumeration value="Careers"/>
          <xsd:enumeration value="Client Service"/>
          <xsd:enumeration value="Clock Hours"/>
          <xsd:enumeration value="Commute Trip Reduction"/>
          <xsd:enumeration value="Competitive"/>
          <xsd:enumeration value="Competitive Contract"/>
          <xsd:enumeration value="Competitive Procurement"/>
          <xsd:enumeration value="Contracts"/>
          <xsd:enumeration value="Copyright and Open Licensing"/>
          <xsd:enumeration value="COVID-19"/>
          <xsd:enumeration value="Data"/>
          <xsd:enumeration value="Data Security"/>
          <xsd:enumeration value="Debriefing"/>
          <xsd:enumeration value="Direct Buy"/>
          <xsd:enumeration value="Discrimination"/>
          <xsd:enumeration value="Diversity, Equity, Inclusion"/>
          <xsd:enumeration value="Emergency"/>
          <xsd:enumeration value="Employee Assistance Program"/>
          <xsd:enumeration value="Ethics"/>
          <xsd:enumeration value="Evaluation"/>
          <xsd:enumeration value="Exempt Employees Exchange time"/>
          <xsd:enumeration value="FMLA"/>
          <xsd:enumeration value="Forms Management"/>
          <xsd:enumeration value="General Terms &amp; Conditions"/>
          <xsd:enumeration value="Hiring"/>
          <xsd:enumeration value="Indirect Costs"/>
          <xsd:enumeration value="Informal Solicitation"/>
          <xsd:enumeration value="Intergovernmental Agreement"/>
          <xsd:enumeration value="Interagency/Interlocal"/>
          <xsd:enumeration value="Interlocal Agreement"/>
          <xsd:enumeration value="Interstate Agreement"/>
          <xsd:enumeration value="IT"/>
          <xsd:enumeration value="IT Position"/>
          <xsd:enumeration value="ITPS"/>
          <xsd:enumeration value="Justication"/>
          <xsd:enumeration value="Languages"/>
          <xsd:enumeration value="Layoffs"/>
          <xsd:enumeration value="Leave"/>
          <xsd:enumeration value="Legislative"/>
          <xsd:enumeration value="Media Protocol"/>
          <xsd:enumeration value="Meeting Norms"/>
          <xsd:enumeration value="Meetings"/>
          <xsd:enumeration value="Mobile Device"/>
          <xsd:enumeration value="Orientation"/>
          <xsd:enumeration value="Outside Employment"/>
          <xsd:enumeration value="Parking"/>
          <xsd:enumeration value="Payroll"/>
          <xsd:enumeration value="Performance Evaluations"/>
          <xsd:enumeration value="Personnel Records"/>
          <xsd:enumeration value="Phone"/>
          <xsd:enumeration value="Photo consent"/>
          <xsd:enumeration value="Planning &amp; Risk Assessment"/>
          <xsd:enumeration value="Policy"/>
          <xsd:enumeration value="Print Center"/>
          <xsd:enumeration value="Project Work"/>
          <xsd:enumeration value="Public Records"/>
          <xsd:enumeration value="Publications"/>
          <xsd:enumeration value="Purchasing"/>
          <xsd:enumeration value="Reasonable Accommodations"/>
          <xsd:enumeration value="Records Management"/>
          <xsd:enumeration value="Reduction"/>
          <xsd:enumeration value="Reimbursement"/>
          <xsd:enumeration value="Request for Grant Activity"/>
          <xsd:enumeration value="Request for Proposal"/>
          <xsd:enumeration value="Request for Qualifications"/>
          <xsd:enumeration value="Retirement"/>
          <xsd:enumeration value="Rules Process"/>
          <xsd:enumeration value="Safety"/>
          <xsd:enumeration value="Separating Employees"/>
          <xsd:enumeration value="Shared Leave"/>
          <xsd:enumeration value="Social Media"/>
          <xsd:enumeration value="Sole Source"/>
          <xsd:enumeration value="Technology"/>
          <xsd:enumeration value="Telecommuting"/>
          <xsd:enumeration value="Training"/>
          <xsd:enumeration value="Travel"/>
          <xsd:enumeration value="Tuition Reimbursement"/>
          <xsd:enumeration value="Unemployment"/>
          <xsd:enumeration value="Website"/>
          <xsd:enumeration value="WGS"/>
          <xsd:enumeration value="WiFi"/>
          <xsd:enumeration value="WMS"/>
          <xsd:enumeration value="Workplace"/>
        </xsd:restriction>
      </xsd:simpleType>
    </xsd:element>
    <xsd:element name="File_x0020_Owner" ma:index="5" nillable="true" ma:displayName="File Owner" ma:format="Dropdown" ma:internalName="File_x0020_Owner">
      <xsd:simpleType>
        <xsd:restriction base="dms:Choice">
          <xsd:enumeration value="Agency Support"/>
          <xsd:enumeration value="CISL"/>
          <xsd:enumeration value="Communications"/>
          <xsd:enumeration value="Contracts"/>
          <xsd:enumeration value="Data Management"/>
          <xsd:enumeration value="Executive Services"/>
          <xsd:enumeration value="HR"/>
          <xsd:enumeration value="Financial Policy and Research"/>
          <xsd:enumeration value="Financial Services"/>
          <xsd:enumeration value="Government Relations"/>
          <xsd:enumeration value="Grants Management"/>
          <xsd:enumeration value="IT"/>
          <xsd:enumeration value="Legal Services"/>
          <xsd:enumeration value="Payroll &amp; Leave"/>
          <xsd:enumeration value="Professional Certification"/>
          <xsd:enumeration value="Purchasing"/>
          <xsd:enumeration value="Records Management"/>
          <xsd:enumeration value="Travel"/>
        </xsd:restriction>
      </xsd:simpleType>
    </xsd:element>
    <xsd:element name="Sub-Category" ma:index="6" nillable="true" ma:displayName="Sub-Subject" ma:internalName="Sub_x002d_Category">
      <xsd:complexType>
        <xsd:complexContent>
          <xsd:extension base="dms:MultiChoiceFillIn">
            <xsd:sequence>
              <xsd:element name="Value" maxOccurs="unbounded" minOccurs="0" nillable="true">
                <xsd:simpleType>
                  <xsd:union memberTypes="dms:Text">
                    <xsd:simpleType>
                      <xsd:restriction base="dms:Choice">
                        <xsd:enumeration value="Adobe Acrobat"/>
                        <xsd:enumeration value="Furlough"/>
                        <xsd:enumeration value="Microsoft Office"/>
                        <xsd:enumeration value="Poster"/>
                        <xsd:enumeration value="Social Media"/>
                        <xsd:enumeration value="Website Guides"/>
                      </xsd:restriction>
                    </xsd:simpleType>
                  </xsd:union>
                </xsd:simpleType>
              </xsd:element>
            </xsd:sequence>
          </xsd:extension>
        </xsd:complexContent>
      </xsd:complexType>
    </xsd:element>
    <xsd:element name="TaxCatchAll" ma:index="14" nillable="true" ma:displayName="Taxonomy Catch All Column" ma:hidden="true" ma:list="{5b5e1dae-019a-4495-847e-ab804783a221}" ma:internalName="TaxCatchAll" ma:readOnly="false" ma:showField="CatchAllData"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element name="Audience" ma:index="28" nillable="true" ma:displayName="File_Audience" ma:format="Dropdown" ma:internalName="Audience">
      <xsd:complexType>
        <xsd:complexContent>
          <xsd:extension base="dms:MultiChoice">
            <xsd:sequence>
              <xsd:element name="Value" maxOccurs="unbounded" minOccurs="0" nillable="true">
                <xsd:simpleType>
                  <xsd:restriction base="dms:Choice">
                    <xsd:enumeration value="Administrative Support Staff"/>
                    <xsd:enumeration value="Contract Managers"/>
                    <xsd:enumeration value="General"/>
                    <xsd:enumeration value="New Employees"/>
                    <xsd:enumeration value="Program Staff"/>
                    <xsd:enumeration value="Separating Employees"/>
                    <xsd:enumeration value="Superviso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6a_zq5 xmlns="b0ec0414-397d-427d-ad1c-ae84c9ad31e7" xsi:nil="true"/>
    <Details xmlns="b0ec0414-397d-427d-ad1c-ae84c9ad31e7" xsi:nil="true"/>
    <TaxCatchAll xmlns="d0798327-5254-4832-9d6b-dab5c32ea1a5">
      <Value>5</Value>
    </TaxCatchAll>
    <_ModernAudienceTargetUserField xmlns="b0ec0414-397d-427d-ad1c-ae84c9ad31e7">
      <UserInfo>
        <DisplayName/>
        <AccountId xsi:nil="true"/>
        <AccountType/>
      </UserInfo>
    </_ModernAudienceTargetUserField>
    <File_x0020_Category xmlns="d0798327-5254-4832-9d6b-dab5c32ea1a5">Template</File_x0020_Category>
    <File_x0020_Subject xmlns="d0798327-5254-4832-9d6b-dab5c32ea1a5">Bulletin</File_x0020_Subject>
    <File_x0020_Owner xmlns="d0798327-5254-4832-9d6b-dab5c32ea1a5">Communications</File_x0020_Owner>
    <Sub-Category xmlns="d0798327-5254-4832-9d6b-dab5c32ea1a5" xsi:nil="true"/>
    <Audience xmlns="d0798327-5254-4832-9d6b-dab5c32ea1a5">
      <Value>Administrative Support Staff</Value>
    </Audience>
  </documentManagement>
</p:properties>
</file>

<file path=customXml/itemProps1.xml><?xml version="1.0" encoding="utf-8"?>
<ds:datastoreItem xmlns:ds="http://schemas.openxmlformats.org/officeDocument/2006/customXml" ds:itemID="{9546449B-7D16-439D-94F2-82232C802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c0414-397d-427d-ad1c-ae84c9ad31e7"/>
    <ds:schemaRef ds:uri="d0798327-5254-4832-9d6b-dab5c32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636BCA-9178-48F7-9F6D-4DEFCD99823D}">
  <ds:schemaRefs>
    <ds:schemaRef ds:uri="http://schemas.microsoft.com/sharepoint/v3/contenttype/forms"/>
  </ds:schemaRefs>
</ds:datastoreItem>
</file>

<file path=customXml/itemProps3.xml><?xml version="1.0" encoding="utf-8"?>
<ds:datastoreItem xmlns:ds="http://schemas.openxmlformats.org/officeDocument/2006/customXml" ds:itemID="{B092B516-4949-4413-91D2-D45237D4B862}">
  <ds:schemaRefs>
    <ds:schemaRef ds:uri="http://schemas.microsoft.com/office/2006/metadata/properties"/>
    <ds:schemaRef ds:uri="http://schemas.microsoft.com/office/infopath/2007/PartnerControls"/>
    <ds:schemaRef ds:uri="b0ec0414-397d-427d-ad1c-ae84c9ad31e7"/>
    <ds:schemaRef ds:uri="d0798327-5254-4832-9d6b-dab5c32ea1a5"/>
  </ds:schemaRefs>
</ds:datastoreItem>
</file>

<file path=docProps/app.xml><?xml version="1.0" encoding="utf-8"?>
<Properties xmlns="http://schemas.openxmlformats.org/officeDocument/2006/extended-properties" xmlns:vt="http://schemas.openxmlformats.org/officeDocument/2006/docPropsVTypes">
  <Template>Bulletin-Template</Template>
  <TotalTime>2</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OSPI Bulletin Template</vt:lpstr>
    </vt:vector>
  </TitlesOfParts>
  <Company>Office of Superintendent of Public Instruction (OSPI)</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OSPI Bulletin Template</dc:title>
  <dc:subject>Bulletin</dc:subject>
  <dc:creator>Jenna Keller</dc:creator>
  <cp:keywords>OSPI, bulletins</cp:keywords>
  <cp:lastModifiedBy>Leslie Huff</cp:lastModifiedBy>
  <cp:revision>2</cp:revision>
  <cp:lastPrinted>2017-01-20T19:21:00Z</cp:lastPrinted>
  <dcterms:created xsi:type="dcterms:W3CDTF">2022-03-10T23:09:00Z</dcterms:created>
  <dcterms:modified xsi:type="dcterms:W3CDTF">2022-03-10T23:09:00Z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y fmtid="{D5CDD505-2E9C-101B-9397-08002B2CF9AE}" pid="3" name="_dlc_DocIdItemGuid">
    <vt:lpwstr>940759e8-185b-403b-bdf4-4f543521e239</vt:lpwstr>
  </property>
  <property fmtid="{D5CDD505-2E9C-101B-9397-08002B2CF9AE}" pid="4" name="Audience3">
    <vt:lpwstr>5;#General|95396e20-cf5c-4497-bf2d-e033424f65ad</vt:lpwstr>
  </property>
  <property fmtid="{D5CDD505-2E9C-101B-9397-08002B2CF9AE}" pid="5" name="a1339d90a5be480a951642dc2aaa5c57">
    <vt:lpwstr>General|95396e20-cf5c-4497-bf2d-e033424f65ad</vt:lpwstr>
  </property>
  <property fmtid="{D5CDD505-2E9C-101B-9397-08002B2CF9AE}" pid="6" name="Audience">
    <vt:lpwstr>;#General;#</vt:lpwstr>
  </property>
  <property fmtid="{D5CDD505-2E9C-101B-9397-08002B2CF9AE}" pid="7" name="FileCategory">
    <vt:lpwstr>Template</vt:lpwstr>
  </property>
  <property fmtid="{D5CDD505-2E9C-101B-9397-08002B2CF9AE}" pid="8" name="FileOwner">
    <vt:lpwstr>Communications</vt:lpwstr>
  </property>
  <property fmtid="{D5CDD505-2E9C-101B-9397-08002B2CF9AE}" pid="9" name="Audience0">
    <vt:lpwstr>;#New Employees;#</vt:lpwstr>
  </property>
</Properties>
</file>