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1956072"/>
    <w:bookmarkStart w:id="1" w:name="_Toc92983684"/>
    <w:bookmarkStart w:id="2" w:name="_Toc93571662"/>
    <w:p w14:paraId="54C9F32C" w14:textId="77777777" w:rsidR="000F0468" w:rsidRPr="00217DE1" w:rsidRDefault="004C62DF" w:rsidP="009E50D5">
      <w:pPr>
        <w:pStyle w:val="BodyText"/>
      </w:pPr>
      <w:r>
        <w:rPr>
          <w:noProof/>
          <w:lang w:bidi="pa-IN"/>
        </w:rPr>
        <mc:AlternateContent>
          <mc:Choice Requires="wps">
            <w:drawing>
              <wp:anchor distT="0" distB="0" distL="114300" distR="114300" simplePos="0" relativeHeight="251751936" behindDoc="0" locked="0" layoutInCell="1" allowOverlap="1" wp14:anchorId="7863714A" wp14:editId="19FE1B05">
                <wp:simplePos x="0" y="0"/>
                <wp:positionH relativeFrom="column">
                  <wp:posOffset>5436722</wp:posOffset>
                </wp:positionH>
                <wp:positionV relativeFrom="paragraph">
                  <wp:posOffset>-728626</wp:posOffset>
                </wp:positionV>
                <wp:extent cx="84588" cy="3487479"/>
                <wp:effectExtent l="0" t="0" r="0" b="0"/>
                <wp:wrapNone/>
                <wp:docPr id="15" name="Rectangle 15" title="Decorative line"/>
                <wp:cNvGraphicFramePr/>
                <a:graphic xmlns:a="http://schemas.openxmlformats.org/drawingml/2006/main">
                  <a:graphicData uri="http://schemas.microsoft.com/office/word/2010/wordprocessingShape">
                    <wps:wsp>
                      <wps:cNvSpPr/>
                      <wps:spPr>
                        <a:xfrm>
                          <a:off x="0" y="0"/>
                          <a:ext cx="84588" cy="348747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D3936" id="Rectangle 15" o:spid="_x0000_s1026" alt="Title: Decorative line" style="position:absolute;margin-left:428.1pt;margin-top:-57.35pt;width:6.65pt;height:274.6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" fillcolor="#0d5761 [3204]" stroked="f" strokeweight="2pt"/>
            </w:pict>
          </mc:Fallback>
        </mc:AlternateContent>
      </w:r>
      <w:r>
        <w:rPr>
          <w:noProof/>
          <w:lang w:bidi="pa-IN"/>
        </w:rPr>
        <w:drawing>
          <wp:inline distT="0" distB="0" distL="0" distR="0" wp14:anchorId="445F6176" wp14:editId="1A2AD31F">
            <wp:extent cx="4061637" cy="680852"/>
            <wp:effectExtent l="0" t="0" r="0" b="5080"/>
            <wp:docPr id="14" name="Picture 14" title="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SPI_MainLogo_FullColor_Charcoal.png"/>
                    <pic:cNvPicPr/>
                  </pic:nvPicPr>
                  <pic:blipFill>
                    <a:blip r:embed="rId11">
                      <a:extLst>
                        <a:ext uri="{28A0092B-C50C-407E-A947-70E740481C1C}">
                          <a14:useLocalDpi xmlns:a14="http://schemas.microsoft.com/office/drawing/2010/main" val="0"/>
                        </a:ext>
                      </a:extLst>
                    </a:blip>
                    <a:stretch>
                      <a:fillRect/>
                    </a:stretch>
                  </pic:blipFill>
                  <pic:spPr>
                    <a:xfrm>
                      <a:off x="0" y="0"/>
                      <a:ext cx="4101650" cy="687559"/>
                    </a:xfrm>
                    <a:prstGeom prst="rect">
                      <a:avLst/>
                    </a:prstGeom>
                  </pic:spPr>
                </pic:pic>
              </a:graphicData>
            </a:graphic>
          </wp:inline>
        </w:drawing>
      </w:r>
      <w:bookmarkEnd w:id="0"/>
      <w:bookmarkEnd w:id="1"/>
      <w:bookmarkEnd w:id="2"/>
    </w:p>
    <w:p w14:paraId="6282BBAB" w14:textId="2ED9AD1E" w:rsidR="004C62DF" w:rsidRDefault="001B3BB2" w:rsidP="00AD494E">
      <w:pPr>
        <w:rPr>
          <w:rFonts w:ascii="Segoe UI Semibold" w:eastAsia="Segoe UI Light" w:hAnsi="Segoe UI Semibold" w:cs="Segoe UI Semibold"/>
          <w:b/>
          <w:caps/>
          <w:color w:val="0D5761" w:themeColor="accent1"/>
          <w:sz w:val="64"/>
          <w:szCs w:val="64"/>
        </w:rPr>
      </w:pPr>
      <w:bookmarkStart w:id="3" w:name="_Toc31720526"/>
      <w:bookmarkStart w:id="4" w:name="_Toc31956073"/>
      <w:r>
        <w:rPr>
          <w:noProof/>
          <w:lang w:bidi="pa-IN"/>
        </w:rPr>
        <mc:AlternateContent>
          <mc:Choice Requires="wps">
            <w:drawing>
              <wp:anchor distT="0" distB="0" distL="114300" distR="114300" simplePos="0" relativeHeight="251752960" behindDoc="0" locked="0" layoutInCell="1" allowOverlap="1" wp14:anchorId="0203946F" wp14:editId="6FD31C3B">
                <wp:simplePos x="0" y="0"/>
                <wp:positionH relativeFrom="column">
                  <wp:posOffset>3967217</wp:posOffset>
                </wp:positionH>
                <wp:positionV relativeFrom="paragraph">
                  <wp:posOffset>7664669</wp:posOffset>
                </wp:positionV>
                <wp:extent cx="2174481" cy="57404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174481" cy="574040"/>
                        </a:xfrm>
                        <a:prstGeom prst="rect">
                          <a:avLst/>
                        </a:prstGeom>
                        <a:solidFill>
                          <a:schemeClr val="lt1"/>
                        </a:solidFill>
                        <a:ln w="6350">
                          <a:noFill/>
                        </a:ln>
                      </wps:spPr>
                      <wps:txbx>
                        <w:txbxContent>
                          <w:p w14:paraId="332B8095" w14:textId="4E47C55A" w:rsidR="00AD2ED9" w:rsidRPr="004C62DF" w:rsidRDefault="00AD2ED9" w:rsidP="004C62DF">
                            <w:pPr>
                              <w:jc w:val="center"/>
                              <w:rPr>
                                <w:b/>
                                <w:bCs/>
                                <w:sz w:val="40"/>
                                <w:szCs w:val="32"/>
                              </w:rPr>
                            </w:pPr>
                            <w:r w:rsidRPr="004C62DF">
                              <w:rPr>
                                <w:b/>
                                <w:bCs/>
                                <w:sz w:val="40"/>
                                <w:szCs w:val="32"/>
                              </w:rPr>
                              <w:t>202</w:t>
                            </w:r>
                            <w:r>
                              <w:rPr>
                                <w:b/>
                                <w:bCs/>
                                <w:sz w:val="40"/>
                                <w:szCs w:val="3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203946F" id="_x0000_t202" coordsize="21600,21600" o:spt="202" path="m,l,21600r21600,l21600,xe">
                <v:stroke joinstyle="miter"/>
                <v:path gradientshapeok="t" o:connecttype="rect"/>
              </v:shapetype>
              <v:shape id="Text Box 16" o:spid="_x0000_s1026" type="#_x0000_t202" style="position:absolute;margin-left:312.4pt;margin-top:603.5pt;width:171.2pt;height:45.2pt;z-index:251752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" fillcolor="white [3201]" stroked="f" strokeweight=".5pt">
                <v:textbox>
                  <w:txbxContent>
                    <w:p w14:paraId="332B8095" w14:textId="4E47C55A" w:rsidR="00AD2ED9" w:rsidRPr="004C62DF" w:rsidRDefault="00AD2ED9" w:rsidP="004C62DF">
                      <w:pPr>
                        <w:jc w:val="center"/>
                        <w:rPr>
                          <w:b/>
                          <w:bCs/>
                          <w:sz w:val="40"/>
                          <w:szCs w:val="32"/>
                        </w:rPr>
                      </w:pPr>
                      <w:r w:rsidRPr="004C62DF">
                        <w:rPr>
                          <w:b/>
                          <w:bCs/>
                          <w:sz w:val="40"/>
                          <w:szCs w:val="32"/>
                        </w:rPr>
                        <w:t>202</w:t>
                      </w:r>
                      <w:r>
                        <w:rPr>
                          <w:b/>
                          <w:bCs/>
                          <w:sz w:val="40"/>
                          <w:szCs w:val="32"/>
                        </w:rPr>
                        <w:t>2</w:t>
                      </w:r>
                    </w:p>
                  </w:txbxContent>
                </v:textbox>
              </v:shape>
            </w:pict>
          </mc:Fallback>
        </mc:AlternateContent>
      </w:r>
      <w:r>
        <w:rPr>
          <w:noProof/>
          <w:lang w:bidi="pa-IN"/>
        </w:rPr>
        <mc:AlternateContent>
          <mc:Choice Requires="wps">
            <w:drawing>
              <wp:anchor distT="0" distB="0" distL="114300" distR="114300" simplePos="0" relativeHeight="251749888" behindDoc="0" locked="0" layoutInCell="1" allowOverlap="1" wp14:anchorId="75ACB1D3" wp14:editId="7D2ED992">
                <wp:simplePos x="0" y="0"/>
                <wp:positionH relativeFrom="column">
                  <wp:posOffset>666969</wp:posOffset>
                </wp:positionH>
                <wp:positionV relativeFrom="paragraph">
                  <wp:posOffset>2504090</wp:posOffset>
                </wp:positionV>
                <wp:extent cx="5475605" cy="3026979"/>
                <wp:effectExtent l="0" t="0" r="0" b="2540"/>
                <wp:wrapNone/>
                <wp:docPr id="13" name="Text Box 13"/>
                <wp:cNvGraphicFramePr/>
                <a:graphic xmlns:a="http://schemas.openxmlformats.org/drawingml/2006/main">
                  <a:graphicData uri="http://schemas.microsoft.com/office/word/2010/wordprocessingShape">
                    <wps:wsp>
                      <wps:cNvSpPr txBox="1"/>
                      <wps:spPr>
                        <a:xfrm>
                          <a:off x="0" y="0"/>
                          <a:ext cx="5475605" cy="3026979"/>
                        </a:xfrm>
                        <a:prstGeom prst="rect">
                          <a:avLst/>
                        </a:prstGeom>
                        <a:solidFill>
                          <a:schemeClr val="lt1"/>
                        </a:solidFill>
                        <a:ln w="6350">
                          <a:noFill/>
                        </a:ln>
                      </wps:spPr>
                      <wps:txbx>
                        <w:txbxContent>
                          <w:p w14:paraId="7683407A" w14:textId="6D5D1099" w:rsidR="00AD2ED9" w:rsidRPr="00016EBD" w:rsidRDefault="00AD2ED9">
                            <w:pPr>
                              <w:rPr>
                                <w:i/>
                                <w:iCs/>
                                <w:sz w:val="66"/>
                                <w:szCs w:val="66"/>
                              </w:rPr>
                            </w:pPr>
                            <w:r>
                              <w:rPr>
                                <w:i/>
                                <w:iCs/>
                                <w:sz w:val="66"/>
                                <w:szCs w:val="66"/>
                              </w:rPr>
                              <w:t>Notice of Special Education Procedural Safeguards for Students and Their Families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ACB1D3" id="Text Box 13" o:spid="_x0000_s1027" type="#_x0000_t202" style="position:absolute;margin-left:52.5pt;margin-top:197.15pt;width:431.15pt;height:238.35pt;z-index:251749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" fillcolor="white [3201]" stroked="f" strokeweight=".5pt">
                <v:textbox>
                  <w:txbxContent>
                    <w:p w14:paraId="7683407A" w14:textId="6D5D1099" w:rsidR="00AD2ED9" w:rsidRPr="00016EBD" w:rsidRDefault="00AD2ED9">
                      <w:pPr>
                        <w:rPr>
                          <w:i/>
                          <w:iCs/>
                          <w:sz w:val="66"/>
                          <w:szCs w:val="66"/>
                        </w:rPr>
                      </w:pPr>
                      <w:r>
                        <w:rPr>
                          <w:i/>
                          <w:iCs/>
                          <w:sz w:val="66"/>
                          <w:szCs w:val="66"/>
                        </w:rPr>
                        <w:t>Notice of Special Education Procedural Safeguards for Students and Their Families</w:t>
                      </w:r>
                    </w:p>
                  </w:txbxContent>
                </v:textbox>
              </v:shape>
            </w:pict>
          </mc:Fallback>
        </mc:AlternateContent>
      </w:r>
      <w:r w:rsidR="004C62DF">
        <w:rPr>
          <w:noProof/>
          <w:lang w:bidi="pa-IN"/>
        </w:rPr>
        <mc:AlternateContent>
          <mc:Choice Requires="wps">
            <w:drawing>
              <wp:anchor distT="0" distB="0" distL="114300" distR="114300" simplePos="0" relativeHeight="251748864" behindDoc="0" locked="0" layoutInCell="1" allowOverlap="1" wp14:anchorId="095DA1DD" wp14:editId="68175D72">
                <wp:simplePos x="0" y="0"/>
                <wp:positionH relativeFrom="column">
                  <wp:posOffset>-825500</wp:posOffset>
                </wp:positionH>
                <wp:positionV relativeFrom="paragraph">
                  <wp:posOffset>2503170</wp:posOffset>
                </wp:positionV>
                <wp:extent cx="1381760" cy="2955290"/>
                <wp:effectExtent l="0" t="0" r="8890" b="0"/>
                <wp:wrapNone/>
                <wp:docPr id="12" name="Rectangle 12" title="Decorative Square"/>
                <wp:cNvGraphicFramePr/>
                <a:graphic xmlns:a="http://schemas.openxmlformats.org/drawingml/2006/main">
                  <a:graphicData uri="http://schemas.microsoft.com/office/word/2010/wordprocessingShape">
                    <wps:wsp>
                      <wps:cNvSpPr/>
                      <wps:spPr>
                        <a:xfrm>
                          <a:off x="0" y="0"/>
                          <a:ext cx="1381760" cy="295529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45C634" id="Rectangle 12" o:spid="_x0000_s1026" alt="Title: Decorative Square" style="position:absolute;margin-left:-65pt;margin-top:197.1pt;width:108.8pt;height:232.7pt;z-index:251748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" fillcolor="#fbc639 [3206]" stroked="f" strokeweight="2pt"/>
            </w:pict>
          </mc:Fallback>
        </mc:AlternateContent>
      </w:r>
      <w:r w:rsidR="004C62DF">
        <w:br w:type="page"/>
      </w:r>
    </w:p>
    <w:p w14:paraId="4C668369" w14:textId="2A5283AA" w:rsidR="003909A7" w:rsidRPr="006544EB" w:rsidRDefault="00633B6A" w:rsidP="00AD494E">
      <w:pPr>
        <w:pStyle w:val="Title"/>
        <w:spacing w:before="0"/>
      </w:pPr>
      <w:bookmarkStart w:id="5" w:name="_Toc92983685"/>
      <w:bookmarkStart w:id="6" w:name="_Toc93571663"/>
      <w:bookmarkStart w:id="7" w:name="_Toc98917160"/>
      <w:bookmarkStart w:id="8" w:name="_Toc98919350"/>
      <w:bookmarkStart w:id="9" w:name="_Toc98919475"/>
      <w:bookmarkStart w:id="10" w:name="_Toc98920332"/>
      <w:bookmarkStart w:id="11" w:name="_Toc99089910"/>
      <w:bookmarkEnd w:id="3"/>
      <w:bookmarkEnd w:id="4"/>
      <w:r>
        <w:lastRenderedPageBreak/>
        <w:t>Notice</w:t>
      </w:r>
      <w:r w:rsidR="00C65296">
        <w:t xml:space="preserve"> of </w:t>
      </w:r>
      <w:r w:rsidR="00317AF7">
        <w:t>S</w:t>
      </w:r>
      <w:r w:rsidR="00C65296">
        <w:t xml:space="preserve">pecial </w:t>
      </w:r>
      <w:r w:rsidR="00317AF7">
        <w:t>E</w:t>
      </w:r>
      <w:r w:rsidR="00C65296">
        <w:t xml:space="preserve">ducation </w:t>
      </w:r>
      <w:r>
        <w:t>Procedural Safeguards</w:t>
      </w:r>
      <w:r w:rsidR="00C65296">
        <w:t xml:space="preserve"> for </w:t>
      </w:r>
      <w:r w:rsidR="00317AF7">
        <w:t>S</w:t>
      </w:r>
      <w:r w:rsidR="00C65296">
        <w:t xml:space="preserve">tudents and their </w:t>
      </w:r>
      <w:r w:rsidR="00317AF7">
        <w:t>F</w:t>
      </w:r>
      <w:r w:rsidR="00C65296">
        <w:t>amilies</w:t>
      </w:r>
      <w:bookmarkEnd w:id="5"/>
      <w:bookmarkEnd w:id="6"/>
      <w:bookmarkEnd w:id="7"/>
      <w:bookmarkEnd w:id="8"/>
      <w:bookmarkEnd w:id="9"/>
      <w:bookmarkEnd w:id="10"/>
      <w:bookmarkEnd w:id="11"/>
    </w:p>
    <w:p w14:paraId="6D2A0FFB" w14:textId="1F642089" w:rsidR="003909A7" w:rsidRPr="00C65296" w:rsidRDefault="00C65296" w:rsidP="00AD494E">
      <w:pPr>
        <w:pStyle w:val="Subtitle"/>
        <w:spacing w:before="0" w:after="840"/>
        <w:rPr>
          <w:sz w:val="28"/>
          <w:szCs w:val="28"/>
        </w:rPr>
      </w:pPr>
      <w:bookmarkStart w:id="12" w:name="_Toc92983686"/>
      <w:bookmarkStart w:id="13" w:name="_Toc93571664"/>
      <w:bookmarkStart w:id="14" w:name="_Toc98917161"/>
      <w:bookmarkStart w:id="15" w:name="_Toc98919351"/>
      <w:bookmarkStart w:id="16" w:name="_Toc98919476"/>
      <w:bookmarkStart w:id="17" w:name="_Toc98920333"/>
      <w:bookmarkStart w:id="18" w:name="_Toc99089911"/>
      <w:r w:rsidRPr="00C65296">
        <w:rPr>
          <w:sz w:val="28"/>
          <w:szCs w:val="28"/>
        </w:rPr>
        <w:t>Requirements under Part B of the Individuals with Disabilities Education Act, the Federal Regulations, and the State Rules Governing Special Education</w:t>
      </w:r>
      <w:bookmarkEnd w:id="12"/>
      <w:bookmarkEnd w:id="13"/>
      <w:bookmarkEnd w:id="14"/>
      <w:bookmarkEnd w:id="15"/>
      <w:bookmarkEnd w:id="16"/>
      <w:bookmarkEnd w:id="17"/>
      <w:bookmarkEnd w:id="18"/>
    </w:p>
    <w:p w14:paraId="1E861ECC" w14:textId="49D7FFB0" w:rsidR="00217DE1" w:rsidRPr="003909A7" w:rsidRDefault="008157A7" w:rsidP="00AD494E">
      <w:pPr>
        <w:pStyle w:val="TitlePageEmphasis"/>
        <w:spacing w:after="1080"/>
      </w:pPr>
      <w:r>
        <w:rPr>
          <w:b/>
          <w:bCs/>
          <w:sz w:val="40"/>
          <w:szCs w:val="40"/>
        </w:rPr>
        <w:t>March</w:t>
      </w:r>
      <w:r w:rsidR="00C65296">
        <w:rPr>
          <w:b/>
          <w:bCs/>
          <w:sz w:val="40"/>
          <w:szCs w:val="40"/>
        </w:rPr>
        <w:t xml:space="preserve"> 2022</w:t>
      </w:r>
    </w:p>
    <w:p w14:paraId="1A583C86" w14:textId="7B8F869A" w:rsidR="003909A7" w:rsidRPr="00D91AFB" w:rsidRDefault="00C65296" w:rsidP="00AD494E">
      <w:pPr>
        <w:pStyle w:val="TitlePageEmphasis"/>
        <w:rPr>
          <w:b/>
          <w:bCs/>
        </w:rPr>
      </w:pPr>
      <w:r>
        <w:rPr>
          <w:b/>
          <w:bCs/>
        </w:rPr>
        <w:t>Glenna Gallo, M.S., M.B.A.</w:t>
      </w:r>
    </w:p>
    <w:p w14:paraId="43975F8D" w14:textId="511DE098" w:rsidR="00DD78B1" w:rsidRPr="00C65296" w:rsidRDefault="001753EA" w:rsidP="00AD494E">
      <w:pPr>
        <w:pStyle w:val="TitlePageEmphasis"/>
        <w:spacing w:after="960"/>
        <w:rPr>
          <w:b/>
          <w:bCs/>
        </w:rPr>
      </w:pPr>
      <w:r w:rsidRPr="00D91AFB">
        <w:rPr>
          <w:b/>
          <w:bCs/>
        </w:rPr>
        <w:t xml:space="preserve">Assistant Superintendent of </w:t>
      </w:r>
      <w:r w:rsidR="00C65296">
        <w:rPr>
          <w:b/>
          <w:bCs/>
        </w:rPr>
        <w:t>Special Education</w:t>
      </w:r>
    </w:p>
    <w:p w14:paraId="213987BB" w14:textId="70329BAB" w:rsidR="003909A7" w:rsidRPr="003909A7" w:rsidRDefault="003909A7" w:rsidP="00AD494E">
      <w:pPr>
        <w:pStyle w:val="BodyText"/>
        <w:rPr>
          <w:b/>
          <w:bCs/>
        </w:rPr>
      </w:pPr>
      <w:r w:rsidRPr="003909A7">
        <w:rPr>
          <w:b/>
          <w:bCs/>
        </w:rPr>
        <w:t>Prepared by:</w:t>
      </w:r>
    </w:p>
    <w:p w14:paraId="3718CCCD" w14:textId="60163ABB" w:rsidR="003909A7" w:rsidRPr="003909A7" w:rsidRDefault="00C65296" w:rsidP="00AD494E">
      <w:pPr>
        <w:pStyle w:val="BodyText"/>
        <w:numPr>
          <w:ilvl w:val="0"/>
          <w:numId w:val="1"/>
        </w:numPr>
      </w:pPr>
      <w:r>
        <w:rPr>
          <w:b/>
          <w:bCs/>
        </w:rPr>
        <w:t>Special Education</w:t>
      </w:r>
    </w:p>
    <w:p w14:paraId="4BB6F35B" w14:textId="43859D62" w:rsidR="000F0468" w:rsidRDefault="00A749B7" w:rsidP="00AD494E">
      <w:pPr>
        <w:pStyle w:val="BodyText"/>
        <w:spacing w:after="3360"/>
        <w:ind w:firstLine="720"/>
      </w:pPr>
      <w:hyperlink r:id="rId12" w:history="1">
        <w:r w:rsidR="00C65296" w:rsidRPr="00F5768A">
          <w:rPr>
            <w:rStyle w:val="Hyperlink"/>
          </w:rPr>
          <w:t>speced@k12.wa.us</w:t>
        </w:r>
      </w:hyperlink>
      <w:r w:rsidR="003909A7" w:rsidRPr="003909A7">
        <w:t xml:space="preserve"> | </w:t>
      </w:r>
      <w:r w:rsidR="00DD78B1">
        <w:t>360-725-</w:t>
      </w:r>
      <w:r w:rsidR="00C65296">
        <w:t>6075</w:t>
      </w:r>
    </w:p>
    <w:p w14:paraId="44A2C818" w14:textId="77777777" w:rsidR="000F0468" w:rsidRDefault="000F0468" w:rsidP="00631245">
      <w:pPr>
        <w:pStyle w:val="BodyText"/>
        <w:jc w:val="right"/>
      </w:pPr>
      <w:r>
        <w:rPr>
          <w:noProof/>
          <w:lang w:bidi="pa-IN"/>
        </w:rPr>
        <w:drawing>
          <wp:inline distT="0" distB="0" distL="0" distR="0" wp14:anchorId="529C4D32" wp14:editId="514A4790">
            <wp:extent cx="3859618" cy="646988"/>
            <wp:effectExtent l="0" t="0" r="0" b="1270"/>
            <wp:docPr id="6" name="Picture 6" title="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SPI_MainLogo_FullColor_Charcoal.png"/>
                    <pic:cNvPicPr/>
                  </pic:nvPicPr>
                  <pic:blipFill>
                    <a:blip r:embed="rId11">
                      <a:extLst>
                        <a:ext uri="{28A0092B-C50C-407E-A947-70E740481C1C}">
                          <a14:useLocalDpi xmlns:a14="http://schemas.microsoft.com/office/drawing/2010/main" val="0"/>
                        </a:ext>
                      </a:extLst>
                    </a:blip>
                    <a:stretch>
                      <a:fillRect/>
                    </a:stretch>
                  </pic:blipFill>
                  <pic:spPr>
                    <a:xfrm>
                      <a:off x="0" y="0"/>
                      <a:ext cx="3920537" cy="657200"/>
                    </a:xfrm>
                    <a:prstGeom prst="rect">
                      <a:avLst/>
                    </a:prstGeom>
                  </pic:spPr>
                </pic:pic>
              </a:graphicData>
            </a:graphic>
          </wp:inline>
        </w:drawing>
      </w:r>
    </w:p>
    <w:p w14:paraId="17FEA33B" w14:textId="77777777" w:rsidR="00C65296" w:rsidRDefault="00C65296" w:rsidP="00AD494E">
      <w:pPr>
        <w:pStyle w:val="Heading1"/>
        <w:spacing w:before="0"/>
        <w:rPr>
          <w:rStyle w:val="Heading1Char"/>
          <w:b/>
        </w:rPr>
        <w:sectPr w:rsidR="00C65296" w:rsidSect="002300CD">
          <w:footerReference w:type="default" r:id="rId13"/>
          <w:footerReference w:type="first" r:id="rId14"/>
          <w:pgSz w:w="12240" w:h="15840"/>
          <w:pgMar w:top="980" w:right="1300" w:bottom="1170" w:left="1300" w:header="723" w:footer="720" w:gutter="0"/>
          <w:cols w:space="720"/>
          <w:titlePg/>
          <w:docGrid w:linePitch="326"/>
        </w:sectPr>
      </w:pPr>
      <w:bookmarkStart w:id="19" w:name="_Toc31720528"/>
      <w:bookmarkStart w:id="20" w:name="_Toc31956075"/>
    </w:p>
    <w:p w14:paraId="17D4D864" w14:textId="77777777" w:rsidR="004A5A56" w:rsidRDefault="00987319" w:rsidP="00166C42">
      <w:pPr>
        <w:pStyle w:val="TOCTitle"/>
        <w:spacing w:after="0"/>
        <w:rPr>
          <w:noProof/>
        </w:rPr>
      </w:pPr>
      <w:bookmarkStart w:id="21" w:name="_Toc92983687"/>
      <w:bookmarkStart w:id="22" w:name="_Toc93571665"/>
      <w:bookmarkStart w:id="23" w:name="_Toc98917162"/>
      <w:bookmarkStart w:id="24" w:name="_Toc98919352"/>
      <w:bookmarkStart w:id="25" w:name="_Toc98919477"/>
      <w:bookmarkStart w:id="26" w:name="_Toc98920334"/>
      <w:bookmarkStart w:id="27" w:name="_Toc99089912"/>
      <w:bookmarkEnd w:id="19"/>
      <w:bookmarkEnd w:id="20"/>
      <w:r w:rsidRPr="00E83895">
        <w:lastRenderedPageBreak/>
        <w:t>TABLE OF CONTENTS</w:t>
      </w:r>
      <w:bookmarkEnd w:id="21"/>
      <w:bookmarkEnd w:id="22"/>
      <w:bookmarkEnd w:id="23"/>
      <w:bookmarkEnd w:id="24"/>
      <w:bookmarkEnd w:id="25"/>
      <w:bookmarkEnd w:id="26"/>
      <w:bookmarkEnd w:id="27"/>
      <w:r w:rsidR="00A2225E">
        <w:fldChar w:fldCharType="begin"/>
      </w:r>
      <w:r w:rsidR="00A2225E" w:rsidRPr="00E83895">
        <w:instrText xml:space="preserve"> TOC \o "1-3" \h \z \u </w:instrText>
      </w:r>
      <w:r w:rsidR="00A2225E">
        <w:fldChar w:fldCharType="separate"/>
      </w:r>
    </w:p>
    <w:p w14:paraId="6430E679" w14:textId="607D1697" w:rsidR="004A5A56" w:rsidRDefault="00A749B7" w:rsidP="007D3D71">
      <w:pPr>
        <w:pStyle w:val="TOC1"/>
        <w:rPr>
          <w:rFonts w:asciiTheme="minorHAnsi" w:eastAsiaTheme="minorEastAsia" w:hAnsiTheme="minorHAnsi"/>
        </w:rPr>
      </w:pPr>
      <w:hyperlink w:anchor="_Toc99089913" w:history="1">
        <w:r w:rsidR="004A5A56" w:rsidRPr="00B86C70">
          <w:rPr>
            <w:rStyle w:val="Hyperlink"/>
          </w:rPr>
          <w:t>General Information</w:t>
        </w:r>
        <w:r w:rsidR="004A5A56">
          <w:rPr>
            <w:webHidden/>
          </w:rPr>
          <w:tab/>
        </w:r>
        <w:r w:rsidR="004A5A56">
          <w:rPr>
            <w:webHidden/>
          </w:rPr>
          <w:fldChar w:fldCharType="begin"/>
        </w:r>
        <w:r w:rsidR="004A5A56">
          <w:rPr>
            <w:webHidden/>
          </w:rPr>
          <w:instrText xml:space="preserve"> PAGEREF _Toc99089913 \h </w:instrText>
        </w:r>
        <w:r w:rsidR="004A5A56">
          <w:rPr>
            <w:webHidden/>
          </w:rPr>
        </w:r>
        <w:r w:rsidR="004A5A56">
          <w:rPr>
            <w:webHidden/>
          </w:rPr>
          <w:fldChar w:fldCharType="separate"/>
        </w:r>
        <w:r>
          <w:rPr>
            <w:webHidden/>
          </w:rPr>
          <w:t>6</w:t>
        </w:r>
        <w:r w:rsidR="004A5A56">
          <w:rPr>
            <w:webHidden/>
          </w:rPr>
          <w:fldChar w:fldCharType="end"/>
        </w:r>
      </w:hyperlink>
    </w:p>
    <w:p w14:paraId="4306ABE3" w14:textId="2A10F96C" w:rsidR="004A5A56" w:rsidRDefault="00A749B7" w:rsidP="00A749B7">
      <w:pPr>
        <w:pStyle w:val="TOC2"/>
        <w:rPr>
          <w:rFonts w:asciiTheme="minorHAnsi" w:eastAsiaTheme="minorEastAsia" w:hAnsiTheme="minorHAnsi"/>
          <w:noProof/>
        </w:rPr>
      </w:pPr>
      <w:hyperlink w:anchor="_Toc99089914" w:history="1">
        <w:r w:rsidR="004A5A56" w:rsidRPr="00B86C70">
          <w:rPr>
            <w:rStyle w:val="Hyperlink"/>
            <w:noProof/>
          </w:rPr>
          <w:t>Procedural Safeguards Notice</w:t>
        </w:r>
        <w:r w:rsidR="004A5A56">
          <w:rPr>
            <w:noProof/>
            <w:webHidden/>
          </w:rPr>
          <w:tab/>
        </w:r>
        <w:r w:rsidR="004A5A56">
          <w:rPr>
            <w:noProof/>
            <w:webHidden/>
          </w:rPr>
          <w:fldChar w:fldCharType="begin"/>
        </w:r>
        <w:r w:rsidR="004A5A56">
          <w:rPr>
            <w:noProof/>
            <w:webHidden/>
          </w:rPr>
          <w:instrText xml:space="preserve"> PAGEREF _Toc99089914 \h </w:instrText>
        </w:r>
        <w:r w:rsidR="004A5A56">
          <w:rPr>
            <w:noProof/>
            <w:webHidden/>
          </w:rPr>
        </w:r>
        <w:r w:rsidR="004A5A56">
          <w:rPr>
            <w:noProof/>
            <w:webHidden/>
          </w:rPr>
          <w:fldChar w:fldCharType="separate"/>
        </w:r>
        <w:r>
          <w:rPr>
            <w:noProof/>
            <w:webHidden/>
          </w:rPr>
          <w:t>6</w:t>
        </w:r>
        <w:r w:rsidR="004A5A56">
          <w:rPr>
            <w:noProof/>
            <w:webHidden/>
          </w:rPr>
          <w:fldChar w:fldCharType="end"/>
        </w:r>
      </w:hyperlink>
    </w:p>
    <w:p w14:paraId="71FD0DEF" w14:textId="7BE11DA4" w:rsidR="004A5A56" w:rsidRDefault="00A749B7" w:rsidP="00A749B7">
      <w:pPr>
        <w:pStyle w:val="TOC2"/>
        <w:rPr>
          <w:rFonts w:asciiTheme="minorHAnsi" w:eastAsiaTheme="minorEastAsia" w:hAnsiTheme="minorHAnsi"/>
          <w:noProof/>
        </w:rPr>
      </w:pPr>
      <w:hyperlink w:anchor="_Toc99089915" w:history="1">
        <w:r w:rsidR="004A5A56" w:rsidRPr="00B86C70">
          <w:rPr>
            <w:rStyle w:val="Hyperlink"/>
            <w:noProof/>
          </w:rPr>
          <w:t>Prior Written Notic</w:t>
        </w:r>
        <w:r w:rsidR="004A5A56">
          <w:rPr>
            <w:rStyle w:val="Hyperlink"/>
            <w:noProof/>
          </w:rPr>
          <w:t>e</w:t>
        </w:r>
        <w:r w:rsidR="004A5A56">
          <w:rPr>
            <w:noProof/>
            <w:webHidden/>
          </w:rPr>
          <w:tab/>
        </w:r>
        <w:r w:rsidR="004A5A56">
          <w:rPr>
            <w:noProof/>
            <w:webHidden/>
          </w:rPr>
          <w:fldChar w:fldCharType="begin"/>
        </w:r>
        <w:r w:rsidR="004A5A56">
          <w:rPr>
            <w:noProof/>
            <w:webHidden/>
          </w:rPr>
          <w:instrText xml:space="preserve"> PAGEREF _Toc99089915 \h </w:instrText>
        </w:r>
        <w:r w:rsidR="004A5A56">
          <w:rPr>
            <w:noProof/>
            <w:webHidden/>
          </w:rPr>
        </w:r>
        <w:r w:rsidR="004A5A56">
          <w:rPr>
            <w:noProof/>
            <w:webHidden/>
          </w:rPr>
          <w:fldChar w:fldCharType="separate"/>
        </w:r>
        <w:r>
          <w:rPr>
            <w:noProof/>
            <w:webHidden/>
          </w:rPr>
          <w:t>6</w:t>
        </w:r>
        <w:r w:rsidR="004A5A56">
          <w:rPr>
            <w:noProof/>
            <w:webHidden/>
          </w:rPr>
          <w:fldChar w:fldCharType="end"/>
        </w:r>
      </w:hyperlink>
    </w:p>
    <w:p w14:paraId="140C8E4D" w14:textId="6F4FE104" w:rsidR="004A5A56" w:rsidRDefault="00A749B7" w:rsidP="00A749B7">
      <w:pPr>
        <w:pStyle w:val="TOC2"/>
        <w:rPr>
          <w:rFonts w:asciiTheme="minorHAnsi" w:eastAsiaTheme="minorEastAsia" w:hAnsiTheme="minorHAnsi"/>
          <w:noProof/>
        </w:rPr>
      </w:pPr>
      <w:hyperlink w:anchor="_Toc99089916" w:history="1">
        <w:r w:rsidR="004A5A56" w:rsidRPr="00B86C70">
          <w:rPr>
            <w:rStyle w:val="Hyperlink"/>
            <w:noProof/>
          </w:rPr>
          <w:t>Native Language</w:t>
        </w:r>
        <w:r w:rsidR="004A5A56">
          <w:rPr>
            <w:noProof/>
            <w:webHidden/>
          </w:rPr>
          <w:tab/>
        </w:r>
        <w:r w:rsidR="004A5A56">
          <w:rPr>
            <w:noProof/>
            <w:webHidden/>
          </w:rPr>
          <w:fldChar w:fldCharType="begin"/>
        </w:r>
        <w:r w:rsidR="004A5A56">
          <w:rPr>
            <w:noProof/>
            <w:webHidden/>
          </w:rPr>
          <w:instrText xml:space="preserve"> PAGEREF _Toc99089916 \h </w:instrText>
        </w:r>
        <w:r w:rsidR="004A5A56">
          <w:rPr>
            <w:noProof/>
            <w:webHidden/>
          </w:rPr>
        </w:r>
        <w:r w:rsidR="004A5A56">
          <w:rPr>
            <w:noProof/>
            <w:webHidden/>
          </w:rPr>
          <w:fldChar w:fldCharType="separate"/>
        </w:r>
        <w:r>
          <w:rPr>
            <w:noProof/>
            <w:webHidden/>
          </w:rPr>
          <w:t>7</w:t>
        </w:r>
        <w:r w:rsidR="004A5A56">
          <w:rPr>
            <w:noProof/>
            <w:webHidden/>
          </w:rPr>
          <w:fldChar w:fldCharType="end"/>
        </w:r>
      </w:hyperlink>
    </w:p>
    <w:p w14:paraId="40BBD8D8" w14:textId="237E31DE" w:rsidR="004A5A56" w:rsidRDefault="00A749B7" w:rsidP="00A749B7">
      <w:pPr>
        <w:pStyle w:val="TOC2"/>
        <w:rPr>
          <w:rFonts w:asciiTheme="minorHAnsi" w:eastAsiaTheme="minorEastAsia" w:hAnsiTheme="minorHAnsi"/>
          <w:noProof/>
        </w:rPr>
      </w:pPr>
      <w:hyperlink w:anchor="_Toc99089917" w:history="1">
        <w:r w:rsidR="004A5A56" w:rsidRPr="00B86C70">
          <w:rPr>
            <w:rStyle w:val="Hyperlink"/>
            <w:noProof/>
          </w:rPr>
          <w:t>Electronic Mail</w:t>
        </w:r>
        <w:r w:rsidR="004A5A56">
          <w:rPr>
            <w:noProof/>
            <w:webHidden/>
          </w:rPr>
          <w:tab/>
        </w:r>
        <w:r w:rsidR="004A5A56">
          <w:rPr>
            <w:noProof/>
            <w:webHidden/>
          </w:rPr>
          <w:fldChar w:fldCharType="begin"/>
        </w:r>
        <w:r w:rsidR="004A5A56">
          <w:rPr>
            <w:noProof/>
            <w:webHidden/>
          </w:rPr>
          <w:instrText xml:space="preserve"> PAGEREF _Toc99089917 \h </w:instrText>
        </w:r>
        <w:r w:rsidR="004A5A56">
          <w:rPr>
            <w:noProof/>
            <w:webHidden/>
          </w:rPr>
        </w:r>
        <w:r w:rsidR="004A5A56">
          <w:rPr>
            <w:noProof/>
            <w:webHidden/>
          </w:rPr>
          <w:fldChar w:fldCharType="separate"/>
        </w:r>
        <w:r>
          <w:rPr>
            <w:noProof/>
            <w:webHidden/>
          </w:rPr>
          <w:t>8</w:t>
        </w:r>
        <w:r w:rsidR="004A5A56">
          <w:rPr>
            <w:noProof/>
            <w:webHidden/>
          </w:rPr>
          <w:fldChar w:fldCharType="end"/>
        </w:r>
      </w:hyperlink>
    </w:p>
    <w:p w14:paraId="017AAB24" w14:textId="04DB2615" w:rsidR="004A5A56" w:rsidRDefault="00A749B7" w:rsidP="00A749B7">
      <w:pPr>
        <w:pStyle w:val="TOC2"/>
        <w:rPr>
          <w:rFonts w:asciiTheme="minorHAnsi" w:eastAsiaTheme="minorEastAsia" w:hAnsiTheme="minorHAnsi"/>
          <w:noProof/>
        </w:rPr>
      </w:pPr>
      <w:hyperlink w:anchor="_Toc99089918" w:history="1">
        <w:r w:rsidR="004A5A56" w:rsidRPr="00B86C70">
          <w:rPr>
            <w:rStyle w:val="Hyperlink"/>
            <w:noProof/>
          </w:rPr>
          <w:t>Parental Consent – Definition</w:t>
        </w:r>
        <w:r w:rsidR="004A5A56">
          <w:rPr>
            <w:noProof/>
            <w:webHidden/>
          </w:rPr>
          <w:tab/>
        </w:r>
        <w:r w:rsidR="004A5A56">
          <w:rPr>
            <w:noProof/>
            <w:webHidden/>
          </w:rPr>
          <w:fldChar w:fldCharType="begin"/>
        </w:r>
        <w:r w:rsidR="004A5A56">
          <w:rPr>
            <w:noProof/>
            <w:webHidden/>
          </w:rPr>
          <w:instrText xml:space="preserve"> PAGEREF _Toc99089918 \h </w:instrText>
        </w:r>
        <w:r w:rsidR="004A5A56">
          <w:rPr>
            <w:noProof/>
            <w:webHidden/>
          </w:rPr>
        </w:r>
        <w:r w:rsidR="004A5A56">
          <w:rPr>
            <w:noProof/>
            <w:webHidden/>
          </w:rPr>
          <w:fldChar w:fldCharType="separate"/>
        </w:r>
        <w:r>
          <w:rPr>
            <w:noProof/>
            <w:webHidden/>
          </w:rPr>
          <w:t>8</w:t>
        </w:r>
        <w:r w:rsidR="004A5A56">
          <w:rPr>
            <w:noProof/>
            <w:webHidden/>
          </w:rPr>
          <w:fldChar w:fldCharType="end"/>
        </w:r>
      </w:hyperlink>
    </w:p>
    <w:p w14:paraId="5A04414B" w14:textId="645B7258" w:rsidR="004A5A56" w:rsidRDefault="00A749B7" w:rsidP="00A749B7">
      <w:pPr>
        <w:pStyle w:val="TOC2"/>
        <w:rPr>
          <w:rFonts w:asciiTheme="minorHAnsi" w:eastAsiaTheme="minorEastAsia" w:hAnsiTheme="minorHAnsi"/>
          <w:noProof/>
        </w:rPr>
      </w:pPr>
      <w:hyperlink w:anchor="_Toc99089919" w:history="1">
        <w:r w:rsidR="004A5A56" w:rsidRPr="00B86C70">
          <w:rPr>
            <w:rStyle w:val="Hyperlink"/>
            <w:noProof/>
          </w:rPr>
          <w:t>Parental Consent – Requirements</w:t>
        </w:r>
        <w:r w:rsidR="004A5A56">
          <w:rPr>
            <w:noProof/>
            <w:webHidden/>
          </w:rPr>
          <w:tab/>
        </w:r>
        <w:r w:rsidR="004A5A56">
          <w:rPr>
            <w:noProof/>
            <w:webHidden/>
          </w:rPr>
          <w:fldChar w:fldCharType="begin"/>
        </w:r>
        <w:r w:rsidR="004A5A56">
          <w:rPr>
            <w:noProof/>
            <w:webHidden/>
          </w:rPr>
          <w:instrText xml:space="preserve"> PAGEREF _Toc99089919 \h </w:instrText>
        </w:r>
        <w:r w:rsidR="004A5A56">
          <w:rPr>
            <w:noProof/>
            <w:webHidden/>
          </w:rPr>
        </w:r>
        <w:r w:rsidR="004A5A56">
          <w:rPr>
            <w:noProof/>
            <w:webHidden/>
          </w:rPr>
          <w:fldChar w:fldCharType="separate"/>
        </w:r>
        <w:r>
          <w:rPr>
            <w:noProof/>
            <w:webHidden/>
          </w:rPr>
          <w:t>8</w:t>
        </w:r>
        <w:r w:rsidR="004A5A56">
          <w:rPr>
            <w:noProof/>
            <w:webHidden/>
          </w:rPr>
          <w:fldChar w:fldCharType="end"/>
        </w:r>
      </w:hyperlink>
    </w:p>
    <w:p w14:paraId="7049C372" w14:textId="1EC733B3" w:rsidR="004A5A56" w:rsidRDefault="00A749B7" w:rsidP="00A749B7">
      <w:pPr>
        <w:pStyle w:val="TOC3"/>
        <w:rPr>
          <w:rFonts w:asciiTheme="minorHAnsi" w:eastAsiaTheme="minorEastAsia" w:hAnsiTheme="minorHAnsi"/>
          <w:noProof/>
        </w:rPr>
      </w:pPr>
      <w:hyperlink w:anchor="_Toc99089920" w:history="1">
        <w:r w:rsidR="004A5A56" w:rsidRPr="00B86C70">
          <w:rPr>
            <w:rStyle w:val="Hyperlink"/>
            <w:noProof/>
          </w:rPr>
          <w:t>Consent for Initial Evaluation</w:t>
        </w:r>
        <w:r w:rsidR="004A5A56">
          <w:rPr>
            <w:noProof/>
            <w:webHidden/>
          </w:rPr>
          <w:tab/>
        </w:r>
        <w:r w:rsidR="004A5A56">
          <w:rPr>
            <w:noProof/>
            <w:webHidden/>
          </w:rPr>
          <w:fldChar w:fldCharType="begin"/>
        </w:r>
        <w:r w:rsidR="004A5A56">
          <w:rPr>
            <w:noProof/>
            <w:webHidden/>
          </w:rPr>
          <w:instrText xml:space="preserve"> PAGEREF _Toc99089920 \h </w:instrText>
        </w:r>
        <w:r w:rsidR="004A5A56">
          <w:rPr>
            <w:noProof/>
            <w:webHidden/>
          </w:rPr>
        </w:r>
        <w:r w:rsidR="004A5A56">
          <w:rPr>
            <w:noProof/>
            <w:webHidden/>
          </w:rPr>
          <w:fldChar w:fldCharType="separate"/>
        </w:r>
        <w:r>
          <w:rPr>
            <w:noProof/>
            <w:webHidden/>
          </w:rPr>
          <w:t>8</w:t>
        </w:r>
        <w:r w:rsidR="004A5A56">
          <w:rPr>
            <w:noProof/>
            <w:webHidden/>
          </w:rPr>
          <w:fldChar w:fldCharType="end"/>
        </w:r>
      </w:hyperlink>
    </w:p>
    <w:p w14:paraId="58DBD29D" w14:textId="57E46E88" w:rsidR="004A5A56" w:rsidRDefault="00A749B7" w:rsidP="00A749B7">
      <w:pPr>
        <w:pStyle w:val="TOC3"/>
        <w:rPr>
          <w:rFonts w:asciiTheme="minorHAnsi" w:eastAsiaTheme="minorEastAsia" w:hAnsiTheme="minorHAnsi"/>
          <w:noProof/>
        </w:rPr>
      </w:pPr>
      <w:hyperlink w:anchor="_Toc99089921" w:history="1">
        <w:r w:rsidR="004A5A56" w:rsidRPr="00B86C70">
          <w:rPr>
            <w:rStyle w:val="Hyperlink"/>
            <w:noProof/>
          </w:rPr>
          <w:t>Special Rule for Initial Evaluation of Wards of the State</w:t>
        </w:r>
        <w:r w:rsidR="004A5A56">
          <w:rPr>
            <w:noProof/>
            <w:webHidden/>
          </w:rPr>
          <w:tab/>
        </w:r>
        <w:r w:rsidR="004A5A56">
          <w:rPr>
            <w:noProof/>
            <w:webHidden/>
          </w:rPr>
          <w:fldChar w:fldCharType="begin"/>
        </w:r>
        <w:r w:rsidR="004A5A56">
          <w:rPr>
            <w:noProof/>
            <w:webHidden/>
          </w:rPr>
          <w:instrText xml:space="preserve"> PAGEREF _Toc99089921 \h </w:instrText>
        </w:r>
        <w:r w:rsidR="004A5A56">
          <w:rPr>
            <w:noProof/>
            <w:webHidden/>
          </w:rPr>
        </w:r>
        <w:r w:rsidR="004A5A56">
          <w:rPr>
            <w:noProof/>
            <w:webHidden/>
          </w:rPr>
          <w:fldChar w:fldCharType="separate"/>
        </w:r>
        <w:r>
          <w:rPr>
            <w:noProof/>
            <w:webHidden/>
          </w:rPr>
          <w:t>9</w:t>
        </w:r>
        <w:r w:rsidR="004A5A56">
          <w:rPr>
            <w:noProof/>
            <w:webHidden/>
          </w:rPr>
          <w:fldChar w:fldCharType="end"/>
        </w:r>
      </w:hyperlink>
    </w:p>
    <w:p w14:paraId="042BC7F3" w14:textId="65AE7940" w:rsidR="004A5A56" w:rsidRDefault="00A749B7" w:rsidP="00A749B7">
      <w:pPr>
        <w:pStyle w:val="TOC3"/>
        <w:rPr>
          <w:rFonts w:asciiTheme="minorHAnsi" w:eastAsiaTheme="minorEastAsia" w:hAnsiTheme="minorHAnsi"/>
          <w:noProof/>
        </w:rPr>
      </w:pPr>
      <w:hyperlink w:anchor="_Toc99089922" w:history="1">
        <w:r w:rsidR="004A5A56" w:rsidRPr="00B86C70">
          <w:rPr>
            <w:rStyle w:val="Hyperlink"/>
            <w:noProof/>
          </w:rPr>
          <w:t>Parental Consent for Initial Services and Revocation of Consent for Continued Services</w:t>
        </w:r>
        <w:r w:rsidR="004A5A56">
          <w:rPr>
            <w:noProof/>
            <w:webHidden/>
          </w:rPr>
          <w:tab/>
        </w:r>
        <w:r w:rsidR="004A5A56">
          <w:rPr>
            <w:noProof/>
            <w:webHidden/>
          </w:rPr>
          <w:fldChar w:fldCharType="begin"/>
        </w:r>
        <w:r w:rsidR="004A5A56">
          <w:rPr>
            <w:noProof/>
            <w:webHidden/>
          </w:rPr>
          <w:instrText xml:space="preserve"> PAGEREF _Toc99089922 \h </w:instrText>
        </w:r>
        <w:r w:rsidR="004A5A56">
          <w:rPr>
            <w:noProof/>
            <w:webHidden/>
          </w:rPr>
        </w:r>
        <w:r w:rsidR="004A5A56">
          <w:rPr>
            <w:noProof/>
            <w:webHidden/>
          </w:rPr>
          <w:fldChar w:fldCharType="separate"/>
        </w:r>
        <w:r>
          <w:rPr>
            <w:noProof/>
            <w:webHidden/>
          </w:rPr>
          <w:t>9</w:t>
        </w:r>
        <w:r w:rsidR="004A5A56">
          <w:rPr>
            <w:noProof/>
            <w:webHidden/>
          </w:rPr>
          <w:fldChar w:fldCharType="end"/>
        </w:r>
      </w:hyperlink>
    </w:p>
    <w:p w14:paraId="1EA272DF" w14:textId="7B2AE45D" w:rsidR="004A5A56" w:rsidRDefault="00A749B7" w:rsidP="00A749B7">
      <w:pPr>
        <w:pStyle w:val="TOC3"/>
        <w:rPr>
          <w:rFonts w:asciiTheme="minorHAnsi" w:eastAsiaTheme="minorEastAsia" w:hAnsiTheme="minorHAnsi"/>
          <w:noProof/>
        </w:rPr>
      </w:pPr>
      <w:hyperlink w:anchor="_Toc99089923" w:history="1">
        <w:r w:rsidR="004A5A56" w:rsidRPr="00B86C70">
          <w:rPr>
            <w:rStyle w:val="Hyperlink"/>
            <w:noProof/>
          </w:rPr>
          <w:t>Parental Consent for Reevaluations</w:t>
        </w:r>
        <w:r w:rsidR="004A5A56">
          <w:rPr>
            <w:noProof/>
            <w:webHidden/>
          </w:rPr>
          <w:tab/>
        </w:r>
        <w:r w:rsidR="004A5A56">
          <w:rPr>
            <w:noProof/>
            <w:webHidden/>
          </w:rPr>
          <w:fldChar w:fldCharType="begin"/>
        </w:r>
        <w:r w:rsidR="004A5A56">
          <w:rPr>
            <w:noProof/>
            <w:webHidden/>
          </w:rPr>
          <w:instrText xml:space="preserve"> PAGEREF _Toc99089923 \h </w:instrText>
        </w:r>
        <w:r w:rsidR="004A5A56">
          <w:rPr>
            <w:noProof/>
            <w:webHidden/>
          </w:rPr>
        </w:r>
        <w:r w:rsidR="004A5A56">
          <w:rPr>
            <w:noProof/>
            <w:webHidden/>
          </w:rPr>
          <w:fldChar w:fldCharType="separate"/>
        </w:r>
        <w:r>
          <w:rPr>
            <w:noProof/>
            <w:webHidden/>
          </w:rPr>
          <w:t>10</w:t>
        </w:r>
        <w:r w:rsidR="004A5A56">
          <w:rPr>
            <w:noProof/>
            <w:webHidden/>
          </w:rPr>
          <w:fldChar w:fldCharType="end"/>
        </w:r>
      </w:hyperlink>
    </w:p>
    <w:p w14:paraId="591D9453" w14:textId="6F759818" w:rsidR="004A5A56" w:rsidRDefault="00A749B7" w:rsidP="00A749B7">
      <w:pPr>
        <w:pStyle w:val="TOC3"/>
        <w:rPr>
          <w:rFonts w:asciiTheme="minorHAnsi" w:eastAsiaTheme="minorEastAsia" w:hAnsiTheme="minorHAnsi"/>
          <w:noProof/>
        </w:rPr>
      </w:pPr>
      <w:hyperlink w:anchor="_Toc99089924" w:history="1">
        <w:r w:rsidR="004A5A56" w:rsidRPr="00B86C70">
          <w:rPr>
            <w:rStyle w:val="Hyperlink"/>
            <w:noProof/>
          </w:rPr>
          <w:t>Documentation of Reasonable Efforts to Obtain Parental Consent</w:t>
        </w:r>
        <w:r w:rsidR="004A5A56">
          <w:rPr>
            <w:noProof/>
            <w:webHidden/>
          </w:rPr>
          <w:tab/>
        </w:r>
        <w:r w:rsidR="004A5A56">
          <w:rPr>
            <w:noProof/>
            <w:webHidden/>
          </w:rPr>
          <w:fldChar w:fldCharType="begin"/>
        </w:r>
        <w:r w:rsidR="004A5A56">
          <w:rPr>
            <w:noProof/>
            <w:webHidden/>
          </w:rPr>
          <w:instrText xml:space="preserve"> PAGEREF _Toc99089924 \h </w:instrText>
        </w:r>
        <w:r w:rsidR="004A5A56">
          <w:rPr>
            <w:noProof/>
            <w:webHidden/>
          </w:rPr>
        </w:r>
        <w:r w:rsidR="004A5A56">
          <w:rPr>
            <w:noProof/>
            <w:webHidden/>
          </w:rPr>
          <w:fldChar w:fldCharType="separate"/>
        </w:r>
        <w:r>
          <w:rPr>
            <w:noProof/>
            <w:webHidden/>
          </w:rPr>
          <w:t>10</w:t>
        </w:r>
        <w:r w:rsidR="004A5A56">
          <w:rPr>
            <w:noProof/>
            <w:webHidden/>
          </w:rPr>
          <w:fldChar w:fldCharType="end"/>
        </w:r>
      </w:hyperlink>
    </w:p>
    <w:p w14:paraId="5ED020A6" w14:textId="76B14BA9" w:rsidR="004A5A56" w:rsidRDefault="00A749B7" w:rsidP="00A749B7">
      <w:pPr>
        <w:pStyle w:val="TOC3"/>
        <w:rPr>
          <w:rFonts w:asciiTheme="minorHAnsi" w:eastAsiaTheme="minorEastAsia" w:hAnsiTheme="minorHAnsi"/>
          <w:noProof/>
        </w:rPr>
      </w:pPr>
      <w:hyperlink w:anchor="_Toc99089925" w:history="1">
        <w:r w:rsidR="004A5A56" w:rsidRPr="00B86C70">
          <w:rPr>
            <w:rStyle w:val="Hyperlink"/>
            <w:noProof/>
          </w:rPr>
          <w:t>Other Consent Information</w:t>
        </w:r>
        <w:r w:rsidR="004A5A56">
          <w:rPr>
            <w:noProof/>
            <w:webHidden/>
          </w:rPr>
          <w:tab/>
        </w:r>
        <w:r w:rsidR="004A5A56">
          <w:rPr>
            <w:noProof/>
            <w:webHidden/>
          </w:rPr>
          <w:fldChar w:fldCharType="begin"/>
        </w:r>
        <w:r w:rsidR="004A5A56">
          <w:rPr>
            <w:noProof/>
            <w:webHidden/>
          </w:rPr>
          <w:instrText xml:space="preserve"> PAGEREF _Toc99089925 \h </w:instrText>
        </w:r>
        <w:r w:rsidR="004A5A56">
          <w:rPr>
            <w:noProof/>
            <w:webHidden/>
          </w:rPr>
        </w:r>
        <w:r w:rsidR="004A5A56">
          <w:rPr>
            <w:noProof/>
            <w:webHidden/>
          </w:rPr>
          <w:fldChar w:fldCharType="separate"/>
        </w:r>
        <w:r>
          <w:rPr>
            <w:noProof/>
            <w:webHidden/>
          </w:rPr>
          <w:t>11</w:t>
        </w:r>
        <w:r w:rsidR="004A5A56">
          <w:rPr>
            <w:noProof/>
            <w:webHidden/>
          </w:rPr>
          <w:fldChar w:fldCharType="end"/>
        </w:r>
      </w:hyperlink>
    </w:p>
    <w:p w14:paraId="71815ABE" w14:textId="01E766F7" w:rsidR="004A5A56" w:rsidRDefault="00A749B7" w:rsidP="00A749B7">
      <w:pPr>
        <w:pStyle w:val="TOC2"/>
        <w:rPr>
          <w:rFonts w:asciiTheme="minorHAnsi" w:eastAsiaTheme="minorEastAsia" w:hAnsiTheme="minorHAnsi"/>
          <w:noProof/>
        </w:rPr>
      </w:pPr>
      <w:hyperlink w:anchor="_Toc99089926" w:history="1">
        <w:r w:rsidR="004A5A56" w:rsidRPr="00B86C70">
          <w:rPr>
            <w:rStyle w:val="Hyperlink"/>
            <w:noProof/>
          </w:rPr>
          <w:t>Independent Educational Evaluations</w:t>
        </w:r>
        <w:r w:rsidR="004A5A56">
          <w:rPr>
            <w:noProof/>
            <w:webHidden/>
          </w:rPr>
          <w:tab/>
        </w:r>
        <w:r w:rsidR="004A5A56">
          <w:rPr>
            <w:noProof/>
            <w:webHidden/>
          </w:rPr>
          <w:fldChar w:fldCharType="begin"/>
        </w:r>
        <w:r w:rsidR="004A5A56">
          <w:rPr>
            <w:noProof/>
            <w:webHidden/>
          </w:rPr>
          <w:instrText xml:space="preserve"> PAGEREF _Toc99089926 \h </w:instrText>
        </w:r>
        <w:r w:rsidR="004A5A56">
          <w:rPr>
            <w:noProof/>
            <w:webHidden/>
          </w:rPr>
        </w:r>
        <w:r w:rsidR="004A5A56">
          <w:rPr>
            <w:noProof/>
            <w:webHidden/>
          </w:rPr>
          <w:fldChar w:fldCharType="separate"/>
        </w:r>
        <w:r>
          <w:rPr>
            <w:noProof/>
            <w:webHidden/>
          </w:rPr>
          <w:t>11</w:t>
        </w:r>
        <w:r w:rsidR="004A5A56">
          <w:rPr>
            <w:noProof/>
            <w:webHidden/>
          </w:rPr>
          <w:fldChar w:fldCharType="end"/>
        </w:r>
      </w:hyperlink>
    </w:p>
    <w:p w14:paraId="0A830E15" w14:textId="6AFAE5EE" w:rsidR="004A5A56" w:rsidRDefault="00A749B7" w:rsidP="00A749B7">
      <w:pPr>
        <w:pStyle w:val="TOC3"/>
        <w:rPr>
          <w:rFonts w:asciiTheme="minorHAnsi" w:eastAsiaTheme="minorEastAsia" w:hAnsiTheme="minorHAnsi"/>
          <w:noProof/>
        </w:rPr>
      </w:pPr>
      <w:hyperlink w:anchor="_Toc99089927" w:history="1">
        <w:r w:rsidR="004A5A56" w:rsidRPr="00B86C70">
          <w:rPr>
            <w:rStyle w:val="Hyperlink"/>
            <w:noProof/>
          </w:rPr>
          <w:t>Definitions</w:t>
        </w:r>
        <w:r w:rsidR="004A5A56">
          <w:rPr>
            <w:noProof/>
            <w:webHidden/>
          </w:rPr>
          <w:tab/>
        </w:r>
        <w:r w:rsidR="004A5A56">
          <w:rPr>
            <w:noProof/>
            <w:webHidden/>
          </w:rPr>
          <w:fldChar w:fldCharType="begin"/>
        </w:r>
        <w:r w:rsidR="004A5A56">
          <w:rPr>
            <w:noProof/>
            <w:webHidden/>
          </w:rPr>
          <w:instrText xml:space="preserve"> PAGEREF _Toc99089927 \h </w:instrText>
        </w:r>
        <w:r w:rsidR="004A5A56">
          <w:rPr>
            <w:noProof/>
            <w:webHidden/>
          </w:rPr>
        </w:r>
        <w:r w:rsidR="004A5A56">
          <w:rPr>
            <w:noProof/>
            <w:webHidden/>
          </w:rPr>
          <w:fldChar w:fldCharType="separate"/>
        </w:r>
        <w:r>
          <w:rPr>
            <w:noProof/>
            <w:webHidden/>
          </w:rPr>
          <w:t>11</w:t>
        </w:r>
        <w:r w:rsidR="004A5A56">
          <w:rPr>
            <w:noProof/>
            <w:webHidden/>
          </w:rPr>
          <w:fldChar w:fldCharType="end"/>
        </w:r>
      </w:hyperlink>
    </w:p>
    <w:p w14:paraId="60BFF433" w14:textId="3E7BE997" w:rsidR="004A5A56" w:rsidRDefault="00A749B7" w:rsidP="00A749B7">
      <w:pPr>
        <w:pStyle w:val="TOC3"/>
        <w:rPr>
          <w:rFonts w:asciiTheme="minorHAnsi" w:eastAsiaTheme="minorEastAsia" w:hAnsiTheme="minorHAnsi"/>
          <w:noProof/>
        </w:rPr>
      </w:pPr>
      <w:hyperlink w:anchor="_Toc99089928" w:history="1">
        <w:r w:rsidR="004A5A56" w:rsidRPr="00B86C70">
          <w:rPr>
            <w:rStyle w:val="Hyperlink"/>
            <w:noProof/>
          </w:rPr>
          <w:t>Parent Right to an IEE at Public Expense</w:t>
        </w:r>
        <w:r w:rsidR="004A5A56">
          <w:rPr>
            <w:noProof/>
            <w:webHidden/>
          </w:rPr>
          <w:tab/>
        </w:r>
        <w:r w:rsidR="004A5A56">
          <w:rPr>
            <w:noProof/>
            <w:webHidden/>
          </w:rPr>
          <w:fldChar w:fldCharType="begin"/>
        </w:r>
        <w:r w:rsidR="004A5A56">
          <w:rPr>
            <w:noProof/>
            <w:webHidden/>
          </w:rPr>
          <w:instrText xml:space="preserve"> PAGEREF _Toc99089928 \h </w:instrText>
        </w:r>
        <w:r w:rsidR="004A5A56">
          <w:rPr>
            <w:noProof/>
            <w:webHidden/>
          </w:rPr>
        </w:r>
        <w:r w:rsidR="004A5A56">
          <w:rPr>
            <w:noProof/>
            <w:webHidden/>
          </w:rPr>
          <w:fldChar w:fldCharType="separate"/>
        </w:r>
        <w:r>
          <w:rPr>
            <w:noProof/>
            <w:webHidden/>
          </w:rPr>
          <w:t>11</w:t>
        </w:r>
        <w:r w:rsidR="004A5A56">
          <w:rPr>
            <w:noProof/>
            <w:webHidden/>
          </w:rPr>
          <w:fldChar w:fldCharType="end"/>
        </w:r>
      </w:hyperlink>
    </w:p>
    <w:p w14:paraId="3F0827B0" w14:textId="3960187A" w:rsidR="004A5A56" w:rsidRDefault="00A749B7" w:rsidP="00A749B7">
      <w:pPr>
        <w:pStyle w:val="TOC3"/>
        <w:rPr>
          <w:rFonts w:asciiTheme="minorHAnsi" w:eastAsiaTheme="minorEastAsia" w:hAnsiTheme="minorHAnsi"/>
          <w:noProof/>
        </w:rPr>
      </w:pPr>
      <w:hyperlink w:anchor="_Toc99089929" w:history="1">
        <w:r w:rsidR="004A5A56" w:rsidRPr="00B86C70">
          <w:rPr>
            <w:rStyle w:val="Hyperlink"/>
            <w:noProof/>
          </w:rPr>
          <w:t>Parent-Initiated Evaluations</w:t>
        </w:r>
        <w:r w:rsidR="004A5A56">
          <w:rPr>
            <w:noProof/>
            <w:webHidden/>
          </w:rPr>
          <w:tab/>
        </w:r>
        <w:r w:rsidR="004A5A56">
          <w:rPr>
            <w:noProof/>
            <w:webHidden/>
          </w:rPr>
          <w:fldChar w:fldCharType="begin"/>
        </w:r>
        <w:r w:rsidR="004A5A56">
          <w:rPr>
            <w:noProof/>
            <w:webHidden/>
          </w:rPr>
          <w:instrText xml:space="preserve"> PAGEREF _Toc99089929 \h </w:instrText>
        </w:r>
        <w:r w:rsidR="004A5A56">
          <w:rPr>
            <w:noProof/>
            <w:webHidden/>
          </w:rPr>
        </w:r>
        <w:r w:rsidR="004A5A56">
          <w:rPr>
            <w:noProof/>
            <w:webHidden/>
          </w:rPr>
          <w:fldChar w:fldCharType="separate"/>
        </w:r>
        <w:r>
          <w:rPr>
            <w:noProof/>
            <w:webHidden/>
          </w:rPr>
          <w:t>12</w:t>
        </w:r>
        <w:r w:rsidR="004A5A56">
          <w:rPr>
            <w:noProof/>
            <w:webHidden/>
          </w:rPr>
          <w:fldChar w:fldCharType="end"/>
        </w:r>
      </w:hyperlink>
    </w:p>
    <w:p w14:paraId="36E758A4" w14:textId="1C52393B" w:rsidR="004A5A56" w:rsidRDefault="00A749B7" w:rsidP="00A749B7">
      <w:pPr>
        <w:pStyle w:val="TOC3"/>
        <w:rPr>
          <w:rFonts w:asciiTheme="minorHAnsi" w:eastAsiaTheme="minorEastAsia" w:hAnsiTheme="minorHAnsi"/>
          <w:noProof/>
        </w:rPr>
      </w:pPr>
      <w:hyperlink w:anchor="_Toc99089930" w:history="1">
        <w:r w:rsidR="004A5A56" w:rsidRPr="00B86C70">
          <w:rPr>
            <w:rStyle w:val="Hyperlink"/>
            <w:noProof/>
          </w:rPr>
          <w:t>Requests for Evaluations by Administrative Law Judges (ALJ)</w:t>
        </w:r>
        <w:r w:rsidR="004A5A56">
          <w:rPr>
            <w:noProof/>
            <w:webHidden/>
          </w:rPr>
          <w:tab/>
        </w:r>
        <w:r w:rsidR="004A5A56">
          <w:rPr>
            <w:noProof/>
            <w:webHidden/>
          </w:rPr>
          <w:fldChar w:fldCharType="begin"/>
        </w:r>
        <w:r w:rsidR="004A5A56">
          <w:rPr>
            <w:noProof/>
            <w:webHidden/>
          </w:rPr>
          <w:instrText xml:space="preserve"> PAGEREF _Toc99089930 \h </w:instrText>
        </w:r>
        <w:r w:rsidR="004A5A56">
          <w:rPr>
            <w:noProof/>
            <w:webHidden/>
          </w:rPr>
        </w:r>
        <w:r w:rsidR="004A5A56">
          <w:rPr>
            <w:noProof/>
            <w:webHidden/>
          </w:rPr>
          <w:fldChar w:fldCharType="separate"/>
        </w:r>
        <w:r>
          <w:rPr>
            <w:noProof/>
            <w:webHidden/>
          </w:rPr>
          <w:t>12</w:t>
        </w:r>
        <w:r w:rsidR="004A5A56">
          <w:rPr>
            <w:noProof/>
            <w:webHidden/>
          </w:rPr>
          <w:fldChar w:fldCharType="end"/>
        </w:r>
      </w:hyperlink>
    </w:p>
    <w:p w14:paraId="64404CEA" w14:textId="032C8CA1" w:rsidR="004A5A56" w:rsidRDefault="00A749B7" w:rsidP="00A749B7">
      <w:pPr>
        <w:pStyle w:val="TOC3"/>
        <w:rPr>
          <w:rFonts w:asciiTheme="minorHAnsi" w:eastAsiaTheme="minorEastAsia" w:hAnsiTheme="minorHAnsi"/>
          <w:noProof/>
        </w:rPr>
      </w:pPr>
      <w:hyperlink w:anchor="_Toc99089931" w:history="1">
        <w:r w:rsidR="004A5A56" w:rsidRPr="00B86C70">
          <w:rPr>
            <w:rStyle w:val="Hyperlink"/>
            <w:noProof/>
          </w:rPr>
          <w:t>District Criteria</w:t>
        </w:r>
        <w:r w:rsidR="004A5A56">
          <w:rPr>
            <w:noProof/>
            <w:webHidden/>
          </w:rPr>
          <w:tab/>
        </w:r>
        <w:r w:rsidR="004A5A56">
          <w:rPr>
            <w:noProof/>
            <w:webHidden/>
          </w:rPr>
          <w:fldChar w:fldCharType="begin"/>
        </w:r>
        <w:r w:rsidR="004A5A56">
          <w:rPr>
            <w:noProof/>
            <w:webHidden/>
          </w:rPr>
          <w:instrText xml:space="preserve"> PAGEREF _Toc99089931 \h </w:instrText>
        </w:r>
        <w:r w:rsidR="004A5A56">
          <w:rPr>
            <w:noProof/>
            <w:webHidden/>
          </w:rPr>
        </w:r>
        <w:r w:rsidR="004A5A56">
          <w:rPr>
            <w:noProof/>
            <w:webHidden/>
          </w:rPr>
          <w:fldChar w:fldCharType="separate"/>
        </w:r>
        <w:r>
          <w:rPr>
            <w:noProof/>
            <w:webHidden/>
          </w:rPr>
          <w:t>12</w:t>
        </w:r>
        <w:r w:rsidR="004A5A56">
          <w:rPr>
            <w:noProof/>
            <w:webHidden/>
          </w:rPr>
          <w:fldChar w:fldCharType="end"/>
        </w:r>
      </w:hyperlink>
    </w:p>
    <w:p w14:paraId="11D395D6" w14:textId="1372D2D6" w:rsidR="004A5A56" w:rsidRDefault="00A749B7" w:rsidP="00A749B7">
      <w:pPr>
        <w:pStyle w:val="TOC2"/>
        <w:rPr>
          <w:rFonts w:asciiTheme="minorHAnsi" w:eastAsiaTheme="minorEastAsia" w:hAnsiTheme="minorHAnsi"/>
          <w:noProof/>
        </w:rPr>
      </w:pPr>
      <w:hyperlink w:anchor="_Toc99089932" w:history="1">
        <w:r w:rsidR="004A5A56" w:rsidRPr="00B86C70">
          <w:rPr>
            <w:rStyle w:val="Hyperlink"/>
            <w:noProof/>
          </w:rPr>
          <w:t>Confidentiality of Information Definitions</w:t>
        </w:r>
        <w:r w:rsidR="004A5A56">
          <w:rPr>
            <w:noProof/>
            <w:webHidden/>
          </w:rPr>
          <w:tab/>
        </w:r>
        <w:r w:rsidR="004A5A56">
          <w:rPr>
            <w:noProof/>
            <w:webHidden/>
          </w:rPr>
          <w:fldChar w:fldCharType="begin"/>
        </w:r>
        <w:r w:rsidR="004A5A56">
          <w:rPr>
            <w:noProof/>
            <w:webHidden/>
          </w:rPr>
          <w:instrText xml:space="preserve"> PAGEREF _Toc99089932 \h </w:instrText>
        </w:r>
        <w:r w:rsidR="004A5A56">
          <w:rPr>
            <w:noProof/>
            <w:webHidden/>
          </w:rPr>
        </w:r>
        <w:r w:rsidR="004A5A56">
          <w:rPr>
            <w:noProof/>
            <w:webHidden/>
          </w:rPr>
          <w:fldChar w:fldCharType="separate"/>
        </w:r>
        <w:r>
          <w:rPr>
            <w:noProof/>
            <w:webHidden/>
          </w:rPr>
          <w:t>12</w:t>
        </w:r>
        <w:r w:rsidR="004A5A56">
          <w:rPr>
            <w:noProof/>
            <w:webHidden/>
          </w:rPr>
          <w:fldChar w:fldCharType="end"/>
        </w:r>
      </w:hyperlink>
    </w:p>
    <w:p w14:paraId="7D27EAA3" w14:textId="43573D1B" w:rsidR="004A5A56" w:rsidRDefault="00A749B7" w:rsidP="00A749B7">
      <w:pPr>
        <w:pStyle w:val="TOC2"/>
        <w:rPr>
          <w:rFonts w:asciiTheme="minorHAnsi" w:eastAsiaTheme="minorEastAsia" w:hAnsiTheme="minorHAnsi"/>
          <w:noProof/>
        </w:rPr>
      </w:pPr>
      <w:hyperlink w:anchor="_Toc99089933" w:history="1">
        <w:r w:rsidR="004A5A56" w:rsidRPr="00B86C70">
          <w:rPr>
            <w:rStyle w:val="Hyperlink"/>
            <w:noProof/>
          </w:rPr>
          <w:t>Personally Identifiable</w:t>
        </w:r>
        <w:r w:rsidR="004A5A56">
          <w:rPr>
            <w:noProof/>
            <w:webHidden/>
          </w:rPr>
          <w:tab/>
        </w:r>
        <w:r w:rsidR="004A5A56">
          <w:rPr>
            <w:noProof/>
            <w:webHidden/>
          </w:rPr>
          <w:fldChar w:fldCharType="begin"/>
        </w:r>
        <w:r w:rsidR="004A5A56">
          <w:rPr>
            <w:noProof/>
            <w:webHidden/>
          </w:rPr>
          <w:instrText xml:space="preserve"> PAGEREF _Toc99089933 \h </w:instrText>
        </w:r>
        <w:r w:rsidR="004A5A56">
          <w:rPr>
            <w:noProof/>
            <w:webHidden/>
          </w:rPr>
        </w:r>
        <w:r w:rsidR="004A5A56">
          <w:rPr>
            <w:noProof/>
            <w:webHidden/>
          </w:rPr>
          <w:fldChar w:fldCharType="separate"/>
        </w:r>
        <w:r>
          <w:rPr>
            <w:noProof/>
            <w:webHidden/>
          </w:rPr>
          <w:t>13</w:t>
        </w:r>
        <w:r w:rsidR="004A5A56">
          <w:rPr>
            <w:noProof/>
            <w:webHidden/>
          </w:rPr>
          <w:fldChar w:fldCharType="end"/>
        </w:r>
      </w:hyperlink>
    </w:p>
    <w:p w14:paraId="7F615C62" w14:textId="5465407C" w:rsidR="004A5A56" w:rsidRDefault="00A749B7" w:rsidP="00A749B7">
      <w:pPr>
        <w:pStyle w:val="TOC2"/>
        <w:rPr>
          <w:rFonts w:asciiTheme="minorHAnsi" w:eastAsiaTheme="minorEastAsia" w:hAnsiTheme="minorHAnsi"/>
          <w:noProof/>
        </w:rPr>
      </w:pPr>
      <w:hyperlink w:anchor="_Toc99089934" w:history="1">
        <w:r w:rsidR="004A5A56" w:rsidRPr="00B86C70">
          <w:rPr>
            <w:rStyle w:val="Hyperlink"/>
            <w:noProof/>
          </w:rPr>
          <w:t>Notice to Parents</w:t>
        </w:r>
        <w:r w:rsidR="004A5A56">
          <w:rPr>
            <w:noProof/>
            <w:webHidden/>
          </w:rPr>
          <w:tab/>
        </w:r>
        <w:r w:rsidR="004A5A56">
          <w:rPr>
            <w:noProof/>
            <w:webHidden/>
          </w:rPr>
          <w:fldChar w:fldCharType="begin"/>
        </w:r>
        <w:r w:rsidR="004A5A56">
          <w:rPr>
            <w:noProof/>
            <w:webHidden/>
          </w:rPr>
          <w:instrText xml:space="preserve"> PAGEREF _Toc99089934 \h </w:instrText>
        </w:r>
        <w:r w:rsidR="004A5A56">
          <w:rPr>
            <w:noProof/>
            <w:webHidden/>
          </w:rPr>
        </w:r>
        <w:r w:rsidR="004A5A56">
          <w:rPr>
            <w:noProof/>
            <w:webHidden/>
          </w:rPr>
          <w:fldChar w:fldCharType="separate"/>
        </w:r>
        <w:r>
          <w:rPr>
            <w:noProof/>
            <w:webHidden/>
          </w:rPr>
          <w:t>13</w:t>
        </w:r>
        <w:r w:rsidR="004A5A56">
          <w:rPr>
            <w:noProof/>
            <w:webHidden/>
          </w:rPr>
          <w:fldChar w:fldCharType="end"/>
        </w:r>
      </w:hyperlink>
    </w:p>
    <w:p w14:paraId="55220E77" w14:textId="08722178" w:rsidR="004A5A56" w:rsidRDefault="00A749B7" w:rsidP="00A749B7">
      <w:pPr>
        <w:pStyle w:val="TOC2"/>
        <w:rPr>
          <w:rFonts w:asciiTheme="minorHAnsi" w:eastAsiaTheme="minorEastAsia" w:hAnsiTheme="minorHAnsi"/>
          <w:noProof/>
        </w:rPr>
      </w:pPr>
      <w:hyperlink w:anchor="_Toc99089935" w:history="1">
        <w:r w:rsidR="004A5A56" w:rsidRPr="00B86C70">
          <w:rPr>
            <w:rStyle w:val="Hyperlink"/>
            <w:noProof/>
          </w:rPr>
          <w:t>Access Rights</w:t>
        </w:r>
        <w:r w:rsidR="004A5A56">
          <w:rPr>
            <w:noProof/>
            <w:webHidden/>
          </w:rPr>
          <w:tab/>
        </w:r>
        <w:r w:rsidR="004A5A56">
          <w:rPr>
            <w:noProof/>
            <w:webHidden/>
          </w:rPr>
          <w:fldChar w:fldCharType="begin"/>
        </w:r>
        <w:r w:rsidR="004A5A56">
          <w:rPr>
            <w:noProof/>
            <w:webHidden/>
          </w:rPr>
          <w:instrText xml:space="preserve"> PAGEREF _Toc99089935 \h </w:instrText>
        </w:r>
        <w:r w:rsidR="004A5A56">
          <w:rPr>
            <w:noProof/>
            <w:webHidden/>
          </w:rPr>
        </w:r>
        <w:r w:rsidR="004A5A56">
          <w:rPr>
            <w:noProof/>
            <w:webHidden/>
          </w:rPr>
          <w:fldChar w:fldCharType="separate"/>
        </w:r>
        <w:r>
          <w:rPr>
            <w:noProof/>
            <w:webHidden/>
          </w:rPr>
          <w:t>13</w:t>
        </w:r>
        <w:r w:rsidR="004A5A56">
          <w:rPr>
            <w:noProof/>
            <w:webHidden/>
          </w:rPr>
          <w:fldChar w:fldCharType="end"/>
        </w:r>
      </w:hyperlink>
    </w:p>
    <w:p w14:paraId="1691D69B" w14:textId="29A036C4" w:rsidR="004A5A56" w:rsidRDefault="00A749B7" w:rsidP="00A749B7">
      <w:pPr>
        <w:pStyle w:val="TOC3"/>
        <w:rPr>
          <w:rFonts w:asciiTheme="minorHAnsi" w:eastAsiaTheme="minorEastAsia" w:hAnsiTheme="minorHAnsi"/>
          <w:noProof/>
        </w:rPr>
      </w:pPr>
      <w:hyperlink w:anchor="_Toc99089936" w:history="1">
        <w:r w:rsidR="004A5A56" w:rsidRPr="00B86C70">
          <w:rPr>
            <w:rStyle w:val="Hyperlink"/>
            <w:noProof/>
          </w:rPr>
          <w:t>Record of Access</w:t>
        </w:r>
        <w:r w:rsidR="004A5A56">
          <w:rPr>
            <w:noProof/>
            <w:webHidden/>
          </w:rPr>
          <w:tab/>
        </w:r>
        <w:r w:rsidR="004A5A56">
          <w:rPr>
            <w:noProof/>
            <w:webHidden/>
          </w:rPr>
          <w:fldChar w:fldCharType="begin"/>
        </w:r>
        <w:r w:rsidR="004A5A56">
          <w:rPr>
            <w:noProof/>
            <w:webHidden/>
          </w:rPr>
          <w:instrText xml:space="preserve"> PAGEREF _Toc99089936 \h </w:instrText>
        </w:r>
        <w:r w:rsidR="004A5A56">
          <w:rPr>
            <w:noProof/>
            <w:webHidden/>
          </w:rPr>
        </w:r>
        <w:r w:rsidR="004A5A56">
          <w:rPr>
            <w:noProof/>
            <w:webHidden/>
          </w:rPr>
          <w:fldChar w:fldCharType="separate"/>
        </w:r>
        <w:r>
          <w:rPr>
            <w:noProof/>
            <w:webHidden/>
          </w:rPr>
          <w:t>14</w:t>
        </w:r>
        <w:r w:rsidR="004A5A56">
          <w:rPr>
            <w:noProof/>
            <w:webHidden/>
          </w:rPr>
          <w:fldChar w:fldCharType="end"/>
        </w:r>
      </w:hyperlink>
    </w:p>
    <w:p w14:paraId="73E2B6F2" w14:textId="24653338" w:rsidR="004A5A56" w:rsidRDefault="00A749B7" w:rsidP="00A749B7">
      <w:pPr>
        <w:pStyle w:val="TOC3"/>
        <w:rPr>
          <w:rFonts w:asciiTheme="minorHAnsi" w:eastAsiaTheme="minorEastAsia" w:hAnsiTheme="minorHAnsi"/>
          <w:noProof/>
        </w:rPr>
      </w:pPr>
      <w:hyperlink w:anchor="_Toc99089937" w:history="1">
        <w:r w:rsidR="004A5A56" w:rsidRPr="00B86C70">
          <w:rPr>
            <w:rStyle w:val="Hyperlink"/>
            <w:noProof/>
          </w:rPr>
          <w:t>Records on More Than One Child</w:t>
        </w:r>
        <w:r w:rsidR="004A5A56">
          <w:rPr>
            <w:noProof/>
            <w:webHidden/>
          </w:rPr>
          <w:tab/>
        </w:r>
        <w:r w:rsidR="004A5A56">
          <w:rPr>
            <w:noProof/>
            <w:webHidden/>
          </w:rPr>
          <w:fldChar w:fldCharType="begin"/>
        </w:r>
        <w:r w:rsidR="004A5A56">
          <w:rPr>
            <w:noProof/>
            <w:webHidden/>
          </w:rPr>
          <w:instrText xml:space="preserve"> PAGEREF _Toc99089937 \h </w:instrText>
        </w:r>
        <w:r w:rsidR="004A5A56">
          <w:rPr>
            <w:noProof/>
            <w:webHidden/>
          </w:rPr>
        </w:r>
        <w:r w:rsidR="004A5A56">
          <w:rPr>
            <w:noProof/>
            <w:webHidden/>
          </w:rPr>
          <w:fldChar w:fldCharType="separate"/>
        </w:r>
        <w:r>
          <w:rPr>
            <w:noProof/>
            <w:webHidden/>
          </w:rPr>
          <w:t>14</w:t>
        </w:r>
        <w:r w:rsidR="004A5A56">
          <w:rPr>
            <w:noProof/>
            <w:webHidden/>
          </w:rPr>
          <w:fldChar w:fldCharType="end"/>
        </w:r>
      </w:hyperlink>
    </w:p>
    <w:p w14:paraId="5B915C6C" w14:textId="7D71018B" w:rsidR="004A5A56" w:rsidRDefault="00A749B7" w:rsidP="00A749B7">
      <w:pPr>
        <w:pStyle w:val="TOC3"/>
        <w:rPr>
          <w:rFonts w:asciiTheme="minorHAnsi" w:eastAsiaTheme="minorEastAsia" w:hAnsiTheme="minorHAnsi"/>
          <w:noProof/>
        </w:rPr>
      </w:pPr>
      <w:hyperlink w:anchor="_Toc99089938" w:history="1">
        <w:r w:rsidR="004A5A56" w:rsidRPr="00B86C70">
          <w:rPr>
            <w:rStyle w:val="Hyperlink"/>
            <w:noProof/>
          </w:rPr>
          <w:t>List of Types and Locations of Information</w:t>
        </w:r>
        <w:r w:rsidR="004A5A56">
          <w:rPr>
            <w:noProof/>
            <w:webHidden/>
          </w:rPr>
          <w:tab/>
        </w:r>
        <w:r w:rsidR="004A5A56">
          <w:rPr>
            <w:noProof/>
            <w:webHidden/>
          </w:rPr>
          <w:fldChar w:fldCharType="begin"/>
        </w:r>
        <w:r w:rsidR="004A5A56">
          <w:rPr>
            <w:noProof/>
            <w:webHidden/>
          </w:rPr>
          <w:instrText xml:space="preserve"> PAGEREF _Toc99089938 \h </w:instrText>
        </w:r>
        <w:r w:rsidR="004A5A56">
          <w:rPr>
            <w:noProof/>
            <w:webHidden/>
          </w:rPr>
        </w:r>
        <w:r w:rsidR="004A5A56">
          <w:rPr>
            <w:noProof/>
            <w:webHidden/>
          </w:rPr>
          <w:fldChar w:fldCharType="separate"/>
        </w:r>
        <w:r>
          <w:rPr>
            <w:noProof/>
            <w:webHidden/>
          </w:rPr>
          <w:t>14</w:t>
        </w:r>
        <w:r w:rsidR="004A5A56">
          <w:rPr>
            <w:noProof/>
            <w:webHidden/>
          </w:rPr>
          <w:fldChar w:fldCharType="end"/>
        </w:r>
      </w:hyperlink>
    </w:p>
    <w:p w14:paraId="72937479" w14:textId="1BC7ED1F" w:rsidR="004A5A56" w:rsidRDefault="00A749B7" w:rsidP="00A749B7">
      <w:pPr>
        <w:pStyle w:val="TOC3"/>
        <w:rPr>
          <w:rFonts w:asciiTheme="minorHAnsi" w:eastAsiaTheme="minorEastAsia" w:hAnsiTheme="minorHAnsi"/>
          <w:noProof/>
        </w:rPr>
      </w:pPr>
      <w:hyperlink w:anchor="_Toc99089939" w:history="1">
        <w:r w:rsidR="004A5A56" w:rsidRPr="00B86C70">
          <w:rPr>
            <w:rStyle w:val="Hyperlink"/>
            <w:noProof/>
          </w:rPr>
          <w:t>Fees</w:t>
        </w:r>
        <w:r w:rsidR="004A5A56">
          <w:rPr>
            <w:noProof/>
            <w:webHidden/>
          </w:rPr>
          <w:tab/>
        </w:r>
        <w:r w:rsidR="004A5A56">
          <w:rPr>
            <w:noProof/>
            <w:webHidden/>
          </w:rPr>
          <w:fldChar w:fldCharType="begin"/>
        </w:r>
        <w:r w:rsidR="004A5A56">
          <w:rPr>
            <w:noProof/>
            <w:webHidden/>
          </w:rPr>
          <w:instrText xml:space="preserve"> PAGEREF _Toc99089939 \h </w:instrText>
        </w:r>
        <w:r w:rsidR="004A5A56">
          <w:rPr>
            <w:noProof/>
            <w:webHidden/>
          </w:rPr>
        </w:r>
        <w:r w:rsidR="004A5A56">
          <w:rPr>
            <w:noProof/>
            <w:webHidden/>
          </w:rPr>
          <w:fldChar w:fldCharType="separate"/>
        </w:r>
        <w:r>
          <w:rPr>
            <w:noProof/>
            <w:webHidden/>
          </w:rPr>
          <w:t>14</w:t>
        </w:r>
        <w:r w:rsidR="004A5A56">
          <w:rPr>
            <w:noProof/>
            <w:webHidden/>
          </w:rPr>
          <w:fldChar w:fldCharType="end"/>
        </w:r>
      </w:hyperlink>
    </w:p>
    <w:p w14:paraId="1DE82C9C" w14:textId="250ED8D1" w:rsidR="004A5A56" w:rsidRDefault="00A749B7" w:rsidP="00A749B7">
      <w:pPr>
        <w:pStyle w:val="TOC2"/>
        <w:rPr>
          <w:rFonts w:asciiTheme="minorHAnsi" w:eastAsiaTheme="minorEastAsia" w:hAnsiTheme="minorHAnsi"/>
          <w:noProof/>
        </w:rPr>
      </w:pPr>
      <w:hyperlink w:anchor="_Toc99089940" w:history="1">
        <w:r w:rsidR="004A5A56" w:rsidRPr="00B86C70">
          <w:rPr>
            <w:rStyle w:val="Hyperlink"/>
            <w:noProof/>
          </w:rPr>
          <w:t>Amendment of Records at Parent’s Request</w:t>
        </w:r>
        <w:r w:rsidR="004A5A56">
          <w:rPr>
            <w:noProof/>
            <w:webHidden/>
          </w:rPr>
          <w:tab/>
        </w:r>
        <w:r w:rsidR="004A5A56">
          <w:rPr>
            <w:noProof/>
            <w:webHidden/>
          </w:rPr>
          <w:fldChar w:fldCharType="begin"/>
        </w:r>
        <w:r w:rsidR="004A5A56">
          <w:rPr>
            <w:noProof/>
            <w:webHidden/>
          </w:rPr>
          <w:instrText xml:space="preserve"> PAGEREF _Toc99089940 \h </w:instrText>
        </w:r>
        <w:r w:rsidR="004A5A56">
          <w:rPr>
            <w:noProof/>
            <w:webHidden/>
          </w:rPr>
        </w:r>
        <w:r w:rsidR="004A5A56">
          <w:rPr>
            <w:noProof/>
            <w:webHidden/>
          </w:rPr>
          <w:fldChar w:fldCharType="separate"/>
        </w:r>
        <w:r>
          <w:rPr>
            <w:noProof/>
            <w:webHidden/>
          </w:rPr>
          <w:t>14</w:t>
        </w:r>
        <w:r w:rsidR="004A5A56">
          <w:rPr>
            <w:noProof/>
            <w:webHidden/>
          </w:rPr>
          <w:fldChar w:fldCharType="end"/>
        </w:r>
      </w:hyperlink>
    </w:p>
    <w:p w14:paraId="6F0430D0" w14:textId="3B92046F" w:rsidR="004A5A56" w:rsidRDefault="00A749B7" w:rsidP="00A749B7">
      <w:pPr>
        <w:pStyle w:val="TOC3"/>
        <w:rPr>
          <w:rFonts w:asciiTheme="minorHAnsi" w:eastAsiaTheme="minorEastAsia" w:hAnsiTheme="minorHAnsi"/>
          <w:noProof/>
        </w:rPr>
      </w:pPr>
      <w:hyperlink w:anchor="_Toc99089941" w:history="1">
        <w:r w:rsidR="004A5A56" w:rsidRPr="00B86C70">
          <w:rPr>
            <w:rStyle w:val="Hyperlink"/>
            <w:noProof/>
          </w:rPr>
          <w:t>Opportunity for a Hearing, Hearing Procedures, and Results of the Hearing</w:t>
        </w:r>
        <w:r w:rsidR="004A5A56">
          <w:rPr>
            <w:noProof/>
            <w:webHidden/>
          </w:rPr>
          <w:tab/>
        </w:r>
        <w:r w:rsidR="004A5A56">
          <w:rPr>
            <w:noProof/>
            <w:webHidden/>
          </w:rPr>
          <w:fldChar w:fldCharType="begin"/>
        </w:r>
        <w:r w:rsidR="004A5A56">
          <w:rPr>
            <w:noProof/>
            <w:webHidden/>
          </w:rPr>
          <w:instrText xml:space="preserve"> PAGEREF _Toc99089941 \h </w:instrText>
        </w:r>
        <w:r w:rsidR="004A5A56">
          <w:rPr>
            <w:noProof/>
            <w:webHidden/>
          </w:rPr>
        </w:r>
        <w:r w:rsidR="004A5A56">
          <w:rPr>
            <w:noProof/>
            <w:webHidden/>
          </w:rPr>
          <w:fldChar w:fldCharType="separate"/>
        </w:r>
        <w:r>
          <w:rPr>
            <w:noProof/>
            <w:webHidden/>
          </w:rPr>
          <w:t>15</w:t>
        </w:r>
        <w:r w:rsidR="004A5A56">
          <w:rPr>
            <w:noProof/>
            <w:webHidden/>
          </w:rPr>
          <w:fldChar w:fldCharType="end"/>
        </w:r>
      </w:hyperlink>
    </w:p>
    <w:p w14:paraId="0ED19B18" w14:textId="76D4D44F" w:rsidR="004A5A56" w:rsidRDefault="00A749B7" w:rsidP="00A749B7">
      <w:pPr>
        <w:pStyle w:val="TOC2"/>
        <w:rPr>
          <w:rFonts w:asciiTheme="minorHAnsi" w:eastAsiaTheme="minorEastAsia" w:hAnsiTheme="minorHAnsi"/>
          <w:noProof/>
        </w:rPr>
      </w:pPr>
      <w:hyperlink w:anchor="_Toc99089942" w:history="1">
        <w:r w:rsidR="004A5A56" w:rsidRPr="00B86C70">
          <w:rPr>
            <w:rStyle w:val="Hyperlink"/>
            <w:noProof/>
          </w:rPr>
          <w:t>Consent for Disclosure of Personally Identifiable Information</w:t>
        </w:r>
        <w:r w:rsidR="004A5A56">
          <w:rPr>
            <w:noProof/>
            <w:webHidden/>
          </w:rPr>
          <w:tab/>
        </w:r>
        <w:r w:rsidR="004A5A56">
          <w:rPr>
            <w:noProof/>
            <w:webHidden/>
          </w:rPr>
          <w:fldChar w:fldCharType="begin"/>
        </w:r>
        <w:r w:rsidR="004A5A56">
          <w:rPr>
            <w:noProof/>
            <w:webHidden/>
          </w:rPr>
          <w:instrText xml:space="preserve"> PAGEREF _Toc99089942 \h </w:instrText>
        </w:r>
        <w:r w:rsidR="004A5A56">
          <w:rPr>
            <w:noProof/>
            <w:webHidden/>
          </w:rPr>
        </w:r>
        <w:r w:rsidR="004A5A56">
          <w:rPr>
            <w:noProof/>
            <w:webHidden/>
          </w:rPr>
          <w:fldChar w:fldCharType="separate"/>
        </w:r>
        <w:r>
          <w:rPr>
            <w:noProof/>
            <w:webHidden/>
          </w:rPr>
          <w:t>15</w:t>
        </w:r>
        <w:r w:rsidR="004A5A56">
          <w:rPr>
            <w:noProof/>
            <w:webHidden/>
          </w:rPr>
          <w:fldChar w:fldCharType="end"/>
        </w:r>
      </w:hyperlink>
    </w:p>
    <w:p w14:paraId="1A37A131" w14:textId="5B445FB8" w:rsidR="004A5A56" w:rsidRDefault="00A749B7" w:rsidP="00A749B7">
      <w:pPr>
        <w:pStyle w:val="TOC2"/>
        <w:rPr>
          <w:rFonts w:asciiTheme="minorHAnsi" w:eastAsiaTheme="minorEastAsia" w:hAnsiTheme="minorHAnsi"/>
          <w:noProof/>
        </w:rPr>
      </w:pPr>
      <w:hyperlink w:anchor="_Toc99089943" w:history="1">
        <w:r w:rsidR="004A5A56" w:rsidRPr="00B86C70">
          <w:rPr>
            <w:rStyle w:val="Hyperlink"/>
            <w:noProof/>
          </w:rPr>
          <w:t>Safeguards for Personally Identifiable Information</w:t>
        </w:r>
        <w:r w:rsidR="004A5A56">
          <w:rPr>
            <w:noProof/>
            <w:webHidden/>
          </w:rPr>
          <w:tab/>
        </w:r>
        <w:r w:rsidR="004A5A56">
          <w:rPr>
            <w:noProof/>
            <w:webHidden/>
          </w:rPr>
          <w:fldChar w:fldCharType="begin"/>
        </w:r>
        <w:r w:rsidR="004A5A56">
          <w:rPr>
            <w:noProof/>
            <w:webHidden/>
          </w:rPr>
          <w:instrText xml:space="preserve"> PAGEREF _Toc99089943 \h </w:instrText>
        </w:r>
        <w:r w:rsidR="004A5A56">
          <w:rPr>
            <w:noProof/>
            <w:webHidden/>
          </w:rPr>
        </w:r>
        <w:r w:rsidR="004A5A56">
          <w:rPr>
            <w:noProof/>
            <w:webHidden/>
          </w:rPr>
          <w:fldChar w:fldCharType="separate"/>
        </w:r>
        <w:r>
          <w:rPr>
            <w:noProof/>
            <w:webHidden/>
          </w:rPr>
          <w:t>16</w:t>
        </w:r>
        <w:r w:rsidR="004A5A56">
          <w:rPr>
            <w:noProof/>
            <w:webHidden/>
          </w:rPr>
          <w:fldChar w:fldCharType="end"/>
        </w:r>
      </w:hyperlink>
    </w:p>
    <w:p w14:paraId="632F947D" w14:textId="0F7C66F1" w:rsidR="004A5A56" w:rsidRDefault="00A749B7" w:rsidP="00A749B7">
      <w:pPr>
        <w:pStyle w:val="TOC2"/>
        <w:rPr>
          <w:rFonts w:asciiTheme="minorHAnsi" w:eastAsiaTheme="minorEastAsia" w:hAnsiTheme="minorHAnsi"/>
          <w:noProof/>
        </w:rPr>
      </w:pPr>
      <w:hyperlink w:anchor="_Toc99089944" w:history="1">
        <w:r w:rsidR="004A5A56" w:rsidRPr="00B86C70">
          <w:rPr>
            <w:rStyle w:val="Hyperlink"/>
            <w:noProof/>
          </w:rPr>
          <w:t>Destruction, Retention, and Storage of Information</w:t>
        </w:r>
        <w:r w:rsidR="004A5A56">
          <w:rPr>
            <w:noProof/>
            <w:webHidden/>
          </w:rPr>
          <w:tab/>
        </w:r>
        <w:r w:rsidR="004A5A56">
          <w:rPr>
            <w:noProof/>
            <w:webHidden/>
          </w:rPr>
          <w:fldChar w:fldCharType="begin"/>
        </w:r>
        <w:r w:rsidR="004A5A56">
          <w:rPr>
            <w:noProof/>
            <w:webHidden/>
          </w:rPr>
          <w:instrText xml:space="preserve"> PAGEREF _Toc99089944 \h </w:instrText>
        </w:r>
        <w:r w:rsidR="004A5A56">
          <w:rPr>
            <w:noProof/>
            <w:webHidden/>
          </w:rPr>
        </w:r>
        <w:r w:rsidR="004A5A56">
          <w:rPr>
            <w:noProof/>
            <w:webHidden/>
          </w:rPr>
          <w:fldChar w:fldCharType="separate"/>
        </w:r>
        <w:r>
          <w:rPr>
            <w:noProof/>
            <w:webHidden/>
          </w:rPr>
          <w:t>16</w:t>
        </w:r>
        <w:r w:rsidR="004A5A56">
          <w:rPr>
            <w:noProof/>
            <w:webHidden/>
          </w:rPr>
          <w:fldChar w:fldCharType="end"/>
        </w:r>
      </w:hyperlink>
    </w:p>
    <w:p w14:paraId="33606863" w14:textId="406AAA7E" w:rsidR="004A5A56" w:rsidRDefault="00A749B7" w:rsidP="007D3D71">
      <w:pPr>
        <w:pStyle w:val="TOC1"/>
        <w:rPr>
          <w:rFonts w:asciiTheme="minorHAnsi" w:eastAsiaTheme="minorEastAsia" w:hAnsiTheme="minorHAnsi"/>
        </w:rPr>
      </w:pPr>
      <w:hyperlink w:anchor="_Toc99089945" w:history="1">
        <w:r w:rsidR="004A5A56" w:rsidRPr="00B86C70">
          <w:rPr>
            <w:rStyle w:val="Hyperlink"/>
          </w:rPr>
          <w:t>Special Education Dispute Resolution Procedures</w:t>
        </w:r>
        <w:r w:rsidR="004A5A56">
          <w:rPr>
            <w:webHidden/>
          </w:rPr>
          <w:tab/>
        </w:r>
        <w:r w:rsidR="004A5A56">
          <w:rPr>
            <w:webHidden/>
          </w:rPr>
          <w:fldChar w:fldCharType="begin"/>
        </w:r>
        <w:r w:rsidR="004A5A56">
          <w:rPr>
            <w:webHidden/>
          </w:rPr>
          <w:instrText xml:space="preserve"> PAGEREF _Toc99089945 \h </w:instrText>
        </w:r>
        <w:r w:rsidR="004A5A56">
          <w:rPr>
            <w:webHidden/>
          </w:rPr>
        </w:r>
        <w:r w:rsidR="004A5A56">
          <w:rPr>
            <w:webHidden/>
          </w:rPr>
          <w:fldChar w:fldCharType="separate"/>
        </w:r>
        <w:r>
          <w:rPr>
            <w:webHidden/>
          </w:rPr>
          <w:t>16</w:t>
        </w:r>
        <w:r w:rsidR="004A5A56">
          <w:rPr>
            <w:webHidden/>
          </w:rPr>
          <w:fldChar w:fldCharType="end"/>
        </w:r>
      </w:hyperlink>
    </w:p>
    <w:p w14:paraId="149163CD" w14:textId="7A77EFB9" w:rsidR="004A5A56" w:rsidRDefault="00A749B7" w:rsidP="00A749B7">
      <w:pPr>
        <w:pStyle w:val="TOC2"/>
        <w:rPr>
          <w:rFonts w:asciiTheme="minorHAnsi" w:eastAsiaTheme="minorEastAsia" w:hAnsiTheme="minorHAnsi"/>
          <w:noProof/>
        </w:rPr>
      </w:pPr>
      <w:hyperlink w:anchor="_Toc99089946" w:history="1">
        <w:r w:rsidR="004A5A56" w:rsidRPr="00B86C70">
          <w:rPr>
            <w:rStyle w:val="Hyperlink"/>
            <w:noProof/>
          </w:rPr>
          <w:t>Mediation</w:t>
        </w:r>
        <w:r w:rsidR="004A5A56">
          <w:rPr>
            <w:noProof/>
            <w:webHidden/>
          </w:rPr>
          <w:tab/>
        </w:r>
        <w:r w:rsidR="004A5A56">
          <w:rPr>
            <w:noProof/>
            <w:webHidden/>
          </w:rPr>
          <w:fldChar w:fldCharType="begin"/>
        </w:r>
        <w:r w:rsidR="004A5A56">
          <w:rPr>
            <w:noProof/>
            <w:webHidden/>
          </w:rPr>
          <w:instrText xml:space="preserve"> PAGEREF _Toc99089946 \h </w:instrText>
        </w:r>
        <w:r w:rsidR="004A5A56">
          <w:rPr>
            <w:noProof/>
            <w:webHidden/>
          </w:rPr>
        </w:r>
        <w:r w:rsidR="004A5A56">
          <w:rPr>
            <w:noProof/>
            <w:webHidden/>
          </w:rPr>
          <w:fldChar w:fldCharType="separate"/>
        </w:r>
        <w:r>
          <w:rPr>
            <w:noProof/>
            <w:webHidden/>
          </w:rPr>
          <w:t>16</w:t>
        </w:r>
        <w:r w:rsidR="004A5A56">
          <w:rPr>
            <w:noProof/>
            <w:webHidden/>
          </w:rPr>
          <w:fldChar w:fldCharType="end"/>
        </w:r>
      </w:hyperlink>
    </w:p>
    <w:p w14:paraId="28AE6E0A" w14:textId="36898B05" w:rsidR="004A5A56" w:rsidRDefault="00A749B7" w:rsidP="00A749B7">
      <w:pPr>
        <w:pStyle w:val="TOC3"/>
        <w:rPr>
          <w:rFonts w:asciiTheme="minorHAnsi" w:eastAsiaTheme="minorEastAsia" w:hAnsiTheme="minorHAnsi"/>
          <w:noProof/>
        </w:rPr>
      </w:pPr>
      <w:hyperlink w:anchor="_Toc99089947" w:history="1">
        <w:r w:rsidR="004A5A56" w:rsidRPr="00B86C70">
          <w:rPr>
            <w:rStyle w:val="Hyperlink"/>
            <w:noProof/>
          </w:rPr>
          <w:t>General</w:t>
        </w:r>
        <w:r w:rsidR="004A5A56">
          <w:rPr>
            <w:noProof/>
            <w:webHidden/>
          </w:rPr>
          <w:tab/>
        </w:r>
        <w:r w:rsidR="004A5A56">
          <w:rPr>
            <w:noProof/>
            <w:webHidden/>
          </w:rPr>
          <w:fldChar w:fldCharType="begin"/>
        </w:r>
        <w:r w:rsidR="004A5A56">
          <w:rPr>
            <w:noProof/>
            <w:webHidden/>
          </w:rPr>
          <w:instrText xml:space="preserve"> PAGEREF _Toc99089947 \h </w:instrText>
        </w:r>
        <w:r w:rsidR="004A5A56">
          <w:rPr>
            <w:noProof/>
            <w:webHidden/>
          </w:rPr>
        </w:r>
        <w:r w:rsidR="004A5A56">
          <w:rPr>
            <w:noProof/>
            <w:webHidden/>
          </w:rPr>
          <w:fldChar w:fldCharType="separate"/>
        </w:r>
        <w:r>
          <w:rPr>
            <w:noProof/>
            <w:webHidden/>
          </w:rPr>
          <w:t>16</w:t>
        </w:r>
        <w:r w:rsidR="004A5A56">
          <w:rPr>
            <w:noProof/>
            <w:webHidden/>
          </w:rPr>
          <w:fldChar w:fldCharType="end"/>
        </w:r>
      </w:hyperlink>
    </w:p>
    <w:p w14:paraId="46C042CF" w14:textId="717831F6" w:rsidR="004A5A56" w:rsidRDefault="00A749B7" w:rsidP="00A749B7">
      <w:pPr>
        <w:pStyle w:val="TOC3"/>
        <w:rPr>
          <w:rFonts w:asciiTheme="minorHAnsi" w:eastAsiaTheme="minorEastAsia" w:hAnsiTheme="minorHAnsi"/>
          <w:noProof/>
        </w:rPr>
      </w:pPr>
      <w:hyperlink w:anchor="_Toc99089948" w:history="1">
        <w:r w:rsidR="004A5A56" w:rsidRPr="00B86C70">
          <w:rPr>
            <w:rStyle w:val="Hyperlink"/>
            <w:noProof/>
          </w:rPr>
          <w:t>Impartiality of Mediator</w:t>
        </w:r>
        <w:r w:rsidR="004A5A56">
          <w:rPr>
            <w:noProof/>
            <w:webHidden/>
          </w:rPr>
          <w:tab/>
        </w:r>
        <w:r w:rsidR="004A5A56">
          <w:rPr>
            <w:noProof/>
            <w:webHidden/>
          </w:rPr>
          <w:fldChar w:fldCharType="begin"/>
        </w:r>
        <w:r w:rsidR="004A5A56">
          <w:rPr>
            <w:noProof/>
            <w:webHidden/>
          </w:rPr>
          <w:instrText xml:space="preserve"> PAGEREF _Toc99089948 \h </w:instrText>
        </w:r>
        <w:r w:rsidR="004A5A56">
          <w:rPr>
            <w:noProof/>
            <w:webHidden/>
          </w:rPr>
        </w:r>
        <w:r w:rsidR="004A5A56">
          <w:rPr>
            <w:noProof/>
            <w:webHidden/>
          </w:rPr>
          <w:fldChar w:fldCharType="separate"/>
        </w:r>
        <w:r>
          <w:rPr>
            <w:noProof/>
            <w:webHidden/>
          </w:rPr>
          <w:t>17</w:t>
        </w:r>
        <w:r w:rsidR="004A5A56">
          <w:rPr>
            <w:noProof/>
            <w:webHidden/>
          </w:rPr>
          <w:fldChar w:fldCharType="end"/>
        </w:r>
      </w:hyperlink>
    </w:p>
    <w:p w14:paraId="58CFDC7C" w14:textId="07CB3466" w:rsidR="004A5A56" w:rsidRDefault="00A749B7" w:rsidP="00A749B7">
      <w:pPr>
        <w:pStyle w:val="TOC3"/>
        <w:rPr>
          <w:rFonts w:asciiTheme="minorHAnsi" w:eastAsiaTheme="minorEastAsia" w:hAnsiTheme="minorHAnsi"/>
          <w:noProof/>
        </w:rPr>
      </w:pPr>
      <w:hyperlink w:anchor="_Toc99089949" w:history="1">
        <w:r w:rsidR="004A5A56" w:rsidRPr="00B86C70">
          <w:rPr>
            <w:rStyle w:val="Hyperlink"/>
            <w:noProof/>
          </w:rPr>
          <w:t>Agreements Reached in Mediation</w:t>
        </w:r>
        <w:r w:rsidR="004A5A56">
          <w:rPr>
            <w:noProof/>
            <w:webHidden/>
          </w:rPr>
          <w:tab/>
        </w:r>
        <w:r w:rsidR="004A5A56">
          <w:rPr>
            <w:noProof/>
            <w:webHidden/>
          </w:rPr>
          <w:fldChar w:fldCharType="begin"/>
        </w:r>
        <w:r w:rsidR="004A5A56">
          <w:rPr>
            <w:noProof/>
            <w:webHidden/>
          </w:rPr>
          <w:instrText xml:space="preserve"> PAGEREF _Toc99089949 \h </w:instrText>
        </w:r>
        <w:r w:rsidR="004A5A56">
          <w:rPr>
            <w:noProof/>
            <w:webHidden/>
          </w:rPr>
        </w:r>
        <w:r w:rsidR="004A5A56">
          <w:rPr>
            <w:noProof/>
            <w:webHidden/>
          </w:rPr>
          <w:fldChar w:fldCharType="separate"/>
        </w:r>
        <w:r>
          <w:rPr>
            <w:noProof/>
            <w:webHidden/>
          </w:rPr>
          <w:t>17</w:t>
        </w:r>
        <w:r w:rsidR="004A5A56">
          <w:rPr>
            <w:noProof/>
            <w:webHidden/>
          </w:rPr>
          <w:fldChar w:fldCharType="end"/>
        </w:r>
      </w:hyperlink>
    </w:p>
    <w:p w14:paraId="394A605B" w14:textId="34DB9F10" w:rsidR="004A5A56" w:rsidRDefault="00A749B7" w:rsidP="00A749B7">
      <w:pPr>
        <w:pStyle w:val="TOC2"/>
        <w:rPr>
          <w:rFonts w:asciiTheme="minorHAnsi" w:eastAsiaTheme="minorEastAsia" w:hAnsiTheme="minorHAnsi"/>
          <w:noProof/>
        </w:rPr>
      </w:pPr>
      <w:hyperlink w:anchor="_Toc99089950" w:history="1">
        <w:r w:rsidR="004A5A56" w:rsidRPr="00B86C70">
          <w:rPr>
            <w:rStyle w:val="Hyperlink"/>
            <w:noProof/>
          </w:rPr>
          <w:t>Differences Between Special Education Community Complaint Investigations and Due Process Hearings</w:t>
        </w:r>
        <w:r w:rsidR="004A5A56">
          <w:rPr>
            <w:noProof/>
            <w:webHidden/>
          </w:rPr>
          <w:tab/>
        </w:r>
        <w:r w:rsidR="004A5A56">
          <w:rPr>
            <w:noProof/>
            <w:webHidden/>
          </w:rPr>
          <w:fldChar w:fldCharType="begin"/>
        </w:r>
        <w:r w:rsidR="004A5A56">
          <w:rPr>
            <w:noProof/>
            <w:webHidden/>
          </w:rPr>
          <w:instrText xml:space="preserve"> PAGEREF _Toc99089950 \h </w:instrText>
        </w:r>
        <w:r w:rsidR="004A5A56">
          <w:rPr>
            <w:noProof/>
            <w:webHidden/>
          </w:rPr>
        </w:r>
        <w:r w:rsidR="004A5A56">
          <w:rPr>
            <w:noProof/>
            <w:webHidden/>
          </w:rPr>
          <w:fldChar w:fldCharType="separate"/>
        </w:r>
        <w:r>
          <w:rPr>
            <w:noProof/>
            <w:webHidden/>
          </w:rPr>
          <w:t>17</w:t>
        </w:r>
        <w:r w:rsidR="004A5A56">
          <w:rPr>
            <w:noProof/>
            <w:webHidden/>
          </w:rPr>
          <w:fldChar w:fldCharType="end"/>
        </w:r>
      </w:hyperlink>
    </w:p>
    <w:p w14:paraId="755F5EB1" w14:textId="7207ACFB" w:rsidR="004A5A56" w:rsidRDefault="00A749B7" w:rsidP="00A749B7">
      <w:pPr>
        <w:pStyle w:val="TOC2"/>
        <w:rPr>
          <w:rFonts w:asciiTheme="minorHAnsi" w:eastAsiaTheme="minorEastAsia" w:hAnsiTheme="minorHAnsi"/>
          <w:noProof/>
        </w:rPr>
      </w:pPr>
      <w:hyperlink w:anchor="_Toc99089951" w:history="1">
        <w:r w:rsidR="004A5A56" w:rsidRPr="00B86C70">
          <w:rPr>
            <w:rStyle w:val="Hyperlink"/>
            <w:noProof/>
          </w:rPr>
          <w:t>Community Complaint Procedures</w:t>
        </w:r>
        <w:r w:rsidR="004A5A56">
          <w:rPr>
            <w:noProof/>
            <w:webHidden/>
          </w:rPr>
          <w:tab/>
        </w:r>
        <w:r w:rsidR="004A5A56">
          <w:rPr>
            <w:noProof/>
            <w:webHidden/>
          </w:rPr>
          <w:fldChar w:fldCharType="begin"/>
        </w:r>
        <w:r w:rsidR="004A5A56">
          <w:rPr>
            <w:noProof/>
            <w:webHidden/>
          </w:rPr>
          <w:instrText xml:space="preserve"> PAGEREF _Toc99089951 \h </w:instrText>
        </w:r>
        <w:r w:rsidR="004A5A56">
          <w:rPr>
            <w:noProof/>
            <w:webHidden/>
          </w:rPr>
        </w:r>
        <w:r w:rsidR="004A5A56">
          <w:rPr>
            <w:noProof/>
            <w:webHidden/>
          </w:rPr>
          <w:fldChar w:fldCharType="separate"/>
        </w:r>
        <w:r>
          <w:rPr>
            <w:noProof/>
            <w:webHidden/>
          </w:rPr>
          <w:t>18</w:t>
        </w:r>
        <w:r w:rsidR="004A5A56">
          <w:rPr>
            <w:noProof/>
            <w:webHidden/>
          </w:rPr>
          <w:fldChar w:fldCharType="end"/>
        </w:r>
      </w:hyperlink>
    </w:p>
    <w:p w14:paraId="66C0B21F" w14:textId="0B584D57" w:rsidR="004A5A56" w:rsidRDefault="00A749B7" w:rsidP="00A749B7">
      <w:pPr>
        <w:pStyle w:val="TOC3"/>
        <w:rPr>
          <w:rFonts w:asciiTheme="minorHAnsi" w:eastAsiaTheme="minorEastAsia" w:hAnsiTheme="minorHAnsi"/>
          <w:noProof/>
        </w:rPr>
      </w:pPr>
      <w:hyperlink w:anchor="_Toc99089952" w:history="1">
        <w:r w:rsidR="004A5A56" w:rsidRPr="00B86C70">
          <w:rPr>
            <w:rStyle w:val="Hyperlink"/>
            <w:noProof/>
          </w:rPr>
          <w:t>Filing a Complaint</w:t>
        </w:r>
        <w:r w:rsidR="004A5A56">
          <w:rPr>
            <w:noProof/>
            <w:webHidden/>
          </w:rPr>
          <w:tab/>
        </w:r>
        <w:r w:rsidR="004A5A56">
          <w:rPr>
            <w:noProof/>
            <w:webHidden/>
          </w:rPr>
          <w:fldChar w:fldCharType="begin"/>
        </w:r>
        <w:r w:rsidR="004A5A56">
          <w:rPr>
            <w:noProof/>
            <w:webHidden/>
          </w:rPr>
          <w:instrText xml:space="preserve"> PAGEREF _Toc99089952 \h </w:instrText>
        </w:r>
        <w:r w:rsidR="004A5A56">
          <w:rPr>
            <w:noProof/>
            <w:webHidden/>
          </w:rPr>
        </w:r>
        <w:r w:rsidR="004A5A56">
          <w:rPr>
            <w:noProof/>
            <w:webHidden/>
          </w:rPr>
          <w:fldChar w:fldCharType="separate"/>
        </w:r>
        <w:r>
          <w:rPr>
            <w:noProof/>
            <w:webHidden/>
          </w:rPr>
          <w:t>18</w:t>
        </w:r>
        <w:r w:rsidR="004A5A56">
          <w:rPr>
            <w:noProof/>
            <w:webHidden/>
          </w:rPr>
          <w:fldChar w:fldCharType="end"/>
        </w:r>
      </w:hyperlink>
    </w:p>
    <w:p w14:paraId="097E38FD" w14:textId="3959C9D0" w:rsidR="004A5A56" w:rsidRDefault="00A749B7" w:rsidP="00A749B7">
      <w:pPr>
        <w:pStyle w:val="TOC3"/>
        <w:rPr>
          <w:rFonts w:asciiTheme="minorHAnsi" w:eastAsiaTheme="minorEastAsia" w:hAnsiTheme="minorHAnsi"/>
          <w:noProof/>
        </w:rPr>
      </w:pPr>
      <w:hyperlink w:anchor="_Toc99089953" w:history="1">
        <w:r w:rsidR="004A5A56" w:rsidRPr="00B86C70">
          <w:rPr>
            <w:rStyle w:val="Hyperlink"/>
            <w:noProof/>
          </w:rPr>
          <w:t>Complaint Investigations</w:t>
        </w:r>
        <w:r w:rsidR="004A5A56">
          <w:rPr>
            <w:noProof/>
            <w:webHidden/>
          </w:rPr>
          <w:tab/>
        </w:r>
        <w:r w:rsidR="004A5A56">
          <w:rPr>
            <w:noProof/>
            <w:webHidden/>
          </w:rPr>
          <w:fldChar w:fldCharType="begin"/>
        </w:r>
        <w:r w:rsidR="004A5A56">
          <w:rPr>
            <w:noProof/>
            <w:webHidden/>
          </w:rPr>
          <w:instrText xml:space="preserve"> PAGEREF _Toc99089953 \h </w:instrText>
        </w:r>
        <w:r w:rsidR="004A5A56">
          <w:rPr>
            <w:noProof/>
            <w:webHidden/>
          </w:rPr>
        </w:r>
        <w:r w:rsidR="004A5A56">
          <w:rPr>
            <w:noProof/>
            <w:webHidden/>
          </w:rPr>
          <w:fldChar w:fldCharType="separate"/>
        </w:r>
        <w:r>
          <w:rPr>
            <w:noProof/>
            <w:webHidden/>
          </w:rPr>
          <w:t>19</w:t>
        </w:r>
        <w:r w:rsidR="004A5A56">
          <w:rPr>
            <w:noProof/>
            <w:webHidden/>
          </w:rPr>
          <w:fldChar w:fldCharType="end"/>
        </w:r>
      </w:hyperlink>
    </w:p>
    <w:p w14:paraId="4A5D00B3" w14:textId="46900AE6" w:rsidR="004A5A56" w:rsidRDefault="00A749B7" w:rsidP="00A749B7">
      <w:pPr>
        <w:pStyle w:val="TOC3"/>
        <w:rPr>
          <w:rFonts w:asciiTheme="minorHAnsi" w:eastAsiaTheme="minorEastAsia" w:hAnsiTheme="minorHAnsi"/>
          <w:noProof/>
        </w:rPr>
      </w:pPr>
      <w:hyperlink w:anchor="_Toc99089954" w:history="1">
        <w:r w:rsidR="004A5A56" w:rsidRPr="00B86C70">
          <w:rPr>
            <w:rStyle w:val="Hyperlink"/>
            <w:noProof/>
          </w:rPr>
          <w:t>Investigation, Extension, Written Decision</w:t>
        </w:r>
        <w:r w:rsidR="004A5A56">
          <w:rPr>
            <w:noProof/>
            <w:webHidden/>
          </w:rPr>
          <w:tab/>
        </w:r>
        <w:r w:rsidR="004A5A56">
          <w:rPr>
            <w:noProof/>
            <w:webHidden/>
          </w:rPr>
          <w:fldChar w:fldCharType="begin"/>
        </w:r>
        <w:r w:rsidR="004A5A56">
          <w:rPr>
            <w:noProof/>
            <w:webHidden/>
          </w:rPr>
          <w:instrText xml:space="preserve"> PAGEREF _Toc99089954 \h </w:instrText>
        </w:r>
        <w:r w:rsidR="004A5A56">
          <w:rPr>
            <w:noProof/>
            <w:webHidden/>
          </w:rPr>
        </w:r>
        <w:r w:rsidR="004A5A56">
          <w:rPr>
            <w:noProof/>
            <w:webHidden/>
          </w:rPr>
          <w:fldChar w:fldCharType="separate"/>
        </w:r>
        <w:r>
          <w:rPr>
            <w:noProof/>
            <w:webHidden/>
          </w:rPr>
          <w:t>19</w:t>
        </w:r>
        <w:r w:rsidR="004A5A56">
          <w:rPr>
            <w:noProof/>
            <w:webHidden/>
          </w:rPr>
          <w:fldChar w:fldCharType="end"/>
        </w:r>
      </w:hyperlink>
    </w:p>
    <w:p w14:paraId="6CF0B51B" w14:textId="66FD4BEA" w:rsidR="004A5A56" w:rsidRDefault="00A749B7" w:rsidP="00A749B7">
      <w:pPr>
        <w:pStyle w:val="TOC3"/>
        <w:rPr>
          <w:rFonts w:asciiTheme="minorHAnsi" w:eastAsiaTheme="minorEastAsia" w:hAnsiTheme="minorHAnsi"/>
          <w:noProof/>
        </w:rPr>
      </w:pPr>
      <w:hyperlink w:anchor="_Toc99089955" w:history="1">
        <w:r w:rsidR="004A5A56" w:rsidRPr="00B86C70">
          <w:rPr>
            <w:rStyle w:val="Hyperlink"/>
            <w:noProof/>
          </w:rPr>
          <w:t>Complaint Remedies</w:t>
        </w:r>
        <w:r w:rsidR="004A5A56">
          <w:rPr>
            <w:noProof/>
            <w:webHidden/>
          </w:rPr>
          <w:tab/>
        </w:r>
        <w:r w:rsidR="004A5A56">
          <w:rPr>
            <w:noProof/>
            <w:webHidden/>
          </w:rPr>
          <w:fldChar w:fldCharType="begin"/>
        </w:r>
        <w:r w:rsidR="004A5A56">
          <w:rPr>
            <w:noProof/>
            <w:webHidden/>
          </w:rPr>
          <w:instrText xml:space="preserve"> PAGEREF _Toc99089955 \h </w:instrText>
        </w:r>
        <w:r w:rsidR="004A5A56">
          <w:rPr>
            <w:noProof/>
            <w:webHidden/>
          </w:rPr>
        </w:r>
        <w:r w:rsidR="004A5A56">
          <w:rPr>
            <w:noProof/>
            <w:webHidden/>
          </w:rPr>
          <w:fldChar w:fldCharType="separate"/>
        </w:r>
        <w:r>
          <w:rPr>
            <w:noProof/>
            <w:webHidden/>
          </w:rPr>
          <w:t>19</w:t>
        </w:r>
        <w:r w:rsidR="004A5A56">
          <w:rPr>
            <w:noProof/>
            <w:webHidden/>
          </w:rPr>
          <w:fldChar w:fldCharType="end"/>
        </w:r>
      </w:hyperlink>
    </w:p>
    <w:p w14:paraId="6960C418" w14:textId="187D1AE3" w:rsidR="004A5A56" w:rsidRDefault="00A749B7" w:rsidP="00A749B7">
      <w:pPr>
        <w:pStyle w:val="TOC3"/>
        <w:rPr>
          <w:rFonts w:asciiTheme="minorHAnsi" w:eastAsiaTheme="minorEastAsia" w:hAnsiTheme="minorHAnsi"/>
          <w:noProof/>
        </w:rPr>
      </w:pPr>
      <w:hyperlink w:anchor="_Toc99089956" w:history="1">
        <w:r w:rsidR="004A5A56" w:rsidRPr="00B86C70">
          <w:rPr>
            <w:rStyle w:val="Hyperlink"/>
            <w:noProof/>
          </w:rPr>
          <w:t>Special Education Community Complaints and Due Process Hearings</w:t>
        </w:r>
        <w:r w:rsidR="004A5A56">
          <w:rPr>
            <w:noProof/>
            <w:webHidden/>
          </w:rPr>
          <w:tab/>
        </w:r>
        <w:r w:rsidR="004A5A56">
          <w:rPr>
            <w:noProof/>
            <w:webHidden/>
          </w:rPr>
          <w:fldChar w:fldCharType="begin"/>
        </w:r>
        <w:r w:rsidR="004A5A56">
          <w:rPr>
            <w:noProof/>
            <w:webHidden/>
          </w:rPr>
          <w:instrText xml:space="preserve"> PAGEREF _Toc99089956 \h </w:instrText>
        </w:r>
        <w:r w:rsidR="004A5A56">
          <w:rPr>
            <w:noProof/>
            <w:webHidden/>
          </w:rPr>
        </w:r>
        <w:r w:rsidR="004A5A56">
          <w:rPr>
            <w:noProof/>
            <w:webHidden/>
          </w:rPr>
          <w:fldChar w:fldCharType="separate"/>
        </w:r>
        <w:r>
          <w:rPr>
            <w:noProof/>
            <w:webHidden/>
          </w:rPr>
          <w:t>19</w:t>
        </w:r>
        <w:r w:rsidR="004A5A56">
          <w:rPr>
            <w:noProof/>
            <w:webHidden/>
          </w:rPr>
          <w:fldChar w:fldCharType="end"/>
        </w:r>
      </w:hyperlink>
    </w:p>
    <w:p w14:paraId="404FAD27" w14:textId="35BC6113" w:rsidR="004A5A56" w:rsidRDefault="00A749B7" w:rsidP="00A749B7">
      <w:pPr>
        <w:pStyle w:val="TOC2"/>
        <w:rPr>
          <w:rFonts w:asciiTheme="minorHAnsi" w:eastAsiaTheme="minorEastAsia" w:hAnsiTheme="minorHAnsi"/>
          <w:noProof/>
        </w:rPr>
      </w:pPr>
      <w:hyperlink w:anchor="_Toc99089957" w:history="1">
        <w:r w:rsidR="004A5A56" w:rsidRPr="00B86C70">
          <w:rPr>
            <w:rStyle w:val="Hyperlink"/>
            <w:noProof/>
          </w:rPr>
          <w:t>Due Process Hearing Procedures</w:t>
        </w:r>
        <w:r w:rsidR="004A5A56">
          <w:rPr>
            <w:noProof/>
            <w:webHidden/>
          </w:rPr>
          <w:tab/>
        </w:r>
        <w:r w:rsidR="004A5A56">
          <w:rPr>
            <w:noProof/>
            <w:webHidden/>
          </w:rPr>
          <w:fldChar w:fldCharType="begin"/>
        </w:r>
        <w:r w:rsidR="004A5A56">
          <w:rPr>
            <w:noProof/>
            <w:webHidden/>
          </w:rPr>
          <w:instrText xml:space="preserve"> PAGEREF _Toc99089957 \h </w:instrText>
        </w:r>
        <w:r w:rsidR="004A5A56">
          <w:rPr>
            <w:noProof/>
            <w:webHidden/>
          </w:rPr>
        </w:r>
        <w:r w:rsidR="004A5A56">
          <w:rPr>
            <w:noProof/>
            <w:webHidden/>
          </w:rPr>
          <w:fldChar w:fldCharType="separate"/>
        </w:r>
        <w:r>
          <w:rPr>
            <w:noProof/>
            <w:webHidden/>
          </w:rPr>
          <w:t>20</w:t>
        </w:r>
        <w:r w:rsidR="004A5A56">
          <w:rPr>
            <w:noProof/>
            <w:webHidden/>
          </w:rPr>
          <w:fldChar w:fldCharType="end"/>
        </w:r>
      </w:hyperlink>
    </w:p>
    <w:p w14:paraId="4BB2823D" w14:textId="4E583ED7" w:rsidR="004A5A56" w:rsidRDefault="00A749B7" w:rsidP="00A749B7">
      <w:pPr>
        <w:pStyle w:val="TOC3"/>
        <w:rPr>
          <w:rFonts w:asciiTheme="minorHAnsi" w:eastAsiaTheme="minorEastAsia" w:hAnsiTheme="minorHAnsi"/>
          <w:noProof/>
        </w:rPr>
      </w:pPr>
      <w:hyperlink w:anchor="_Toc99089958" w:history="1">
        <w:r w:rsidR="004A5A56" w:rsidRPr="00B86C70">
          <w:rPr>
            <w:rStyle w:val="Hyperlink"/>
            <w:noProof/>
          </w:rPr>
          <w:t>General</w:t>
        </w:r>
        <w:r w:rsidR="004A5A56">
          <w:rPr>
            <w:noProof/>
            <w:webHidden/>
          </w:rPr>
          <w:tab/>
        </w:r>
        <w:r w:rsidR="004A5A56">
          <w:rPr>
            <w:noProof/>
            <w:webHidden/>
          </w:rPr>
          <w:fldChar w:fldCharType="begin"/>
        </w:r>
        <w:r w:rsidR="004A5A56">
          <w:rPr>
            <w:noProof/>
            <w:webHidden/>
          </w:rPr>
          <w:instrText xml:space="preserve"> PAGEREF _Toc99089958 \h </w:instrText>
        </w:r>
        <w:r w:rsidR="004A5A56">
          <w:rPr>
            <w:noProof/>
            <w:webHidden/>
          </w:rPr>
        </w:r>
        <w:r w:rsidR="004A5A56">
          <w:rPr>
            <w:noProof/>
            <w:webHidden/>
          </w:rPr>
          <w:fldChar w:fldCharType="separate"/>
        </w:r>
        <w:r>
          <w:rPr>
            <w:noProof/>
            <w:webHidden/>
          </w:rPr>
          <w:t>20</w:t>
        </w:r>
        <w:r w:rsidR="004A5A56">
          <w:rPr>
            <w:noProof/>
            <w:webHidden/>
          </w:rPr>
          <w:fldChar w:fldCharType="end"/>
        </w:r>
      </w:hyperlink>
    </w:p>
    <w:p w14:paraId="1A3B4C88" w14:textId="7D12ADCF" w:rsidR="004A5A56" w:rsidRDefault="00A749B7" w:rsidP="00A749B7">
      <w:pPr>
        <w:pStyle w:val="TOC3"/>
        <w:rPr>
          <w:rFonts w:asciiTheme="minorHAnsi" w:eastAsiaTheme="minorEastAsia" w:hAnsiTheme="minorHAnsi"/>
          <w:noProof/>
        </w:rPr>
      </w:pPr>
      <w:hyperlink w:anchor="_Toc99089959" w:history="1">
        <w:r w:rsidR="004A5A56" w:rsidRPr="00B86C70">
          <w:rPr>
            <w:rStyle w:val="Hyperlink"/>
            <w:noProof/>
          </w:rPr>
          <w:t>Filing</w:t>
        </w:r>
        <w:r w:rsidR="004A5A56">
          <w:rPr>
            <w:noProof/>
            <w:webHidden/>
          </w:rPr>
          <w:tab/>
        </w:r>
        <w:r w:rsidR="004A5A56">
          <w:rPr>
            <w:noProof/>
            <w:webHidden/>
          </w:rPr>
          <w:fldChar w:fldCharType="begin"/>
        </w:r>
        <w:r w:rsidR="004A5A56">
          <w:rPr>
            <w:noProof/>
            <w:webHidden/>
          </w:rPr>
          <w:instrText xml:space="preserve"> PAGEREF _Toc99089959 \h </w:instrText>
        </w:r>
        <w:r w:rsidR="004A5A56">
          <w:rPr>
            <w:noProof/>
            <w:webHidden/>
          </w:rPr>
        </w:r>
        <w:r w:rsidR="004A5A56">
          <w:rPr>
            <w:noProof/>
            <w:webHidden/>
          </w:rPr>
          <w:fldChar w:fldCharType="separate"/>
        </w:r>
        <w:r>
          <w:rPr>
            <w:noProof/>
            <w:webHidden/>
          </w:rPr>
          <w:t>20</w:t>
        </w:r>
        <w:r w:rsidR="004A5A56">
          <w:rPr>
            <w:noProof/>
            <w:webHidden/>
          </w:rPr>
          <w:fldChar w:fldCharType="end"/>
        </w:r>
      </w:hyperlink>
    </w:p>
    <w:p w14:paraId="6FF3C63C" w14:textId="713A7B62" w:rsidR="004A5A56" w:rsidRDefault="00A749B7" w:rsidP="00A749B7">
      <w:pPr>
        <w:pStyle w:val="TOC3"/>
        <w:rPr>
          <w:rFonts w:asciiTheme="minorHAnsi" w:eastAsiaTheme="minorEastAsia" w:hAnsiTheme="minorHAnsi"/>
          <w:noProof/>
        </w:rPr>
      </w:pPr>
      <w:hyperlink w:anchor="_Toc99089960" w:history="1">
        <w:r w:rsidR="004A5A56" w:rsidRPr="00B86C70">
          <w:rPr>
            <w:rStyle w:val="Hyperlink"/>
            <w:noProof/>
          </w:rPr>
          <w:t>Notice Required Before a Hearing on a Due Process Hearing Request</w:t>
        </w:r>
        <w:r w:rsidR="004A5A56">
          <w:rPr>
            <w:noProof/>
            <w:webHidden/>
          </w:rPr>
          <w:tab/>
        </w:r>
        <w:r w:rsidR="004A5A56">
          <w:rPr>
            <w:noProof/>
            <w:webHidden/>
          </w:rPr>
          <w:fldChar w:fldCharType="begin"/>
        </w:r>
        <w:r w:rsidR="004A5A56">
          <w:rPr>
            <w:noProof/>
            <w:webHidden/>
          </w:rPr>
          <w:instrText xml:space="preserve"> PAGEREF _Toc99089960 \h </w:instrText>
        </w:r>
        <w:r w:rsidR="004A5A56">
          <w:rPr>
            <w:noProof/>
            <w:webHidden/>
          </w:rPr>
        </w:r>
        <w:r w:rsidR="004A5A56">
          <w:rPr>
            <w:noProof/>
            <w:webHidden/>
          </w:rPr>
          <w:fldChar w:fldCharType="separate"/>
        </w:r>
        <w:r>
          <w:rPr>
            <w:noProof/>
            <w:webHidden/>
          </w:rPr>
          <w:t>20</w:t>
        </w:r>
        <w:r w:rsidR="004A5A56">
          <w:rPr>
            <w:noProof/>
            <w:webHidden/>
          </w:rPr>
          <w:fldChar w:fldCharType="end"/>
        </w:r>
      </w:hyperlink>
    </w:p>
    <w:p w14:paraId="7608DAEA" w14:textId="4C0F2CB9" w:rsidR="004A5A56" w:rsidRDefault="00A749B7" w:rsidP="00A749B7">
      <w:pPr>
        <w:pStyle w:val="TOC3"/>
        <w:rPr>
          <w:rFonts w:asciiTheme="minorHAnsi" w:eastAsiaTheme="minorEastAsia" w:hAnsiTheme="minorHAnsi"/>
          <w:noProof/>
        </w:rPr>
      </w:pPr>
      <w:hyperlink w:anchor="_Toc99089961" w:history="1">
        <w:r w:rsidR="004A5A56" w:rsidRPr="00B86C70">
          <w:rPr>
            <w:rStyle w:val="Hyperlink"/>
            <w:noProof/>
          </w:rPr>
          <w:t>Sufficiency of a Hearing Request</w:t>
        </w:r>
        <w:r w:rsidR="004A5A56">
          <w:rPr>
            <w:noProof/>
            <w:webHidden/>
          </w:rPr>
          <w:tab/>
        </w:r>
        <w:r w:rsidR="004A5A56">
          <w:rPr>
            <w:noProof/>
            <w:webHidden/>
          </w:rPr>
          <w:fldChar w:fldCharType="begin"/>
        </w:r>
        <w:r w:rsidR="004A5A56">
          <w:rPr>
            <w:noProof/>
            <w:webHidden/>
          </w:rPr>
          <w:instrText xml:space="preserve"> PAGEREF _Toc99089961 \h </w:instrText>
        </w:r>
        <w:r w:rsidR="004A5A56">
          <w:rPr>
            <w:noProof/>
            <w:webHidden/>
          </w:rPr>
        </w:r>
        <w:r w:rsidR="004A5A56">
          <w:rPr>
            <w:noProof/>
            <w:webHidden/>
          </w:rPr>
          <w:fldChar w:fldCharType="separate"/>
        </w:r>
        <w:r>
          <w:rPr>
            <w:noProof/>
            <w:webHidden/>
          </w:rPr>
          <w:t>20</w:t>
        </w:r>
        <w:r w:rsidR="004A5A56">
          <w:rPr>
            <w:noProof/>
            <w:webHidden/>
          </w:rPr>
          <w:fldChar w:fldCharType="end"/>
        </w:r>
      </w:hyperlink>
    </w:p>
    <w:p w14:paraId="4CC32B3C" w14:textId="0EA3AEF2" w:rsidR="004A5A56" w:rsidRDefault="00A749B7" w:rsidP="00A749B7">
      <w:pPr>
        <w:pStyle w:val="TOC3"/>
        <w:rPr>
          <w:rFonts w:asciiTheme="minorHAnsi" w:eastAsiaTheme="minorEastAsia" w:hAnsiTheme="minorHAnsi"/>
          <w:noProof/>
        </w:rPr>
      </w:pPr>
      <w:hyperlink w:anchor="_Toc99089962" w:history="1">
        <w:r w:rsidR="004A5A56" w:rsidRPr="00B86C70">
          <w:rPr>
            <w:rStyle w:val="Hyperlink"/>
            <w:noProof/>
          </w:rPr>
          <w:t>Amendment of a Hearing Request</w:t>
        </w:r>
        <w:r w:rsidR="004A5A56">
          <w:rPr>
            <w:noProof/>
            <w:webHidden/>
          </w:rPr>
          <w:tab/>
        </w:r>
        <w:r w:rsidR="004A5A56">
          <w:rPr>
            <w:noProof/>
            <w:webHidden/>
          </w:rPr>
          <w:fldChar w:fldCharType="begin"/>
        </w:r>
        <w:r w:rsidR="004A5A56">
          <w:rPr>
            <w:noProof/>
            <w:webHidden/>
          </w:rPr>
          <w:instrText xml:space="preserve"> PAGEREF _Toc99089962 \h </w:instrText>
        </w:r>
        <w:r w:rsidR="004A5A56">
          <w:rPr>
            <w:noProof/>
            <w:webHidden/>
          </w:rPr>
        </w:r>
        <w:r w:rsidR="004A5A56">
          <w:rPr>
            <w:noProof/>
            <w:webHidden/>
          </w:rPr>
          <w:fldChar w:fldCharType="separate"/>
        </w:r>
        <w:r>
          <w:rPr>
            <w:noProof/>
            <w:webHidden/>
          </w:rPr>
          <w:t>21</w:t>
        </w:r>
        <w:r w:rsidR="004A5A56">
          <w:rPr>
            <w:noProof/>
            <w:webHidden/>
          </w:rPr>
          <w:fldChar w:fldCharType="end"/>
        </w:r>
      </w:hyperlink>
    </w:p>
    <w:p w14:paraId="765E69BF" w14:textId="4D17BB10" w:rsidR="004A5A56" w:rsidRDefault="00A749B7" w:rsidP="00A749B7">
      <w:pPr>
        <w:pStyle w:val="TOC3"/>
        <w:rPr>
          <w:rFonts w:asciiTheme="minorHAnsi" w:eastAsiaTheme="minorEastAsia" w:hAnsiTheme="minorHAnsi"/>
          <w:noProof/>
        </w:rPr>
      </w:pPr>
      <w:hyperlink w:anchor="_Toc99089963" w:history="1">
        <w:r w:rsidR="004A5A56" w:rsidRPr="00B86C70">
          <w:rPr>
            <w:rStyle w:val="Hyperlink"/>
            <w:noProof/>
          </w:rPr>
          <w:t>District Response to a Due Process Hearing Request</w:t>
        </w:r>
        <w:r w:rsidR="004A5A56">
          <w:rPr>
            <w:noProof/>
            <w:webHidden/>
          </w:rPr>
          <w:tab/>
        </w:r>
        <w:r w:rsidR="004A5A56">
          <w:rPr>
            <w:noProof/>
            <w:webHidden/>
          </w:rPr>
          <w:fldChar w:fldCharType="begin"/>
        </w:r>
        <w:r w:rsidR="004A5A56">
          <w:rPr>
            <w:noProof/>
            <w:webHidden/>
          </w:rPr>
          <w:instrText xml:space="preserve"> PAGEREF _Toc99089963 \h </w:instrText>
        </w:r>
        <w:r w:rsidR="004A5A56">
          <w:rPr>
            <w:noProof/>
            <w:webHidden/>
          </w:rPr>
        </w:r>
        <w:r w:rsidR="004A5A56">
          <w:rPr>
            <w:noProof/>
            <w:webHidden/>
          </w:rPr>
          <w:fldChar w:fldCharType="separate"/>
        </w:r>
        <w:r>
          <w:rPr>
            <w:noProof/>
            <w:webHidden/>
          </w:rPr>
          <w:t>21</w:t>
        </w:r>
        <w:r w:rsidR="004A5A56">
          <w:rPr>
            <w:noProof/>
            <w:webHidden/>
          </w:rPr>
          <w:fldChar w:fldCharType="end"/>
        </w:r>
      </w:hyperlink>
    </w:p>
    <w:p w14:paraId="1F0BB322" w14:textId="4D75ED50" w:rsidR="004A5A56" w:rsidRDefault="00A749B7" w:rsidP="00A749B7">
      <w:pPr>
        <w:pStyle w:val="TOC3"/>
        <w:rPr>
          <w:rFonts w:asciiTheme="minorHAnsi" w:eastAsiaTheme="minorEastAsia" w:hAnsiTheme="minorHAnsi"/>
          <w:noProof/>
        </w:rPr>
      </w:pPr>
      <w:hyperlink w:anchor="_Toc99089964" w:history="1">
        <w:r w:rsidR="004A5A56" w:rsidRPr="00B86C70">
          <w:rPr>
            <w:rStyle w:val="Hyperlink"/>
            <w:noProof/>
          </w:rPr>
          <w:t>Other Party’s Response to a Due Process Hearing Request</w:t>
        </w:r>
        <w:r w:rsidR="004A5A56">
          <w:rPr>
            <w:noProof/>
            <w:webHidden/>
          </w:rPr>
          <w:tab/>
        </w:r>
        <w:r w:rsidR="004A5A56">
          <w:rPr>
            <w:noProof/>
            <w:webHidden/>
          </w:rPr>
          <w:fldChar w:fldCharType="begin"/>
        </w:r>
        <w:r w:rsidR="004A5A56">
          <w:rPr>
            <w:noProof/>
            <w:webHidden/>
          </w:rPr>
          <w:instrText xml:space="preserve"> PAGEREF _Toc99089964 \h </w:instrText>
        </w:r>
        <w:r w:rsidR="004A5A56">
          <w:rPr>
            <w:noProof/>
            <w:webHidden/>
          </w:rPr>
        </w:r>
        <w:r w:rsidR="004A5A56">
          <w:rPr>
            <w:noProof/>
            <w:webHidden/>
          </w:rPr>
          <w:fldChar w:fldCharType="separate"/>
        </w:r>
        <w:r>
          <w:rPr>
            <w:noProof/>
            <w:webHidden/>
          </w:rPr>
          <w:t>21</w:t>
        </w:r>
        <w:r w:rsidR="004A5A56">
          <w:rPr>
            <w:noProof/>
            <w:webHidden/>
          </w:rPr>
          <w:fldChar w:fldCharType="end"/>
        </w:r>
      </w:hyperlink>
    </w:p>
    <w:p w14:paraId="1EE3E4D0" w14:textId="25E2D4C5" w:rsidR="004A5A56" w:rsidRDefault="00A749B7" w:rsidP="00A749B7">
      <w:pPr>
        <w:pStyle w:val="TOC2"/>
        <w:rPr>
          <w:rFonts w:asciiTheme="minorHAnsi" w:eastAsiaTheme="minorEastAsia" w:hAnsiTheme="minorHAnsi"/>
          <w:noProof/>
        </w:rPr>
      </w:pPr>
      <w:hyperlink w:anchor="_Toc99089965" w:history="1">
        <w:r w:rsidR="004A5A56" w:rsidRPr="00B86C70">
          <w:rPr>
            <w:rStyle w:val="Hyperlink"/>
            <w:noProof/>
          </w:rPr>
          <w:t>Model Forms</w:t>
        </w:r>
        <w:r w:rsidR="004A5A56">
          <w:rPr>
            <w:noProof/>
            <w:webHidden/>
          </w:rPr>
          <w:tab/>
        </w:r>
        <w:r w:rsidR="004A5A56">
          <w:rPr>
            <w:noProof/>
            <w:webHidden/>
          </w:rPr>
          <w:fldChar w:fldCharType="begin"/>
        </w:r>
        <w:r w:rsidR="004A5A56">
          <w:rPr>
            <w:noProof/>
            <w:webHidden/>
          </w:rPr>
          <w:instrText xml:space="preserve"> PAGEREF _Toc99089965 \h </w:instrText>
        </w:r>
        <w:r w:rsidR="004A5A56">
          <w:rPr>
            <w:noProof/>
            <w:webHidden/>
          </w:rPr>
        </w:r>
        <w:r w:rsidR="004A5A56">
          <w:rPr>
            <w:noProof/>
            <w:webHidden/>
          </w:rPr>
          <w:fldChar w:fldCharType="separate"/>
        </w:r>
        <w:r>
          <w:rPr>
            <w:noProof/>
            <w:webHidden/>
          </w:rPr>
          <w:t>21</w:t>
        </w:r>
        <w:r w:rsidR="004A5A56">
          <w:rPr>
            <w:noProof/>
            <w:webHidden/>
          </w:rPr>
          <w:fldChar w:fldCharType="end"/>
        </w:r>
      </w:hyperlink>
    </w:p>
    <w:p w14:paraId="27CDC1A7" w14:textId="5055970F" w:rsidR="004A5A56" w:rsidRDefault="00A749B7" w:rsidP="00A749B7">
      <w:pPr>
        <w:pStyle w:val="TOC2"/>
        <w:rPr>
          <w:rFonts w:asciiTheme="minorHAnsi" w:eastAsiaTheme="minorEastAsia" w:hAnsiTheme="minorHAnsi"/>
          <w:noProof/>
        </w:rPr>
      </w:pPr>
      <w:hyperlink w:anchor="_Toc99089966" w:history="1">
        <w:r w:rsidR="004A5A56" w:rsidRPr="00B86C70">
          <w:rPr>
            <w:rStyle w:val="Hyperlink"/>
            <w:noProof/>
          </w:rPr>
          <w:t>Student Placement While the Due Process Hearing is Pending</w:t>
        </w:r>
        <w:r w:rsidR="004A5A56">
          <w:rPr>
            <w:noProof/>
            <w:webHidden/>
          </w:rPr>
          <w:tab/>
        </w:r>
        <w:r w:rsidR="004A5A56">
          <w:rPr>
            <w:noProof/>
            <w:webHidden/>
          </w:rPr>
          <w:fldChar w:fldCharType="begin"/>
        </w:r>
        <w:r w:rsidR="004A5A56">
          <w:rPr>
            <w:noProof/>
            <w:webHidden/>
          </w:rPr>
          <w:instrText xml:space="preserve"> PAGEREF _Toc99089966 \h </w:instrText>
        </w:r>
        <w:r w:rsidR="004A5A56">
          <w:rPr>
            <w:noProof/>
            <w:webHidden/>
          </w:rPr>
        </w:r>
        <w:r w:rsidR="004A5A56">
          <w:rPr>
            <w:noProof/>
            <w:webHidden/>
          </w:rPr>
          <w:fldChar w:fldCharType="separate"/>
        </w:r>
        <w:r>
          <w:rPr>
            <w:noProof/>
            <w:webHidden/>
          </w:rPr>
          <w:t>22</w:t>
        </w:r>
        <w:r w:rsidR="004A5A56">
          <w:rPr>
            <w:noProof/>
            <w:webHidden/>
          </w:rPr>
          <w:fldChar w:fldCharType="end"/>
        </w:r>
      </w:hyperlink>
    </w:p>
    <w:p w14:paraId="1B8ADF17" w14:textId="1025B3AD" w:rsidR="004A5A56" w:rsidRDefault="00A749B7" w:rsidP="00A749B7">
      <w:pPr>
        <w:pStyle w:val="TOC2"/>
        <w:rPr>
          <w:rFonts w:asciiTheme="minorHAnsi" w:eastAsiaTheme="minorEastAsia" w:hAnsiTheme="minorHAnsi"/>
          <w:noProof/>
        </w:rPr>
      </w:pPr>
      <w:hyperlink w:anchor="_Toc99089967" w:history="1">
        <w:r w:rsidR="004A5A56" w:rsidRPr="00B86C70">
          <w:rPr>
            <w:rStyle w:val="Hyperlink"/>
            <w:noProof/>
          </w:rPr>
          <w:t>Resolution Process</w:t>
        </w:r>
        <w:r w:rsidR="004A5A56">
          <w:rPr>
            <w:noProof/>
            <w:webHidden/>
          </w:rPr>
          <w:tab/>
        </w:r>
        <w:r w:rsidR="004A5A56">
          <w:rPr>
            <w:noProof/>
            <w:webHidden/>
          </w:rPr>
          <w:fldChar w:fldCharType="begin"/>
        </w:r>
        <w:r w:rsidR="004A5A56">
          <w:rPr>
            <w:noProof/>
            <w:webHidden/>
          </w:rPr>
          <w:instrText xml:space="preserve"> PAGEREF _Toc99089967 \h </w:instrText>
        </w:r>
        <w:r w:rsidR="004A5A56">
          <w:rPr>
            <w:noProof/>
            <w:webHidden/>
          </w:rPr>
        </w:r>
        <w:r w:rsidR="004A5A56">
          <w:rPr>
            <w:noProof/>
            <w:webHidden/>
          </w:rPr>
          <w:fldChar w:fldCharType="separate"/>
        </w:r>
        <w:r>
          <w:rPr>
            <w:noProof/>
            <w:webHidden/>
          </w:rPr>
          <w:t>22</w:t>
        </w:r>
        <w:r w:rsidR="004A5A56">
          <w:rPr>
            <w:noProof/>
            <w:webHidden/>
          </w:rPr>
          <w:fldChar w:fldCharType="end"/>
        </w:r>
      </w:hyperlink>
    </w:p>
    <w:p w14:paraId="399D2A68" w14:textId="7F31C7DC" w:rsidR="004A5A56" w:rsidRDefault="00A749B7" w:rsidP="00A749B7">
      <w:pPr>
        <w:pStyle w:val="TOC3"/>
        <w:rPr>
          <w:rFonts w:asciiTheme="minorHAnsi" w:eastAsiaTheme="minorEastAsia" w:hAnsiTheme="minorHAnsi"/>
          <w:noProof/>
        </w:rPr>
      </w:pPr>
      <w:hyperlink w:anchor="_Toc99089968" w:history="1">
        <w:r w:rsidR="004A5A56" w:rsidRPr="00B86C70">
          <w:rPr>
            <w:rStyle w:val="Hyperlink"/>
            <w:noProof/>
          </w:rPr>
          <w:t>Resolution Meeting</w:t>
        </w:r>
        <w:r w:rsidR="004A5A56">
          <w:rPr>
            <w:noProof/>
            <w:webHidden/>
          </w:rPr>
          <w:tab/>
        </w:r>
        <w:r w:rsidR="004A5A56">
          <w:rPr>
            <w:noProof/>
            <w:webHidden/>
          </w:rPr>
          <w:fldChar w:fldCharType="begin"/>
        </w:r>
        <w:r w:rsidR="004A5A56">
          <w:rPr>
            <w:noProof/>
            <w:webHidden/>
          </w:rPr>
          <w:instrText xml:space="preserve"> PAGEREF _Toc99089968 \h </w:instrText>
        </w:r>
        <w:r w:rsidR="004A5A56">
          <w:rPr>
            <w:noProof/>
            <w:webHidden/>
          </w:rPr>
        </w:r>
        <w:r w:rsidR="004A5A56">
          <w:rPr>
            <w:noProof/>
            <w:webHidden/>
          </w:rPr>
          <w:fldChar w:fldCharType="separate"/>
        </w:r>
        <w:r>
          <w:rPr>
            <w:noProof/>
            <w:webHidden/>
          </w:rPr>
          <w:t>22</w:t>
        </w:r>
        <w:r w:rsidR="004A5A56">
          <w:rPr>
            <w:noProof/>
            <w:webHidden/>
          </w:rPr>
          <w:fldChar w:fldCharType="end"/>
        </w:r>
      </w:hyperlink>
    </w:p>
    <w:p w14:paraId="5D70A255" w14:textId="044A16F8" w:rsidR="004A5A56" w:rsidRDefault="00A749B7" w:rsidP="00A749B7">
      <w:pPr>
        <w:pStyle w:val="TOC3"/>
        <w:rPr>
          <w:rFonts w:asciiTheme="minorHAnsi" w:eastAsiaTheme="minorEastAsia" w:hAnsiTheme="minorHAnsi"/>
          <w:noProof/>
        </w:rPr>
      </w:pPr>
      <w:hyperlink w:anchor="_Toc99089969" w:history="1">
        <w:r w:rsidR="004A5A56" w:rsidRPr="00B86C70">
          <w:rPr>
            <w:rStyle w:val="Hyperlink"/>
            <w:noProof/>
          </w:rPr>
          <w:t>Resolution Period</w:t>
        </w:r>
        <w:r w:rsidR="004A5A56">
          <w:rPr>
            <w:noProof/>
            <w:webHidden/>
          </w:rPr>
          <w:tab/>
        </w:r>
        <w:r w:rsidR="004A5A56">
          <w:rPr>
            <w:noProof/>
            <w:webHidden/>
          </w:rPr>
          <w:fldChar w:fldCharType="begin"/>
        </w:r>
        <w:r w:rsidR="004A5A56">
          <w:rPr>
            <w:noProof/>
            <w:webHidden/>
          </w:rPr>
          <w:instrText xml:space="preserve"> PAGEREF _Toc99089969 \h </w:instrText>
        </w:r>
        <w:r w:rsidR="004A5A56">
          <w:rPr>
            <w:noProof/>
            <w:webHidden/>
          </w:rPr>
        </w:r>
        <w:r w:rsidR="004A5A56">
          <w:rPr>
            <w:noProof/>
            <w:webHidden/>
          </w:rPr>
          <w:fldChar w:fldCharType="separate"/>
        </w:r>
        <w:r>
          <w:rPr>
            <w:noProof/>
            <w:webHidden/>
          </w:rPr>
          <w:t>23</w:t>
        </w:r>
        <w:r w:rsidR="004A5A56">
          <w:rPr>
            <w:noProof/>
            <w:webHidden/>
          </w:rPr>
          <w:fldChar w:fldCharType="end"/>
        </w:r>
      </w:hyperlink>
    </w:p>
    <w:p w14:paraId="45108CD1" w14:textId="1BA18DF3" w:rsidR="004A5A56" w:rsidRDefault="00A749B7" w:rsidP="00A749B7">
      <w:pPr>
        <w:pStyle w:val="TOC3"/>
        <w:rPr>
          <w:rFonts w:asciiTheme="minorHAnsi" w:eastAsiaTheme="minorEastAsia" w:hAnsiTheme="minorHAnsi"/>
          <w:noProof/>
        </w:rPr>
      </w:pPr>
      <w:hyperlink w:anchor="_Toc99089970" w:history="1">
        <w:r w:rsidR="004A5A56" w:rsidRPr="00B86C70">
          <w:rPr>
            <w:rStyle w:val="Hyperlink"/>
            <w:noProof/>
          </w:rPr>
          <w:t>Adjustments to the 30-Calendar-Day Resolution Period</w:t>
        </w:r>
        <w:r w:rsidR="004A5A56">
          <w:rPr>
            <w:noProof/>
            <w:webHidden/>
          </w:rPr>
          <w:tab/>
        </w:r>
        <w:r w:rsidR="004A5A56">
          <w:rPr>
            <w:noProof/>
            <w:webHidden/>
          </w:rPr>
          <w:fldChar w:fldCharType="begin"/>
        </w:r>
        <w:r w:rsidR="004A5A56">
          <w:rPr>
            <w:noProof/>
            <w:webHidden/>
          </w:rPr>
          <w:instrText xml:space="preserve"> PAGEREF _Toc99089970 \h </w:instrText>
        </w:r>
        <w:r w:rsidR="004A5A56">
          <w:rPr>
            <w:noProof/>
            <w:webHidden/>
          </w:rPr>
        </w:r>
        <w:r w:rsidR="004A5A56">
          <w:rPr>
            <w:noProof/>
            <w:webHidden/>
          </w:rPr>
          <w:fldChar w:fldCharType="separate"/>
        </w:r>
        <w:r>
          <w:rPr>
            <w:noProof/>
            <w:webHidden/>
          </w:rPr>
          <w:t>23</w:t>
        </w:r>
        <w:r w:rsidR="004A5A56">
          <w:rPr>
            <w:noProof/>
            <w:webHidden/>
          </w:rPr>
          <w:fldChar w:fldCharType="end"/>
        </w:r>
      </w:hyperlink>
    </w:p>
    <w:p w14:paraId="26F70405" w14:textId="578D218E" w:rsidR="004A5A56" w:rsidRDefault="00A749B7" w:rsidP="00A749B7">
      <w:pPr>
        <w:pStyle w:val="TOC3"/>
        <w:rPr>
          <w:rFonts w:asciiTheme="minorHAnsi" w:eastAsiaTheme="minorEastAsia" w:hAnsiTheme="minorHAnsi"/>
          <w:noProof/>
        </w:rPr>
      </w:pPr>
      <w:hyperlink w:anchor="_Toc99089971" w:history="1">
        <w:r w:rsidR="004A5A56" w:rsidRPr="00B86C70">
          <w:rPr>
            <w:rStyle w:val="Hyperlink"/>
            <w:noProof/>
          </w:rPr>
          <w:t>Written Settlement Agreement</w:t>
        </w:r>
        <w:r w:rsidR="004A5A56">
          <w:rPr>
            <w:noProof/>
            <w:webHidden/>
          </w:rPr>
          <w:tab/>
        </w:r>
        <w:r w:rsidR="004A5A56">
          <w:rPr>
            <w:noProof/>
            <w:webHidden/>
          </w:rPr>
          <w:fldChar w:fldCharType="begin"/>
        </w:r>
        <w:r w:rsidR="004A5A56">
          <w:rPr>
            <w:noProof/>
            <w:webHidden/>
          </w:rPr>
          <w:instrText xml:space="preserve"> PAGEREF _Toc99089971 \h </w:instrText>
        </w:r>
        <w:r w:rsidR="004A5A56">
          <w:rPr>
            <w:noProof/>
            <w:webHidden/>
          </w:rPr>
        </w:r>
        <w:r w:rsidR="004A5A56">
          <w:rPr>
            <w:noProof/>
            <w:webHidden/>
          </w:rPr>
          <w:fldChar w:fldCharType="separate"/>
        </w:r>
        <w:r>
          <w:rPr>
            <w:noProof/>
            <w:webHidden/>
          </w:rPr>
          <w:t>24</w:t>
        </w:r>
        <w:r w:rsidR="004A5A56">
          <w:rPr>
            <w:noProof/>
            <w:webHidden/>
          </w:rPr>
          <w:fldChar w:fldCharType="end"/>
        </w:r>
      </w:hyperlink>
    </w:p>
    <w:p w14:paraId="6D620257" w14:textId="6AABBAE5" w:rsidR="004A5A56" w:rsidRDefault="00A749B7" w:rsidP="00A749B7">
      <w:pPr>
        <w:pStyle w:val="TOC3"/>
        <w:rPr>
          <w:rFonts w:asciiTheme="minorHAnsi" w:eastAsiaTheme="minorEastAsia" w:hAnsiTheme="minorHAnsi"/>
          <w:noProof/>
        </w:rPr>
      </w:pPr>
      <w:hyperlink w:anchor="_Toc99089972" w:history="1">
        <w:r w:rsidR="004A5A56" w:rsidRPr="00B86C70">
          <w:rPr>
            <w:rStyle w:val="Hyperlink"/>
            <w:noProof/>
          </w:rPr>
          <w:t>Agreement Review Period</w:t>
        </w:r>
        <w:r w:rsidR="004A5A56">
          <w:rPr>
            <w:noProof/>
            <w:webHidden/>
          </w:rPr>
          <w:tab/>
        </w:r>
        <w:r w:rsidR="004A5A56">
          <w:rPr>
            <w:noProof/>
            <w:webHidden/>
          </w:rPr>
          <w:fldChar w:fldCharType="begin"/>
        </w:r>
        <w:r w:rsidR="004A5A56">
          <w:rPr>
            <w:noProof/>
            <w:webHidden/>
          </w:rPr>
          <w:instrText xml:space="preserve"> PAGEREF _Toc99089972 \h </w:instrText>
        </w:r>
        <w:r w:rsidR="004A5A56">
          <w:rPr>
            <w:noProof/>
            <w:webHidden/>
          </w:rPr>
        </w:r>
        <w:r w:rsidR="004A5A56">
          <w:rPr>
            <w:noProof/>
            <w:webHidden/>
          </w:rPr>
          <w:fldChar w:fldCharType="separate"/>
        </w:r>
        <w:r>
          <w:rPr>
            <w:noProof/>
            <w:webHidden/>
          </w:rPr>
          <w:t>24</w:t>
        </w:r>
        <w:r w:rsidR="004A5A56">
          <w:rPr>
            <w:noProof/>
            <w:webHidden/>
          </w:rPr>
          <w:fldChar w:fldCharType="end"/>
        </w:r>
      </w:hyperlink>
    </w:p>
    <w:p w14:paraId="6400AB3B" w14:textId="4626DA4D" w:rsidR="004A5A56" w:rsidRDefault="00A749B7" w:rsidP="00A749B7">
      <w:pPr>
        <w:pStyle w:val="TOC2"/>
        <w:rPr>
          <w:rFonts w:asciiTheme="minorHAnsi" w:eastAsiaTheme="minorEastAsia" w:hAnsiTheme="minorHAnsi"/>
          <w:noProof/>
        </w:rPr>
      </w:pPr>
      <w:hyperlink w:anchor="_Toc99089973" w:history="1">
        <w:r w:rsidR="004A5A56" w:rsidRPr="00B86C70">
          <w:rPr>
            <w:rStyle w:val="Hyperlink"/>
            <w:noProof/>
          </w:rPr>
          <w:t>Impartial Due Process Hearing</w:t>
        </w:r>
        <w:r w:rsidR="004A5A56">
          <w:rPr>
            <w:noProof/>
            <w:webHidden/>
          </w:rPr>
          <w:tab/>
        </w:r>
        <w:r w:rsidR="004A5A56">
          <w:rPr>
            <w:noProof/>
            <w:webHidden/>
          </w:rPr>
          <w:fldChar w:fldCharType="begin"/>
        </w:r>
        <w:r w:rsidR="004A5A56">
          <w:rPr>
            <w:noProof/>
            <w:webHidden/>
          </w:rPr>
          <w:instrText xml:space="preserve"> PAGEREF _Toc99089973 \h </w:instrText>
        </w:r>
        <w:r w:rsidR="004A5A56">
          <w:rPr>
            <w:noProof/>
            <w:webHidden/>
          </w:rPr>
        </w:r>
        <w:r w:rsidR="004A5A56">
          <w:rPr>
            <w:noProof/>
            <w:webHidden/>
          </w:rPr>
          <w:fldChar w:fldCharType="separate"/>
        </w:r>
        <w:r>
          <w:rPr>
            <w:noProof/>
            <w:webHidden/>
          </w:rPr>
          <w:t>24</w:t>
        </w:r>
        <w:r w:rsidR="004A5A56">
          <w:rPr>
            <w:noProof/>
            <w:webHidden/>
          </w:rPr>
          <w:fldChar w:fldCharType="end"/>
        </w:r>
      </w:hyperlink>
    </w:p>
    <w:p w14:paraId="08B5D85E" w14:textId="08E1BAD9" w:rsidR="004A5A56" w:rsidRDefault="00A749B7" w:rsidP="00A749B7">
      <w:pPr>
        <w:pStyle w:val="TOC3"/>
        <w:rPr>
          <w:rFonts w:asciiTheme="minorHAnsi" w:eastAsiaTheme="minorEastAsia" w:hAnsiTheme="minorHAnsi"/>
          <w:noProof/>
        </w:rPr>
      </w:pPr>
      <w:hyperlink w:anchor="_Toc99089974" w:history="1">
        <w:r w:rsidR="004A5A56" w:rsidRPr="00B86C70">
          <w:rPr>
            <w:rStyle w:val="Hyperlink"/>
            <w:noProof/>
          </w:rPr>
          <w:t>General</w:t>
        </w:r>
        <w:r w:rsidR="004A5A56">
          <w:rPr>
            <w:noProof/>
            <w:webHidden/>
          </w:rPr>
          <w:tab/>
        </w:r>
        <w:r w:rsidR="004A5A56">
          <w:rPr>
            <w:noProof/>
            <w:webHidden/>
          </w:rPr>
          <w:fldChar w:fldCharType="begin"/>
        </w:r>
        <w:r w:rsidR="004A5A56">
          <w:rPr>
            <w:noProof/>
            <w:webHidden/>
          </w:rPr>
          <w:instrText xml:space="preserve"> PAGEREF _Toc99089974 \h </w:instrText>
        </w:r>
        <w:r w:rsidR="004A5A56">
          <w:rPr>
            <w:noProof/>
            <w:webHidden/>
          </w:rPr>
        </w:r>
        <w:r w:rsidR="004A5A56">
          <w:rPr>
            <w:noProof/>
            <w:webHidden/>
          </w:rPr>
          <w:fldChar w:fldCharType="separate"/>
        </w:r>
        <w:r>
          <w:rPr>
            <w:noProof/>
            <w:webHidden/>
          </w:rPr>
          <w:t>24</w:t>
        </w:r>
        <w:r w:rsidR="004A5A56">
          <w:rPr>
            <w:noProof/>
            <w:webHidden/>
          </w:rPr>
          <w:fldChar w:fldCharType="end"/>
        </w:r>
      </w:hyperlink>
    </w:p>
    <w:p w14:paraId="433A5122" w14:textId="05F9F909" w:rsidR="004A5A56" w:rsidRDefault="00A749B7" w:rsidP="00A749B7">
      <w:pPr>
        <w:pStyle w:val="TOC3"/>
        <w:rPr>
          <w:rFonts w:asciiTheme="minorHAnsi" w:eastAsiaTheme="minorEastAsia" w:hAnsiTheme="minorHAnsi"/>
          <w:noProof/>
        </w:rPr>
      </w:pPr>
      <w:hyperlink w:anchor="_Toc99089975" w:history="1">
        <w:r w:rsidR="004A5A56" w:rsidRPr="00B86C70">
          <w:rPr>
            <w:rStyle w:val="Hyperlink"/>
            <w:noProof/>
          </w:rPr>
          <w:t>Administrative Law Judge (ALJ)</w:t>
        </w:r>
        <w:r w:rsidR="004A5A56">
          <w:rPr>
            <w:noProof/>
            <w:webHidden/>
          </w:rPr>
          <w:tab/>
        </w:r>
        <w:r w:rsidR="004A5A56">
          <w:rPr>
            <w:noProof/>
            <w:webHidden/>
          </w:rPr>
          <w:fldChar w:fldCharType="begin"/>
        </w:r>
        <w:r w:rsidR="004A5A56">
          <w:rPr>
            <w:noProof/>
            <w:webHidden/>
          </w:rPr>
          <w:instrText xml:space="preserve"> PAGEREF _Toc99089975 \h </w:instrText>
        </w:r>
        <w:r w:rsidR="004A5A56">
          <w:rPr>
            <w:noProof/>
            <w:webHidden/>
          </w:rPr>
        </w:r>
        <w:r w:rsidR="004A5A56">
          <w:rPr>
            <w:noProof/>
            <w:webHidden/>
          </w:rPr>
          <w:fldChar w:fldCharType="separate"/>
        </w:r>
        <w:r>
          <w:rPr>
            <w:noProof/>
            <w:webHidden/>
          </w:rPr>
          <w:t>24</w:t>
        </w:r>
        <w:r w:rsidR="004A5A56">
          <w:rPr>
            <w:noProof/>
            <w:webHidden/>
          </w:rPr>
          <w:fldChar w:fldCharType="end"/>
        </w:r>
      </w:hyperlink>
    </w:p>
    <w:p w14:paraId="2F476E07" w14:textId="6DC3CF6A" w:rsidR="004A5A56" w:rsidRDefault="00A749B7" w:rsidP="00A749B7">
      <w:pPr>
        <w:pStyle w:val="TOC3"/>
        <w:rPr>
          <w:rFonts w:asciiTheme="minorHAnsi" w:eastAsiaTheme="minorEastAsia" w:hAnsiTheme="minorHAnsi"/>
          <w:noProof/>
        </w:rPr>
      </w:pPr>
      <w:hyperlink w:anchor="_Toc99089976" w:history="1">
        <w:r w:rsidR="004A5A56" w:rsidRPr="00B86C70">
          <w:rPr>
            <w:rStyle w:val="Hyperlink"/>
            <w:noProof/>
          </w:rPr>
          <w:t>Subject Matter of Due Process Hearing</w:t>
        </w:r>
        <w:r w:rsidR="004A5A56">
          <w:rPr>
            <w:noProof/>
            <w:webHidden/>
          </w:rPr>
          <w:tab/>
        </w:r>
        <w:r w:rsidR="004A5A56">
          <w:rPr>
            <w:noProof/>
            <w:webHidden/>
          </w:rPr>
          <w:fldChar w:fldCharType="begin"/>
        </w:r>
        <w:r w:rsidR="004A5A56">
          <w:rPr>
            <w:noProof/>
            <w:webHidden/>
          </w:rPr>
          <w:instrText xml:space="preserve"> PAGEREF _Toc99089976 \h </w:instrText>
        </w:r>
        <w:r w:rsidR="004A5A56">
          <w:rPr>
            <w:noProof/>
            <w:webHidden/>
          </w:rPr>
        </w:r>
        <w:r w:rsidR="004A5A56">
          <w:rPr>
            <w:noProof/>
            <w:webHidden/>
          </w:rPr>
          <w:fldChar w:fldCharType="separate"/>
        </w:r>
        <w:r>
          <w:rPr>
            <w:noProof/>
            <w:webHidden/>
          </w:rPr>
          <w:t>25</w:t>
        </w:r>
        <w:r w:rsidR="004A5A56">
          <w:rPr>
            <w:noProof/>
            <w:webHidden/>
          </w:rPr>
          <w:fldChar w:fldCharType="end"/>
        </w:r>
      </w:hyperlink>
    </w:p>
    <w:p w14:paraId="6254D2DD" w14:textId="1D799C7C" w:rsidR="004A5A56" w:rsidRDefault="00A749B7" w:rsidP="00A749B7">
      <w:pPr>
        <w:pStyle w:val="TOC3"/>
        <w:rPr>
          <w:rFonts w:asciiTheme="minorHAnsi" w:eastAsiaTheme="minorEastAsia" w:hAnsiTheme="minorHAnsi"/>
          <w:noProof/>
        </w:rPr>
      </w:pPr>
      <w:hyperlink w:anchor="_Toc99089977" w:history="1">
        <w:r w:rsidR="004A5A56" w:rsidRPr="00B86C70">
          <w:rPr>
            <w:rStyle w:val="Hyperlink"/>
            <w:noProof/>
          </w:rPr>
          <w:t>Timeline for Requesting a Hearing</w:t>
        </w:r>
        <w:r w:rsidR="004A5A56">
          <w:rPr>
            <w:noProof/>
            <w:webHidden/>
          </w:rPr>
          <w:tab/>
        </w:r>
        <w:r w:rsidR="004A5A56">
          <w:rPr>
            <w:noProof/>
            <w:webHidden/>
          </w:rPr>
          <w:fldChar w:fldCharType="begin"/>
        </w:r>
        <w:r w:rsidR="004A5A56">
          <w:rPr>
            <w:noProof/>
            <w:webHidden/>
          </w:rPr>
          <w:instrText xml:space="preserve"> PAGEREF _Toc99089977 \h </w:instrText>
        </w:r>
        <w:r w:rsidR="004A5A56">
          <w:rPr>
            <w:noProof/>
            <w:webHidden/>
          </w:rPr>
        </w:r>
        <w:r w:rsidR="004A5A56">
          <w:rPr>
            <w:noProof/>
            <w:webHidden/>
          </w:rPr>
          <w:fldChar w:fldCharType="separate"/>
        </w:r>
        <w:r>
          <w:rPr>
            <w:noProof/>
            <w:webHidden/>
          </w:rPr>
          <w:t>25</w:t>
        </w:r>
        <w:r w:rsidR="004A5A56">
          <w:rPr>
            <w:noProof/>
            <w:webHidden/>
          </w:rPr>
          <w:fldChar w:fldCharType="end"/>
        </w:r>
      </w:hyperlink>
    </w:p>
    <w:p w14:paraId="6B2A5DB2" w14:textId="69480849" w:rsidR="004A5A56" w:rsidRDefault="00A749B7" w:rsidP="00A749B7">
      <w:pPr>
        <w:pStyle w:val="TOC3"/>
        <w:rPr>
          <w:rFonts w:asciiTheme="minorHAnsi" w:eastAsiaTheme="minorEastAsia" w:hAnsiTheme="minorHAnsi"/>
          <w:noProof/>
        </w:rPr>
      </w:pPr>
      <w:hyperlink w:anchor="_Toc99089978" w:history="1">
        <w:r w:rsidR="004A5A56" w:rsidRPr="00B86C70">
          <w:rPr>
            <w:rStyle w:val="Hyperlink"/>
            <w:noProof/>
          </w:rPr>
          <w:t>Exceptions to the Timeline</w:t>
        </w:r>
        <w:r w:rsidR="004A5A56">
          <w:rPr>
            <w:noProof/>
            <w:webHidden/>
          </w:rPr>
          <w:tab/>
        </w:r>
        <w:r w:rsidR="004A5A56">
          <w:rPr>
            <w:noProof/>
            <w:webHidden/>
          </w:rPr>
          <w:fldChar w:fldCharType="begin"/>
        </w:r>
        <w:r w:rsidR="004A5A56">
          <w:rPr>
            <w:noProof/>
            <w:webHidden/>
          </w:rPr>
          <w:instrText xml:space="preserve"> PAGEREF _Toc99089978 \h </w:instrText>
        </w:r>
        <w:r w:rsidR="004A5A56">
          <w:rPr>
            <w:noProof/>
            <w:webHidden/>
          </w:rPr>
        </w:r>
        <w:r w:rsidR="004A5A56">
          <w:rPr>
            <w:noProof/>
            <w:webHidden/>
          </w:rPr>
          <w:fldChar w:fldCharType="separate"/>
        </w:r>
        <w:r>
          <w:rPr>
            <w:noProof/>
            <w:webHidden/>
          </w:rPr>
          <w:t>25</w:t>
        </w:r>
        <w:r w:rsidR="004A5A56">
          <w:rPr>
            <w:noProof/>
            <w:webHidden/>
          </w:rPr>
          <w:fldChar w:fldCharType="end"/>
        </w:r>
      </w:hyperlink>
    </w:p>
    <w:p w14:paraId="535967B4" w14:textId="5EF648E5" w:rsidR="004A5A56" w:rsidRDefault="00A749B7" w:rsidP="00A749B7">
      <w:pPr>
        <w:pStyle w:val="TOC2"/>
        <w:rPr>
          <w:rFonts w:asciiTheme="minorHAnsi" w:eastAsiaTheme="minorEastAsia" w:hAnsiTheme="minorHAnsi"/>
          <w:noProof/>
        </w:rPr>
      </w:pPr>
      <w:hyperlink w:anchor="_Toc99089979" w:history="1">
        <w:r w:rsidR="004A5A56" w:rsidRPr="00B86C70">
          <w:rPr>
            <w:rStyle w:val="Hyperlink"/>
            <w:noProof/>
          </w:rPr>
          <w:t>Hearing Rights</w:t>
        </w:r>
        <w:r w:rsidR="004A5A56">
          <w:rPr>
            <w:noProof/>
            <w:webHidden/>
          </w:rPr>
          <w:tab/>
        </w:r>
        <w:r w:rsidR="004A5A56">
          <w:rPr>
            <w:noProof/>
            <w:webHidden/>
          </w:rPr>
          <w:fldChar w:fldCharType="begin"/>
        </w:r>
        <w:r w:rsidR="004A5A56">
          <w:rPr>
            <w:noProof/>
            <w:webHidden/>
          </w:rPr>
          <w:instrText xml:space="preserve"> PAGEREF _Toc99089979 \h </w:instrText>
        </w:r>
        <w:r w:rsidR="004A5A56">
          <w:rPr>
            <w:noProof/>
            <w:webHidden/>
          </w:rPr>
        </w:r>
        <w:r w:rsidR="004A5A56">
          <w:rPr>
            <w:noProof/>
            <w:webHidden/>
          </w:rPr>
          <w:fldChar w:fldCharType="separate"/>
        </w:r>
        <w:r>
          <w:rPr>
            <w:noProof/>
            <w:webHidden/>
          </w:rPr>
          <w:t>25</w:t>
        </w:r>
        <w:r w:rsidR="004A5A56">
          <w:rPr>
            <w:noProof/>
            <w:webHidden/>
          </w:rPr>
          <w:fldChar w:fldCharType="end"/>
        </w:r>
      </w:hyperlink>
    </w:p>
    <w:p w14:paraId="27EC4FEA" w14:textId="0BFC9E04" w:rsidR="004A5A56" w:rsidRDefault="00A749B7" w:rsidP="00A749B7">
      <w:pPr>
        <w:pStyle w:val="TOC3"/>
        <w:rPr>
          <w:rFonts w:asciiTheme="minorHAnsi" w:eastAsiaTheme="minorEastAsia" w:hAnsiTheme="minorHAnsi"/>
          <w:noProof/>
        </w:rPr>
      </w:pPr>
      <w:hyperlink w:anchor="_Toc99089980" w:history="1">
        <w:r w:rsidR="004A5A56" w:rsidRPr="00B86C70">
          <w:rPr>
            <w:rStyle w:val="Hyperlink"/>
            <w:noProof/>
          </w:rPr>
          <w:t>General</w:t>
        </w:r>
        <w:r w:rsidR="004A5A56">
          <w:rPr>
            <w:noProof/>
            <w:webHidden/>
          </w:rPr>
          <w:tab/>
        </w:r>
        <w:r w:rsidR="004A5A56">
          <w:rPr>
            <w:noProof/>
            <w:webHidden/>
          </w:rPr>
          <w:fldChar w:fldCharType="begin"/>
        </w:r>
        <w:r w:rsidR="004A5A56">
          <w:rPr>
            <w:noProof/>
            <w:webHidden/>
          </w:rPr>
          <w:instrText xml:space="preserve"> PAGEREF _Toc99089980 \h </w:instrText>
        </w:r>
        <w:r w:rsidR="004A5A56">
          <w:rPr>
            <w:noProof/>
            <w:webHidden/>
          </w:rPr>
        </w:r>
        <w:r w:rsidR="004A5A56">
          <w:rPr>
            <w:noProof/>
            <w:webHidden/>
          </w:rPr>
          <w:fldChar w:fldCharType="separate"/>
        </w:r>
        <w:r>
          <w:rPr>
            <w:noProof/>
            <w:webHidden/>
          </w:rPr>
          <w:t>25</w:t>
        </w:r>
        <w:r w:rsidR="004A5A56">
          <w:rPr>
            <w:noProof/>
            <w:webHidden/>
          </w:rPr>
          <w:fldChar w:fldCharType="end"/>
        </w:r>
      </w:hyperlink>
    </w:p>
    <w:p w14:paraId="2FC29096" w14:textId="6CD34226" w:rsidR="004A5A56" w:rsidRDefault="00A749B7" w:rsidP="00A749B7">
      <w:pPr>
        <w:pStyle w:val="TOC3"/>
        <w:rPr>
          <w:rFonts w:asciiTheme="minorHAnsi" w:eastAsiaTheme="minorEastAsia" w:hAnsiTheme="minorHAnsi"/>
          <w:noProof/>
        </w:rPr>
      </w:pPr>
      <w:hyperlink w:anchor="_Toc99089981" w:history="1">
        <w:r w:rsidR="004A5A56" w:rsidRPr="00B86C70">
          <w:rPr>
            <w:rStyle w:val="Hyperlink"/>
            <w:noProof/>
          </w:rPr>
          <w:t>Additional Disclosure of Information</w:t>
        </w:r>
        <w:r w:rsidR="004A5A56">
          <w:rPr>
            <w:noProof/>
            <w:webHidden/>
          </w:rPr>
          <w:tab/>
        </w:r>
        <w:r w:rsidR="004A5A56">
          <w:rPr>
            <w:noProof/>
            <w:webHidden/>
          </w:rPr>
          <w:fldChar w:fldCharType="begin"/>
        </w:r>
        <w:r w:rsidR="004A5A56">
          <w:rPr>
            <w:noProof/>
            <w:webHidden/>
          </w:rPr>
          <w:instrText xml:space="preserve"> PAGEREF _Toc99089981 \h </w:instrText>
        </w:r>
        <w:r w:rsidR="004A5A56">
          <w:rPr>
            <w:noProof/>
            <w:webHidden/>
          </w:rPr>
        </w:r>
        <w:r w:rsidR="004A5A56">
          <w:rPr>
            <w:noProof/>
            <w:webHidden/>
          </w:rPr>
          <w:fldChar w:fldCharType="separate"/>
        </w:r>
        <w:r>
          <w:rPr>
            <w:noProof/>
            <w:webHidden/>
          </w:rPr>
          <w:t>25</w:t>
        </w:r>
        <w:r w:rsidR="004A5A56">
          <w:rPr>
            <w:noProof/>
            <w:webHidden/>
          </w:rPr>
          <w:fldChar w:fldCharType="end"/>
        </w:r>
      </w:hyperlink>
    </w:p>
    <w:p w14:paraId="56319665" w14:textId="5A3FDA1D" w:rsidR="004A5A56" w:rsidRDefault="00A749B7" w:rsidP="00A749B7">
      <w:pPr>
        <w:pStyle w:val="TOC3"/>
        <w:rPr>
          <w:rFonts w:asciiTheme="minorHAnsi" w:eastAsiaTheme="minorEastAsia" w:hAnsiTheme="minorHAnsi"/>
          <w:noProof/>
        </w:rPr>
      </w:pPr>
      <w:hyperlink w:anchor="_Toc99089982" w:history="1">
        <w:r w:rsidR="004A5A56" w:rsidRPr="00B86C70">
          <w:rPr>
            <w:rStyle w:val="Hyperlink"/>
            <w:noProof/>
          </w:rPr>
          <w:t>Parental Rights at Hearings</w:t>
        </w:r>
        <w:r w:rsidR="004A5A56">
          <w:rPr>
            <w:noProof/>
            <w:webHidden/>
          </w:rPr>
          <w:tab/>
        </w:r>
        <w:r w:rsidR="004A5A56">
          <w:rPr>
            <w:noProof/>
            <w:webHidden/>
          </w:rPr>
          <w:fldChar w:fldCharType="begin"/>
        </w:r>
        <w:r w:rsidR="004A5A56">
          <w:rPr>
            <w:noProof/>
            <w:webHidden/>
          </w:rPr>
          <w:instrText xml:space="preserve"> PAGEREF _Toc99089982 \h </w:instrText>
        </w:r>
        <w:r w:rsidR="004A5A56">
          <w:rPr>
            <w:noProof/>
            <w:webHidden/>
          </w:rPr>
        </w:r>
        <w:r w:rsidR="004A5A56">
          <w:rPr>
            <w:noProof/>
            <w:webHidden/>
          </w:rPr>
          <w:fldChar w:fldCharType="separate"/>
        </w:r>
        <w:r>
          <w:rPr>
            <w:noProof/>
            <w:webHidden/>
          </w:rPr>
          <w:t>26</w:t>
        </w:r>
        <w:r w:rsidR="004A5A56">
          <w:rPr>
            <w:noProof/>
            <w:webHidden/>
          </w:rPr>
          <w:fldChar w:fldCharType="end"/>
        </w:r>
      </w:hyperlink>
    </w:p>
    <w:p w14:paraId="47637A9B" w14:textId="46A3C45D" w:rsidR="004A5A56" w:rsidRDefault="00A749B7" w:rsidP="00A749B7">
      <w:pPr>
        <w:pStyle w:val="TOC2"/>
        <w:rPr>
          <w:rFonts w:asciiTheme="minorHAnsi" w:eastAsiaTheme="minorEastAsia" w:hAnsiTheme="minorHAnsi"/>
          <w:noProof/>
        </w:rPr>
      </w:pPr>
      <w:hyperlink w:anchor="_Toc99089983" w:history="1">
        <w:r w:rsidR="004A5A56" w:rsidRPr="00B86C70">
          <w:rPr>
            <w:rStyle w:val="Hyperlink"/>
            <w:noProof/>
          </w:rPr>
          <w:t>Timelines and Convenience of Hearings</w:t>
        </w:r>
        <w:r w:rsidR="004A5A56">
          <w:rPr>
            <w:noProof/>
            <w:webHidden/>
          </w:rPr>
          <w:tab/>
        </w:r>
        <w:r w:rsidR="004A5A56">
          <w:rPr>
            <w:noProof/>
            <w:webHidden/>
          </w:rPr>
          <w:fldChar w:fldCharType="begin"/>
        </w:r>
        <w:r w:rsidR="004A5A56">
          <w:rPr>
            <w:noProof/>
            <w:webHidden/>
          </w:rPr>
          <w:instrText xml:space="preserve"> PAGEREF _Toc99089983 \h </w:instrText>
        </w:r>
        <w:r w:rsidR="004A5A56">
          <w:rPr>
            <w:noProof/>
            <w:webHidden/>
          </w:rPr>
        </w:r>
        <w:r w:rsidR="004A5A56">
          <w:rPr>
            <w:noProof/>
            <w:webHidden/>
          </w:rPr>
          <w:fldChar w:fldCharType="separate"/>
        </w:r>
        <w:r>
          <w:rPr>
            <w:noProof/>
            <w:webHidden/>
          </w:rPr>
          <w:t>26</w:t>
        </w:r>
        <w:r w:rsidR="004A5A56">
          <w:rPr>
            <w:noProof/>
            <w:webHidden/>
          </w:rPr>
          <w:fldChar w:fldCharType="end"/>
        </w:r>
      </w:hyperlink>
    </w:p>
    <w:p w14:paraId="4E6364F3" w14:textId="089D9300" w:rsidR="004A5A56" w:rsidRDefault="00A749B7" w:rsidP="00A749B7">
      <w:pPr>
        <w:pStyle w:val="TOC2"/>
        <w:rPr>
          <w:rFonts w:asciiTheme="minorHAnsi" w:eastAsiaTheme="minorEastAsia" w:hAnsiTheme="minorHAnsi"/>
          <w:noProof/>
        </w:rPr>
      </w:pPr>
      <w:hyperlink w:anchor="_Toc99089984" w:history="1">
        <w:r w:rsidR="004A5A56" w:rsidRPr="00B86C70">
          <w:rPr>
            <w:rStyle w:val="Hyperlink"/>
            <w:noProof/>
          </w:rPr>
          <w:t>Hearing Decisions</w:t>
        </w:r>
        <w:r w:rsidR="004A5A56">
          <w:rPr>
            <w:noProof/>
            <w:webHidden/>
          </w:rPr>
          <w:tab/>
        </w:r>
        <w:r w:rsidR="004A5A56">
          <w:rPr>
            <w:noProof/>
            <w:webHidden/>
          </w:rPr>
          <w:fldChar w:fldCharType="begin"/>
        </w:r>
        <w:r w:rsidR="004A5A56">
          <w:rPr>
            <w:noProof/>
            <w:webHidden/>
          </w:rPr>
          <w:instrText xml:space="preserve"> PAGEREF _Toc99089984 \h </w:instrText>
        </w:r>
        <w:r w:rsidR="004A5A56">
          <w:rPr>
            <w:noProof/>
            <w:webHidden/>
          </w:rPr>
        </w:r>
        <w:r w:rsidR="004A5A56">
          <w:rPr>
            <w:noProof/>
            <w:webHidden/>
          </w:rPr>
          <w:fldChar w:fldCharType="separate"/>
        </w:r>
        <w:r>
          <w:rPr>
            <w:noProof/>
            <w:webHidden/>
          </w:rPr>
          <w:t>26</w:t>
        </w:r>
        <w:r w:rsidR="004A5A56">
          <w:rPr>
            <w:noProof/>
            <w:webHidden/>
          </w:rPr>
          <w:fldChar w:fldCharType="end"/>
        </w:r>
      </w:hyperlink>
    </w:p>
    <w:p w14:paraId="5624938B" w14:textId="086FE521" w:rsidR="004A5A56" w:rsidRDefault="00A749B7" w:rsidP="00A749B7">
      <w:pPr>
        <w:pStyle w:val="TOC3"/>
        <w:rPr>
          <w:rFonts w:asciiTheme="minorHAnsi" w:eastAsiaTheme="minorEastAsia" w:hAnsiTheme="minorHAnsi"/>
          <w:noProof/>
        </w:rPr>
      </w:pPr>
      <w:hyperlink w:anchor="_Toc99089985" w:history="1">
        <w:r w:rsidR="004A5A56" w:rsidRPr="00B86C70">
          <w:rPr>
            <w:rStyle w:val="Hyperlink"/>
            <w:noProof/>
          </w:rPr>
          <w:t>Decision of ALJ</w:t>
        </w:r>
        <w:r w:rsidR="004A5A56">
          <w:rPr>
            <w:noProof/>
            <w:webHidden/>
          </w:rPr>
          <w:tab/>
        </w:r>
        <w:r w:rsidR="004A5A56">
          <w:rPr>
            <w:noProof/>
            <w:webHidden/>
          </w:rPr>
          <w:fldChar w:fldCharType="begin"/>
        </w:r>
        <w:r w:rsidR="004A5A56">
          <w:rPr>
            <w:noProof/>
            <w:webHidden/>
          </w:rPr>
          <w:instrText xml:space="preserve"> PAGEREF _Toc99089985 \h </w:instrText>
        </w:r>
        <w:r w:rsidR="004A5A56">
          <w:rPr>
            <w:noProof/>
            <w:webHidden/>
          </w:rPr>
        </w:r>
        <w:r w:rsidR="004A5A56">
          <w:rPr>
            <w:noProof/>
            <w:webHidden/>
          </w:rPr>
          <w:fldChar w:fldCharType="separate"/>
        </w:r>
        <w:r>
          <w:rPr>
            <w:noProof/>
            <w:webHidden/>
          </w:rPr>
          <w:t>26</w:t>
        </w:r>
        <w:r w:rsidR="004A5A56">
          <w:rPr>
            <w:noProof/>
            <w:webHidden/>
          </w:rPr>
          <w:fldChar w:fldCharType="end"/>
        </w:r>
      </w:hyperlink>
    </w:p>
    <w:p w14:paraId="543D3075" w14:textId="275C8C85" w:rsidR="004A5A56" w:rsidRDefault="00A749B7" w:rsidP="00A749B7">
      <w:pPr>
        <w:pStyle w:val="TOC3"/>
        <w:rPr>
          <w:rFonts w:asciiTheme="minorHAnsi" w:eastAsiaTheme="minorEastAsia" w:hAnsiTheme="minorHAnsi"/>
          <w:noProof/>
        </w:rPr>
      </w:pPr>
      <w:hyperlink w:anchor="_Toc99089986" w:history="1">
        <w:r w:rsidR="004A5A56" w:rsidRPr="00B86C70">
          <w:rPr>
            <w:rStyle w:val="Hyperlink"/>
            <w:noProof/>
          </w:rPr>
          <w:t>Construction Clause</w:t>
        </w:r>
        <w:r w:rsidR="004A5A56">
          <w:rPr>
            <w:noProof/>
            <w:webHidden/>
          </w:rPr>
          <w:tab/>
        </w:r>
        <w:r w:rsidR="004A5A56">
          <w:rPr>
            <w:noProof/>
            <w:webHidden/>
          </w:rPr>
          <w:fldChar w:fldCharType="begin"/>
        </w:r>
        <w:r w:rsidR="004A5A56">
          <w:rPr>
            <w:noProof/>
            <w:webHidden/>
          </w:rPr>
          <w:instrText xml:space="preserve"> PAGEREF _Toc99089986 \h </w:instrText>
        </w:r>
        <w:r w:rsidR="004A5A56">
          <w:rPr>
            <w:noProof/>
            <w:webHidden/>
          </w:rPr>
        </w:r>
        <w:r w:rsidR="004A5A56">
          <w:rPr>
            <w:noProof/>
            <w:webHidden/>
          </w:rPr>
          <w:fldChar w:fldCharType="separate"/>
        </w:r>
        <w:r>
          <w:rPr>
            <w:noProof/>
            <w:webHidden/>
          </w:rPr>
          <w:t>26</w:t>
        </w:r>
        <w:r w:rsidR="004A5A56">
          <w:rPr>
            <w:noProof/>
            <w:webHidden/>
          </w:rPr>
          <w:fldChar w:fldCharType="end"/>
        </w:r>
      </w:hyperlink>
    </w:p>
    <w:p w14:paraId="4A78E719" w14:textId="68963152" w:rsidR="004A5A56" w:rsidRDefault="00A749B7" w:rsidP="00A749B7">
      <w:pPr>
        <w:pStyle w:val="TOC3"/>
        <w:rPr>
          <w:rFonts w:asciiTheme="minorHAnsi" w:eastAsiaTheme="minorEastAsia" w:hAnsiTheme="minorHAnsi"/>
          <w:noProof/>
        </w:rPr>
      </w:pPr>
      <w:hyperlink w:anchor="_Toc99089987" w:history="1">
        <w:r w:rsidR="004A5A56" w:rsidRPr="00B86C70">
          <w:rPr>
            <w:rStyle w:val="Hyperlink"/>
            <w:noProof/>
          </w:rPr>
          <w:t>Separate Request for a Due Process Hearing</w:t>
        </w:r>
        <w:r w:rsidR="004A5A56">
          <w:rPr>
            <w:noProof/>
            <w:webHidden/>
          </w:rPr>
          <w:tab/>
        </w:r>
        <w:r w:rsidR="004A5A56">
          <w:rPr>
            <w:noProof/>
            <w:webHidden/>
          </w:rPr>
          <w:fldChar w:fldCharType="begin"/>
        </w:r>
        <w:r w:rsidR="004A5A56">
          <w:rPr>
            <w:noProof/>
            <w:webHidden/>
          </w:rPr>
          <w:instrText xml:space="preserve"> PAGEREF _Toc99089987 \h </w:instrText>
        </w:r>
        <w:r w:rsidR="004A5A56">
          <w:rPr>
            <w:noProof/>
            <w:webHidden/>
          </w:rPr>
        </w:r>
        <w:r w:rsidR="004A5A56">
          <w:rPr>
            <w:noProof/>
            <w:webHidden/>
          </w:rPr>
          <w:fldChar w:fldCharType="separate"/>
        </w:r>
        <w:r>
          <w:rPr>
            <w:noProof/>
            <w:webHidden/>
          </w:rPr>
          <w:t>26</w:t>
        </w:r>
        <w:r w:rsidR="004A5A56">
          <w:rPr>
            <w:noProof/>
            <w:webHidden/>
          </w:rPr>
          <w:fldChar w:fldCharType="end"/>
        </w:r>
      </w:hyperlink>
    </w:p>
    <w:p w14:paraId="1B4687D2" w14:textId="780BB4B2" w:rsidR="004A5A56" w:rsidRDefault="00A749B7" w:rsidP="00A749B7">
      <w:pPr>
        <w:pStyle w:val="TOC3"/>
        <w:rPr>
          <w:rFonts w:asciiTheme="minorHAnsi" w:eastAsiaTheme="minorEastAsia" w:hAnsiTheme="minorHAnsi"/>
          <w:noProof/>
        </w:rPr>
      </w:pPr>
      <w:hyperlink w:anchor="_Toc99089988" w:history="1">
        <w:r w:rsidR="004A5A56" w:rsidRPr="00B86C70">
          <w:rPr>
            <w:rStyle w:val="Hyperlink"/>
            <w:noProof/>
          </w:rPr>
          <w:t>Findings and Decision to Advisory Panel and General Public</w:t>
        </w:r>
        <w:r w:rsidR="004A5A56">
          <w:rPr>
            <w:noProof/>
            <w:webHidden/>
          </w:rPr>
          <w:tab/>
        </w:r>
        <w:r w:rsidR="004A5A56">
          <w:rPr>
            <w:noProof/>
            <w:webHidden/>
          </w:rPr>
          <w:fldChar w:fldCharType="begin"/>
        </w:r>
        <w:r w:rsidR="004A5A56">
          <w:rPr>
            <w:noProof/>
            <w:webHidden/>
          </w:rPr>
          <w:instrText xml:space="preserve"> PAGEREF _Toc99089988 \h </w:instrText>
        </w:r>
        <w:r w:rsidR="004A5A56">
          <w:rPr>
            <w:noProof/>
            <w:webHidden/>
          </w:rPr>
        </w:r>
        <w:r w:rsidR="004A5A56">
          <w:rPr>
            <w:noProof/>
            <w:webHidden/>
          </w:rPr>
          <w:fldChar w:fldCharType="separate"/>
        </w:r>
        <w:r>
          <w:rPr>
            <w:noProof/>
            <w:webHidden/>
          </w:rPr>
          <w:t>27</w:t>
        </w:r>
        <w:r w:rsidR="004A5A56">
          <w:rPr>
            <w:noProof/>
            <w:webHidden/>
          </w:rPr>
          <w:fldChar w:fldCharType="end"/>
        </w:r>
      </w:hyperlink>
    </w:p>
    <w:p w14:paraId="7BD53FAE" w14:textId="1D3FAF67" w:rsidR="004A5A56" w:rsidRDefault="00A749B7" w:rsidP="00A749B7">
      <w:pPr>
        <w:pStyle w:val="TOC2"/>
        <w:rPr>
          <w:rFonts w:asciiTheme="minorHAnsi" w:eastAsiaTheme="minorEastAsia" w:hAnsiTheme="minorHAnsi"/>
          <w:noProof/>
        </w:rPr>
      </w:pPr>
      <w:hyperlink w:anchor="_Toc99089989" w:history="1">
        <w:r w:rsidR="004A5A56" w:rsidRPr="00B86C70">
          <w:rPr>
            <w:rStyle w:val="Hyperlink"/>
            <w:noProof/>
          </w:rPr>
          <w:t>Finality of Decision; Appeal</w:t>
        </w:r>
        <w:r w:rsidR="004A5A56">
          <w:rPr>
            <w:noProof/>
            <w:webHidden/>
          </w:rPr>
          <w:tab/>
        </w:r>
        <w:r w:rsidR="004A5A56">
          <w:rPr>
            <w:noProof/>
            <w:webHidden/>
          </w:rPr>
          <w:fldChar w:fldCharType="begin"/>
        </w:r>
        <w:r w:rsidR="004A5A56">
          <w:rPr>
            <w:noProof/>
            <w:webHidden/>
          </w:rPr>
          <w:instrText xml:space="preserve"> PAGEREF _Toc99089989 \h </w:instrText>
        </w:r>
        <w:r w:rsidR="004A5A56">
          <w:rPr>
            <w:noProof/>
            <w:webHidden/>
          </w:rPr>
        </w:r>
        <w:r w:rsidR="004A5A56">
          <w:rPr>
            <w:noProof/>
            <w:webHidden/>
          </w:rPr>
          <w:fldChar w:fldCharType="separate"/>
        </w:r>
        <w:r>
          <w:rPr>
            <w:noProof/>
            <w:webHidden/>
          </w:rPr>
          <w:t>27</w:t>
        </w:r>
        <w:r w:rsidR="004A5A56">
          <w:rPr>
            <w:noProof/>
            <w:webHidden/>
          </w:rPr>
          <w:fldChar w:fldCharType="end"/>
        </w:r>
      </w:hyperlink>
    </w:p>
    <w:p w14:paraId="3EF8DF7C" w14:textId="34B330E5" w:rsidR="004A5A56" w:rsidRDefault="00A749B7" w:rsidP="00A749B7">
      <w:pPr>
        <w:pStyle w:val="TOC2"/>
        <w:rPr>
          <w:rFonts w:asciiTheme="minorHAnsi" w:eastAsiaTheme="minorEastAsia" w:hAnsiTheme="minorHAnsi"/>
          <w:noProof/>
        </w:rPr>
      </w:pPr>
      <w:hyperlink w:anchor="_Toc99089990" w:history="1">
        <w:r w:rsidR="004A5A56" w:rsidRPr="00B86C70">
          <w:rPr>
            <w:rStyle w:val="Hyperlink"/>
            <w:noProof/>
          </w:rPr>
          <w:t>Civil Actions, Including the Time Period in Which to File Those Actions</w:t>
        </w:r>
        <w:r w:rsidR="004A5A56">
          <w:rPr>
            <w:noProof/>
            <w:webHidden/>
          </w:rPr>
          <w:tab/>
        </w:r>
        <w:r w:rsidR="004A5A56">
          <w:rPr>
            <w:noProof/>
            <w:webHidden/>
          </w:rPr>
          <w:fldChar w:fldCharType="begin"/>
        </w:r>
        <w:r w:rsidR="004A5A56">
          <w:rPr>
            <w:noProof/>
            <w:webHidden/>
          </w:rPr>
          <w:instrText xml:space="preserve"> PAGEREF _Toc99089990 \h </w:instrText>
        </w:r>
        <w:r w:rsidR="004A5A56">
          <w:rPr>
            <w:noProof/>
            <w:webHidden/>
          </w:rPr>
        </w:r>
        <w:r w:rsidR="004A5A56">
          <w:rPr>
            <w:noProof/>
            <w:webHidden/>
          </w:rPr>
          <w:fldChar w:fldCharType="separate"/>
        </w:r>
        <w:r>
          <w:rPr>
            <w:noProof/>
            <w:webHidden/>
          </w:rPr>
          <w:t>27</w:t>
        </w:r>
        <w:r w:rsidR="004A5A56">
          <w:rPr>
            <w:noProof/>
            <w:webHidden/>
          </w:rPr>
          <w:fldChar w:fldCharType="end"/>
        </w:r>
      </w:hyperlink>
    </w:p>
    <w:p w14:paraId="6CA279D3" w14:textId="17A6BC20" w:rsidR="004A5A56" w:rsidRDefault="00A749B7" w:rsidP="00A749B7">
      <w:pPr>
        <w:pStyle w:val="TOC3"/>
        <w:rPr>
          <w:rFonts w:asciiTheme="minorHAnsi" w:eastAsiaTheme="minorEastAsia" w:hAnsiTheme="minorHAnsi"/>
          <w:noProof/>
        </w:rPr>
      </w:pPr>
      <w:hyperlink w:anchor="_Toc99089991" w:history="1">
        <w:r w:rsidR="004A5A56" w:rsidRPr="00B86C70">
          <w:rPr>
            <w:rStyle w:val="Hyperlink"/>
            <w:noProof/>
          </w:rPr>
          <w:t>General</w:t>
        </w:r>
        <w:r w:rsidR="004A5A56">
          <w:rPr>
            <w:noProof/>
            <w:webHidden/>
          </w:rPr>
          <w:tab/>
        </w:r>
        <w:r w:rsidR="004A5A56">
          <w:rPr>
            <w:noProof/>
            <w:webHidden/>
          </w:rPr>
          <w:fldChar w:fldCharType="begin"/>
        </w:r>
        <w:r w:rsidR="004A5A56">
          <w:rPr>
            <w:noProof/>
            <w:webHidden/>
          </w:rPr>
          <w:instrText xml:space="preserve"> PAGEREF _Toc99089991 \h </w:instrText>
        </w:r>
        <w:r w:rsidR="004A5A56">
          <w:rPr>
            <w:noProof/>
            <w:webHidden/>
          </w:rPr>
        </w:r>
        <w:r w:rsidR="004A5A56">
          <w:rPr>
            <w:noProof/>
            <w:webHidden/>
          </w:rPr>
          <w:fldChar w:fldCharType="separate"/>
        </w:r>
        <w:r>
          <w:rPr>
            <w:noProof/>
            <w:webHidden/>
          </w:rPr>
          <w:t>27</w:t>
        </w:r>
        <w:r w:rsidR="004A5A56">
          <w:rPr>
            <w:noProof/>
            <w:webHidden/>
          </w:rPr>
          <w:fldChar w:fldCharType="end"/>
        </w:r>
      </w:hyperlink>
    </w:p>
    <w:p w14:paraId="3028956E" w14:textId="76A61122" w:rsidR="004A5A56" w:rsidRDefault="00A749B7" w:rsidP="00A749B7">
      <w:pPr>
        <w:pStyle w:val="TOC3"/>
        <w:rPr>
          <w:rFonts w:asciiTheme="minorHAnsi" w:eastAsiaTheme="minorEastAsia" w:hAnsiTheme="minorHAnsi"/>
          <w:noProof/>
        </w:rPr>
      </w:pPr>
      <w:hyperlink w:anchor="_Toc99089992" w:history="1">
        <w:r w:rsidR="004A5A56" w:rsidRPr="00B86C70">
          <w:rPr>
            <w:rStyle w:val="Hyperlink"/>
            <w:noProof/>
          </w:rPr>
          <w:t>Time Limitation</w:t>
        </w:r>
        <w:r w:rsidR="004A5A56">
          <w:rPr>
            <w:noProof/>
            <w:webHidden/>
          </w:rPr>
          <w:tab/>
        </w:r>
        <w:r w:rsidR="004A5A56">
          <w:rPr>
            <w:noProof/>
            <w:webHidden/>
          </w:rPr>
          <w:fldChar w:fldCharType="begin"/>
        </w:r>
        <w:r w:rsidR="004A5A56">
          <w:rPr>
            <w:noProof/>
            <w:webHidden/>
          </w:rPr>
          <w:instrText xml:space="preserve"> PAGEREF _Toc99089992 \h </w:instrText>
        </w:r>
        <w:r w:rsidR="004A5A56">
          <w:rPr>
            <w:noProof/>
            <w:webHidden/>
          </w:rPr>
        </w:r>
        <w:r w:rsidR="004A5A56">
          <w:rPr>
            <w:noProof/>
            <w:webHidden/>
          </w:rPr>
          <w:fldChar w:fldCharType="separate"/>
        </w:r>
        <w:r>
          <w:rPr>
            <w:noProof/>
            <w:webHidden/>
          </w:rPr>
          <w:t>27</w:t>
        </w:r>
        <w:r w:rsidR="004A5A56">
          <w:rPr>
            <w:noProof/>
            <w:webHidden/>
          </w:rPr>
          <w:fldChar w:fldCharType="end"/>
        </w:r>
      </w:hyperlink>
    </w:p>
    <w:p w14:paraId="1FF96784" w14:textId="778A092A" w:rsidR="004A5A56" w:rsidRDefault="00A749B7" w:rsidP="00A749B7">
      <w:pPr>
        <w:pStyle w:val="TOC3"/>
        <w:rPr>
          <w:rFonts w:asciiTheme="minorHAnsi" w:eastAsiaTheme="minorEastAsia" w:hAnsiTheme="minorHAnsi"/>
          <w:noProof/>
        </w:rPr>
      </w:pPr>
      <w:hyperlink w:anchor="_Toc99089993" w:history="1">
        <w:r w:rsidR="004A5A56" w:rsidRPr="00B86C70">
          <w:rPr>
            <w:rStyle w:val="Hyperlink"/>
            <w:noProof/>
          </w:rPr>
          <w:t>Additional Procedures</w:t>
        </w:r>
        <w:r w:rsidR="004A5A56">
          <w:rPr>
            <w:noProof/>
            <w:webHidden/>
          </w:rPr>
          <w:tab/>
        </w:r>
        <w:r w:rsidR="004A5A56">
          <w:rPr>
            <w:noProof/>
            <w:webHidden/>
          </w:rPr>
          <w:fldChar w:fldCharType="begin"/>
        </w:r>
        <w:r w:rsidR="004A5A56">
          <w:rPr>
            <w:noProof/>
            <w:webHidden/>
          </w:rPr>
          <w:instrText xml:space="preserve"> PAGEREF _Toc99089993 \h </w:instrText>
        </w:r>
        <w:r w:rsidR="004A5A56">
          <w:rPr>
            <w:noProof/>
            <w:webHidden/>
          </w:rPr>
        </w:r>
        <w:r w:rsidR="004A5A56">
          <w:rPr>
            <w:noProof/>
            <w:webHidden/>
          </w:rPr>
          <w:fldChar w:fldCharType="separate"/>
        </w:r>
        <w:r>
          <w:rPr>
            <w:noProof/>
            <w:webHidden/>
          </w:rPr>
          <w:t>27</w:t>
        </w:r>
        <w:r w:rsidR="004A5A56">
          <w:rPr>
            <w:noProof/>
            <w:webHidden/>
          </w:rPr>
          <w:fldChar w:fldCharType="end"/>
        </w:r>
      </w:hyperlink>
    </w:p>
    <w:p w14:paraId="3E050287" w14:textId="73D17C0C" w:rsidR="004A5A56" w:rsidRDefault="00A749B7" w:rsidP="00A749B7">
      <w:pPr>
        <w:pStyle w:val="TOC3"/>
        <w:rPr>
          <w:rFonts w:asciiTheme="minorHAnsi" w:eastAsiaTheme="minorEastAsia" w:hAnsiTheme="minorHAnsi"/>
          <w:noProof/>
        </w:rPr>
      </w:pPr>
      <w:hyperlink w:anchor="_Toc99089994" w:history="1">
        <w:r w:rsidR="004A5A56" w:rsidRPr="00B86C70">
          <w:rPr>
            <w:rStyle w:val="Hyperlink"/>
            <w:noProof/>
          </w:rPr>
          <w:t>Rule of Construction</w:t>
        </w:r>
        <w:r w:rsidR="004A5A56">
          <w:rPr>
            <w:noProof/>
            <w:webHidden/>
          </w:rPr>
          <w:tab/>
        </w:r>
        <w:r w:rsidR="004A5A56">
          <w:rPr>
            <w:noProof/>
            <w:webHidden/>
          </w:rPr>
          <w:fldChar w:fldCharType="begin"/>
        </w:r>
        <w:r w:rsidR="004A5A56">
          <w:rPr>
            <w:noProof/>
            <w:webHidden/>
          </w:rPr>
          <w:instrText xml:space="preserve"> PAGEREF _Toc99089994 \h </w:instrText>
        </w:r>
        <w:r w:rsidR="004A5A56">
          <w:rPr>
            <w:noProof/>
            <w:webHidden/>
          </w:rPr>
        </w:r>
        <w:r w:rsidR="004A5A56">
          <w:rPr>
            <w:noProof/>
            <w:webHidden/>
          </w:rPr>
          <w:fldChar w:fldCharType="separate"/>
        </w:r>
        <w:r>
          <w:rPr>
            <w:noProof/>
            <w:webHidden/>
          </w:rPr>
          <w:t>27</w:t>
        </w:r>
        <w:r w:rsidR="004A5A56">
          <w:rPr>
            <w:noProof/>
            <w:webHidden/>
          </w:rPr>
          <w:fldChar w:fldCharType="end"/>
        </w:r>
      </w:hyperlink>
    </w:p>
    <w:p w14:paraId="613ECB22" w14:textId="2EE0800D" w:rsidR="004A5A56" w:rsidRDefault="00A749B7" w:rsidP="00A749B7">
      <w:pPr>
        <w:pStyle w:val="TOC2"/>
        <w:rPr>
          <w:rFonts w:asciiTheme="minorHAnsi" w:eastAsiaTheme="minorEastAsia" w:hAnsiTheme="minorHAnsi"/>
          <w:noProof/>
        </w:rPr>
      </w:pPr>
      <w:hyperlink w:anchor="_Toc99089995" w:history="1">
        <w:r w:rsidR="004A5A56" w:rsidRPr="00B86C70">
          <w:rPr>
            <w:rStyle w:val="Hyperlink"/>
            <w:noProof/>
          </w:rPr>
          <w:t>Attorneys’ Fees</w:t>
        </w:r>
        <w:r w:rsidR="004A5A56">
          <w:rPr>
            <w:noProof/>
            <w:webHidden/>
          </w:rPr>
          <w:tab/>
        </w:r>
        <w:r w:rsidR="004A5A56">
          <w:rPr>
            <w:noProof/>
            <w:webHidden/>
          </w:rPr>
          <w:fldChar w:fldCharType="begin"/>
        </w:r>
        <w:r w:rsidR="004A5A56">
          <w:rPr>
            <w:noProof/>
            <w:webHidden/>
          </w:rPr>
          <w:instrText xml:space="preserve"> PAGEREF _Toc99089995 \h </w:instrText>
        </w:r>
        <w:r w:rsidR="004A5A56">
          <w:rPr>
            <w:noProof/>
            <w:webHidden/>
          </w:rPr>
        </w:r>
        <w:r w:rsidR="004A5A56">
          <w:rPr>
            <w:noProof/>
            <w:webHidden/>
          </w:rPr>
          <w:fldChar w:fldCharType="separate"/>
        </w:r>
        <w:r>
          <w:rPr>
            <w:noProof/>
            <w:webHidden/>
          </w:rPr>
          <w:t>28</w:t>
        </w:r>
        <w:r w:rsidR="004A5A56">
          <w:rPr>
            <w:noProof/>
            <w:webHidden/>
          </w:rPr>
          <w:fldChar w:fldCharType="end"/>
        </w:r>
      </w:hyperlink>
    </w:p>
    <w:p w14:paraId="4103CC3D" w14:textId="79205023" w:rsidR="004A5A56" w:rsidRDefault="00A749B7" w:rsidP="00A749B7">
      <w:pPr>
        <w:pStyle w:val="TOC3"/>
        <w:rPr>
          <w:rFonts w:asciiTheme="minorHAnsi" w:eastAsiaTheme="minorEastAsia" w:hAnsiTheme="minorHAnsi"/>
          <w:noProof/>
        </w:rPr>
      </w:pPr>
      <w:hyperlink w:anchor="_Toc99089996" w:history="1">
        <w:r w:rsidR="004A5A56" w:rsidRPr="00B86C70">
          <w:rPr>
            <w:rStyle w:val="Hyperlink"/>
            <w:noProof/>
          </w:rPr>
          <w:t>General</w:t>
        </w:r>
        <w:r w:rsidR="004A5A56">
          <w:rPr>
            <w:noProof/>
            <w:webHidden/>
          </w:rPr>
          <w:tab/>
        </w:r>
        <w:r w:rsidR="004A5A56">
          <w:rPr>
            <w:noProof/>
            <w:webHidden/>
          </w:rPr>
          <w:fldChar w:fldCharType="begin"/>
        </w:r>
        <w:r w:rsidR="004A5A56">
          <w:rPr>
            <w:noProof/>
            <w:webHidden/>
          </w:rPr>
          <w:instrText xml:space="preserve"> PAGEREF _Toc99089996 \h </w:instrText>
        </w:r>
        <w:r w:rsidR="004A5A56">
          <w:rPr>
            <w:noProof/>
            <w:webHidden/>
          </w:rPr>
        </w:r>
        <w:r w:rsidR="004A5A56">
          <w:rPr>
            <w:noProof/>
            <w:webHidden/>
          </w:rPr>
          <w:fldChar w:fldCharType="separate"/>
        </w:r>
        <w:r>
          <w:rPr>
            <w:noProof/>
            <w:webHidden/>
          </w:rPr>
          <w:t>28</w:t>
        </w:r>
        <w:r w:rsidR="004A5A56">
          <w:rPr>
            <w:noProof/>
            <w:webHidden/>
          </w:rPr>
          <w:fldChar w:fldCharType="end"/>
        </w:r>
      </w:hyperlink>
    </w:p>
    <w:p w14:paraId="49BF27C9" w14:textId="33EA742C" w:rsidR="004A5A56" w:rsidRDefault="00A749B7" w:rsidP="00A749B7">
      <w:pPr>
        <w:pStyle w:val="TOC3"/>
        <w:rPr>
          <w:rFonts w:asciiTheme="minorHAnsi" w:eastAsiaTheme="minorEastAsia" w:hAnsiTheme="minorHAnsi"/>
          <w:noProof/>
        </w:rPr>
      </w:pPr>
      <w:hyperlink w:anchor="_Toc99089997" w:history="1">
        <w:r w:rsidR="004A5A56" w:rsidRPr="00B86C70">
          <w:rPr>
            <w:rStyle w:val="Hyperlink"/>
            <w:noProof/>
          </w:rPr>
          <w:t>Award of Fees</w:t>
        </w:r>
        <w:r w:rsidR="004A5A56">
          <w:rPr>
            <w:noProof/>
            <w:webHidden/>
          </w:rPr>
          <w:tab/>
        </w:r>
        <w:r w:rsidR="004A5A56">
          <w:rPr>
            <w:noProof/>
            <w:webHidden/>
          </w:rPr>
          <w:fldChar w:fldCharType="begin"/>
        </w:r>
        <w:r w:rsidR="004A5A56">
          <w:rPr>
            <w:noProof/>
            <w:webHidden/>
          </w:rPr>
          <w:instrText xml:space="preserve"> PAGEREF _Toc99089997 \h </w:instrText>
        </w:r>
        <w:r w:rsidR="004A5A56">
          <w:rPr>
            <w:noProof/>
            <w:webHidden/>
          </w:rPr>
        </w:r>
        <w:r w:rsidR="004A5A56">
          <w:rPr>
            <w:noProof/>
            <w:webHidden/>
          </w:rPr>
          <w:fldChar w:fldCharType="separate"/>
        </w:r>
        <w:r>
          <w:rPr>
            <w:noProof/>
            <w:webHidden/>
          </w:rPr>
          <w:t>28</w:t>
        </w:r>
        <w:r w:rsidR="004A5A56">
          <w:rPr>
            <w:noProof/>
            <w:webHidden/>
          </w:rPr>
          <w:fldChar w:fldCharType="end"/>
        </w:r>
      </w:hyperlink>
    </w:p>
    <w:p w14:paraId="45662BE0" w14:textId="7DD09BC2" w:rsidR="004A5A56" w:rsidRDefault="00A749B7" w:rsidP="00A749B7">
      <w:pPr>
        <w:pStyle w:val="TOC2"/>
        <w:rPr>
          <w:rFonts w:asciiTheme="minorHAnsi" w:eastAsiaTheme="minorEastAsia" w:hAnsiTheme="minorHAnsi"/>
          <w:noProof/>
        </w:rPr>
      </w:pPr>
      <w:hyperlink w:anchor="_Toc99089998" w:history="1">
        <w:r w:rsidR="004A5A56" w:rsidRPr="00B86C70">
          <w:rPr>
            <w:rStyle w:val="Hyperlink"/>
            <w:noProof/>
          </w:rPr>
          <w:t>Discipline Procedures for Students Eligible for Special Education</w:t>
        </w:r>
        <w:r w:rsidR="004A5A56">
          <w:rPr>
            <w:noProof/>
            <w:webHidden/>
          </w:rPr>
          <w:tab/>
        </w:r>
        <w:r w:rsidR="004A5A56">
          <w:rPr>
            <w:noProof/>
            <w:webHidden/>
          </w:rPr>
          <w:fldChar w:fldCharType="begin"/>
        </w:r>
        <w:r w:rsidR="004A5A56">
          <w:rPr>
            <w:noProof/>
            <w:webHidden/>
          </w:rPr>
          <w:instrText xml:space="preserve"> PAGEREF _Toc99089998 \h </w:instrText>
        </w:r>
        <w:r w:rsidR="004A5A56">
          <w:rPr>
            <w:noProof/>
            <w:webHidden/>
          </w:rPr>
        </w:r>
        <w:r w:rsidR="004A5A56">
          <w:rPr>
            <w:noProof/>
            <w:webHidden/>
          </w:rPr>
          <w:fldChar w:fldCharType="separate"/>
        </w:r>
        <w:r>
          <w:rPr>
            <w:noProof/>
            <w:webHidden/>
          </w:rPr>
          <w:t>29</w:t>
        </w:r>
        <w:r w:rsidR="004A5A56">
          <w:rPr>
            <w:noProof/>
            <w:webHidden/>
          </w:rPr>
          <w:fldChar w:fldCharType="end"/>
        </w:r>
      </w:hyperlink>
    </w:p>
    <w:p w14:paraId="7BAE12C1" w14:textId="034C914A" w:rsidR="004A5A56" w:rsidRDefault="00A749B7" w:rsidP="00A749B7">
      <w:pPr>
        <w:pStyle w:val="TOC2"/>
        <w:rPr>
          <w:rFonts w:asciiTheme="minorHAnsi" w:eastAsiaTheme="minorEastAsia" w:hAnsiTheme="minorHAnsi"/>
          <w:noProof/>
        </w:rPr>
      </w:pPr>
      <w:hyperlink w:anchor="_Toc99089999" w:history="1">
        <w:r w:rsidR="004A5A56" w:rsidRPr="00B86C70">
          <w:rPr>
            <w:rStyle w:val="Hyperlink"/>
            <w:noProof/>
          </w:rPr>
          <w:t>Authority of School Personnel</w:t>
        </w:r>
        <w:r w:rsidR="004A5A56">
          <w:rPr>
            <w:noProof/>
            <w:webHidden/>
          </w:rPr>
          <w:tab/>
        </w:r>
        <w:r w:rsidR="004A5A56">
          <w:rPr>
            <w:noProof/>
            <w:webHidden/>
          </w:rPr>
          <w:fldChar w:fldCharType="begin"/>
        </w:r>
        <w:r w:rsidR="004A5A56">
          <w:rPr>
            <w:noProof/>
            <w:webHidden/>
          </w:rPr>
          <w:instrText xml:space="preserve"> PAGEREF _Toc99089999 \h </w:instrText>
        </w:r>
        <w:r w:rsidR="004A5A56">
          <w:rPr>
            <w:noProof/>
            <w:webHidden/>
          </w:rPr>
        </w:r>
        <w:r w:rsidR="004A5A56">
          <w:rPr>
            <w:noProof/>
            <w:webHidden/>
          </w:rPr>
          <w:fldChar w:fldCharType="separate"/>
        </w:r>
        <w:r>
          <w:rPr>
            <w:noProof/>
            <w:webHidden/>
          </w:rPr>
          <w:t>29</w:t>
        </w:r>
        <w:r w:rsidR="004A5A56">
          <w:rPr>
            <w:noProof/>
            <w:webHidden/>
          </w:rPr>
          <w:fldChar w:fldCharType="end"/>
        </w:r>
      </w:hyperlink>
    </w:p>
    <w:p w14:paraId="601262E8" w14:textId="7AC67354" w:rsidR="004A5A56" w:rsidRDefault="00A749B7" w:rsidP="00A749B7">
      <w:pPr>
        <w:pStyle w:val="TOC3"/>
        <w:rPr>
          <w:rFonts w:asciiTheme="minorHAnsi" w:eastAsiaTheme="minorEastAsia" w:hAnsiTheme="minorHAnsi"/>
          <w:noProof/>
        </w:rPr>
      </w:pPr>
      <w:hyperlink w:anchor="_Toc99090000" w:history="1">
        <w:r w:rsidR="004A5A56" w:rsidRPr="00B86C70">
          <w:rPr>
            <w:rStyle w:val="Hyperlink"/>
            <w:noProof/>
          </w:rPr>
          <w:t>Case-By-Case Determination</w:t>
        </w:r>
        <w:r w:rsidR="004A5A56">
          <w:rPr>
            <w:noProof/>
            <w:webHidden/>
          </w:rPr>
          <w:tab/>
        </w:r>
        <w:r w:rsidR="004A5A56">
          <w:rPr>
            <w:noProof/>
            <w:webHidden/>
          </w:rPr>
          <w:fldChar w:fldCharType="begin"/>
        </w:r>
        <w:r w:rsidR="004A5A56">
          <w:rPr>
            <w:noProof/>
            <w:webHidden/>
          </w:rPr>
          <w:instrText xml:space="preserve"> PAGEREF _Toc99090000 \h </w:instrText>
        </w:r>
        <w:r w:rsidR="004A5A56">
          <w:rPr>
            <w:noProof/>
            <w:webHidden/>
          </w:rPr>
        </w:r>
        <w:r w:rsidR="004A5A56">
          <w:rPr>
            <w:noProof/>
            <w:webHidden/>
          </w:rPr>
          <w:fldChar w:fldCharType="separate"/>
        </w:r>
        <w:r>
          <w:rPr>
            <w:noProof/>
            <w:webHidden/>
          </w:rPr>
          <w:t>29</w:t>
        </w:r>
        <w:r w:rsidR="004A5A56">
          <w:rPr>
            <w:noProof/>
            <w:webHidden/>
          </w:rPr>
          <w:fldChar w:fldCharType="end"/>
        </w:r>
      </w:hyperlink>
    </w:p>
    <w:p w14:paraId="3C695498" w14:textId="128A8D7D" w:rsidR="004A5A56" w:rsidRDefault="00A749B7" w:rsidP="00A749B7">
      <w:pPr>
        <w:pStyle w:val="TOC3"/>
        <w:rPr>
          <w:rFonts w:asciiTheme="minorHAnsi" w:eastAsiaTheme="minorEastAsia" w:hAnsiTheme="minorHAnsi"/>
          <w:noProof/>
        </w:rPr>
      </w:pPr>
      <w:hyperlink w:anchor="_Toc99090001" w:history="1">
        <w:r w:rsidR="004A5A56" w:rsidRPr="00B86C70">
          <w:rPr>
            <w:rStyle w:val="Hyperlink"/>
            <w:noProof/>
          </w:rPr>
          <w:t>General</w:t>
        </w:r>
        <w:r w:rsidR="004A5A56">
          <w:rPr>
            <w:noProof/>
            <w:webHidden/>
          </w:rPr>
          <w:tab/>
        </w:r>
        <w:r w:rsidR="004A5A56">
          <w:rPr>
            <w:noProof/>
            <w:webHidden/>
          </w:rPr>
          <w:fldChar w:fldCharType="begin"/>
        </w:r>
        <w:r w:rsidR="004A5A56">
          <w:rPr>
            <w:noProof/>
            <w:webHidden/>
          </w:rPr>
          <w:instrText xml:space="preserve"> PAGEREF _Toc99090001 \h </w:instrText>
        </w:r>
        <w:r w:rsidR="004A5A56">
          <w:rPr>
            <w:noProof/>
            <w:webHidden/>
          </w:rPr>
        </w:r>
        <w:r w:rsidR="004A5A56">
          <w:rPr>
            <w:noProof/>
            <w:webHidden/>
          </w:rPr>
          <w:fldChar w:fldCharType="separate"/>
        </w:r>
        <w:r>
          <w:rPr>
            <w:noProof/>
            <w:webHidden/>
          </w:rPr>
          <w:t>29</w:t>
        </w:r>
        <w:r w:rsidR="004A5A56">
          <w:rPr>
            <w:noProof/>
            <w:webHidden/>
          </w:rPr>
          <w:fldChar w:fldCharType="end"/>
        </w:r>
      </w:hyperlink>
    </w:p>
    <w:p w14:paraId="2FDF1DCB" w14:textId="05FEF07B" w:rsidR="004A5A56" w:rsidRDefault="00A749B7" w:rsidP="00A749B7">
      <w:pPr>
        <w:pStyle w:val="TOC2"/>
        <w:rPr>
          <w:rFonts w:asciiTheme="minorHAnsi" w:eastAsiaTheme="minorEastAsia" w:hAnsiTheme="minorHAnsi"/>
          <w:noProof/>
        </w:rPr>
      </w:pPr>
      <w:hyperlink w:anchor="_Toc99090002" w:history="1">
        <w:r w:rsidR="004A5A56" w:rsidRPr="00B86C70">
          <w:rPr>
            <w:rStyle w:val="Hyperlink"/>
            <w:noProof/>
          </w:rPr>
          <w:t>Change of Placement Because of Disciplinary Removals</w:t>
        </w:r>
        <w:r w:rsidR="004A5A56">
          <w:rPr>
            <w:noProof/>
            <w:webHidden/>
          </w:rPr>
          <w:tab/>
        </w:r>
        <w:r w:rsidR="004A5A56">
          <w:rPr>
            <w:noProof/>
            <w:webHidden/>
          </w:rPr>
          <w:fldChar w:fldCharType="begin"/>
        </w:r>
        <w:r w:rsidR="004A5A56">
          <w:rPr>
            <w:noProof/>
            <w:webHidden/>
          </w:rPr>
          <w:instrText xml:space="preserve"> PAGEREF _Toc99090002 \h </w:instrText>
        </w:r>
        <w:r w:rsidR="004A5A56">
          <w:rPr>
            <w:noProof/>
            <w:webHidden/>
          </w:rPr>
        </w:r>
        <w:r w:rsidR="004A5A56">
          <w:rPr>
            <w:noProof/>
            <w:webHidden/>
          </w:rPr>
          <w:fldChar w:fldCharType="separate"/>
        </w:r>
        <w:r>
          <w:rPr>
            <w:noProof/>
            <w:webHidden/>
          </w:rPr>
          <w:t>30</w:t>
        </w:r>
        <w:r w:rsidR="004A5A56">
          <w:rPr>
            <w:noProof/>
            <w:webHidden/>
          </w:rPr>
          <w:fldChar w:fldCharType="end"/>
        </w:r>
      </w:hyperlink>
    </w:p>
    <w:p w14:paraId="1D86AEAB" w14:textId="49BAE7E3" w:rsidR="004A5A56" w:rsidRDefault="00A749B7" w:rsidP="00A749B7">
      <w:pPr>
        <w:pStyle w:val="TOC3"/>
        <w:rPr>
          <w:rFonts w:asciiTheme="minorHAnsi" w:eastAsiaTheme="minorEastAsia" w:hAnsiTheme="minorHAnsi"/>
          <w:noProof/>
        </w:rPr>
      </w:pPr>
      <w:hyperlink w:anchor="_Toc99090003" w:history="1">
        <w:r w:rsidR="004A5A56" w:rsidRPr="00B86C70">
          <w:rPr>
            <w:rStyle w:val="Hyperlink"/>
            <w:noProof/>
          </w:rPr>
          <w:t>Notification</w:t>
        </w:r>
        <w:r w:rsidR="004A5A56">
          <w:rPr>
            <w:noProof/>
            <w:webHidden/>
          </w:rPr>
          <w:tab/>
        </w:r>
        <w:r w:rsidR="004A5A56">
          <w:rPr>
            <w:noProof/>
            <w:webHidden/>
          </w:rPr>
          <w:fldChar w:fldCharType="begin"/>
        </w:r>
        <w:r w:rsidR="004A5A56">
          <w:rPr>
            <w:noProof/>
            <w:webHidden/>
          </w:rPr>
          <w:instrText xml:space="preserve"> PAGEREF _Toc99090003 \h </w:instrText>
        </w:r>
        <w:r w:rsidR="004A5A56">
          <w:rPr>
            <w:noProof/>
            <w:webHidden/>
          </w:rPr>
        </w:r>
        <w:r w:rsidR="004A5A56">
          <w:rPr>
            <w:noProof/>
            <w:webHidden/>
          </w:rPr>
          <w:fldChar w:fldCharType="separate"/>
        </w:r>
        <w:r>
          <w:rPr>
            <w:noProof/>
            <w:webHidden/>
          </w:rPr>
          <w:t>30</w:t>
        </w:r>
        <w:r w:rsidR="004A5A56">
          <w:rPr>
            <w:noProof/>
            <w:webHidden/>
          </w:rPr>
          <w:fldChar w:fldCharType="end"/>
        </w:r>
      </w:hyperlink>
    </w:p>
    <w:p w14:paraId="52E79942" w14:textId="46EB8736" w:rsidR="004A5A56" w:rsidRDefault="00A749B7" w:rsidP="00A749B7">
      <w:pPr>
        <w:pStyle w:val="TOC3"/>
        <w:rPr>
          <w:rFonts w:asciiTheme="minorHAnsi" w:eastAsiaTheme="minorEastAsia" w:hAnsiTheme="minorHAnsi"/>
          <w:noProof/>
        </w:rPr>
      </w:pPr>
      <w:hyperlink w:anchor="_Toc99090004" w:history="1">
        <w:r w:rsidR="004A5A56" w:rsidRPr="00B86C70">
          <w:rPr>
            <w:rStyle w:val="Hyperlink"/>
            <w:noProof/>
          </w:rPr>
          <w:t>Services</w:t>
        </w:r>
        <w:r w:rsidR="004A5A56">
          <w:rPr>
            <w:noProof/>
            <w:webHidden/>
          </w:rPr>
          <w:tab/>
        </w:r>
        <w:r w:rsidR="004A5A56">
          <w:rPr>
            <w:noProof/>
            <w:webHidden/>
          </w:rPr>
          <w:fldChar w:fldCharType="begin"/>
        </w:r>
        <w:r w:rsidR="004A5A56">
          <w:rPr>
            <w:noProof/>
            <w:webHidden/>
          </w:rPr>
          <w:instrText xml:space="preserve"> PAGEREF _Toc99090004 \h </w:instrText>
        </w:r>
        <w:r w:rsidR="004A5A56">
          <w:rPr>
            <w:noProof/>
            <w:webHidden/>
          </w:rPr>
        </w:r>
        <w:r w:rsidR="004A5A56">
          <w:rPr>
            <w:noProof/>
            <w:webHidden/>
          </w:rPr>
          <w:fldChar w:fldCharType="separate"/>
        </w:r>
        <w:r>
          <w:rPr>
            <w:noProof/>
            <w:webHidden/>
          </w:rPr>
          <w:t>30</w:t>
        </w:r>
        <w:r w:rsidR="004A5A56">
          <w:rPr>
            <w:noProof/>
            <w:webHidden/>
          </w:rPr>
          <w:fldChar w:fldCharType="end"/>
        </w:r>
      </w:hyperlink>
    </w:p>
    <w:p w14:paraId="19EF493A" w14:textId="3187B72A" w:rsidR="004A5A56" w:rsidRDefault="00A749B7" w:rsidP="00A749B7">
      <w:pPr>
        <w:pStyle w:val="TOC3"/>
        <w:rPr>
          <w:rFonts w:asciiTheme="minorHAnsi" w:eastAsiaTheme="minorEastAsia" w:hAnsiTheme="minorHAnsi"/>
          <w:noProof/>
        </w:rPr>
      </w:pPr>
      <w:hyperlink w:anchor="_Toc99090005" w:history="1">
        <w:r w:rsidR="004A5A56" w:rsidRPr="00B86C70">
          <w:rPr>
            <w:rStyle w:val="Hyperlink"/>
            <w:noProof/>
          </w:rPr>
          <w:t>Manifestation Determination</w:t>
        </w:r>
        <w:r w:rsidR="004A5A56">
          <w:rPr>
            <w:noProof/>
            <w:webHidden/>
          </w:rPr>
          <w:tab/>
        </w:r>
        <w:r w:rsidR="004A5A56">
          <w:rPr>
            <w:noProof/>
            <w:webHidden/>
          </w:rPr>
          <w:fldChar w:fldCharType="begin"/>
        </w:r>
        <w:r w:rsidR="004A5A56">
          <w:rPr>
            <w:noProof/>
            <w:webHidden/>
          </w:rPr>
          <w:instrText xml:space="preserve"> PAGEREF _Toc99090005 \h </w:instrText>
        </w:r>
        <w:r w:rsidR="004A5A56">
          <w:rPr>
            <w:noProof/>
            <w:webHidden/>
          </w:rPr>
        </w:r>
        <w:r w:rsidR="004A5A56">
          <w:rPr>
            <w:noProof/>
            <w:webHidden/>
          </w:rPr>
          <w:fldChar w:fldCharType="separate"/>
        </w:r>
        <w:r>
          <w:rPr>
            <w:noProof/>
            <w:webHidden/>
          </w:rPr>
          <w:t>31</w:t>
        </w:r>
        <w:r w:rsidR="004A5A56">
          <w:rPr>
            <w:noProof/>
            <w:webHidden/>
          </w:rPr>
          <w:fldChar w:fldCharType="end"/>
        </w:r>
      </w:hyperlink>
    </w:p>
    <w:p w14:paraId="0BD8FE28" w14:textId="1737A791" w:rsidR="004A5A56" w:rsidRDefault="00A749B7" w:rsidP="00A749B7">
      <w:pPr>
        <w:pStyle w:val="TOC3"/>
        <w:rPr>
          <w:rFonts w:asciiTheme="minorHAnsi" w:eastAsiaTheme="minorEastAsia" w:hAnsiTheme="minorHAnsi"/>
          <w:noProof/>
        </w:rPr>
      </w:pPr>
      <w:hyperlink w:anchor="_Toc99090006" w:history="1">
        <w:r w:rsidR="004A5A56" w:rsidRPr="00B86C70">
          <w:rPr>
            <w:rStyle w:val="Hyperlink"/>
            <w:noProof/>
          </w:rPr>
          <w:t>Determination that Behavior Was a Manifestation of the Student's Disability</w:t>
        </w:r>
        <w:r w:rsidR="004A5A56">
          <w:rPr>
            <w:noProof/>
            <w:webHidden/>
          </w:rPr>
          <w:tab/>
        </w:r>
        <w:r w:rsidR="004A5A56">
          <w:rPr>
            <w:noProof/>
            <w:webHidden/>
          </w:rPr>
          <w:fldChar w:fldCharType="begin"/>
        </w:r>
        <w:r w:rsidR="004A5A56">
          <w:rPr>
            <w:noProof/>
            <w:webHidden/>
          </w:rPr>
          <w:instrText xml:space="preserve"> PAGEREF _Toc99090006 \h </w:instrText>
        </w:r>
        <w:r w:rsidR="004A5A56">
          <w:rPr>
            <w:noProof/>
            <w:webHidden/>
          </w:rPr>
        </w:r>
        <w:r w:rsidR="004A5A56">
          <w:rPr>
            <w:noProof/>
            <w:webHidden/>
          </w:rPr>
          <w:fldChar w:fldCharType="separate"/>
        </w:r>
        <w:r>
          <w:rPr>
            <w:noProof/>
            <w:webHidden/>
          </w:rPr>
          <w:t>31</w:t>
        </w:r>
        <w:r w:rsidR="004A5A56">
          <w:rPr>
            <w:noProof/>
            <w:webHidden/>
          </w:rPr>
          <w:fldChar w:fldCharType="end"/>
        </w:r>
      </w:hyperlink>
    </w:p>
    <w:p w14:paraId="1E9AEDF8" w14:textId="36827CC2" w:rsidR="004A5A56" w:rsidRDefault="00A749B7" w:rsidP="00A749B7">
      <w:pPr>
        <w:pStyle w:val="TOC3"/>
        <w:rPr>
          <w:rFonts w:asciiTheme="minorHAnsi" w:eastAsiaTheme="minorEastAsia" w:hAnsiTheme="minorHAnsi"/>
          <w:noProof/>
        </w:rPr>
      </w:pPr>
      <w:hyperlink w:anchor="_Toc99090007" w:history="1">
        <w:r w:rsidR="004A5A56" w:rsidRPr="00B86C70">
          <w:rPr>
            <w:rStyle w:val="Hyperlink"/>
            <w:noProof/>
          </w:rPr>
          <w:t>Additional Authority</w:t>
        </w:r>
        <w:r w:rsidR="004A5A56">
          <w:rPr>
            <w:noProof/>
            <w:webHidden/>
          </w:rPr>
          <w:tab/>
        </w:r>
        <w:r w:rsidR="004A5A56">
          <w:rPr>
            <w:noProof/>
            <w:webHidden/>
          </w:rPr>
          <w:fldChar w:fldCharType="begin"/>
        </w:r>
        <w:r w:rsidR="004A5A56">
          <w:rPr>
            <w:noProof/>
            <w:webHidden/>
          </w:rPr>
          <w:instrText xml:space="preserve"> PAGEREF _Toc99090007 \h </w:instrText>
        </w:r>
        <w:r w:rsidR="004A5A56">
          <w:rPr>
            <w:noProof/>
            <w:webHidden/>
          </w:rPr>
        </w:r>
        <w:r w:rsidR="004A5A56">
          <w:rPr>
            <w:noProof/>
            <w:webHidden/>
          </w:rPr>
          <w:fldChar w:fldCharType="separate"/>
        </w:r>
        <w:r>
          <w:rPr>
            <w:noProof/>
            <w:webHidden/>
          </w:rPr>
          <w:t>32</w:t>
        </w:r>
        <w:r w:rsidR="004A5A56">
          <w:rPr>
            <w:noProof/>
            <w:webHidden/>
          </w:rPr>
          <w:fldChar w:fldCharType="end"/>
        </w:r>
      </w:hyperlink>
    </w:p>
    <w:p w14:paraId="38A807BB" w14:textId="0529CA88" w:rsidR="004A5A56" w:rsidRDefault="00A749B7" w:rsidP="00A749B7">
      <w:pPr>
        <w:pStyle w:val="TOC3"/>
        <w:rPr>
          <w:rFonts w:asciiTheme="minorHAnsi" w:eastAsiaTheme="minorEastAsia" w:hAnsiTheme="minorHAnsi"/>
          <w:noProof/>
        </w:rPr>
      </w:pPr>
      <w:hyperlink w:anchor="_Toc99090008" w:history="1">
        <w:r w:rsidR="004A5A56" w:rsidRPr="00B86C70">
          <w:rPr>
            <w:rStyle w:val="Hyperlink"/>
            <w:noProof/>
          </w:rPr>
          <w:t>Special Circumstances</w:t>
        </w:r>
        <w:r w:rsidR="004A5A56">
          <w:rPr>
            <w:noProof/>
            <w:webHidden/>
          </w:rPr>
          <w:tab/>
        </w:r>
        <w:r w:rsidR="004A5A56">
          <w:rPr>
            <w:noProof/>
            <w:webHidden/>
          </w:rPr>
          <w:fldChar w:fldCharType="begin"/>
        </w:r>
        <w:r w:rsidR="004A5A56">
          <w:rPr>
            <w:noProof/>
            <w:webHidden/>
          </w:rPr>
          <w:instrText xml:space="preserve"> PAGEREF _Toc99090008 \h </w:instrText>
        </w:r>
        <w:r w:rsidR="004A5A56">
          <w:rPr>
            <w:noProof/>
            <w:webHidden/>
          </w:rPr>
        </w:r>
        <w:r w:rsidR="004A5A56">
          <w:rPr>
            <w:noProof/>
            <w:webHidden/>
          </w:rPr>
          <w:fldChar w:fldCharType="separate"/>
        </w:r>
        <w:r>
          <w:rPr>
            <w:noProof/>
            <w:webHidden/>
          </w:rPr>
          <w:t>32</w:t>
        </w:r>
        <w:r w:rsidR="004A5A56">
          <w:rPr>
            <w:noProof/>
            <w:webHidden/>
          </w:rPr>
          <w:fldChar w:fldCharType="end"/>
        </w:r>
      </w:hyperlink>
    </w:p>
    <w:p w14:paraId="213D5319" w14:textId="21F28E97" w:rsidR="004A5A56" w:rsidRDefault="00A749B7" w:rsidP="00A749B7">
      <w:pPr>
        <w:pStyle w:val="TOC3"/>
        <w:rPr>
          <w:rFonts w:asciiTheme="minorHAnsi" w:eastAsiaTheme="minorEastAsia" w:hAnsiTheme="minorHAnsi"/>
          <w:noProof/>
        </w:rPr>
      </w:pPr>
      <w:hyperlink w:anchor="_Toc99090009" w:history="1">
        <w:r w:rsidR="004A5A56" w:rsidRPr="00B86C70">
          <w:rPr>
            <w:rStyle w:val="Hyperlink"/>
            <w:noProof/>
          </w:rPr>
          <w:t>Definitions</w:t>
        </w:r>
        <w:r w:rsidR="004A5A56">
          <w:rPr>
            <w:noProof/>
            <w:webHidden/>
          </w:rPr>
          <w:tab/>
        </w:r>
        <w:r w:rsidR="004A5A56">
          <w:rPr>
            <w:noProof/>
            <w:webHidden/>
          </w:rPr>
          <w:fldChar w:fldCharType="begin"/>
        </w:r>
        <w:r w:rsidR="004A5A56">
          <w:rPr>
            <w:noProof/>
            <w:webHidden/>
          </w:rPr>
          <w:instrText xml:space="preserve"> PAGEREF _Toc99090009 \h </w:instrText>
        </w:r>
        <w:r w:rsidR="004A5A56">
          <w:rPr>
            <w:noProof/>
            <w:webHidden/>
          </w:rPr>
        </w:r>
        <w:r w:rsidR="004A5A56">
          <w:rPr>
            <w:noProof/>
            <w:webHidden/>
          </w:rPr>
          <w:fldChar w:fldCharType="separate"/>
        </w:r>
        <w:r>
          <w:rPr>
            <w:noProof/>
            <w:webHidden/>
          </w:rPr>
          <w:t>32</w:t>
        </w:r>
        <w:r w:rsidR="004A5A56">
          <w:rPr>
            <w:noProof/>
            <w:webHidden/>
          </w:rPr>
          <w:fldChar w:fldCharType="end"/>
        </w:r>
      </w:hyperlink>
    </w:p>
    <w:p w14:paraId="48A9A878" w14:textId="493D12D6" w:rsidR="004A5A56" w:rsidRDefault="00A749B7" w:rsidP="00A749B7">
      <w:pPr>
        <w:pStyle w:val="TOC2"/>
        <w:rPr>
          <w:rFonts w:asciiTheme="minorHAnsi" w:eastAsiaTheme="minorEastAsia" w:hAnsiTheme="minorHAnsi"/>
          <w:noProof/>
        </w:rPr>
      </w:pPr>
      <w:hyperlink w:anchor="_Toc99090010" w:history="1">
        <w:r w:rsidR="004A5A56" w:rsidRPr="00B86C70">
          <w:rPr>
            <w:rStyle w:val="Hyperlink"/>
            <w:noProof/>
          </w:rPr>
          <w:t>Determination of Setting</w:t>
        </w:r>
        <w:r w:rsidR="004A5A56">
          <w:rPr>
            <w:noProof/>
            <w:webHidden/>
          </w:rPr>
          <w:tab/>
        </w:r>
        <w:r w:rsidR="004A5A56">
          <w:rPr>
            <w:noProof/>
            <w:webHidden/>
          </w:rPr>
          <w:fldChar w:fldCharType="begin"/>
        </w:r>
        <w:r w:rsidR="004A5A56">
          <w:rPr>
            <w:noProof/>
            <w:webHidden/>
          </w:rPr>
          <w:instrText xml:space="preserve"> PAGEREF _Toc99090010 \h </w:instrText>
        </w:r>
        <w:r w:rsidR="004A5A56">
          <w:rPr>
            <w:noProof/>
            <w:webHidden/>
          </w:rPr>
        </w:r>
        <w:r w:rsidR="004A5A56">
          <w:rPr>
            <w:noProof/>
            <w:webHidden/>
          </w:rPr>
          <w:fldChar w:fldCharType="separate"/>
        </w:r>
        <w:r>
          <w:rPr>
            <w:noProof/>
            <w:webHidden/>
          </w:rPr>
          <w:t>32</w:t>
        </w:r>
        <w:r w:rsidR="004A5A56">
          <w:rPr>
            <w:noProof/>
            <w:webHidden/>
          </w:rPr>
          <w:fldChar w:fldCharType="end"/>
        </w:r>
      </w:hyperlink>
    </w:p>
    <w:p w14:paraId="2FB0DAE3" w14:textId="1B1242C9" w:rsidR="004A5A56" w:rsidRDefault="00A749B7" w:rsidP="00A749B7">
      <w:pPr>
        <w:pStyle w:val="TOC2"/>
        <w:rPr>
          <w:rFonts w:asciiTheme="minorHAnsi" w:eastAsiaTheme="minorEastAsia" w:hAnsiTheme="minorHAnsi"/>
          <w:noProof/>
        </w:rPr>
      </w:pPr>
      <w:hyperlink w:anchor="_Toc99090011" w:history="1">
        <w:r w:rsidR="004A5A56" w:rsidRPr="00B86C70">
          <w:rPr>
            <w:rStyle w:val="Hyperlink"/>
            <w:noProof/>
          </w:rPr>
          <w:t>Appeal of Placement Decisions and Manifestation Determinations (Due Process Hearing Procedures for Discipline)</w:t>
        </w:r>
        <w:r w:rsidR="004A5A56">
          <w:rPr>
            <w:noProof/>
            <w:webHidden/>
          </w:rPr>
          <w:tab/>
        </w:r>
        <w:r w:rsidR="004A5A56">
          <w:rPr>
            <w:noProof/>
            <w:webHidden/>
          </w:rPr>
          <w:fldChar w:fldCharType="begin"/>
        </w:r>
        <w:r w:rsidR="004A5A56">
          <w:rPr>
            <w:noProof/>
            <w:webHidden/>
          </w:rPr>
          <w:instrText xml:space="preserve"> PAGEREF _Toc99090011 \h </w:instrText>
        </w:r>
        <w:r w:rsidR="004A5A56">
          <w:rPr>
            <w:noProof/>
            <w:webHidden/>
          </w:rPr>
        </w:r>
        <w:r w:rsidR="004A5A56">
          <w:rPr>
            <w:noProof/>
            <w:webHidden/>
          </w:rPr>
          <w:fldChar w:fldCharType="separate"/>
        </w:r>
        <w:r>
          <w:rPr>
            <w:noProof/>
            <w:webHidden/>
          </w:rPr>
          <w:t>33</w:t>
        </w:r>
        <w:r w:rsidR="004A5A56">
          <w:rPr>
            <w:noProof/>
            <w:webHidden/>
          </w:rPr>
          <w:fldChar w:fldCharType="end"/>
        </w:r>
      </w:hyperlink>
    </w:p>
    <w:p w14:paraId="2ECA0165" w14:textId="5CD67928" w:rsidR="004A5A56" w:rsidRDefault="00A749B7" w:rsidP="00A749B7">
      <w:pPr>
        <w:pStyle w:val="TOC3"/>
        <w:rPr>
          <w:rFonts w:asciiTheme="minorHAnsi" w:eastAsiaTheme="minorEastAsia" w:hAnsiTheme="minorHAnsi"/>
          <w:noProof/>
        </w:rPr>
      </w:pPr>
      <w:hyperlink w:anchor="_Toc99090012" w:history="1">
        <w:r w:rsidR="004A5A56" w:rsidRPr="00B86C70">
          <w:rPr>
            <w:rStyle w:val="Hyperlink"/>
            <w:noProof/>
          </w:rPr>
          <w:t>Authority of Administrative Law Judge (ALJ)</w:t>
        </w:r>
        <w:r w:rsidR="004A5A56">
          <w:rPr>
            <w:noProof/>
            <w:webHidden/>
          </w:rPr>
          <w:tab/>
        </w:r>
        <w:r w:rsidR="004A5A56">
          <w:rPr>
            <w:noProof/>
            <w:webHidden/>
          </w:rPr>
          <w:fldChar w:fldCharType="begin"/>
        </w:r>
        <w:r w:rsidR="004A5A56">
          <w:rPr>
            <w:noProof/>
            <w:webHidden/>
          </w:rPr>
          <w:instrText xml:space="preserve"> PAGEREF _Toc99090012 \h </w:instrText>
        </w:r>
        <w:r w:rsidR="004A5A56">
          <w:rPr>
            <w:noProof/>
            <w:webHidden/>
          </w:rPr>
        </w:r>
        <w:r w:rsidR="004A5A56">
          <w:rPr>
            <w:noProof/>
            <w:webHidden/>
          </w:rPr>
          <w:fldChar w:fldCharType="separate"/>
        </w:r>
        <w:r>
          <w:rPr>
            <w:noProof/>
            <w:webHidden/>
          </w:rPr>
          <w:t>33</w:t>
        </w:r>
        <w:r w:rsidR="004A5A56">
          <w:rPr>
            <w:noProof/>
            <w:webHidden/>
          </w:rPr>
          <w:fldChar w:fldCharType="end"/>
        </w:r>
      </w:hyperlink>
    </w:p>
    <w:p w14:paraId="16A44BBF" w14:textId="610B0A3A" w:rsidR="004A5A56" w:rsidRDefault="00A749B7" w:rsidP="00A749B7">
      <w:pPr>
        <w:pStyle w:val="TOC2"/>
        <w:rPr>
          <w:rFonts w:asciiTheme="minorHAnsi" w:eastAsiaTheme="minorEastAsia" w:hAnsiTheme="minorHAnsi"/>
          <w:noProof/>
        </w:rPr>
      </w:pPr>
      <w:hyperlink w:anchor="_Toc99090013" w:history="1">
        <w:r w:rsidR="004A5A56" w:rsidRPr="00B86C70">
          <w:rPr>
            <w:rStyle w:val="Hyperlink"/>
            <w:noProof/>
          </w:rPr>
          <w:t>Placement During Due Process Expedited Hearings</w:t>
        </w:r>
        <w:r w:rsidR="004A5A56">
          <w:rPr>
            <w:noProof/>
            <w:webHidden/>
          </w:rPr>
          <w:tab/>
        </w:r>
        <w:r w:rsidR="004A5A56">
          <w:rPr>
            <w:noProof/>
            <w:webHidden/>
          </w:rPr>
          <w:fldChar w:fldCharType="begin"/>
        </w:r>
        <w:r w:rsidR="004A5A56">
          <w:rPr>
            <w:noProof/>
            <w:webHidden/>
          </w:rPr>
          <w:instrText xml:space="preserve"> PAGEREF _Toc99090013 \h </w:instrText>
        </w:r>
        <w:r w:rsidR="004A5A56">
          <w:rPr>
            <w:noProof/>
            <w:webHidden/>
          </w:rPr>
        </w:r>
        <w:r w:rsidR="004A5A56">
          <w:rPr>
            <w:noProof/>
            <w:webHidden/>
          </w:rPr>
          <w:fldChar w:fldCharType="separate"/>
        </w:r>
        <w:r>
          <w:rPr>
            <w:noProof/>
            <w:webHidden/>
          </w:rPr>
          <w:t>34</w:t>
        </w:r>
        <w:r w:rsidR="004A5A56">
          <w:rPr>
            <w:noProof/>
            <w:webHidden/>
          </w:rPr>
          <w:fldChar w:fldCharType="end"/>
        </w:r>
      </w:hyperlink>
    </w:p>
    <w:p w14:paraId="37FA9FE0" w14:textId="29BC059C" w:rsidR="004A5A56" w:rsidRDefault="00A749B7" w:rsidP="00A749B7">
      <w:pPr>
        <w:pStyle w:val="TOC2"/>
        <w:rPr>
          <w:rFonts w:asciiTheme="minorHAnsi" w:eastAsiaTheme="minorEastAsia" w:hAnsiTheme="minorHAnsi"/>
          <w:noProof/>
        </w:rPr>
      </w:pPr>
      <w:hyperlink w:anchor="_Toc99090014" w:history="1">
        <w:r w:rsidR="004A5A56" w:rsidRPr="00B86C70">
          <w:rPr>
            <w:rStyle w:val="Hyperlink"/>
            <w:noProof/>
          </w:rPr>
          <w:t>Protections for Students Not Yet Eligible for Special Education and Related Services</w:t>
        </w:r>
        <w:r w:rsidR="004A5A56">
          <w:rPr>
            <w:noProof/>
            <w:webHidden/>
          </w:rPr>
          <w:tab/>
        </w:r>
        <w:r w:rsidR="004A5A56">
          <w:rPr>
            <w:noProof/>
            <w:webHidden/>
          </w:rPr>
          <w:fldChar w:fldCharType="begin"/>
        </w:r>
        <w:r w:rsidR="004A5A56">
          <w:rPr>
            <w:noProof/>
            <w:webHidden/>
          </w:rPr>
          <w:instrText xml:space="preserve"> PAGEREF _Toc99090014 \h </w:instrText>
        </w:r>
        <w:r w:rsidR="004A5A56">
          <w:rPr>
            <w:noProof/>
            <w:webHidden/>
          </w:rPr>
        </w:r>
        <w:r w:rsidR="004A5A56">
          <w:rPr>
            <w:noProof/>
            <w:webHidden/>
          </w:rPr>
          <w:fldChar w:fldCharType="separate"/>
        </w:r>
        <w:r>
          <w:rPr>
            <w:noProof/>
            <w:webHidden/>
          </w:rPr>
          <w:t>34</w:t>
        </w:r>
        <w:r w:rsidR="004A5A56">
          <w:rPr>
            <w:noProof/>
            <w:webHidden/>
          </w:rPr>
          <w:fldChar w:fldCharType="end"/>
        </w:r>
      </w:hyperlink>
    </w:p>
    <w:p w14:paraId="24D424C6" w14:textId="78C93679" w:rsidR="004A5A56" w:rsidRDefault="00A749B7" w:rsidP="00A749B7">
      <w:pPr>
        <w:pStyle w:val="TOC3"/>
        <w:rPr>
          <w:rFonts w:asciiTheme="minorHAnsi" w:eastAsiaTheme="minorEastAsia" w:hAnsiTheme="minorHAnsi"/>
          <w:noProof/>
        </w:rPr>
      </w:pPr>
      <w:hyperlink w:anchor="_Toc99090015" w:history="1">
        <w:r w:rsidR="004A5A56" w:rsidRPr="00B86C70">
          <w:rPr>
            <w:rStyle w:val="Hyperlink"/>
            <w:noProof/>
          </w:rPr>
          <w:t>General</w:t>
        </w:r>
        <w:r w:rsidR="004A5A56">
          <w:rPr>
            <w:noProof/>
            <w:webHidden/>
          </w:rPr>
          <w:tab/>
        </w:r>
        <w:r w:rsidR="004A5A56">
          <w:rPr>
            <w:noProof/>
            <w:webHidden/>
          </w:rPr>
          <w:fldChar w:fldCharType="begin"/>
        </w:r>
        <w:r w:rsidR="004A5A56">
          <w:rPr>
            <w:noProof/>
            <w:webHidden/>
          </w:rPr>
          <w:instrText xml:space="preserve"> PAGEREF _Toc99090015 \h </w:instrText>
        </w:r>
        <w:r w:rsidR="004A5A56">
          <w:rPr>
            <w:noProof/>
            <w:webHidden/>
          </w:rPr>
        </w:r>
        <w:r w:rsidR="004A5A56">
          <w:rPr>
            <w:noProof/>
            <w:webHidden/>
          </w:rPr>
          <w:fldChar w:fldCharType="separate"/>
        </w:r>
        <w:r>
          <w:rPr>
            <w:noProof/>
            <w:webHidden/>
          </w:rPr>
          <w:t>34</w:t>
        </w:r>
        <w:r w:rsidR="004A5A56">
          <w:rPr>
            <w:noProof/>
            <w:webHidden/>
          </w:rPr>
          <w:fldChar w:fldCharType="end"/>
        </w:r>
      </w:hyperlink>
    </w:p>
    <w:p w14:paraId="799395F2" w14:textId="715FE8C4" w:rsidR="004A5A56" w:rsidRDefault="00A749B7" w:rsidP="00A749B7">
      <w:pPr>
        <w:pStyle w:val="TOC3"/>
        <w:rPr>
          <w:rFonts w:asciiTheme="minorHAnsi" w:eastAsiaTheme="minorEastAsia" w:hAnsiTheme="minorHAnsi"/>
          <w:noProof/>
        </w:rPr>
      </w:pPr>
      <w:hyperlink w:anchor="_Toc99090016" w:history="1">
        <w:r w:rsidR="004A5A56" w:rsidRPr="00B86C70">
          <w:rPr>
            <w:rStyle w:val="Hyperlink"/>
            <w:noProof/>
          </w:rPr>
          <w:t>Basis of Knowledge for Disciplinary Matters</w:t>
        </w:r>
        <w:r w:rsidR="004A5A56">
          <w:rPr>
            <w:noProof/>
            <w:webHidden/>
          </w:rPr>
          <w:tab/>
        </w:r>
        <w:r w:rsidR="004A5A56">
          <w:rPr>
            <w:noProof/>
            <w:webHidden/>
          </w:rPr>
          <w:fldChar w:fldCharType="begin"/>
        </w:r>
        <w:r w:rsidR="004A5A56">
          <w:rPr>
            <w:noProof/>
            <w:webHidden/>
          </w:rPr>
          <w:instrText xml:space="preserve"> PAGEREF _Toc99090016 \h </w:instrText>
        </w:r>
        <w:r w:rsidR="004A5A56">
          <w:rPr>
            <w:noProof/>
            <w:webHidden/>
          </w:rPr>
        </w:r>
        <w:r w:rsidR="004A5A56">
          <w:rPr>
            <w:noProof/>
            <w:webHidden/>
          </w:rPr>
          <w:fldChar w:fldCharType="separate"/>
        </w:r>
        <w:r>
          <w:rPr>
            <w:noProof/>
            <w:webHidden/>
          </w:rPr>
          <w:t>34</w:t>
        </w:r>
        <w:r w:rsidR="004A5A56">
          <w:rPr>
            <w:noProof/>
            <w:webHidden/>
          </w:rPr>
          <w:fldChar w:fldCharType="end"/>
        </w:r>
      </w:hyperlink>
    </w:p>
    <w:p w14:paraId="2DEC52D6" w14:textId="237E99DC" w:rsidR="004A5A56" w:rsidRDefault="00A749B7" w:rsidP="00A749B7">
      <w:pPr>
        <w:pStyle w:val="TOC3"/>
        <w:rPr>
          <w:rFonts w:asciiTheme="minorHAnsi" w:eastAsiaTheme="minorEastAsia" w:hAnsiTheme="minorHAnsi"/>
          <w:noProof/>
        </w:rPr>
      </w:pPr>
      <w:hyperlink w:anchor="_Toc99090017" w:history="1">
        <w:r w:rsidR="004A5A56" w:rsidRPr="00B86C70">
          <w:rPr>
            <w:rStyle w:val="Hyperlink"/>
            <w:noProof/>
          </w:rPr>
          <w:t>Exception</w:t>
        </w:r>
        <w:r w:rsidR="004A5A56">
          <w:rPr>
            <w:noProof/>
            <w:webHidden/>
          </w:rPr>
          <w:tab/>
        </w:r>
        <w:r w:rsidR="004A5A56">
          <w:rPr>
            <w:noProof/>
            <w:webHidden/>
          </w:rPr>
          <w:fldChar w:fldCharType="begin"/>
        </w:r>
        <w:r w:rsidR="004A5A56">
          <w:rPr>
            <w:noProof/>
            <w:webHidden/>
          </w:rPr>
          <w:instrText xml:space="preserve"> PAGEREF _Toc99090017 \h </w:instrText>
        </w:r>
        <w:r w:rsidR="004A5A56">
          <w:rPr>
            <w:noProof/>
            <w:webHidden/>
          </w:rPr>
        </w:r>
        <w:r w:rsidR="004A5A56">
          <w:rPr>
            <w:noProof/>
            <w:webHidden/>
          </w:rPr>
          <w:fldChar w:fldCharType="separate"/>
        </w:r>
        <w:r>
          <w:rPr>
            <w:noProof/>
            <w:webHidden/>
          </w:rPr>
          <w:t>34</w:t>
        </w:r>
        <w:r w:rsidR="004A5A56">
          <w:rPr>
            <w:noProof/>
            <w:webHidden/>
          </w:rPr>
          <w:fldChar w:fldCharType="end"/>
        </w:r>
      </w:hyperlink>
    </w:p>
    <w:p w14:paraId="5E32A133" w14:textId="4C087445" w:rsidR="004A5A56" w:rsidRDefault="00A749B7" w:rsidP="00A749B7">
      <w:pPr>
        <w:pStyle w:val="TOC3"/>
        <w:rPr>
          <w:rFonts w:asciiTheme="minorHAnsi" w:eastAsiaTheme="minorEastAsia" w:hAnsiTheme="minorHAnsi"/>
          <w:noProof/>
        </w:rPr>
      </w:pPr>
      <w:hyperlink w:anchor="_Toc99090018" w:history="1">
        <w:r w:rsidR="004A5A56" w:rsidRPr="00B86C70">
          <w:rPr>
            <w:rStyle w:val="Hyperlink"/>
            <w:noProof/>
          </w:rPr>
          <w:t>Conditions That Apply if There is No Basis of Knowledge</w:t>
        </w:r>
        <w:r w:rsidR="004A5A56">
          <w:rPr>
            <w:noProof/>
            <w:webHidden/>
          </w:rPr>
          <w:tab/>
        </w:r>
        <w:r w:rsidR="004A5A56">
          <w:rPr>
            <w:noProof/>
            <w:webHidden/>
          </w:rPr>
          <w:fldChar w:fldCharType="begin"/>
        </w:r>
        <w:r w:rsidR="004A5A56">
          <w:rPr>
            <w:noProof/>
            <w:webHidden/>
          </w:rPr>
          <w:instrText xml:space="preserve"> PAGEREF _Toc99090018 \h </w:instrText>
        </w:r>
        <w:r w:rsidR="004A5A56">
          <w:rPr>
            <w:noProof/>
            <w:webHidden/>
          </w:rPr>
        </w:r>
        <w:r w:rsidR="004A5A56">
          <w:rPr>
            <w:noProof/>
            <w:webHidden/>
          </w:rPr>
          <w:fldChar w:fldCharType="separate"/>
        </w:r>
        <w:r>
          <w:rPr>
            <w:noProof/>
            <w:webHidden/>
          </w:rPr>
          <w:t>34</w:t>
        </w:r>
        <w:r w:rsidR="004A5A56">
          <w:rPr>
            <w:noProof/>
            <w:webHidden/>
          </w:rPr>
          <w:fldChar w:fldCharType="end"/>
        </w:r>
      </w:hyperlink>
    </w:p>
    <w:p w14:paraId="575F09FA" w14:textId="61B858A1" w:rsidR="004A5A56" w:rsidRDefault="00A749B7" w:rsidP="00A749B7">
      <w:pPr>
        <w:pStyle w:val="TOC2"/>
        <w:rPr>
          <w:rFonts w:asciiTheme="minorHAnsi" w:eastAsiaTheme="minorEastAsia" w:hAnsiTheme="minorHAnsi"/>
          <w:noProof/>
        </w:rPr>
      </w:pPr>
      <w:hyperlink w:anchor="_Toc99090019" w:history="1">
        <w:r w:rsidR="004A5A56" w:rsidRPr="00B86C70">
          <w:rPr>
            <w:rStyle w:val="Hyperlink"/>
            <w:noProof/>
          </w:rPr>
          <w:t>Referral to and Action by Law Enforcement and Judicial Authorities</w:t>
        </w:r>
        <w:r w:rsidR="004A5A56">
          <w:rPr>
            <w:noProof/>
            <w:webHidden/>
          </w:rPr>
          <w:tab/>
        </w:r>
        <w:r w:rsidR="004A5A56">
          <w:rPr>
            <w:noProof/>
            <w:webHidden/>
          </w:rPr>
          <w:fldChar w:fldCharType="begin"/>
        </w:r>
        <w:r w:rsidR="004A5A56">
          <w:rPr>
            <w:noProof/>
            <w:webHidden/>
          </w:rPr>
          <w:instrText xml:space="preserve"> PAGEREF _Toc99090019 \h </w:instrText>
        </w:r>
        <w:r w:rsidR="004A5A56">
          <w:rPr>
            <w:noProof/>
            <w:webHidden/>
          </w:rPr>
        </w:r>
        <w:r w:rsidR="004A5A56">
          <w:rPr>
            <w:noProof/>
            <w:webHidden/>
          </w:rPr>
          <w:fldChar w:fldCharType="separate"/>
        </w:r>
        <w:r>
          <w:rPr>
            <w:noProof/>
            <w:webHidden/>
          </w:rPr>
          <w:t>35</w:t>
        </w:r>
        <w:r w:rsidR="004A5A56">
          <w:rPr>
            <w:noProof/>
            <w:webHidden/>
          </w:rPr>
          <w:fldChar w:fldCharType="end"/>
        </w:r>
      </w:hyperlink>
    </w:p>
    <w:p w14:paraId="740E9D99" w14:textId="3071DF47" w:rsidR="004A5A56" w:rsidRDefault="00A749B7" w:rsidP="00A749B7">
      <w:pPr>
        <w:pStyle w:val="TOC3"/>
        <w:rPr>
          <w:rFonts w:asciiTheme="minorHAnsi" w:eastAsiaTheme="minorEastAsia" w:hAnsiTheme="minorHAnsi"/>
          <w:noProof/>
        </w:rPr>
      </w:pPr>
      <w:hyperlink w:anchor="_Toc99090020" w:history="1">
        <w:r w:rsidR="004A5A56" w:rsidRPr="00B86C70">
          <w:rPr>
            <w:rStyle w:val="Hyperlink"/>
            <w:noProof/>
          </w:rPr>
          <w:t>Transmittal of Records</w:t>
        </w:r>
        <w:r w:rsidR="004A5A56">
          <w:rPr>
            <w:noProof/>
            <w:webHidden/>
          </w:rPr>
          <w:tab/>
        </w:r>
        <w:r w:rsidR="004A5A56">
          <w:rPr>
            <w:noProof/>
            <w:webHidden/>
          </w:rPr>
          <w:fldChar w:fldCharType="begin"/>
        </w:r>
        <w:r w:rsidR="004A5A56">
          <w:rPr>
            <w:noProof/>
            <w:webHidden/>
          </w:rPr>
          <w:instrText xml:space="preserve"> PAGEREF _Toc99090020 \h </w:instrText>
        </w:r>
        <w:r w:rsidR="004A5A56">
          <w:rPr>
            <w:noProof/>
            <w:webHidden/>
          </w:rPr>
        </w:r>
        <w:r w:rsidR="004A5A56">
          <w:rPr>
            <w:noProof/>
            <w:webHidden/>
          </w:rPr>
          <w:fldChar w:fldCharType="separate"/>
        </w:r>
        <w:r>
          <w:rPr>
            <w:noProof/>
            <w:webHidden/>
          </w:rPr>
          <w:t>35</w:t>
        </w:r>
        <w:r w:rsidR="004A5A56">
          <w:rPr>
            <w:noProof/>
            <w:webHidden/>
          </w:rPr>
          <w:fldChar w:fldCharType="end"/>
        </w:r>
      </w:hyperlink>
    </w:p>
    <w:p w14:paraId="6FC0F85B" w14:textId="72FAFE88" w:rsidR="004A5A56" w:rsidRDefault="00A749B7" w:rsidP="00A749B7">
      <w:pPr>
        <w:pStyle w:val="TOC2"/>
        <w:rPr>
          <w:rFonts w:asciiTheme="minorHAnsi" w:eastAsiaTheme="minorEastAsia" w:hAnsiTheme="minorHAnsi"/>
          <w:noProof/>
        </w:rPr>
      </w:pPr>
      <w:hyperlink w:anchor="_Toc99090021" w:history="1">
        <w:r w:rsidR="004A5A56" w:rsidRPr="00B86C70">
          <w:rPr>
            <w:rStyle w:val="Hyperlink"/>
            <w:noProof/>
          </w:rPr>
          <w:t>Requirements for Unilateral Placement by Parents of Students in Private Schools at Public Expense When FAPE is at Issue</w:t>
        </w:r>
        <w:r w:rsidR="004A5A56">
          <w:rPr>
            <w:noProof/>
            <w:webHidden/>
          </w:rPr>
          <w:tab/>
        </w:r>
        <w:r w:rsidR="004A5A56">
          <w:rPr>
            <w:noProof/>
            <w:webHidden/>
          </w:rPr>
          <w:fldChar w:fldCharType="begin"/>
        </w:r>
        <w:r w:rsidR="004A5A56">
          <w:rPr>
            <w:noProof/>
            <w:webHidden/>
          </w:rPr>
          <w:instrText xml:space="preserve"> PAGEREF _Toc99090021 \h </w:instrText>
        </w:r>
        <w:r w:rsidR="004A5A56">
          <w:rPr>
            <w:noProof/>
            <w:webHidden/>
          </w:rPr>
        </w:r>
        <w:r w:rsidR="004A5A56">
          <w:rPr>
            <w:noProof/>
            <w:webHidden/>
          </w:rPr>
          <w:fldChar w:fldCharType="separate"/>
        </w:r>
        <w:r>
          <w:rPr>
            <w:noProof/>
            <w:webHidden/>
          </w:rPr>
          <w:t>35</w:t>
        </w:r>
        <w:r w:rsidR="004A5A56">
          <w:rPr>
            <w:noProof/>
            <w:webHidden/>
          </w:rPr>
          <w:fldChar w:fldCharType="end"/>
        </w:r>
      </w:hyperlink>
    </w:p>
    <w:p w14:paraId="5904ABF9" w14:textId="1644F764" w:rsidR="004A5A56" w:rsidRDefault="00A749B7" w:rsidP="00A749B7">
      <w:pPr>
        <w:pStyle w:val="TOC3"/>
        <w:rPr>
          <w:rFonts w:asciiTheme="minorHAnsi" w:eastAsiaTheme="minorEastAsia" w:hAnsiTheme="minorHAnsi"/>
          <w:noProof/>
        </w:rPr>
      </w:pPr>
      <w:hyperlink w:anchor="_Toc99090022" w:history="1">
        <w:r w:rsidR="004A5A56" w:rsidRPr="00B86C70">
          <w:rPr>
            <w:rStyle w:val="Hyperlink"/>
            <w:noProof/>
          </w:rPr>
          <w:t>Reimbursement for Private School Placement</w:t>
        </w:r>
        <w:r w:rsidR="004A5A56">
          <w:rPr>
            <w:noProof/>
            <w:webHidden/>
          </w:rPr>
          <w:tab/>
        </w:r>
        <w:r w:rsidR="004A5A56">
          <w:rPr>
            <w:noProof/>
            <w:webHidden/>
          </w:rPr>
          <w:fldChar w:fldCharType="begin"/>
        </w:r>
        <w:r w:rsidR="004A5A56">
          <w:rPr>
            <w:noProof/>
            <w:webHidden/>
          </w:rPr>
          <w:instrText xml:space="preserve"> PAGEREF _Toc99090022 \h </w:instrText>
        </w:r>
        <w:r w:rsidR="004A5A56">
          <w:rPr>
            <w:noProof/>
            <w:webHidden/>
          </w:rPr>
        </w:r>
        <w:r w:rsidR="004A5A56">
          <w:rPr>
            <w:noProof/>
            <w:webHidden/>
          </w:rPr>
          <w:fldChar w:fldCharType="separate"/>
        </w:r>
        <w:r>
          <w:rPr>
            <w:noProof/>
            <w:webHidden/>
          </w:rPr>
          <w:t>35</w:t>
        </w:r>
        <w:r w:rsidR="004A5A56">
          <w:rPr>
            <w:noProof/>
            <w:webHidden/>
          </w:rPr>
          <w:fldChar w:fldCharType="end"/>
        </w:r>
      </w:hyperlink>
    </w:p>
    <w:p w14:paraId="23466579" w14:textId="3E958806" w:rsidR="004A5A56" w:rsidRDefault="00A749B7" w:rsidP="00A749B7">
      <w:pPr>
        <w:pStyle w:val="TOC3"/>
        <w:rPr>
          <w:rFonts w:asciiTheme="minorHAnsi" w:eastAsiaTheme="minorEastAsia" w:hAnsiTheme="minorHAnsi"/>
          <w:noProof/>
        </w:rPr>
      </w:pPr>
      <w:hyperlink w:anchor="_Toc99090023" w:history="1">
        <w:r w:rsidR="004A5A56" w:rsidRPr="00B86C70">
          <w:rPr>
            <w:rStyle w:val="Hyperlink"/>
            <w:noProof/>
          </w:rPr>
          <w:t>Limitation on Reimbursement</w:t>
        </w:r>
        <w:r w:rsidR="004A5A56">
          <w:rPr>
            <w:noProof/>
            <w:webHidden/>
          </w:rPr>
          <w:tab/>
        </w:r>
        <w:r w:rsidR="004A5A56">
          <w:rPr>
            <w:noProof/>
            <w:webHidden/>
          </w:rPr>
          <w:fldChar w:fldCharType="begin"/>
        </w:r>
        <w:r w:rsidR="004A5A56">
          <w:rPr>
            <w:noProof/>
            <w:webHidden/>
          </w:rPr>
          <w:instrText xml:space="preserve"> PAGEREF _Toc99090023 \h </w:instrText>
        </w:r>
        <w:r w:rsidR="004A5A56">
          <w:rPr>
            <w:noProof/>
            <w:webHidden/>
          </w:rPr>
        </w:r>
        <w:r w:rsidR="004A5A56">
          <w:rPr>
            <w:noProof/>
            <w:webHidden/>
          </w:rPr>
          <w:fldChar w:fldCharType="separate"/>
        </w:r>
        <w:r>
          <w:rPr>
            <w:noProof/>
            <w:webHidden/>
          </w:rPr>
          <w:t>36</w:t>
        </w:r>
        <w:r w:rsidR="004A5A56">
          <w:rPr>
            <w:noProof/>
            <w:webHidden/>
          </w:rPr>
          <w:fldChar w:fldCharType="end"/>
        </w:r>
      </w:hyperlink>
    </w:p>
    <w:p w14:paraId="5EAF89A7" w14:textId="79381AA8" w:rsidR="004A5A56" w:rsidRDefault="00A749B7" w:rsidP="007D3D71">
      <w:pPr>
        <w:pStyle w:val="TOC1"/>
        <w:rPr>
          <w:rFonts w:asciiTheme="minorHAnsi" w:eastAsiaTheme="minorEastAsia" w:hAnsiTheme="minorHAnsi"/>
        </w:rPr>
      </w:pPr>
      <w:hyperlink w:anchor="_Toc99090024" w:history="1">
        <w:r w:rsidR="004A5A56" w:rsidRPr="00B86C70">
          <w:rPr>
            <w:rStyle w:val="Hyperlink"/>
          </w:rPr>
          <w:t>Resources</w:t>
        </w:r>
        <w:r w:rsidR="004A5A56">
          <w:rPr>
            <w:webHidden/>
          </w:rPr>
          <w:tab/>
        </w:r>
        <w:r w:rsidR="004A5A56">
          <w:rPr>
            <w:webHidden/>
          </w:rPr>
          <w:fldChar w:fldCharType="begin"/>
        </w:r>
        <w:r w:rsidR="004A5A56">
          <w:rPr>
            <w:webHidden/>
          </w:rPr>
          <w:instrText xml:space="preserve"> PAGEREF _Toc99090024 \h </w:instrText>
        </w:r>
        <w:r w:rsidR="004A5A56">
          <w:rPr>
            <w:webHidden/>
          </w:rPr>
        </w:r>
        <w:r w:rsidR="004A5A56">
          <w:rPr>
            <w:webHidden/>
          </w:rPr>
          <w:fldChar w:fldCharType="separate"/>
        </w:r>
        <w:r>
          <w:rPr>
            <w:webHidden/>
          </w:rPr>
          <w:t>37</w:t>
        </w:r>
        <w:r w:rsidR="004A5A56">
          <w:rPr>
            <w:webHidden/>
          </w:rPr>
          <w:fldChar w:fldCharType="end"/>
        </w:r>
      </w:hyperlink>
    </w:p>
    <w:p w14:paraId="0F40BC70" w14:textId="5863D62E" w:rsidR="004A5A56" w:rsidRDefault="00A749B7" w:rsidP="007D3D71">
      <w:pPr>
        <w:pStyle w:val="TOC1"/>
        <w:rPr>
          <w:rFonts w:asciiTheme="minorHAnsi" w:eastAsiaTheme="minorEastAsia" w:hAnsiTheme="minorHAnsi"/>
        </w:rPr>
      </w:pPr>
      <w:hyperlink w:anchor="_Toc99090025" w:history="1">
        <w:r w:rsidR="004A5A56" w:rsidRPr="00B86C70">
          <w:rPr>
            <w:rStyle w:val="Hyperlink"/>
          </w:rPr>
          <w:t>Legal Notice</w:t>
        </w:r>
        <w:r w:rsidR="004A5A56">
          <w:rPr>
            <w:webHidden/>
          </w:rPr>
          <w:tab/>
        </w:r>
        <w:r w:rsidR="004A5A56">
          <w:rPr>
            <w:webHidden/>
          </w:rPr>
          <w:fldChar w:fldCharType="begin"/>
        </w:r>
        <w:r w:rsidR="004A5A56">
          <w:rPr>
            <w:webHidden/>
          </w:rPr>
          <w:instrText xml:space="preserve"> PAGEREF _Toc99090025 \h </w:instrText>
        </w:r>
        <w:r w:rsidR="004A5A56">
          <w:rPr>
            <w:webHidden/>
          </w:rPr>
        </w:r>
        <w:r w:rsidR="004A5A56">
          <w:rPr>
            <w:webHidden/>
          </w:rPr>
          <w:fldChar w:fldCharType="separate"/>
        </w:r>
        <w:r>
          <w:rPr>
            <w:webHidden/>
          </w:rPr>
          <w:t>37</w:t>
        </w:r>
        <w:r w:rsidR="004A5A56">
          <w:rPr>
            <w:webHidden/>
          </w:rPr>
          <w:fldChar w:fldCharType="end"/>
        </w:r>
      </w:hyperlink>
    </w:p>
    <w:p w14:paraId="33E318FC" w14:textId="41A57D30" w:rsidR="006209E7" w:rsidRPr="00987319" w:rsidRDefault="00A2225E" w:rsidP="00AD2ED9">
      <w:pPr>
        <w:pStyle w:val="BodyText"/>
      </w:pPr>
      <w:r>
        <w:rPr>
          <w:rStyle w:val="Heading1Char"/>
          <w:rFonts w:eastAsia="Cambria" w:cs="Segoe UI"/>
          <w:b w:val="0"/>
          <w:bCs/>
          <w:color w:val="auto"/>
          <w:sz w:val="24"/>
          <w:szCs w:val="24"/>
        </w:rPr>
        <w:fldChar w:fldCharType="end"/>
      </w:r>
      <w:r w:rsidR="002A3BB1" w:rsidRPr="00987319">
        <w:rPr>
          <w:rStyle w:val="Heading1Char"/>
          <w:rFonts w:eastAsia="Cambria" w:cs="Segoe UI"/>
          <w:b w:val="0"/>
          <w:color w:val="auto"/>
          <w:sz w:val="24"/>
          <w:szCs w:val="24"/>
        </w:rPr>
        <w:fldChar w:fldCharType="begin"/>
      </w:r>
      <w:r w:rsidR="002A3BB1" w:rsidRPr="00987319">
        <w:rPr>
          <w:rStyle w:val="Heading1Char"/>
          <w:rFonts w:eastAsia="Cambria" w:cs="Segoe UI"/>
          <w:color w:val="auto"/>
          <w:sz w:val="24"/>
          <w:szCs w:val="24"/>
        </w:rPr>
        <w:instrText xml:space="preserve"> TOC \o "1-3" \h \z \u </w:instrText>
      </w:r>
      <w:r w:rsidR="002A3BB1" w:rsidRPr="00987319">
        <w:rPr>
          <w:rStyle w:val="Heading1Char"/>
          <w:rFonts w:eastAsia="Cambria" w:cs="Segoe UI"/>
          <w:b w:val="0"/>
          <w:color w:val="auto"/>
          <w:sz w:val="24"/>
          <w:szCs w:val="24"/>
        </w:rPr>
        <w:fldChar w:fldCharType="separate"/>
      </w:r>
    </w:p>
    <w:p w14:paraId="6405E442" w14:textId="6A371574" w:rsidR="00987319" w:rsidRDefault="002A3BB1" w:rsidP="00285506">
      <w:pPr>
        <w:rPr>
          <w:rStyle w:val="Lead-inEmphasis"/>
          <w:rFonts w:ascii="Segoe UI Semilight" w:hAnsi="Segoe UI Semilight" w:cs="Segoe UI Semilight"/>
          <w:sz w:val="28"/>
        </w:rPr>
        <w:sectPr w:rsidR="00987319" w:rsidSect="00C65296">
          <w:footerReference w:type="first" r:id="rId15"/>
          <w:pgSz w:w="12240" w:h="15840" w:code="1"/>
          <w:pgMar w:top="1440" w:right="1440" w:bottom="1440" w:left="1440" w:header="720" w:footer="720" w:gutter="0"/>
          <w:cols w:space="720"/>
          <w:titlePg/>
          <w:docGrid w:linePitch="360"/>
        </w:sectPr>
      </w:pPr>
      <w:r w:rsidRPr="00987319">
        <w:rPr>
          <w:rStyle w:val="Heading1Char"/>
          <w:rFonts w:eastAsia="Cambria" w:cs="Segoe UI"/>
          <w:b w:val="0"/>
          <w:color w:val="auto"/>
          <w:sz w:val="24"/>
          <w:szCs w:val="24"/>
        </w:rPr>
        <w:fldChar w:fldCharType="end"/>
      </w:r>
      <w:bookmarkStart w:id="28" w:name="_Toc370723697"/>
    </w:p>
    <w:p w14:paraId="303327D0" w14:textId="4E8B97AF" w:rsidR="00C65296" w:rsidRPr="00987319" w:rsidRDefault="00C65296" w:rsidP="0095789F">
      <w:pPr>
        <w:pStyle w:val="Heading1"/>
        <w:spacing w:before="0" w:after="240"/>
      </w:pPr>
      <w:bookmarkStart w:id="29" w:name="_Toc98919478"/>
      <w:bookmarkStart w:id="30" w:name="_Toc99089913"/>
      <w:r w:rsidRPr="0053305D">
        <w:lastRenderedPageBreak/>
        <w:t>General Information</w:t>
      </w:r>
      <w:bookmarkEnd w:id="28"/>
      <w:bookmarkEnd w:id="29"/>
      <w:bookmarkEnd w:id="30"/>
    </w:p>
    <w:p w14:paraId="358B11FB" w14:textId="6B16B290" w:rsidR="00C65296" w:rsidRPr="00987319" w:rsidRDefault="00C65296" w:rsidP="00AD494E">
      <w:pPr>
        <w:spacing w:after="240"/>
        <w:rPr>
          <w:rFonts w:cs="Segoe UI"/>
        </w:rPr>
      </w:pPr>
      <w:r w:rsidRPr="00987319">
        <w:rPr>
          <w:rFonts w:cs="Segoe UI"/>
        </w:rPr>
        <w:t xml:space="preserve">The Individuals with Disabilities Education Act (IDEA) of 2004, concerning the education of students with disabilities, requires schools to provide you, the parents of a student with a disability, or suspected disability, with a </w:t>
      </w:r>
      <w:r w:rsidR="00633B6A">
        <w:rPr>
          <w:rFonts w:cs="Segoe UI"/>
        </w:rPr>
        <w:t>notice</w:t>
      </w:r>
      <w:r w:rsidRPr="00987319">
        <w:rPr>
          <w:rFonts w:cs="Segoe UI"/>
        </w:rPr>
        <w:t xml:space="preserve"> containing a full explanation of the rights available to you under IDEA and the U.S. Department of Education </w:t>
      </w:r>
      <w:r w:rsidR="00B357F6">
        <w:rPr>
          <w:rFonts w:cs="Segoe UI"/>
        </w:rPr>
        <w:t>Code of Federal R</w:t>
      </w:r>
      <w:r w:rsidRPr="00987319">
        <w:rPr>
          <w:rFonts w:cs="Segoe UI"/>
        </w:rPr>
        <w:t>egulations</w:t>
      </w:r>
      <w:r w:rsidR="00B357F6">
        <w:rPr>
          <w:rFonts w:cs="Segoe UI"/>
        </w:rPr>
        <w:t xml:space="preserve"> (CFR)</w:t>
      </w:r>
      <w:r w:rsidRPr="00987319">
        <w:rPr>
          <w:rFonts w:cs="Segoe UI"/>
        </w:rPr>
        <w:t xml:space="preserve">. The Office of Superintendent of Public Instruction (OSPI) oversees </w:t>
      </w:r>
      <w:r w:rsidR="00E17878">
        <w:rPr>
          <w:rFonts w:cs="Segoe UI"/>
        </w:rPr>
        <w:t>state</w:t>
      </w:r>
      <w:r w:rsidRPr="00987319">
        <w:rPr>
          <w:rFonts w:cs="Segoe UI"/>
        </w:rPr>
        <w:t xml:space="preserve"> rules governing the provision of special education. These rules are found in Chapter 392-172A Washington Administrative Code (WAC). This document conforms to the U.S. Department of Education’s Model </w:t>
      </w:r>
      <w:r w:rsidR="00633B6A" w:rsidRPr="00E17878">
        <w:rPr>
          <w:rFonts w:cs="Segoe UI"/>
          <w:i/>
          <w:iCs/>
        </w:rPr>
        <w:t>Notice of Special Education Procedural Safeguards</w:t>
      </w:r>
      <w:r w:rsidRPr="00987319">
        <w:rPr>
          <w:rFonts w:cs="Segoe UI"/>
        </w:rPr>
        <w:t>, revised in June 2009.</w:t>
      </w:r>
    </w:p>
    <w:p w14:paraId="5F06A922" w14:textId="2347C9E1" w:rsidR="00C65296" w:rsidRPr="00987319" w:rsidRDefault="00C65296" w:rsidP="00AD494E">
      <w:pPr>
        <w:spacing w:after="240"/>
        <w:rPr>
          <w:rFonts w:cs="Segoe UI"/>
          <w:b/>
        </w:rPr>
      </w:pPr>
      <w:r w:rsidRPr="00987319">
        <w:rPr>
          <w:rFonts w:cs="Segoe UI"/>
        </w:rPr>
        <w:t xml:space="preserve">This </w:t>
      </w:r>
      <w:r w:rsidR="00633B6A">
        <w:rPr>
          <w:rFonts w:cs="Segoe UI"/>
        </w:rPr>
        <w:t>notice</w:t>
      </w:r>
      <w:r w:rsidRPr="00987319">
        <w:rPr>
          <w:rFonts w:cs="Segoe UI"/>
        </w:rPr>
        <w:t xml:space="preserve"> is for parents, surrogate parents, and adult students. References to “you” or “parent” and “your child” also apply to surrogate parents and adult students. References in this </w:t>
      </w:r>
      <w:r w:rsidR="00633B6A">
        <w:rPr>
          <w:rFonts w:cs="Segoe UI"/>
        </w:rPr>
        <w:t>notice</w:t>
      </w:r>
      <w:r w:rsidRPr="00987319">
        <w:rPr>
          <w:rFonts w:cs="Segoe UI"/>
        </w:rPr>
        <w:t xml:space="preserve"> to the “school district” or “district” include charter schools, and other public agencies, such as educational service districts and educational service agencies.</w:t>
      </w:r>
    </w:p>
    <w:p w14:paraId="3CBAB3FA" w14:textId="0B1CCA73" w:rsidR="00C65296" w:rsidRPr="00987319" w:rsidRDefault="00C65296" w:rsidP="00AD494E">
      <w:pPr>
        <w:spacing w:after="240"/>
        <w:rPr>
          <w:rFonts w:cs="Segoe UI"/>
        </w:rPr>
      </w:pPr>
      <w:r w:rsidRPr="00987319">
        <w:rPr>
          <w:rFonts w:cs="Segoe UI"/>
        </w:rPr>
        <w:t xml:space="preserve">Additional information about special education services and these </w:t>
      </w:r>
      <w:r w:rsidR="00633B6A">
        <w:rPr>
          <w:rFonts w:cs="Segoe UI"/>
        </w:rPr>
        <w:t>Procedural Safeguards</w:t>
      </w:r>
      <w:r w:rsidRPr="00987319">
        <w:rPr>
          <w:rFonts w:cs="Segoe UI"/>
        </w:rPr>
        <w:t xml:space="preserve"> are available by contacting your local school district’s special education director, the state’s parent training and information center, Partnerships for Action Voices for Empowerment (Washington Pave), or through OSPI. </w:t>
      </w:r>
      <w:bookmarkStart w:id="31" w:name="_Hlk1047354"/>
      <w:r w:rsidRPr="00987319">
        <w:rPr>
          <w:rFonts w:cs="Segoe UI"/>
        </w:rPr>
        <w:t xml:space="preserve">OSPI maintains a web page addressing special education at the </w:t>
      </w:r>
      <w:hyperlink r:id="rId16" w:history="1">
        <w:r w:rsidRPr="008A1E22">
          <w:rPr>
            <w:rStyle w:val="Hyperlink"/>
            <w:rFonts w:cs="Segoe UI"/>
            <w:color w:val="0D5761"/>
          </w:rPr>
          <w:t xml:space="preserve">Office of Superintendent of Public Instruction </w:t>
        </w:r>
        <w:r w:rsidR="00C87FB8">
          <w:rPr>
            <w:rStyle w:val="Hyperlink"/>
            <w:rFonts w:cs="Segoe UI"/>
            <w:color w:val="0D5761"/>
          </w:rPr>
          <w:t>–</w:t>
        </w:r>
        <w:r w:rsidRPr="008A1E22">
          <w:rPr>
            <w:rStyle w:val="Hyperlink"/>
            <w:rFonts w:cs="Segoe UI"/>
            <w:color w:val="0D5761"/>
          </w:rPr>
          <w:t xml:space="preserve"> Special Education</w:t>
        </w:r>
      </w:hyperlink>
      <w:r w:rsidRPr="00987319">
        <w:rPr>
          <w:rFonts w:cs="Segoe UI"/>
        </w:rPr>
        <w:t xml:space="preserve">. </w:t>
      </w:r>
      <w:bookmarkEnd w:id="31"/>
      <w:r w:rsidRPr="00987319">
        <w:rPr>
          <w:rFonts w:cs="Segoe UI"/>
        </w:rPr>
        <w:t>OSPI has program supervisors an</w:t>
      </w:r>
      <w:r w:rsidR="00D43CC2">
        <w:rPr>
          <w:rFonts w:cs="Segoe UI"/>
        </w:rPr>
        <w:t xml:space="preserve">d </w:t>
      </w:r>
      <w:r w:rsidRPr="00987319">
        <w:rPr>
          <w:rFonts w:cs="Segoe UI"/>
        </w:rPr>
        <w:t>special education parent and community liaison</w:t>
      </w:r>
      <w:r w:rsidR="00E460FC">
        <w:rPr>
          <w:rFonts w:cs="Segoe UI"/>
        </w:rPr>
        <w:t>s</w:t>
      </w:r>
      <w:r w:rsidRPr="00987319">
        <w:rPr>
          <w:rFonts w:cs="Segoe UI"/>
        </w:rPr>
        <w:t xml:space="preserve"> to assist you with questions about your child’s special education program. You may reach OSPI, Special Education at 360-725-6075, OSPI TTY 360-664-3631, or </w:t>
      </w:r>
      <w:hyperlink r:id="rId17" w:history="1">
        <w:r w:rsidR="007E557D">
          <w:rPr>
            <w:rStyle w:val="Hyperlink"/>
            <w:rFonts w:cs="Segoe UI"/>
            <w:color w:val="0D5761"/>
          </w:rPr>
          <w:t>OSPI Special Education Email</w:t>
        </w:r>
      </w:hyperlink>
      <w:r w:rsidR="008A1E22" w:rsidRPr="008A1E22">
        <w:rPr>
          <w:rStyle w:val="Hyperlink"/>
          <w:rFonts w:cs="Segoe UI"/>
          <w:color w:val="auto"/>
          <w:u w:val="none"/>
        </w:rPr>
        <w:t>.</w:t>
      </w:r>
    </w:p>
    <w:p w14:paraId="0458B399" w14:textId="61D6AA55" w:rsidR="00C65296" w:rsidRPr="00662EEF" w:rsidRDefault="00C65296" w:rsidP="0095789F">
      <w:pPr>
        <w:pStyle w:val="Heading2"/>
      </w:pPr>
      <w:bookmarkStart w:id="32" w:name="_Toc370723701"/>
      <w:bookmarkStart w:id="33" w:name="_Toc98919479"/>
      <w:bookmarkStart w:id="34" w:name="_Toc99089914"/>
      <w:r w:rsidRPr="00662EEF">
        <w:t xml:space="preserve">Procedural Safeguards </w:t>
      </w:r>
      <w:r w:rsidRPr="0095789F">
        <w:t>Notice</w:t>
      </w:r>
      <w:bookmarkStart w:id="35" w:name="_Toc92983693"/>
      <w:bookmarkStart w:id="36" w:name="_Toc93571670"/>
      <w:bookmarkEnd w:id="32"/>
      <w:r w:rsidR="00F13965">
        <w:br/>
      </w:r>
      <w:r w:rsidRPr="00662EEF">
        <w:t>34 CFR §300.504; WAC 392-172A-05015</w:t>
      </w:r>
      <w:bookmarkEnd w:id="33"/>
      <w:bookmarkEnd w:id="34"/>
      <w:bookmarkEnd w:id="35"/>
      <w:bookmarkEnd w:id="36"/>
    </w:p>
    <w:p w14:paraId="59EEB013" w14:textId="1445687A" w:rsidR="00C65296" w:rsidRPr="00987319" w:rsidRDefault="00C65296" w:rsidP="00AD494E">
      <w:pPr>
        <w:pStyle w:val="BodyText"/>
        <w:spacing w:after="240"/>
        <w:rPr>
          <w:rFonts w:cs="Segoe UI"/>
        </w:rPr>
      </w:pPr>
      <w:r w:rsidRPr="002644A4">
        <w:rPr>
          <w:rFonts w:cs="Segoe UI"/>
        </w:rPr>
        <w:t xml:space="preserve">A copy of this </w:t>
      </w:r>
      <w:r w:rsidR="00633B6A" w:rsidRPr="002644A4">
        <w:rPr>
          <w:rFonts w:cs="Segoe UI"/>
        </w:rPr>
        <w:t>notice</w:t>
      </w:r>
      <w:r w:rsidRPr="002644A4">
        <w:rPr>
          <w:rFonts w:cs="Segoe UI"/>
        </w:rPr>
        <w:t xml:space="preserve"> must be given to you once every school year, and: upon initial referral or your request for evaluation; upon a district’s receipt of your first special education </w:t>
      </w:r>
      <w:r w:rsidR="00E460FC" w:rsidRPr="002644A4">
        <w:rPr>
          <w:rFonts w:cs="Segoe UI"/>
        </w:rPr>
        <w:t xml:space="preserve">community </w:t>
      </w:r>
      <w:r w:rsidRPr="002644A4">
        <w:rPr>
          <w:rFonts w:cs="Segoe UI"/>
        </w:rPr>
        <w:t xml:space="preserve">complaint in a school year; upon a district’s receipt of your first due process hearing request in a school year; when a decision is made to take a disciplinary action that constitutes a change of placement; </w:t>
      </w:r>
      <w:r w:rsidRPr="00851C1C">
        <w:rPr>
          <w:rFonts w:cs="Segoe UI"/>
          <w:bCs/>
        </w:rPr>
        <w:t>and</w:t>
      </w:r>
      <w:r w:rsidR="00292F9F">
        <w:rPr>
          <w:rFonts w:cs="Segoe UI"/>
        </w:rPr>
        <w:t xml:space="preserve"> </w:t>
      </w:r>
      <w:r w:rsidRPr="002644A4">
        <w:rPr>
          <w:rFonts w:cs="Segoe UI"/>
        </w:rPr>
        <w:t>upon your request.</w:t>
      </w:r>
    </w:p>
    <w:p w14:paraId="34E5AB49" w14:textId="42FEF3E4" w:rsidR="00C65296" w:rsidRPr="00987319" w:rsidRDefault="00C65296" w:rsidP="0095789F">
      <w:pPr>
        <w:pStyle w:val="Normal6pt"/>
        <w:keepLines w:val="0"/>
        <w:spacing w:before="0" w:after="240"/>
        <w:rPr>
          <w:rFonts w:ascii="Segoe UI" w:hAnsi="Segoe UI" w:cs="Segoe UI"/>
          <w:sz w:val="22"/>
          <w:szCs w:val="22"/>
        </w:rPr>
      </w:pPr>
      <w:r w:rsidRPr="00987319">
        <w:rPr>
          <w:rFonts w:ascii="Segoe UI" w:hAnsi="Segoe UI" w:cs="Segoe UI"/>
          <w:sz w:val="22"/>
          <w:szCs w:val="22"/>
        </w:rPr>
        <w:t>This</w:t>
      </w:r>
      <w:r w:rsidR="00633B6A">
        <w:rPr>
          <w:rFonts w:ascii="Segoe UI" w:hAnsi="Segoe UI" w:cs="Segoe UI"/>
          <w:sz w:val="22"/>
          <w:szCs w:val="22"/>
        </w:rPr>
        <w:t xml:space="preserve"> </w:t>
      </w:r>
      <w:r w:rsidR="00633B6A" w:rsidRPr="00E17878">
        <w:rPr>
          <w:rFonts w:ascii="Segoe UI" w:hAnsi="Segoe UI" w:cs="Segoe UI"/>
          <w:i/>
          <w:iCs/>
          <w:sz w:val="22"/>
          <w:szCs w:val="22"/>
        </w:rPr>
        <w:t>Notice of Special Education Procedural Safeguards</w:t>
      </w:r>
      <w:r w:rsidRPr="00987319">
        <w:rPr>
          <w:rFonts w:ascii="Segoe UI" w:hAnsi="Segoe UI" w:cs="Segoe UI"/>
          <w:sz w:val="22"/>
          <w:szCs w:val="22"/>
        </w:rPr>
        <w:t xml:space="preserve"> includes a full explanation of </w:t>
      </w:r>
      <w:proofErr w:type="gramStart"/>
      <w:r w:rsidRPr="00987319">
        <w:rPr>
          <w:rFonts w:ascii="Segoe UI" w:hAnsi="Segoe UI" w:cs="Segoe UI"/>
          <w:sz w:val="22"/>
          <w:szCs w:val="22"/>
        </w:rPr>
        <w:t>all of</w:t>
      </w:r>
      <w:proofErr w:type="gramEnd"/>
      <w:r w:rsidRPr="00987319">
        <w:rPr>
          <w:rFonts w:ascii="Segoe UI" w:hAnsi="Segoe UI" w:cs="Segoe UI"/>
          <w:sz w:val="22"/>
          <w:szCs w:val="22"/>
        </w:rPr>
        <w:t xml:space="preserve"> the </w:t>
      </w:r>
      <w:r w:rsidR="007E557D">
        <w:rPr>
          <w:rFonts w:ascii="Segoe UI" w:hAnsi="Segoe UI" w:cs="Segoe UI"/>
          <w:sz w:val="22"/>
          <w:szCs w:val="22"/>
        </w:rPr>
        <w:t>p</w:t>
      </w:r>
      <w:r w:rsidR="00633B6A">
        <w:rPr>
          <w:rFonts w:ascii="Segoe UI" w:hAnsi="Segoe UI" w:cs="Segoe UI"/>
          <w:sz w:val="22"/>
          <w:szCs w:val="22"/>
        </w:rPr>
        <w:t xml:space="preserve">rocedural </w:t>
      </w:r>
      <w:r w:rsidR="007E557D">
        <w:rPr>
          <w:rFonts w:ascii="Segoe UI" w:hAnsi="Segoe UI" w:cs="Segoe UI"/>
          <w:sz w:val="22"/>
          <w:szCs w:val="22"/>
        </w:rPr>
        <w:t>s</w:t>
      </w:r>
      <w:r w:rsidR="00633B6A">
        <w:rPr>
          <w:rFonts w:ascii="Segoe UI" w:hAnsi="Segoe UI" w:cs="Segoe UI"/>
          <w:sz w:val="22"/>
          <w:szCs w:val="22"/>
        </w:rPr>
        <w:t>afeguards</w:t>
      </w:r>
      <w:r w:rsidRPr="00987319">
        <w:rPr>
          <w:rFonts w:ascii="Segoe UI" w:hAnsi="Segoe UI" w:cs="Segoe UI"/>
          <w:sz w:val="22"/>
          <w:szCs w:val="22"/>
        </w:rPr>
        <w:t xml:space="preserve"> related to the unilateral placement of your child at a private school at public expense, special education</w:t>
      </w:r>
      <w:r w:rsidR="00E460FC">
        <w:rPr>
          <w:rFonts w:ascii="Segoe UI" w:hAnsi="Segoe UI" w:cs="Segoe UI"/>
          <w:sz w:val="22"/>
          <w:szCs w:val="22"/>
        </w:rPr>
        <w:t xml:space="preserve"> community</w:t>
      </w:r>
      <w:r w:rsidRPr="00987319">
        <w:rPr>
          <w:rFonts w:ascii="Segoe UI" w:hAnsi="Segoe UI" w:cs="Segoe UI"/>
          <w:sz w:val="22"/>
          <w:szCs w:val="22"/>
        </w:rPr>
        <w:t xml:space="preserve"> complaint procedures, informed consent, the </w:t>
      </w:r>
      <w:r w:rsidR="007E557D">
        <w:rPr>
          <w:rFonts w:ascii="Segoe UI" w:hAnsi="Segoe UI" w:cs="Segoe UI"/>
          <w:sz w:val="22"/>
          <w:szCs w:val="22"/>
        </w:rPr>
        <w:t>p</w:t>
      </w:r>
      <w:r w:rsidR="00633B6A">
        <w:rPr>
          <w:rFonts w:ascii="Segoe UI" w:hAnsi="Segoe UI" w:cs="Segoe UI"/>
          <w:sz w:val="22"/>
          <w:szCs w:val="22"/>
        </w:rPr>
        <w:t xml:space="preserve">rocedural </w:t>
      </w:r>
      <w:r w:rsidR="007E557D">
        <w:rPr>
          <w:rFonts w:ascii="Segoe UI" w:hAnsi="Segoe UI" w:cs="Segoe UI"/>
          <w:sz w:val="22"/>
          <w:szCs w:val="22"/>
        </w:rPr>
        <w:t>s</w:t>
      </w:r>
      <w:r w:rsidR="00633B6A">
        <w:rPr>
          <w:rFonts w:ascii="Segoe UI" w:hAnsi="Segoe UI" w:cs="Segoe UI"/>
          <w:sz w:val="22"/>
          <w:szCs w:val="22"/>
        </w:rPr>
        <w:t>afeguards</w:t>
      </w:r>
      <w:r w:rsidRPr="00987319">
        <w:rPr>
          <w:rFonts w:ascii="Segoe UI" w:hAnsi="Segoe UI" w:cs="Segoe UI"/>
          <w:sz w:val="22"/>
          <w:szCs w:val="22"/>
        </w:rPr>
        <w:t xml:space="preserve"> contained in Subpart E of the Part B IDEA regulations, and confidentiality of information provisions contained in Subpart F of the Part B IDEA regulations. Districts may choose to use this </w:t>
      </w:r>
      <w:r w:rsidR="007E557D">
        <w:rPr>
          <w:rFonts w:ascii="Segoe UI" w:hAnsi="Segoe UI" w:cs="Segoe UI"/>
          <w:sz w:val="22"/>
          <w:szCs w:val="22"/>
        </w:rPr>
        <w:t>N</w:t>
      </w:r>
      <w:r w:rsidR="00633B6A">
        <w:rPr>
          <w:rFonts w:ascii="Segoe UI" w:hAnsi="Segoe UI" w:cs="Segoe UI"/>
          <w:sz w:val="22"/>
          <w:szCs w:val="22"/>
        </w:rPr>
        <w:t>otice</w:t>
      </w:r>
      <w:r w:rsidRPr="00987319">
        <w:rPr>
          <w:rFonts w:ascii="Segoe UI" w:hAnsi="Segoe UI" w:cs="Segoe UI"/>
          <w:sz w:val="22"/>
          <w:szCs w:val="22"/>
        </w:rPr>
        <w:t xml:space="preserve"> or develop their own </w:t>
      </w:r>
      <w:r w:rsidR="00633B6A" w:rsidRPr="00E17878">
        <w:rPr>
          <w:rFonts w:ascii="Segoe UI" w:hAnsi="Segoe UI" w:cs="Segoe UI"/>
          <w:i/>
          <w:iCs/>
          <w:sz w:val="22"/>
          <w:szCs w:val="22"/>
        </w:rPr>
        <w:t>Notice of Special Education Procedural Safeguards</w:t>
      </w:r>
      <w:r w:rsidRPr="00987319">
        <w:rPr>
          <w:rFonts w:ascii="Segoe UI" w:hAnsi="Segoe UI" w:cs="Segoe UI"/>
          <w:sz w:val="22"/>
          <w:szCs w:val="22"/>
        </w:rPr>
        <w:t xml:space="preserve"> to parents.</w:t>
      </w:r>
    </w:p>
    <w:p w14:paraId="2464C197" w14:textId="38E396CB" w:rsidR="00C65296" w:rsidRPr="00987319" w:rsidRDefault="00C65296" w:rsidP="00613A10">
      <w:pPr>
        <w:pStyle w:val="Heading2"/>
        <w:spacing w:before="0"/>
      </w:pPr>
      <w:bookmarkStart w:id="37" w:name="_Toc370723702"/>
      <w:bookmarkStart w:id="38" w:name="_Toc98919480"/>
      <w:bookmarkStart w:id="39" w:name="_Toc99089915"/>
      <w:r w:rsidRPr="00987319">
        <w:t>Prior Written Notice</w:t>
      </w:r>
      <w:bookmarkStart w:id="40" w:name="_Toc92983695"/>
      <w:bookmarkStart w:id="41" w:name="_Toc93571672"/>
      <w:bookmarkEnd w:id="37"/>
      <w:r w:rsidR="00662EEF">
        <w:br/>
      </w:r>
      <w:r w:rsidRPr="00987319">
        <w:t>34 CFR §300.503; WAC 392-172A-05010</w:t>
      </w:r>
      <w:bookmarkEnd w:id="38"/>
      <w:bookmarkEnd w:id="39"/>
      <w:bookmarkEnd w:id="40"/>
      <w:bookmarkEnd w:id="41"/>
    </w:p>
    <w:p w14:paraId="4863906D" w14:textId="31DA7A97" w:rsidR="00C65296" w:rsidRPr="00987319" w:rsidRDefault="00C65296" w:rsidP="00AD494E">
      <w:pPr>
        <w:pStyle w:val="PlainText"/>
        <w:spacing w:after="240"/>
        <w:rPr>
          <w:rFonts w:ascii="Segoe UI" w:hAnsi="Segoe UI" w:cs="Segoe UI"/>
          <w:sz w:val="22"/>
          <w:szCs w:val="22"/>
        </w:rPr>
      </w:pPr>
      <w:r w:rsidRPr="00987319">
        <w:rPr>
          <w:rFonts w:ascii="Segoe UI" w:hAnsi="Segoe UI" w:cs="Segoe UI"/>
          <w:sz w:val="22"/>
          <w:szCs w:val="22"/>
        </w:rPr>
        <w:t xml:space="preserve">Your school district must provide you with information in writing about important decisions that affect your child’s special education program. This is called a </w:t>
      </w:r>
      <w:r w:rsidR="00633B6A">
        <w:rPr>
          <w:rFonts w:ascii="Segoe UI" w:hAnsi="Segoe UI" w:cs="Segoe UI"/>
          <w:sz w:val="22"/>
          <w:szCs w:val="22"/>
        </w:rPr>
        <w:t>prior written notice</w:t>
      </w:r>
      <w:r w:rsidRPr="00987319">
        <w:rPr>
          <w:rFonts w:ascii="Segoe UI" w:hAnsi="Segoe UI" w:cs="Segoe UI"/>
          <w:sz w:val="22"/>
          <w:szCs w:val="22"/>
        </w:rPr>
        <w:t xml:space="preserve"> </w:t>
      </w:r>
      <w:r w:rsidR="00181178">
        <w:rPr>
          <w:rFonts w:ascii="Segoe UI" w:hAnsi="Segoe UI" w:cs="Segoe UI"/>
          <w:sz w:val="22"/>
          <w:szCs w:val="22"/>
        </w:rPr>
        <w:t xml:space="preserve">(PWN) </w:t>
      </w:r>
      <w:r w:rsidRPr="00987319">
        <w:rPr>
          <w:rFonts w:ascii="Segoe UI" w:hAnsi="Segoe UI" w:cs="Segoe UI"/>
          <w:sz w:val="22"/>
          <w:szCs w:val="22"/>
        </w:rPr>
        <w:t xml:space="preserve">and it is a </w:t>
      </w:r>
      <w:r w:rsidRPr="00987319">
        <w:rPr>
          <w:rFonts w:ascii="Segoe UI" w:hAnsi="Segoe UI" w:cs="Segoe UI"/>
          <w:sz w:val="22"/>
          <w:szCs w:val="22"/>
        </w:rPr>
        <w:lastRenderedPageBreak/>
        <w:t xml:space="preserve">document that reflects decisions that were made at a meeting or by the district in response to a request made by you. </w:t>
      </w:r>
      <w:r w:rsidRPr="00987319">
        <w:rPr>
          <w:rFonts w:ascii="Segoe UI" w:hAnsi="Segoe UI" w:cs="Segoe UI"/>
          <w:b/>
          <w:sz w:val="22"/>
          <w:szCs w:val="22"/>
        </w:rPr>
        <w:t xml:space="preserve">The district is required to send you a </w:t>
      </w:r>
      <w:r w:rsidR="00633B6A">
        <w:rPr>
          <w:rFonts w:ascii="Segoe UI" w:hAnsi="Segoe UI" w:cs="Segoe UI"/>
          <w:b/>
          <w:sz w:val="22"/>
          <w:szCs w:val="22"/>
        </w:rPr>
        <w:t>prior written notice</w:t>
      </w:r>
      <w:r w:rsidRPr="00987319">
        <w:rPr>
          <w:rFonts w:ascii="Segoe UI" w:hAnsi="Segoe UI" w:cs="Segoe UI"/>
          <w:b/>
          <w:sz w:val="22"/>
          <w:szCs w:val="22"/>
        </w:rPr>
        <w:t xml:space="preserve"> after a decision has been made, but before implementing the decision</w:t>
      </w:r>
      <w:r w:rsidRPr="00EE0730">
        <w:rPr>
          <w:rFonts w:ascii="Segoe UI" w:hAnsi="Segoe UI" w:cs="Segoe UI"/>
          <w:b/>
          <w:bCs/>
          <w:sz w:val="22"/>
          <w:szCs w:val="22"/>
        </w:rPr>
        <w:t>.</w:t>
      </w:r>
      <w:r w:rsidRPr="00987319">
        <w:rPr>
          <w:rFonts w:ascii="Segoe UI" w:hAnsi="Segoe UI" w:cs="Segoe UI"/>
          <w:sz w:val="22"/>
          <w:szCs w:val="22"/>
        </w:rPr>
        <w:t xml:space="preserve"> These are decisions that are related to proposals or refusals to initiate or change the identification, evaluation, placement, or provision of a</w:t>
      </w:r>
      <w:r w:rsidR="00E460FC">
        <w:rPr>
          <w:rFonts w:ascii="Segoe UI" w:hAnsi="Segoe UI" w:cs="Segoe UI"/>
          <w:sz w:val="22"/>
          <w:szCs w:val="22"/>
        </w:rPr>
        <w:t xml:space="preserve"> free appropriate public education</w:t>
      </w:r>
      <w:r w:rsidRPr="00987319">
        <w:rPr>
          <w:rFonts w:ascii="Segoe UI" w:hAnsi="Segoe UI" w:cs="Segoe UI"/>
          <w:sz w:val="22"/>
          <w:szCs w:val="22"/>
        </w:rPr>
        <w:t xml:space="preserve"> </w:t>
      </w:r>
      <w:r w:rsidR="00E460FC">
        <w:rPr>
          <w:rFonts w:ascii="Segoe UI" w:hAnsi="Segoe UI" w:cs="Segoe UI"/>
          <w:sz w:val="22"/>
          <w:szCs w:val="22"/>
        </w:rPr>
        <w:t>(</w:t>
      </w:r>
      <w:r w:rsidRPr="00987319">
        <w:rPr>
          <w:rFonts w:ascii="Segoe UI" w:hAnsi="Segoe UI" w:cs="Segoe UI"/>
          <w:sz w:val="22"/>
          <w:szCs w:val="22"/>
        </w:rPr>
        <w:t>FAPE</w:t>
      </w:r>
      <w:r w:rsidR="00E460FC">
        <w:rPr>
          <w:rFonts w:ascii="Segoe UI" w:hAnsi="Segoe UI" w:cs="Segoe UI"/>
          <w:sz w:val="22"/>
          <w:szCs w:val="22"/>
        </w:rPr>
        <w:t>)</w:t>
      </w:r>
      <w:r w:rsidRPr="00987319">
        <w:rPr>
          <w:rFonts w:ascii="Segoe UI" w:hAnsi="Segoe UI" w:cs="Segoe UI"/>
          <w:sz w:val="22"/>
          <w:szCs w:val="22"/>
        </w:rPr>
        <w:t xml:space="preserve"> to your child.</w:t>
      </w:r>
    </w:p>
    <w:p w14:paraId="2EA885E2" w14:textId="193E0B1E" w:rsidR="00C65296" w:rsidRPr="00987319" w:rsidRDefault="00C65296" w:rsidP="00AD494E">
      <w:pPr>
        <w:pStyle w:val="PlainText"/>
        <w:rPr>
          <w:rFonts w:ascii="Segoe UI" w:hAnsi="Segoe UI" w:cs="Segoe UI"/>
          <w:sz w:val="22"/>
          <w:szCs w:val="22"/>
        </w:rPr>
      </w:pPr>
      <w:r w:rsidRPr="00987319">
        <w:rPr>
          <w:rFonts w:ascii="Segoe UI" w:hAnsi="Segoe UI" w:cs="Segoe UI"/>
          <w:sz w:val="22"/>
          <w:szCs w:val="22"/>
        </w:rPr>
        <w:t xml:space="preserve">A </w:t>
      </w:r>
      <w:r w:rsidR="00633B6A">
        <w:rPr>
          <w:rFonts w:ascii="Segoe UI" w:hAnsi="Segoe UI" w:cs="Segoe UI"/>
          <w:sz w:val="22"/>
          <w:szCs w:val="22"/>
        </w:rPr>
        <w:t>prior written notice</w:t>
      </w:r>
      <w:r w:rsidRPr="00987319">
        <w:rPr>
          <w:rFonts w:ascii="Segoe UI" w:hAnsi="Segoe UI" w:cs="Segoe UI"/>
          <w:sz w:val="22"/>
          <w:szCs w:val="22"/>
        </w:rPr>
        <w:t xml:space="preserve"> must include:</w:t>
      </w:r>
    </w:p>
    <w:p w14:paraId="1224F23E" w14:textId="77777777" w:rsidR="00C65296" w:rsidRPr="00987319" w:rsidRDefault="00C65296" w:rsidP="00AD494E">
      <w:pPr>
        <w:widowControl/>
        <w:numPr>
          <w:ilvl w:val="0"/>
          <w:numId w:val="54"/>
        </w:numPr>
        <w:autoSpaceDE/>
        <w:autoSpaceDN/>
        <w:rPr>
          <w:rFonts w:cs="Segoe UI"/>
        </w:rPr>
      </w:pPr>
      <w:r w:rsidRPr="00987319">
        <w:rPr>
          <w:rFonts w:cs="Segoe UI"/>
        </w:rPr>
        <w:t xml:space="preserve">What the district is proposing or refusing to </w:t>
      </w:r>
      <w:proofErr w:type="gramStart"/>
      <w:r w:rsidRPr="00987319">
        <w:rPr>
          <w:rFonts w:cs="Segoe UI"/>
        </w:rPr>
        <w:t>do;</w:t>
      </w:r>
      <w:proofErr w:type="gramEnd"/>
    </w:p>
    <w:p w14:paraId="2E6DDE69" w14:textId="77777777" w:rsidR="00C65296" w:rsidRPr="00987319" w:rsidRDefault="00C65296" w:rsidP="00AD494E">
      <w:pPr>
        <w:widowControl/>
        <w:numPr>
          <w:ilvl w:val="0"/>
          <w:numId w:val="54"/>
        </w:numPr>
        <w:autoSpaceDE/>
        <w:autoSpaceDN/>
        <w:rPr>
          <w:rFonts w:cs="Segoe UI"/>
        </w:rPr>
      </w:pPr>
      <w:r w:rsidRPr="00987319">
        <w:rPr>
          <w:rFonts w:cs="Segoe UI"/>
        </w:rPr>
        <w:t xml:space="preserve">An explanation of why the district is proposing or refusing to take </w:t>
      </w:r>
      <w:proofErr w:type="gramStart"/>
      <w:r w:rsidRPr="00987319">
        <w:rPr>
          <w:rFonts w:cs="Segoe UI"/>
        </w:rPr>
        <w:t>action;</w:t>
      </w:r>
      <w:proofErr w:type="gramEnd"/>
    </w:p>
    <w:p w14:paraId="47FA2A3A" w14:textId="573F0960" w:rsidR="00C65296" w:rsidRPr="00987319" w:rsidRDefault="00C65296" w:rsidP="00AD494E">
      <w:pPr>
        <w:widowControl/>
        <w:numPr>
          <w:ilvl w:val="0"/>
          <w:numId w:val="54"/>
        </w:numPr>
        <w:autoSpaceDE/>
        <w:autoSpaceDN/>
        <w:rPr>
          <w:rFonts w:cs="Segoe UI"/>
        </w:rPr>
      </w:pPr>
      <w:r w:rsidRPr="00987319">
        <w:rPr>
          <w:rFonts w:cs="Segoe UI"/>
        </w:rPr>
        <w:t>A description of any other options considered by the</w:t>
      </w:r>
      <w:r w:rsidR="00181178" w:rsidRPr="00181178">
        <w:rPr>
          <w:rFonts w:cs="Segoe UI"/>
        </w:rPr>
        <w:t xml:space="preserve"> </w:t>
      </w:r>
      <w:r w:rsidR="00181178">
        <w:rPr>
          <w:rFonts w:cs="Segoe UI"/>
        </w:rPr>
        <w:t>individualized education program</w:t>
      </w:r>
      <w:r w:rsidRPr="00987319">
        <w:rPr>
          <w:rFonts w:cs="Segoe UI"/>
        </w:rPr>
        <w:t xml:space="preserve"> </w:t>
      </w:r>
      <w:r w:rsidR="00181178">
        <w:rPr>
          <w:rFonts w:cs="Segoe UI"/>
        </w:rPr>
        <w:t>(</w:t>
      </w:r>
      <w:r w:rsidRPr="00987319">
        <w:rPr>
          <w:rFonts w:cs="Segoe UI"/>
        </w:rPr>
        <w:t>IEP</w:t>
      </w:r>
      <w:r w:rsidR="00181178">
        <w:rPr>
          <w:rFonts w:cs="Segoe UI"/>
        </w:rPr>
        <w:t>)</w:t>
      </w:r>
      <w:r w:rsidRPr="00987319">
        <w:rPr>
          <w:rFonts w:cs="Segoe UI"/>
        </w:rPr>
        <w:t xml:space="preserve"> team and the reasons why those options were </w:t>
      </w:r>
      <w:proofErr w:type="gramStart"/>
      <w:r w:rsidRPr="00987319">
        <w:rPr>
          <w:rFonts w:cs="Segoe UI"/>
        </w:rPr>
        <w:t>rejected;</w:t>
      </w:r>
      <w:proofErr w:type="gramEnd"/>
    </w:p>
    <w:p w14:paraId="6332C2DE" w14:textId="77777777" w:rsidR="00C65296" w:rsidRPr="00987319" w:rsidRDefault="00C65296" w:rsidP="00AD494E">
      <w:pPr>
        <w:widowControl/>
        <w:numPr>
          <w:ilvl w:val="0"/>
          <w:numId w:val="54"/>
        </w:numPr>
        <w:autoSpaceDE/>
        <w:autoSpaceDN/>
        <w:rPr>
          <w:rFonts w:cs="Segoe UI"/>
        </w:rPr>
      </w:pPr>
      <w:r w:rsidRPr="00987319">
        <w:rPr>
          <w:rFonts w:cs="Segoe UI"/>
        </w:rPr>
        <w:t xml:space="preserve">A description of each evaluation procedure, assessment, record, or report used as a basis for the </w:t>
      </w:r>
      <w:proofErr w:type="gramStart"/>
      <w:r w:rsidRPr="00987319">
        <w:rPr>
          <w:rFonts w:cs="Segoe UI"/>
        </w:rPr>
        <w:t>action;</w:t>
      </w:r>
      <w:proofErr w:type="gramEnd"/>
    </w:p>
    <w:p w14:paraId="2D6AA9A6" w14:textId="77777777" w:rsidR="00C65296" w:rsidRPr="00987319" w:rsidRDefault="00C65296" w:rsidP="00AD494E">
      <w:pPr>
        <w:widowControl/>
        <w:numPr>
          <w:ilvl w:val="0"/>
          <w:numId w:val="54"/>
        </w:numPr>
        <w:autoSpaceDE/>
        <w:autoSpaceDN/>
        <w:rPr>
          <w:rFonts w:cs="Segoe UI"/>
        </w:rPr>
      </w:pPr>
      <w:r w:rsidRPr="00987319">
        <w:rPr>
          <w:rFonts w:cs="Segoe UI"/>
        </w:rPr>
        <w:t xml:space="preserve">A description of any other factors relevant to the </w:t>
      </w:r>
      <w:proofErr w:type="gramStart"/>
      <w:r w:rsidRPr="00987319">
        <w:rPr>
          <w:rFonts w:cs="Segoe UI"/>
        </w:rPr>
        <w:t>action;</w:t>
      </w:r>
      <w:proofErr w:type="gramEnd"/>
    </w:p>
    <w:p w14:paraId="6FFB0777" w14:textId="77777777" w:rsidR="00C65296" w:rsidRPr="00987319" w:rsidRDefault="00C65296" w:rsidP="00AD494E">
      <w:pPr>
        <w:widowControl/>
        <w:numPr>
          <w:ilvl w:val="0"/>
          <w:numId w:val="54"/>
        </w:numPr>
        <w:autoSpaceDE/>
        <w:autoSpaceDN/>
        <w:rPr>
          <w:rFonts w:cs="Segoe UI"/>
        </w:rPr>
      </w:pPr>
      <w:r w:rsidRPr="00987319">
        <w:rPr>
          <w:rFonts w:cs="Segoe UI"/>
        </w:rPr>
        <w:t xml:space="preserve">A description of any evaluation procedure the district proposes to conduct for the initial evaluation and any </w:t>
      </w:r>
      <w:proofErr w:type="gramStart"/>
      <w:r w:rsidRPr="00987319">
        <w:rPr>
          <w:rFonts w:cs="Segoe UI"/>
        </w:rPr>
        <w:t>reevaluations;</w:t>
      </w:r>
      <w:proofErr w:type="gramEnd"/>
    </w:p>
    <w:p w14:paraId="0C5A48FC" w14:textId="635FC2B8" w:rsidR="00C65296" w:rsidRPr="00987319" w:rsidRDefault="00C65296" w:rsidP="00AD494E">
      <w:pPr>
        <w:widowControl/>
        <w:numPr>
          <w:ilvl w:val="0"/>
          <w:numId w:val="54"/>
        </w:numPr>
        <w:autoSpaceDE/>
        <w:autoSpaceDN/>
        <w:rPr>
          <w:rFonts w:cs="Segoe UI"/>
        </w:rPr>
      </w:pPr>
      <w:r w:rsidRPr="00987319">
        <w:rPr>
          <w:rFonts w:cs="Segoe UI"/>
        </w:rPr>
        <w:t xml:space="preserve">A statement that parents are protected by the </w:t>
      </w:r>
      <w:r w:rsidR="00633B6A">
        <w:rPr>
          <w:rFonts w:cs="Segoe UI"/>
        </w:rPr>
        <w:t>Procedural Safeguards</w:t>
      </w:r>
      <w:r w:rsidRPr="00987319">
        <w:rPr>
          <w:rFonts w:cs="Segoe UI"/>
        </w:rPr>
        <w:t xml:space="preserve"> described in this </w:t>
      </w:r>
      <w:proofErr w:type="gramStart"/>
      <w:r w:rsidRPr="00987319">
        <w:rPr>
          <w:rFonts w:cs="Segoe UI"/>
        </w:rPr>
        <w:t>booklet;</w:t>
      </w:r>
      <w:proofErr w:type="gramEnd"/>
    </w:p>
    <w:p w14:paraId="7EAE9C9F" w14:textId="08BD967C" w:rsidR="00C65296" w:rsidRPr="00987319" w:rsidRDefault="00C65296" w:rsidP="00AD494E">
      <w:pPr>
        <w:widowControl/>
        <w:numPr>
          <w:ilvl w:val="0"/>
          <w:numId w:val="54"/>
        </w:numPr>
        <w:autoSpaceDE/>
        <w:autoSpaceDN/>
        <w:rPr>
          <w:rFonts w:cs="Segoe UI"/>
        </w:rPr>
      </w:pPr>
      <w:r w:rsidRPr="00987319">
        <w:rPr>
          <w:rFonts w:cs="Segoe UI"/>
        </w:rPr>
        <w:t xml:space="preserve">How you can get a copy of this </w:t>
      </w:r>
      <w:r w:rsidR="00633B6A" w:rsidRPr="00E17878">
        <w:rPr>
          <w:rFonts w:cs="Segoe UI"/>
          <w:i/>
          <w:iCs/>
        </w:rPr>
        <w:t>Notice of Special Education Procedural Safeguards</w:t>
      </w:r>
      <w:r w:rsidRPr="00987319">
        <w:rPr>
          <w:rFonts w:cs="Segoe UI"/>
        </w:rPr>
        <w:t xml:space="preserve"> booklet; or include a copy of this </w:t>
      </w:r>
      <w:r w:rsidR="00633B6A" w:rsidRPr="00E17878">
        <w:rPr>
          <w:rFonts w:cs="Segoe UI"/>
          <w:i/>
          <w:iCs/>
        </w:rPr>
        <w:t>Notice of Special Education Procedural Safeguards</w:t>
      </w:r>
      <w:r w:rsidRPr="00987319">
        <w:rPr>
          <w:rFonts w:cs="Segoe UI"/>
        </w:rPr>
        <w:t xml:space="preserve"> booklet if one has not been provided to you; </w:t>
      </w:r>
      <w:r w:rsidRPr="00851C1C">
        <w:rPr>
          <w:rFonts w:cs="Segoe UI"/>
          <w:bCs/>
        </w:rPr>
        <w:t>and</w:t>
      </w:r>
    </w:p>
    <w:p w14:paraId="0BBB7EFE" w14:textId="16C2B613" w:rsidR="00C65296" w:rsidRPr="00987319" w:rsidRDefault="00C65296" w:rsidP="00AD494E">
      <w:pPr>
        <w:widowControl/>
        <w:numPr>
          <w:ilvl w:val="0"/>
          <w:numId w:val="54"/>
        </w:numPr>
        <w:autoSpaceDE/>
        <w:autoSpaceDN/>
        <w:spacing w:after="240"/>
        <w:rPr>
          <w:rFonts w:cs="Segoe UI"/>
        </w:rPr>
      </w:pPr>
      <w:r w:rsidRPr="00987319">
        <w:rPr>
          <w:rFonts w:cs="Segoe UI"/>
        </w:rPr>
        <w:t xml:space="preserve">Sources for you to contact to get help in understanding these </w:t>
      </w:r>
      <w:r w:rsidR="00633B6A">
        <w:rPr>
          <w:rFonts w:cs="Segoe UI"/>
        </w:rPr>
        <w:t>Procedural Safeguards</w:t>
      </w:r>
      <w:r w:rsidRPr="00987319">
        <w:rPr>
          <w:rFonts w:cs="Segoe UI"/>
        </w:rPr>
        <w:t>.</w:t>
      </w:r>
    </w:p>
    <w:p w14:paraId="33039A3C" w14:textId="7DADFDBC" w:rsidR="00C65296" w:rsidRPr="00987319" w:rsidRDefault="00C65296" w:rsidP="00AD494E">
      <w:pPr>
        <w:pStyle w:val="PlainText"/>
        <w:ind w:right="252"/>
        <w:rPr>
          <w:rFonts w:ascii="Segoe UI" w:hAnsi="Segoe UI" w:cs="Segoe UI"/>
          <w:sz w:val="22"/>
          <w:szCs w:val="22"/>
        </w:rPr>
      </w:pPr>
      <w:r w:rsidRPr="00987319">
        <w:rPr>
          <w:rFonts w:ascii="Segoe UI" w:hAnsi="Segoe UI" w:cs="Segoe UI"/>
          <w:sz w:val="22"/>
          <w:szCs w:val="22"/>
        </w:rPr>
        <w:t xml:space="preserve">Examples of when you will receive a </w:t>
      </w:r>
      <w:r w:rsidR="00633B6A">
        <w:rPr>
          <w:rFonts w:ascii="Segoe UI" w:hAnsi="Segoe UI" w:cs="Segoe UI"/>
          <w:sz w:val="22"/>
          <w:szCs w:val="22"/>
        </w:rPr>
        <w:t>prior written notice</w:t>
      </w:r>
      <w:r w:rsidRPr="00987319">
        <w:rPr>
          <w:rFonts w:ascii="Segoe UI" w:hAnsi="Segoe UI" w:cs="Segoe UI"/>
          <w:sz w:val="22"/>
          <w:szCs w:val="22"/>
        </w:rPr>
        <w:t xml:space="preserve"> are:</w:t>
      </w:r>
    </w:p>
    <w:p w14:paraId="2C40BFF9" w14:textId="77777777" w:rsidR="00C65296" w:rsidRPr="00987319" w:rsidRDefault="00C65296" w:rsidP="00AD494E">
      <w:pPr>
        <w:widowControl/>
        <w:numPr>
          <w:ilvl w:val="0"/>
          <w:numId w:val="54"/>
        </w:numPr>
        <w:autoSpaceDE/>
        <w:autoSpaceDN/>
        <w:rPr>
          <w:rFonts w:cs="Segoe UI"/>
        </w:rPr>
      </w:pPr>
      <w:r w:rsidRPr="00987319">
        <w:rPr>
          <w:rFonts w:cs="Segoe UI"/>
        </w:rPr>
        <w:t>The district wants to evaluate or reevaluate your child, or the district is refusing to evaluate or reevaluate your child.</w:t>
      </w:r>
    </w:p>
    <w:p w14:paraId="4B117492" w14:textId="3F772265" w:rsidR="00C65296" w:rsidRPr="00987319" w:rsidRDefault="00C65296" w:rsidP="00AD494E">
      <w:pPr>
        <w:widowControl/>
        <w:numPr>
          <w:ilvl w:val="0"/>
          <w:numId w:val="54"/>
        </w:numPr>
        <w:autoSpaceDE/>
        <w:autoSpaceDN/>
        <w:rPr>
          <w:rFonts w:cs="Segoe UI"/>
        </w:rPr>
      </w:pPr>
      <w:r w:rsidRPr="00987319">
        <w:rPr>
          <w:rFonts w:cs="Segoe UI"/>
        </w:rPr>
        <w:t>Your child’s IEP or placement is being changed.</w:t>
      </w:r>
    </w:p>
    <w:p w14:paraId="77B1D8F5" w14:textId="77777777" w:rsidR="00C65296" w:rsidRPr="00987319" w:rsidRDefault="00C65296" w:rsidP="00AD494E">
      <w:pPr>
        <w:widowControl/>
        <w:numPr>
          <w:ilvl w:val="0"/>
          <w:numId w:val="54"/>
        </w:numPr>
        <w:autoSpaceDE/>
        <w:autoSpaceDN/>
        <w:rPr>
          <w:rFonts w:cs="Segoe UI"/>
        </w:rPr>
      </w:pPr>
      <w:r w:rsidRPr="00987319">
        <w:rPr>
          <w:rFonts w:cs="Segoe UI"/>
        </w:rPr>
        <w:t>You have asked for a change and the district is refusing to make the change.</w:t>
      </w:r>
    </w:p>
    <w:p w14:paraId="7CDD19A0" w14:textId="56F46F7F" w:rsidR="00C65296" w:rsidRPr="00987319" w:rsidRDefault="00C65296" w:rsidP="00AD494E">
      <w:pPr>
        <w:widowControl/>
        <w:numPr>
          <w:ilvl w:val="0"/>
          <w:numId w:val="54"/>
        </w:numPr>
        <w:autoSpaceDE/>
        <w:autoSpaceDN/>
        <w:spacing w:after="240"/>
        <w:rPr>
          <w:rFonts w:cs="Segoe UI"/>
        </w:rPr>
      </w:pPr>
      <w:r w:rsidRPr="00987319">
        <w:rPr>
          <w:rFonts w:cs="Segoe UI"/>
        </w:rPr>
        <w:t xml:space="preserve">You have given the district written </w:t>
      </w:r>
      <w:r w:rsidR="00633B6A">
        <w:rPr>
          <w:rFonts w:cs="Segoe UI"/>
        </w:rPr>
        <w:t>notice</w:t>
      </w:r>
      <w:r w:rsidRPr="00987319">
        <w:rPr>
          <w:rFonts w:cs="Segoe UI"/>
        </w:rPr>
        <w:t xml:space="preserve"> that you are revoking consent for your child to receive special education services.</w:t>
      </w:r>
    </w:p>
    <w:p w14:paraId="492CFB3F" w14:textId="404449DF" w:rsidR="00C65296" w:rsidRPr="00987319" w:rsidRDefault="00C65296" w:rsidP="0095789F">
      <w:pPr>
        <w:pStyle w:val="PlainText"/>
        <w:spacing w:after="240"/>
        <w:rPr>
          <w:rFonts w:ascii="Segoe UI" w:hAnsi="Segoe UI" w:cs="Segoe UI"/>
          <w:sz w:val="22"/>
          <w:szCs w:val="22"/>
        </w:rPr>
      </w:pPr>
      <w:r w:rsidRPr="00987319">
        <w:rPr>
          <w:rFonts w:ascii="Segoe UI" w:hAnsi="Segoe UI" w:cs="Segoe UI"/>
          <w:sz w:val="22"/>
          <w:szCs w:val="22"/>
        </w:rPr>
        <w:t xml:space="preserve">Prior written </w:t>
      </w:r>
      <w:r w:rsidR="00633B6A">
        <w:rPr>
          <w:rFonts w:ascii="Segoe UI" w:hAnsi="Segoe UI" w:cs="Segoe UI"/>
          <w:sz w:val="22"/>
          <w:szCs w:val="22"/>
        </w:rPr>
        <w:t>notice</w:t>
      </w:r>
      <w:r w:rsidRPr="00987319">
        <w:rPr>
          <w:rFonts w:ascii="Segoe UI" w:hAnsi="Segoe UI" w:cs="Segoe UI"/>
          <w:sz w:val="22"/>
          <w:szCs w:val="22"/>
        </w:rPr>
        <w:t xml:space="preserve"> must be written in language understandable to the </w:t>
      </w:r>
      <w:proofErr w:type="gramStart"/>
      <w:r w:rsidRPr="00987319">
        <w:rPr>
          <w:rFonts w:ascii="Segoe UI" w:hAnsi="Segoe UI" w:cs="Segoe UI"/>
          <w:sz w:val="22"/>
          <w:szCs w:val="22"/>
        </w:rPr>
        <w:t>general public</w:t>
      </w:r>
      <w:proofErr w:type="gramEnd"/>
      <w:r w:rsidRPr="00987319">
        <w:rPr>
          <w:rFonts w:ascii="Segoe UI" w:hAnsi="Segoe UI" w:cs="Segoe UI"/>
          <w:sz w:val="22"/>
          <w:szCs w:val="22"/>
        </w:rPr>
        <w:t xml:space="preserve"> and provided in your native language or other mode of communication that you use, unless it is clearly not feasible to do so. If your native language or other mode of communication is not a written language, the district must take steps to ensure that: (1) the </w:t>
      </w:r>
      <w:r w:rsidR="00633B6A">
        <w:rPr>
          <w:rFonts w:ascii="Segoe UI" w:hAnsi="Segoe UI" w:cs="Segoe UI"/>
          <w:sz w:val="22"/>
          <w:szCs w:val="22"/>
        </w:rPr>
        <w:t>notice</w:t>
      </w:r>
      <w:r w:rsidRPr="00987319">
        <w:rPr>
          <w:rFonts w:ascii="Segoe UI" w:hAnsi="Segoe UI" w:cs="Segoe UI"/>
          <w:sz w:val="22"/>
          <w:szCs w:val="22"/>
        </w:rPr>
        <w:t xml:space="preserve"> is translated orally or by other means in your native language or other mode of communication; (2) you understand the content of the </w:t>
      </w:r>
      <w:r w:rsidR="00633B6A">
        <w:rPr>
          <w:rFonts w:ascii="Segoe UI" w:hAnsi="Segoe UI" w:cs="Segoe UI"/>
          <w:sz w:val="22"/>
          <w:szCs w:val="22"/>
        </w:rPr>
        <w:t>notice</w:t>
      </w:r>
      <w:r w:rsidRPr="00987319">
        <w:rPr>
          <w:rFonts w:ascii="Segoe UI" w:hAnsi="Segoe UI" w:cs="Segoe UI"/>
          <w:sz w:val="22"/>
          <w:szCs w:val="22"/>
        </w:rPr>
        <w:t xml:space="preserve">; </w:t>
      </w:r>
      <w:r w:rsidR="002644A4" w:rsidRPr="00987319">
        <w:rPr>
          <w:rFonts w:ascii="Segoe UI" w:hAnsi="Segoe UI" w:cs="Segoe UI"/>
          <w:sz w:val="22"/>
          <w:szCs w:val="22"/>
        </w:rPr>
        <w:t>and</w:t>
      </w:r>
      <w:r w:rsidRPr="00987319">
        <w:rPr>
          <w:rFonts w:ascii="Segoe UI" w:hAnsi="Segoe UI" w:cs="Segoe UI"/>
          <w:sz w:val="22"/>
          <w:szCs w:val="22"/>
        </w:rPr>
        <w:t xml:space="preserve"> (3) there is written evidence that requirements under (1) and (2) have been met.</w:t>
      </w:r>
    </w:p>
    <w:p w14:paraId="307E9F00" w14:textId="414DCDF5" w:rsidR="00C65296" w:rsidRPr="00987319" w:rsidRDefault="00C65296" w:rsidP="00613A10">
      <w:pPr>
        <w:pStyle w:val="Heading2"/>
        <w:spacing w:before="0"/>
      </w:pPr>
      <w:bookmarkStart w:id="42" w:name="_Toc370723703"/>
      <w:bookmarkStart w:id="43" w:name="_Toc98919481"/>
      <w:bookmarkStart w:id="44" w:name="_Toc99089916"/>
      <w:r w:rsidRPr="00987319">
        <w:t>Native Language</w:t>
      </w:r>
      <w:bookmarkStart w:id="45" w:name="_Toc92983697"/>
      <w:bookmarkStart w:id="46" w:name="_Toc93571674"/>
      <w:bookmarkEnd w:id="42"/>
      <w:r w:rsidR="00662EEF">
        <w:br/>
      </w:r>
      <w:r w:rsidRPr="00987319">
        <w:t>34 CFR §300.29; WAC 392-172A-01120</w:t>
      </w:r>
      <w:bookmarkEnd w:id="43"/>
      <w:bookmarkEnd w:id="44"/>
      <w:bookmarkEnd w:id="45"/>
      <w:bookmarkEnd w:id="46"/>
    </w:p>
    <w:p w14:paraId="04A69BCB" w14:textId="13E90966" w:rsidR="00C65296" w:rsidRPr="00987319" w:rsidRDefault="00C65296" w:rsidP="00531E9A">
      <w:pPr>
        <w:pStyle w:val="Normal6pt"/>
        <w:keepLines w:val="0"/>
        <w:widowControl w:val="0"/>
        <w:spacing w:before="0" w:after="0"/>
        <w:rPr>
          <w:rFonts w:ascii="Segoe UI" w:hAnsi="Segoe UI" w:cs="Segoe UI"/>
          <w:sz w:val="22"/>
          <w:szCs w:val="22"/>
        </w:rPr>
      </w:pPr>
      <w:r w:rsidRPr="00987319">
        <w:rPr>
          <w:rFonts w:ascii="Segoe UI" w:hAnsi="Segoe UI" w:cs="Segoe UI"/>
          <w:i/>
          <w:sz w:val="22"/>
          <w:szCs w:val="22"/>
        </w:rPr>
        <w:t xml:space="preserve">Native language, </w:t>
      </w:r>
      <w:r w:rsidRPr="00987319">
        <w:rPr>
          <w:rFonts w:ascii="Segoe UI" w:hAnsi="Segoe UI" w:cs="Segoe UI"/>
          <w:sz w:val="22"/>
          <w:szCs w:val="22"/>
        </w:rPr>
        <w:t xml:space="preserve">when used regarding an individual who </w:t>
      </w:r>
      <w:r w:rsidR="00E460FC">
        <w:rPr>
          <w:rFonts w:ascii="Segoe UI" w:hAnsi="Segoe UI" w:cs="Segoe UI"/>
          <w:sz w:val="22"/>
          <w:szCs w:val="22"/>
        </w:rPr>
        <w:t>is an</w:t>
      </w:r>
      <w:r w:rsidRPr="00987319">
        <w:rPr>
          <w:rFonts w:ascii="Segoe UI" w:hAnsi="Segoe UI" w:cs="Segoe UI"/>
          <w:sz w:val="22"/>
          <w:szCs w:val="22"/>
        </w:rPr>
        <w:t xml:space="preserve"> English </w:t>
      </w:r>
      <w:r w:rsidR="00E460FC">
        <w:rPr>
          <w:rFonts w:ascii="Segoe UI" w:hAnsi="Segoe UI" w:cs="Segoe UI"/>
          <w:sz w:val="22"/>
          <w:szCs w:val="22"/>
        </w:rPr>
        <w:t>learner</w:t>
      </w:r>
      <w:r w:rsidRPr="00987319">
        <w:rPr>
          <w:rFonts w:ascii="Segoe UI" w:hAnsi="Segoe UI" w:cs="Segoe UI"/>
          <w:sz w:val="22"/>
          <w:szCs w:val="22"/>
        </w:rPr>
        <w:t>, means:</w:t>
      </w:r>
    </w:p>
    <w:p w14:paraId="06B37797" w14:textId="77777777" w:rsidR="00C65296" w:rsidRPr="00987319" w:rsidRDefault="00C65296" w:rsidP="00AD494E">
      <w:pPr>
        <w:widowControl/>
        <w:numPr>
          <w:ilvl w:val="0"/>
          <w:numId w:val="5"/>
        </w:numPr>
        <w:adjustRightInd w:val="0"/>
        <w:rPr>
          <w:rFonts w:cs="Segoe UI"/>
        </w:rPr>
      </w:pPr>
      <w:r w:rsidRPr="00987319">
        <w:rPr>
          <w:rFonts w:cs="Segoe UI"/>
        </w:rPr>
        <w:t>The language normally used by that person, or, in the case of a child, the language normally used by the child's parents.</w:t>
      </w:r>
    </w:p>
    <w:p w14:paraId="2DFFA237" w14:textId="77777777" w:rsidR="00C65296" w:rsidRPr="00987319" w:rsidRDefault="00C65296" w:rsidP="00AD494E">
      <w:pPr>
        <w:widowControl/>
        <w:numPr>
          <w:ilvl w:val="0"/>
          <w:numId w:val="6"/>
        </w:numPr>
        <w:adjustRightInd w:val="0"/>
        <w:spacing w:after="240"/>
        <w:rPr>
          <w:rFonts w:cs="Segoe UI"/>
        </w:rPr>
      </w:pPr>
      <w:r w:rsidRPr="00987319">
        <w:rPr>
          <w:rFonts w:cs="Segoe UI"/>
        </w:rPr>
        <w:t>In all direct contact with a child (including evaluation of the child), the language normally used by the child in the home or learning environment.</w:t>
      </w:r>
    </w:p>
    <w:p w14:paraId="42FEE0F6" w14:textId="0FD5494F" w:rsidR="00C65296" w:rsidRPr="00987319" w:rsidRDefault="00C65296" w:rsidP="00AD494E">
      <w:pPr>
        <w:spacing w:after="240"/>
        <w:rPr>
          <w:rFonts w:cs="Segoe UI"/>
        </w:rPr>
      </w:pPr>
      <w:r w:rsidRPr="00987319">
        <w:rPr>
          <w:rFonts w:cs="Segoe UI"/>
        </w:rPr>
        <w:lastRenderedPageBreak/>
        <w:t>For a person with blindness</w:t>
      </w:r>
      <w:r w:rsidR="00E460FC">
        <w:rPr>
          <w:rFonts w:cs="Segoe UI"/>
        </w:rPr>
        <w:t xml:space="preserve"> or who is deaf or hard of hearing</w:t>
      </w:r>
      <w:r w:rsidRPr="00987319">
        <w:rPr>
          <w:rFonts w:cs="Segoe UI"/>
        </w:rPr>
        <w:t>, or for a person with no written language, the mode of communication is what the person normally uses (such as sign language, Braille, or oral communication).</w:t>
      </w:r>
      <w:bookmarkStart w:id="47" w:name="_Toc143069416"/>
    </w:p>
    <w:p w14:paraId="4253635C" w14:textId="7BD20EE1" w:rsidR="00C65296" w:rsidRPr="00987319" w:rsidRDefault="00C65296" w:rsidP="00613A10">
      <w:pPr>
        <w:pStyle w:val="Heading2"/>
        <w:spacing w:before="0"/>
      </w:pPr>
      <w:bookmarkStart w:id="48" w:name="_Toc370723704"/>
      <w:bookmarkStart w:id="49" w:name="_Toc98919482"/>
      <w:bookmarkStart w:id="50" w:name="_Toc99089917"/>
      <w:r w:rsidRPr="00987319">
        <w:t>Electronic Mail</w:t>
      </w:r>
      <w:bookmarkStart w:id="51" w:name="_Toc92983699"/>
      <w:bookmarkStart w:id="52" w:name="_Toc93571676"/>
      <w:bookmarkEnd w:id="47"/>
      <w:bookmarkEnd w:id="48"/>
      <w:r w:rsidR="00662EEF">
        <w:br/>
      </w:r>
      <w:r w:rsidRPr="00987319">
        <w:t>34 CFR §300.505; WAC 392-172A-05020</w:t>
      </w:r>
      <w:bookmarkEnd w:id="49"/>
      <w:bookmarkEnd w:id="50"/>
      <w:bookmarkEnd w:id="51"/>
      <w:bookmarkEnd w:id="52"/>
    </w:p>
    <w:p w14:paraId="14178715" w14:textId="1574D7C2" w:rsidR="00C65296" w:rsidRPr="00987319" w:rsidRDefault="00C65296" w:rsidP="00531E9A">
      <w:pPr>
        <w:pStyle w:val="Normal6pt"/>
        <w:keepLines w:val="0"/>
        <w:widowControl w:val="0"/>
        <w:spacing w:before="0" w:after="0"/>
        <w:rPr>
          <w:rFonts w:ascii="Segoe UI" w:hAnsi="Segoe UI" w:cs="Segoe UI"/>
          <w:sz w:val="22"/>
          <w:szCs w:val="22"/>
        </w:rPr>
      </w:pPr>
      <w:r w:rsidRPr="00987319">
        <w:rPr>
          <w:rFonts w:ascii="Segoe UI" w:hAnsi="Segoe UI" w:cs="Segoe UI"/>
          <w:sz w:val="22"/>
          <w:szCs w:val="22"/>
        </w:rPr>
        <w:t>If your district offers parents the choice of receiving documents by email, you may choose to receive the following by email:</w:t>
      </w:r>
    </w:p>
    <w:p w14:paraId="65A5EF1E" w14:textId="3B5ED9DD" w:rsidR="00C65296" w:rsidRPr="00987319" w:rsidRDefault="00C65296" w:rsidP="00AD494E">
      <w:pPr>
        <w:widowControl/>
        <w:numPr>
          <w:ilvl w:val="0"/>
          <w:numId w:val="7"/>
        </w:numPr>
        <w:autoSpaceDE/>
        <w:autoSpaceDN/>
        <w:rPr>
          <w:rFonts w:cs="Segoe UI"/>
        </w:rPr>
      </w:pPr>
      <w:r w:rsidRPr="00987319">
        <w:rPr>
          <w:rFonts w:cs="Segoe UI"/>
        </w:rPr>
        <w:t xml:space="preserve">Prior written </w:t>
      </w:r>
      <w:proofErr w:type="gramStart"/>
      <w:r w:rsidR="00633B6A">
        <w:rPr>
          <w:rFonts w:cs="Segoe UI"/>
        </w:rPr>
        <w:t>notice</w:t>
      </w:r>
      <w:r w:rsidRPr="00987319">
        <w:rPr>
          <w:rFonts w:cs="Segoe UI"/>
        </w:rPr>
        <w:t>;</w:t>
      </w:r>
      <w:proofErr w:type="gramEnd"/>
    </w:p>
    <w:p w14:paraId="29D33E79" w14:textId="45C5CE10" w:rsidR="00C65296" w:rsidRPr="00987319" w:rsidRDefault="00633B6A" w:rsidP="00AD494E">
      <w:pPr>
        <w:widowControl/>
        <w:numPr>
          <w:ilvl w:val="0"/>
          <w:numId w:val="7"/>
        </w:numPr>
        <w:autoSpaceDE/>
        <w:autoSpaceDN/>
        <w:rPr>
          <w:rFonts w:cs="Segoe UI"/>
        </w:rPr>
      </w:pPr>
      <w:r w:rsidRPr="00E17878">
        <w:rPr>
          <w:rFonts w:cs="Segoe UI"/>
          <w:i/>
          <w:iCs/>
        </w:rPr>
        <w:t>Notice of Special Education Procedural Safeguards</w:t>
      </w:r>
      <w:r w:rsidR="00C65296" w:rsidRPr="00987319">
        <w:rPr>
          <w:rFonts w:cs="Segoe UI"/>
        </w:rPr>
        <w:t xml:space="preserve">; </w:t>
      </w:r>
      <w:r w:rsidR="00C65296" w:rsidRPr="00851C1C">
        <w:rPr>
          <w:rFonts w:cs="Segoe UI"/>
          <w:bCs/>
        </w:rPr>
        <w:t>and</w:t>
      </w:r>
    </w:p>
    <w:p w14:paraId="28106301" w14:textId="77777777" w:rsidR="00C65296" w:rsidRPr="00987319" w:rsidRDefault="00C65296" w:rsidP="00AD494E">
      <w:pPr>
        <w:widowControl/>
        <w:numPr>
          <w:ilvl w:val="0"/>
          <w:numId w:val="7"/>
        </w:numPr>
        <w:autoSpaceDE/>
        <w:autoSpaceDN/>
        <w:spacing w:after="240"/>
        <w:rPr>
          <w:rFonts w:cs="Segoe UI"/>
        </w:rPr>
      </w:pPr>
      <w:r w:rsidRPr="00987319">
        <w:rPr>
          <w:rFonts w:cs="Segoe UI"/>
        </w:rPr>
        <w:t>Notices related to a due process hearing request.</w:t>
      </w:r>
    </w:p>
    <w:p w14:paraId="42C610FC" w14:textId="7BA1DC41" w:rsidR="00C65296" w:rsidRPr="00987319" w:rsidRDefault="00C65296" w:rsidP="00613A10">
      <w:pPr>
        <w:pStyle w:val="Heading2"/>
        <w:spacing w:before="0"/>
      </w:pPr>
      <w:bookmarkStart w:id="53" w:name="_Toc143069417"/>
      <w:bookmarkStart w:id="54" w:name="_Toc370723705"/>
      <w:bookmarkStart w:id="55" w:name="_Toc98919483"/>
      <w:bookmarkStart w:id="56" w:name="_Toc99089918"/>
      <w:bookmarkStart w:id="57" w:name="_Toc143069418"/>
      <w:r w:rsidRPr="00987319">
        <w:t>Parental Consent – Definition</w:t>
      </w:r>
      <w:bookmarkStart w:id="58" w:name="_Toc92983701"/>
      <w:bookmarkStart w:id="59" w:name="_Toc93571678"/>
      <w:bookmarkEnd w:id="53"/>
      <w:bookmarkEnd w:id="54"/>
      <w:r w:rsidR="00662EEF">
        <w:br/>
      </w:r>
      <w:r w:rsidRPr="00987319">
        <w:t>34 CFR §300.9; WAC 392-172A-01040</w:t>
      </w:r>
      <w:bookmarkEnd w:id="55"/>
      <w:bookmarkEnd w:id="56"/>
      <w:bookmarkEnd w:id="58"/>
      <w:bookmarkEnd w:id="59"/>
    </w:p>
    <w:p w14:paraId="4386613F" w14:textId="77777777" w:rsidR="00C65296" w:rsidRPr="00987319" w:rsidRDefault="00C65296" w:rsidP="00531E9A">
      <w:pPr>
        <w:rPr>
          <w:rFonts w:cs="Segoe UI"/>
        </w:rPr>
      </w:pPr>
      <w:r w:rsidRPr="00987319">
        <w:rPr>
          <w:rFonts w:cs="Segoe UI"/>
          <w:i/>
        </w:rPr>
        <w:t xml:space="preserve">Consent </w:t>
      </w:r>
      <w:r w:rsidRPr="00987319">
        <w:rPr>
          <w:rFonts w:cs="Segoe UI"/>
        </w:rPr>
        <w:t>means:</w:t>
      </w:r>
    </w:p>
    <w:p w14:paraId="154D9597" w14:textId="77777777" w:rsidR="00C65296" w:rsidRPr="00987319" w:rsidRDefault="00C65296" w:rsidP="00AD494E">
      <w:pPr>
        <w:widowControl/>
        <w:numPr>
          <w:ilvl w:val="0"/>
          <w:numId w:val="9"/>
        </w:numPr>
        <w:autoSpaceDE/>
        <w:autoSpaceDN/>
        <w:rPr>
          <w:rFonts w:cs="Segoe UI"/>
        </w:rPr>
      </w:pPr>
      <w:r w:rsidRPr="00987319">
        <w:rPr>
          <w:rFonts w:cs="Segoe UI"/>
        </w:rPr>
        <w:t xml:space="preserve">You have been fully informed in your native language or other mode of communication (such as sign language, Braille, or oral communication) of all information relevant to the action for which you are giving </w:t>
      </w:r>
      <w:proofErr w:type="gramStart"/>
      <w:r w:rsidRPr="00987319">
        <w:rPr>
          <w:rFonts w:cs="Segoe UI"/>
        </w:rPr>
        <w:t>consent;</w:t>
      </w:r>
      <w:proofErr w:type="gramEnd"/>
    </w:p>
    <w:p w14:paraId="5C708451" w14:textId="507F2011" w:rsidR="00C65296" w:rsidRPr="00987319" w:rsidRDefault="00C65296" w:rsidP="00AD494E">
      <w:pPr>
        <w:widowControl/>
        <w:numPr>
          <w:ilvl w:val="0"/>
          <w:numId w:val="9"/>
        </w:numPr>
        <w:autoSpaceDE/>
        <w:autoSpaceDN/>
        <w:rPr>
          <w:rFonts w:cs="Segoe UI"/>
        </w:rPr>
      </w:pPr>
      <w:r w:rsidRPr="00987319">
        <w:rPr>
          <w:rFonts w:cs="Segoe UI"/>
        </w:rPr>
        <w:t xml:space="preserve">You understand and agree in writing to that action, and the consent describes that action and lists the records (if any) that will be released and to whom; </w:t>
      </w:r>
      <w:r w:rsidRPr="00851C1C">
        <w:rPr>
          <w:rFonts w:cs="Segoe UI"/>
          <w:bCs/>
        </w:rPr>
        <w:t>and</w:t>
      </w:r>
    </w:p>
    <w:p w14:paraId="6390F5AF" w14:textId="10B9C4C5" w:rsidR="00C65296" w:rsidRPr="00987319" w:rsidRDefault="00C65296" w:rsidP="00AD494E">
      <w:pPr>
        <w:widowControl/>
        <w:numPr>
          <w:ilvl w:val="0"/>
          <w:numId w:val="9"/>
        </w:numPr>
        <w:autoSpaceDE/>
        <w:autoSpaceDN/>
        <w:spacing w:after="240"/>
        <w:rPr>
          <w:rFonts w:cs="Segoe UI"/>
        </w:rPr>
      </w:pPr>
      <w:r w:rsidRPr="00987319">
        <w:rPr>
          <w:rFonts w:cs="Segoe UI"/>
        </w:rPr>
        <w:t>You understand that the consent is voluntary on your part</w:t>
      </w:r>
      <w:r w:rsidR="00531E9A">
        <w:rPr>
          <w:rFonts w:cs="Segoe UI"/>
        </w:rPr>
        <w:t>,</w:t>
      </w:r>
      <w:r w:rsidRPr="00987319">
        <w:rPr>
          <w:rFonts w:cs="Segoe UI"/>
        </w:rPr>
        <w:t xml:space="preserve"> and you may revoke (withdraw) your consent at any time.</w:t>
      </w:r>
    </w:p>
    <w:p w14:paraId="4B2E27BF" w14:textId="77777777" w:rsidR="00C65296" w:rsidRPr="00987319" w:rsidRDefault="00C65296" w:rsidP="0095789F">
      <w:pPr>
        <w:spacing w:after="240"/>
        <w:rPr>
          <w:rFonts w:cs="Segoe UI"/>
        </w:rPr>
      </w:pPr>
      <w:r w:rsidRPr="00987319">
        <w:rPr>
          <w:rFonts w:cs="Segoe UI"/>
        </w:rPr>
        <w:t>If you wish to revoke consent after your child began receiving special education services, you must do so in writing. Your withdrawal of consent does not negate (undo) an action that began after you gave your consent and before you withdrew it. In addition, the school district is not required to amend (change) your child’s educational records to remove any reference to your child’s receipt of special education services.</w:t>
      </w:r>
    </w:p>
    <w:p w14:paraId="52218DE4" w14:textId="1FB0194C" w:rsidR="00C65296" w:rsidRPr="00987319" w:rsidRDefault="00C65296" w:rsidP="0065179E">
      <w:pPr>
        <w:pStyle w:val="Heading2"/>
        <w:spacing w:before="0" w:after="240"/>
      </w:pPr>
      <w:bookmarkStart w:id="60" w:name="_Toc370723706"/>
      <w:bookmarkStart w:id="61" w:name="_Toc98919484"/>
      <w:bookmarkStart w:id="62" w:name="_Toc99089919"/>
      <w:r w:rsidRPr="00987319">
        <w:t>Parental Consent</w:t>
      </w:r>
      <w:bookmarkEnd w:id="57"/>
      <w:r w:rsidRPr="00987319">
        <w:t xml:space="preserve"> – Requirements</w:t>
      </w:r>
      <w:bookmarkStart w:id="63" w:name="_Toc92983703"/>
      <w:bookmarkStart w:id="64" w:name="_Toc93571680"/>
      <w:bookmarkEnd w:id="60"/>
      <w:r w:rsidR="00CE69E1">
        <w:br/>
      </w:r>
      <w:r w:rsidRPr="00987319">
        <w:t xml:space="preserve">34 CFR §300.300; </w:t>
      </w:r>
      <w:r w:rsidR="00007F97">
        <w:t xml:space="preserve">WAC 392-172A-02000; </w:t>
      </w:r>
      <w:r w:rsidRPr="00987319">
        <w:t>WAC 392-172A-0300</w:t>
      </w:r>
      <w:bookmarkEnd w:id="63"/>
      <w:bookmarkEnd w:id="64"/>
      <w:r w:rsidR="00007F97">
        <w:t>0</w:t>
      </w:r>
      <w:bookmarkEnd w:id="61"/>
      <w:bookmarkEnd w:id="62"/>
    </w:p>
    <w:p w14:paraId="6C4D45FB" w14:textId="77777777" w:rsidR="00C65296" w:rsidRPr="00987319" w:rsidRDefault="00C65296" w:rsidP="00613A10">
      <w:pPr>
        <w:pStyle w:val="Heading3"/>
        <w:spacing w:before="0"/>
      </w:pPr>
      <w:bookmarkStart w:id="65" w:name="_Toc370723707"/>
      <w:bookmarkStart w:id="66" w:name="_Toc98919485"/>
      <w:bookmarkStart w:id="67" w:name="_Toc99089920"/>
      <w:r w:rsidRPr="00987319">
        <w:t>Consent for Initial Evaluation</w:t>
      </w:r>
      <w:bookmarkEnd w:id="65"/>
      <w:bookmarkEnd w:id="66"/>
      <w:bookmarkEnd w:id="67"/>
    </w:p>
    <w:p w14:paraId="6B82AC6F" w14:textId="79F9018E" w:rsidR="00C65296" w:rsidRPr="00987319" w:rsidRDefault="00C65296" w:rsidP="00AD494E">
      <w:pPr>
        <w:spacing w:after="240"/>
        <w:rPr>
          <w:rFonts w:cs="Segoe UI"/>
        </w:rPr>
      </w:pPr>
      <w:r w:rsidRPr="00987319">
        <w:rPr>
          <w:rFonts w:cs="Segoe UI"/>
        </w:rPr>
        <w:t xml:space="preserve">Your district cannot conduct an initial evaluation of your child to determine eligibility for special education and related services until it provides you with </w:t>
      </w:r>
      <w:r w:rsidR="00633B6A">
        <w:rPr>
          <w:rFonts w:cs="Segoe UI"/>
        </w:rPr>
        <w:t>prior written notice</w:t>
      </w:r>
      <w:r w:rsidRPr="00987319">
        <w:rPr>
          <w:rFonts w:cs="Segoe UI"/>
        </w:rPr>
        <w:t xml:space="preserve"> describing the proposed evaluation activities and obtains your written, informed consent. Your school district must make reasonable effort to obtain your informed consent for an initial evaluation to decide whether your child is eligible for special education.</w:t>
      </w:r>
    </w:p>
    <w:p w14:paraId="0F1E2114" w14:textId="77777777" w:rsidR="00C65296" w:rsidRPr="00987319" w:rsidRDefault="00C65296" w:rsidP="00AD494E">
      <w:pPr>
        <w:spacing w:after="240"/>
        <w:rPr>
          <w:rFonts w:cs="Segoe UI"/>
        </w:rPr>
      </w:pPr>
      <w:r w:rsidRPr="00987319">
        <w:rPr>
          <w:rFonts w:cs="Segoe UI"/>
        </w:rPr>
        <w:t xml:space="preserve">Your consent for an initial evaluation does not mean that you have given your consent for the district to start providing special education and related services to your child. The school district </w:t>
      </w:r>
      <w:r w:rsidRPr="00987319">
        <w:rPr>
          <w:rFonts w:cs="Segoe UI"/>
        </w:rPr>
        <w:lastRenderedPageBreak/>
        <w:t xml:space="preserve">also </w:t>
      </w:r>
      <w:proofErr w:type="gramStart"/>
      <w:r w:rsidRPr="00987319">
        <w:rPr>
          <w:rFonts w:cs="Segoe UI"/>
        </w:rPr>
        <w:t>has to</w:t>
      </w:r>
      <w:proofErr w:type="gramEnd"/>
      <w:r w:rsidRPr="00987319">
        <w:rPr>
          <w:rFonts w:cs="Segoe UI"/>
        </w:rPr>
        <w:t xml:space="preserve"> obtain consent from you to provide your child with special education and related services for the first time.</w:t>
      </w:r>
    </w:p>
    <w:p w14:paraId="11E7AE65" w14:textId="55153F1A" w:rsidR="00C65296" w:rsidRPr="00987319" w:rsidRDefault="00C65296" w:rsidP="00AD494E">
      <w:pPr>
        <w:spacing w:after="240"/>
        <w:rPr>
          <w:rFonts w:cs="Segoe UI"/>
        </w:rPr>
      </w:pPr>
      <w:r w:rsidRPr="00987319">
        <w:rPr>
          <w:rFonts w:cs="Segoe UI"/>
        </w:rPr>
        <w:t xml:space="preserve">If your child is enrolled in public school or you are seeking to enroll your child in a public school and you have refused to provide consent, or you have failed to respond to a request to provide consent for an initial evaluation, </w:t>
      </w:r>
      <w:r w:rsidR="00321F34">
        <w:rPr>
          <w:rFonts w:cs="Segoe UI"/>
        </w:rPr>
        <w:t xml:space="preserve">although it is not required, </w:t>
      </w:r>
      <w:r w:rsidRPr="00987319">
        <w:rPr>
          <w:rFonts w:cs="Segoe UI"/>
        </w:rPr>
        <w:t xml:space="preserve">your district </w:t>
      </w:r>
      <w:r w:rsidRPr="00987319">
        <w:rPr>
          <w:rFonts w:cs="Segoe UI"/>
          <w:b/>
        </w:rPr>
        <w:t>may</w:t>
      </w:r>
      <w:r w:rsidRPr="00987319">
        <w:rPr>
          <w:rFonts w:cs="Segoe UI"/>
        </w:rPr>
        <w:t xml:space="preserve"> try to obtain your consent by using mediation or due process hearing procedures, as described later in this </w:t>
      </w:r>
      <w:r w:rsidR="00633B6A">
        <w:rPr>
          <w:rFonts w:cs="Segoe UI"/>
        </w:rPr>
        <w:t>notice</w:t>
      </w:r>
      <w:r w:rsidRPr="00987319">
        <w:rPr>
          <w:rFonts w:cs="Segoe UI"/>
        </w:rPr>
        <w:t>. Your district will not violate its obligations to locate, identify, and evaluate your child if it chooses not to pursue an evaluation of your child in this circumstance.</w:t>
      </w:r>
    </w:p>
    <w:p w14:paraId="001A2007" w14:textId="77777777" w:rsidR="00C65296" w:rsidRPr="00987319" w:rsidRDefault="00C65296" w:rsidP="00613A10">
      <w:pPr>
        <w:pStyle w:val="Heading3"/>
        <w:spacing w:before="0"/>
      </w:pPr>
      <w:bookmarkStart w:id="68" w:name="_Toc370723708"/>
      <w:bookmarkStart w:id="69" w:name="_Toc98919486"/>
      <w:bookmarkStart w:id="70" w:name="_Toc99089921"/>
      <w:r w:rsidRPr="00987319">
        <w:t>Special Rule for Initial Evaluation of Wards of the State</w:t>
      </w:r>
      <w:bookmarkEnd w:id="68"/>
      <w:bookmarkEnd w:id="69"/>
      <w:bookmarkEnd w:id="70"/>
    </w:p>
    <w:p w14:paraId="054B5D07" w14:textId="77777777" w:rsidR="00C65296" w:rsidRPr="00987319" w:rsidRDefault="00C65296" w:rsidP="00AD494E">
      <w:pPr>
        <w:adjustRightInd w:val="0"/>
        <w:rPr>
          <w:rFonts w:cs="Segoe UI"/>
        </w:rPr>
      </w:pPr>
      <w:r w:rsidRPr="00987319">
        <w:rPr>
          <w:rFonts w:cs="Segoe UI"/>
        </w:rPr>
        <w:t>If your child is a ward of the state and is not living with you, the school district does not need consent from you for an initial evaluation to determine whether your child is eligible for special education if:</w:t>
      </w:r>
    </w:p>
    <w:p w14:paraId="373C76AA" w14:textId="77777777" w:rsidR="00C65296" w:rsidRPr="00987319" w:rsidRDefault="00C65296" w:rsidP="00AD494E">
      <w:pPr>
        <w:widowControl/>
        <w:numPr>
          <w:ilvl w:val="0"/>
          <w:numId w:val="10"/>
        </w:numPr>
        <w:tabs>
          <w:tab w:val="clear" w:pos="1800"/>
        </w:tabs>
        <w:adjustRightInd w:val="0"/>
        <w:ind w:left="720"/>
        <w:rPr>
          <w:rFonts w:cs="Segoe UI"/>
        </w:rPr>
      </w:pPr>
      <w:r w:rsidRPr="00987319">
        <w:rPr>
          <w:rFonts w:cs="Segoe UI"/>
        </w:rPr>
        <w:t xml:space="preserve">Despite reasonable efforts to do so, the district cannot find </w:t>
      </w:r>
      <w:proofErr w:type="gramStart"/>
      <w:r w:rsidRPr="00987319">
        <w:rPr>
          <w:rFonts w:cs="Segoe UI"/>
        </w:rPr>
        <w:t>you;</w:t>
      </w:r>
      <w:proofErr w:type="gramEnd"/>
    </w:p>
    <w:p w14:paraId="25A1248C" w14:textId="37FE075D" w:rsidR="00C65296" w:rsidRPr="00987319" w:rsidRDefault="00C65296" w:rsidP="00AD494E">
      <w:pPr>
        <w:widowControl/>
        <w:numPr>
          <w:ilvl w:val="0"/>
          <w:numId w:val="10"/>
        </w:numPr>
        <w:tabs>
          <w:tab w:val="clear" w:pos="1800"/>
        </w:tabs>
        <w:adjustRightInd w:val="0"/>
        <w:ind w:left="720"/>
        <w:rPr>
          <w:rFonts w:cs="Segoe UI"/>
        </w:rPr>
      </w:pPr>
      <w:r w:rsidRPr="00987319">
        <w:rPr>
          <w:rFonts w:cs="Segoe UI"/>
        </w:rPr>
        <w:t xml:space="preserve">Your rights as a parent have been terminated in accordance with state law; </w:t>
      </w:r>
      <w:r w:rsidRPr="00851C1C">
        <w:rPr>
          <w:rFonts w:cs="Segoe UI"/>
          <w:bCs/>
        </w:rPr>
        <w:t>or</w:t>
      </w:r>
    </w:p>
    <w:p w14:paraId="3203D8D1" w14:textId="77777777" w:rsidR="00C65296" w:rsidRPr="00987319" w:rsidRDefault="00C65296" w:rsidP="00AD494E">
      <w:pPr>
        <w:pStyle w:val="Question"/>
        <w:keepNext w:val="0"/>
        <w:keepLines w:val="0"/>
        <w:numPr>
          <w:ilvl w:val="0"/>
          <w:numId w:val="10"/>
        </w:numPr>
        <w:tabs>
          <w:tab w:val="clear" w:pos="1800"/>
          <w:tab w:val="clear" w:pos="9360"/>
          <w:tab w:val="num" w:pos="720"/>
        </w:tabs>
        <w:spacing w:before="0" w:after="240"/>
        <w:ind w:left="720"/>
        <w:rPr>
          <w:rFonts w:ascii="Segoe UI" w:hAnsi="Segoe UI" w:cs="Segoe UI"/>
          <w:spacing w:val="0"/>
          <w:sz w:val="22"/>
          <w:szCs w:val="22"/>
        </w:rPr>
      </w:pPr>
      <w:r w:rsidRPr="00987319">
        <w:rPr>
          <w:rFonts w:ascii="Segoe UI" w:hAnsi="Segoe UI" w:cs="Segoe UI"/>
          <w:spacing w:val="0"/>
          <w:sz w:val="22"/>
          <w:szCs w:val="22"/>
        </w:rPr>
        <w:t>A judge has assigned the right to make educational decisions to an individual other than you and that person has provided consent for an initial evaluation.</w:t>
      </w:r>
    </w:p>
    <w:p w14:paraId="58A1881D" w14:textId="5262BE99" w:rsidR="00C65296" w:rsidRPr="00987319" w:rsidRDefault="00C65296" w:rsidP="00531E9A">
      <w:pPr>
        <w:adjustRightInd w:val="0"/>
        <w:rPr>
          <w:rFonts w:cs="Segoe UI"/>
        </w:rPr>
      </w:pPr>
      <w:r w:rsidRPr="00987319">
        <w:rPr>
          <w:rFonts w:cs="Segoe UI"/>
        </w:rPr>
        <w:t xml:space="preserve">A </w:t>
      </w:r>
      <w:r w:rsidRPr="00987319">
        <w:rPr>
          <w:rFonts w:cs="Segoe UI"/>
          <w:i/>
        </w:rPr>
        <w:t>ward of the state</w:t>
      </w:r>
      <w:r w:rsidRPr="00987319">
        <w:rPr>
          <w:rFonts w:cs="Segoe UI"/>
        </w:rPr>
        <w:t>, as used in IDEA,</w:t>
      </w:r>
      <w:r w:rsidRPr="00987319">
        <w:rPr>
          <w:rFonts w:cs="Segoe UI"/>
          <w:i/>
        </w:rPr>
        <w:t xml:space="preserve"> </w:t>
      </w:r>
      <w:r w:rsidRPr="00987319">
        <w:rPr>
          <w:rFonts w:cs="Segoe UI"/>
        </w:rPr>
        <w:t>means a child who is:</w:t>
      </w:r>
    </w:p>
    <w:p w14:paraId="47EFB799" w14:textId="77777777" w:rsidR="00C65296" w:rsidRPr="00987319" w:rsidRDefault="00C65296" w:rsidP="00AD494E">
      <w:pPr>
        <w:widowControl/>
        <w:numPr>
          <w:ilvl w:val="0"/>
          <w:numId w:val="12"/>
        </w:numPr>
        <w:adjustRightInd w:val="0"/>
        <w:rPr>
          <w:rFonts w:cs="Segoe UI"/>
        </w:rPr>
      </w:pPr>
      <w:r w:rsidRPr="00987319">
        <w:rPr>
          <w:rFonts w:cs="Segoe UI"/>
        </w:rPr>
        <w:t xml:space="preserve">A foster child who is not placed with a foster </w:t>
      </w:r>
      <w:proofErr w:type="gramStart"/>
      <w:r w:rsidRPr="00987319">
        <w:rPr>
          <w:rFonts w:cs="Segoe UI"/>
        </w:rPr>
        <w:t>parent;</w:t>
      </w:r>
      <w:proofErr w:type="gramEnd"/>
    </w:p>
    <w:p w14:paraId="5263341C" w14:textId="276D56CD" w:rsidR="00C65296" w:rsidRPr="00987319" w:rsidRDefault="00C65296" w:rsidP="00AD494E">
      <w:pPr>
        <w:widowControl/>
        <w:numPr>
          <w:ilvl w:val="0"/>
          <w:numId w:val="12"/>
        </w:numPr>
        <w:adjustRightInd w:val="0"/>
        <w:rPr>
          <w:rFonts w:cs="Segoe UI"/>
        </w:rPr>
      </w:pPr>
      <w:r w:rsidRPr="00987319">
        <w:rPr>
          <w:rFonts w:cs="Segoe UI"/>
        </w:rPr>
        <w:t xml:space="preserve">Considered a ward of the state under Washington </w:t>
      </w:r>
      <w:r w:rsidR="00E17878">
        <w:rPr>
          <w:rFonts w:cs="Segoe UI"/>
        </w:rPr>
        <w:t>state</w:t>
      </w:r>
      <w:r w:rsidRPr="00987319">
        <w:rPr>
          <w:rFonts w:cs="Segoe UI"/>
        </w:rPr>
        <w:t xml:space="preserve"> law; </w:t>
      </w:r>
      <w:r w:rsidRPr="00851C1C">
        <w:rPr>
          <w:rFonts w:cs="Segoe UI"/>
          <w:bCs/>
        </w:rPr>
        <w:t>or</w:t>
      </w:r>
    </w:p>
    <w:p w14:paraId="42D2F39C" w14:textId="089BBF62" w:rsidR="00C65296" w:rsidRPr="00987319" w:rsidRDefault="00C65296" w:rsidP="00AD494E">
      <w:pPr>
        <w:widowControl/>
        <w:numPr>
          <w:ilvl w:val="0"/>
          <w:numId w:val="12"/>
        </w:numPr>
        <w:adjustRightInd w:val="0"/>
        <w:spacing w:after="240"/>
        <w:rPr>
          <w:rFonts w:cs="Segoe UI"/>
        </w:rPr>
      </w:pPr>
      <w:r w:rsidRPr="00987319">
        <w:rPr>
          <w:rFonts w:cs="Segoe UI"/>
        </w:rPr>
        <w:t xml:space="preserve">In the custody of the Department of </w:t>
      </w:r>
      <w:r w:rsidR="007C1F23">
        <w:rPr>
          <w:rFonts w:cs="Segoe UI"/>
        </w:rPr>
        <w:t>Children, Youth, and Families</w:t>
      </w:r>
      <w:r w:rsidRPr="00987319">
        <w:rPr>
          <w:rFonts w:cs="Segoe UI"/>
        </w:rPr>
        <w:t xml:space="preserve"> or another state’s public child welfare agency.</w:t>
      </w:r>
    </w:p>
    <w:p w14:paraId="198FAB80" w14:textId="235ECE66" w:rsidR="00862869" w:rsidRPr="0095789F" w:rsidRDefault="00C65296" w:rsidP="0095789F">
      <w:pPr>
        <w:spacing w:after="240"/>
        <w:rPr>
          <w:rFonts w:cs="Segoe UI"/>
        </w:rPr>
      </w:pPr>
      <w:r w:rsidRPr="00987319">
        <w:rPr>
          <w:rFonts w:cs="Segoe UI"/>
        </w:rPr>
        <w:t xml:space="preserve">A </w:t>
      </w:r>
      <w:r w:rsidRPr="00987319">
        <w:rPr>
          <w:rFonts w:cs="Segoe UI"/>
          <w:i/>
        </w:rPr>
        <w:t>ward of the state</w:t>
      </w:r>
      <w:r w:rsidRPr="00987319">
        <w:rPr>
          <w:rFonts w:cs="Segoe UI"/>
        </w:rPr>
        <w:t xml:space="preserve"> does not include a foster child who has a foster parent.</w:t>
      </w:r>
      <w:bookmarkStart w:id="71" w:name="_Toc370723709"/>
    </w:p>
    <w:p w14:paraId="571610FB" w14:textId="5AAF7E5D" w:rsidR="00C65296" w:rsidRPr="00987319" w:rsidRDefault="00C65296" w:rsidP="00613A10">
      <w:pPr>
        <w:pStyle w:val="Heading3"/>
        <w:spacing w:before="0"/>
      </w:pPr>
      <w:bookmarkStart w:id="72" w:name="_Toc98919487"/>
      <w:bookmarkStart w:id="73" w:name="_Toc99089922"/>
      <w:r w:rsidRPr="00987319">
        <w:t>Parental Consent for Initial Services and Revocation of Consent for Continued Services</w:t>
      </w:r>
      <w:bookmarkEnd w:id="71"/>
      <w:bookmarkEnd w:id="72"/>
      <w:bookmarkEnd w:id="73"/>
    </w:p>
    <w:p w14:paraId="04964D65" w14:textId="77777777" w:rsidR="00C65296" w:rsidRPr="00987319" w:rsidRDefault="00C65296" w:rsidP="00613A10">
      <w:pPr>
        <w:adjustRightInd w:val="0"/>
        <w:spacing w:after="220"/>
        <w:rPr>
          <w:rFonts w:cs="Segoe UI"/>
        </w:rPr>
      </w:pPr>
      <w:r w:rsidRPr="00987319">
        <w:rPr>
          <w:rFonts w:cs="Segoe UI"/>
        </w:rPr>
        <w:t xml:space="preserve">Your school district must make reasonable efforts to obtain your informed written consent and must obtain your informed written consent before providing special education and related services to your child </w:t>
      </w:r>
      <w:r w:rsidRPr="00987319">
        <w:rPr>
          <w:rFonts w:cs="Segoe UI"/>
          <w:u w:val="single"/>
        </w:rPr>
        <w:t>for the first time</w:t>
      </w:r>
      <w:r w:rsidRPr="00987319">
        <w:rPr>
          <w:rFonts w:cs="Segoe UI"/>
        </w:rPr>
        <w:t>.</w:t>
      </w:r>
    </w:p>
    <w:p w14:paraId="1523D7DD" w14:textId="77777777" w:rsidR="00C65296" w:rsidRPr="00987319" w:rsidRDefault="00C65296" w:rsidP="00613A10">
      <w:pPr>
        <w:spacing w:after="220"/>
        <w:rPr>
          <w:rFonts w:cs="Segoe UI"/>
        </w:rPr>
      </w:pPr>
      <w:r w:rsidRPr="00987319">
        <w:rPr>
          <w:rFonts w:cs="Segoe UI"/>
        </w:rPr>
        <w:t xml:space="preserve">If you do not respond to a request to provide your consent for your child to receive special education and related services for the first time, or if you refuse to give such consent, your district </w:t>
      </w:r>
      <w:r w:rsidRPr="00987319">
        <w:rPr>
          <w:rFonts w:cs="Segoe UI"/>
          <w:u w:val="single"/>
        </w:rPr>
        <w:t>may not</w:t>
      </w:r>
      <w:r w:rsidRPr="00987319">
        <w:rPr>
          <w:rFonts w:cs="Segoe UI"/>
        </w:rPr>
        <w:t xml:space="preserve"> use mediation procedures </w:t>
      </w:r>
      <w:proofErr w:type="gramStart"/>
      <w:r w:rsidRPr="00987319">
        <w:rPr>
          <w:rFonts w:cs="Segoe UI"/>
        </w:rPr>
        <w:t>in order to</w:t>
      </w:r>
      <w:proofErr w:type="gramEnd"/>
      <w:r w:rsidRPr="00987319">
        <w:rPr>
          <w:rFonts w:cs="Segoe UI"/>
        </w:rPr>
        <w:t xml:space="preserve"> try to obtain your agreement or use due process hearing procedures in order to obtain a ruling from an administrative law judge to provide special education and related services to your child.</w:t>
      </w:r>
    </w:p>
    <w:p w14:paraId="1B1CE74B" w14:textId="77777777" w:rsidR="00C65296" w:rsidRPr="00987319" w:rsidRDefault="00C65296" w:rsidP="00AD494E">
      <w:pPr>
        <w:rPr>
          <w:rFonts w:cs="Segoe UI"/>
        </w:rPr>
      </w:pPr>
      <w:r w:rsidRPr="00987319">
        <w:rPr>
          <w:rFonts w:cs="Segoe UI"/>
        </w:rPr>
        <w:t>If you refuse or do not respond to a request to give your consent for your child to receive special education and related services for the first time, the school district may not provide your child with the special education and related services. In this situation, your school district:</w:t>
      </w:r>
    </w:p>
    <w:p w14:paraId="3EE1EFF4" w14:textId="28A7AC0C" w:rsidR="00C65296" w:rsidRPr="00987319" w:rsidRDefault="00C65296" w:rsidP="00AD494E">
      <w:pPr>
        <w:widowControl/>
        <w:numPr>
          <w:ilvl w:val="0"/>
          <w:numId w:val="11"/>
        </w:numPr>
        <w:adjustRightInd w:val="0"/>
        <w:rPr>
          <w:rFonts w:cs="Segoe UI"/>
        </w:rPr>
      </w:pPr>
      <w:r w:rsidRPr="00987319">
        <w:rPr>
          <w:rFonts w:cs="Segoe UI"/>
        </w:rPr>
        <w:t xml:space="preserve">Is not in violation of the requirement to make a free appropriate public education (FAPE) available to your child because of the failure to provide those services to your child; </w:t>
      </w:r>
      <w:r w:rsidRPr="00851C1C">
        <w:rPr>
          <w:rFonts w:cs="Segoe UI"/>
          <w:bCs/>
        </w:rPr>
        <w:t>and</w:t>
      </w:r>
    </w:p>
    <w:p w14:paraId="7CBF36F5" w14:textId="77777777" w:rsidR="00C65296" w:rsidRPr="00987319" w:rsidRDefault="00C65296" w:rsidP="00613A10">
      <w:pPr>
        <w:widowControl/>
        <w:numPr>
          <w:ilvl w:val="0"/>
          <w:numId w:val="11"/>
        </w:numPr>
        <w:adjustRightInd w:val="0"/>
        <w:spacing w:after="220"/>
        <w:rPr>
          <w:rFonts w:cs="Segoe UI"/>
        </w:rPr>
      </w:pPr>
      <w:r w:rsidRPr="00987319">
        <w:rPr>
          <w:rFonts w:cs="Segoe UI"/>
        </w:rPr>
        <w:t>Is not required to have an IEP meeting or develop an IEP for your child for the special education and related services for which your consent was requested.</w:t>
      </w:r>
    </w:p>
    <w:p w14:paraId="4EAC549B" w14:textId="77777777" w:rsidR="00C65296" w:rsidRPr="00987319" w:rsidRDefault="00C65296" w:rsidP="00AD494E">
      <w:pPr>
        <w:rPr>
          <w:rFonts w:cs="Segoe UI"/>
        </w:rPr>
      </w:pPr>
      <w:r w:rsidRPr="00987319">
        <w:rPr>
          <w:rFonts w:cs="Segoe UI"/>
        </w:rPr>
        <w:lastRenderedPageBreak/>
        <w:t>Once you provide written consent for your child to receive special education and related services and the district begins to provide special education services, your child will remain eligible to receive special education services until:</w:t>
      </w:r>
    </w:p>
    <w:p w14:paraId="4436A509" w14:textId="5A09C4E1" w:rsidR="00C65296" w:rsidRPr="00987319" w:rsidRDefault="00D47276" w:rsidP="00AD494E">
      <w:pPr>
        <w:widowControl/>
        <w:numPr>
          <w:ilvl w:val="0"/>
          <w:numId w:val="49"/>
        </w:numPr>
        <w:autoSpaceDE/>
        <w:autoSpaceDN/>
        <w:rPr>
          <w:rFonts w:cs="Segoe UI"/>
        </w:rPr>
      </w:pPr>
      <w:r>
        <w:rPr>
          <w:rFonts w:cs="Segoe UI"/>
        </w:rPr>
        <w:t>They are</w:t>
      </w:r>
      <w:r w:rsidR="00C65296" w:rsidRPr="00987319">
        <w:rPr>
          <w:rFonts w:cs="Segoe UI"/>
        </w:rPr>
        <w:t xml:space="preserve"> reevaluated and found to no longer qualify for special education </w:t>
      </w:r>
      <w:proofErr w:type="gramStart"/>
      <w:r w:rsidR="00C65296" w:rsidRPr="00987319">
        <w:rPr>
          <w:rFonts w:cs="Segoe UI"/>
        </w:rPr>
        <w:t>services;</w:t>
      </w:r>
      <w:proofErr w:type="gramEnd"/>
    </w:p>
    <w:p w14:paraId="7F66253B" w14:textId="07433855" w:rsidR="00C65296" w:rsidRPr="00987319" w:rsidRDefault="00D47276" w:rsidP="00AD494E">
      <w:pPr>
        <w:widowControl/>
        <w:numPr>
          <w:ilvl w:val="0"/>
          <w:numId w:val="49"/>
        </w:numPr>
        <w:autoSpaceDE/>
        <w:autoSpaceDN/>
        <w:rPr>
          <w:rFonts w:cs="Segoe UI"/>
        </w:rPr>
      </w:pPr>
      <w:r>
        <w:rPr>
          <w:rFonts w:cs="Segoe UI"/>
        </w:rPr>
        <w:t xml:space="preserve">They </w:t>
      </w:r>
      <w:r w:rsidR="00C65296" w:rsidRPr="00987319">
        <w:rPr>
          <w:rFonts w:cs="Segoe UI"/>
        </w:rPr>
        <w:t xml:space="preserve">graduate with a regular high school </w:t>
      </w:r>
      <w:proofErr w:type="gramStart"/>
      <w:r w:rsidR="00C65296" w:rsidRPr="00987319">
        <w:rPr>
          <w:rFonts w:cs="Segoe UI"/>
        </w:rPr>
        <w:t>diploma;</w:t>
      </w:r>
      <w:proofErr w:type="gramEnd"/>
    </w:p>
    <w:p w14:paraId="0CAF35E8" w14:textId="37B30EB0" w:rsidR="00C65296" w:rsidRPr="00987319" w:rsidRDefault="00D47276" w:rsidP="00AD494E">
      <w:pPr>
        <w:widowControl/>
        <w:numPr>
          <w:ilvl w:val="0"/>
          <w:numId w:val="49"/>
        </w:numPr>
        <w:autoSpaceDE/>
        <w:autoSpaceDN/>
        <w:rPr>
          <w:rFonts w:cs="Segoe UI"/>
        </w:rPr>
      </w:pPr>
      <w:r>
        <w:rPr>
          <w:rFonts w:cs="Segoe UI"/>
        </w:rPr>
        <w:t>They</w:t>
      </w:r>
      <w:r w:rsidR="00C65296" w:rsidRPr="00987319">
        <w:rPr>
          <w:rFonts w:cs="Segoe UI"/>
        </w:rPr>
        <w:t xml:space="preserve"> reach the age of 21 (or if your child turns 21 after August 31, </w:t>
      </w:r>
      <w:r>
        <w:rPr>
          <w:rFonts w:cs="Segoe UI"/>
        </w:rPr>
        <w:t>they</w:t>
      </w:r>
      <w:r w:rsidR="00C65296" w:rsidRPr="00987319">
        <w:rPr>
          <w:rFonts w:cs="Segoe UI"/>
        </w:rPr>
        <w:t xml:space="preserve"> </w:t>
      </w:r>
      <w:r>
        <w:rPr>
          <w:rFonts w:cs="Segoe UI"/>
        </w:rPr>
        <w:t>are</w:t>
      </w:r>
      <w:r w:rsidR="00C65296" w:rsidRPr="00987319">
        <w:rPr>
          <w:rFonts w:cs="Segoe UI"/>
        </w:rPr>
        <w:t xml:space="preserve"> eligible for services through the end of the school year.); </w:t>
      </w:r>
      <w:r w:rsidR="00C65296" w:rsidRPr="00851C1C">
        <w:rPr>
          <w:rFonts w:cs="Segoe UI"/>
          <w:bCs/>
        </w:rPr>
        <w:t>or</w:t>
      </w:r>
    </w:p>
    <w:p w14:paraId="38B3C74B" w14:textId="77777777" w:rsidR="00C65296" w:rsidRPr="00987319" w:rsidRDefault="00C65296" w:rsidP="00613A10">
      <w:pPr>
        <w:widowControl/>
        <w:numPr>
          <w:ilvl w:val="0"/>
          <w:numId w:val="49"/>
        </w:numPr>
        <w:autoSpaceDE/>
        <w:autoSpaceDN/>
        <w:spacing w:after="220"/>
        <w:rPr>
          <w:rFonts w:cs="Segoe UI"/>
        </w:rPr>
      </w:pPr>
      <w:r w:rsidRPr="00987319">
        <w:rPr>
          <w:rFonts w:cs="Segoe UI"/>
        </w:rPr>
        <w:t>You provide the district with a written revocation of your consent for the continued provision of special education services.</w:t>
      </w:r>
    </w:p>
    <w:p w14:paraId="63F1630F" w14:textId="160FE792" w:rsidR="00C65296" w:rsidRPr="00987319" w:rsidRDefault="00C65296" w:rsidP="00AD494E">
      <w:pPr>
        <w:rPr>
          <w:rFonts w:cs="Segoe UI"/>
        </w:rPr>
      </w:pPr>
      <w:r w:rsidRPr="00987319">
        <w:rPr>
          <w:rFonts w:cs="Segoe UI"/>
        </w:rPr>
        <w:t xml:space="preserve">If you revoke your consent in writing for continued provision of services after the district has initiated special education services, the district must give you </w:t>
      </w:r>
      <w:r w:rsidR="00633B6A">
        <w:rPr>
          <w:rFonts w:cs="Segoe UI"/>
          <w:i/>
        </w:rPr>
        <w:t>prior written notice</w:t>
      </w:r>
      <w:r w:rsidRPr="00987319">
        <w:rPr>
          <w:rFonts w:cs="Segoe UI"/>
        </w:rPr>
        <w:t xml:space="preserve"> a reasonable time before it stops providing special education services to your child. The </w:t>
      </w:r>
      <w:r w:rsidR="00633B6A">
        <w:rPr>
          <w:rFonts w:cs="Segoe UI"/>
        </w:rPr>
        <w:t>prior written notice</w:t>
      </w:r>
      <w:r w:rsidRPr="00987319">
        <w:rPr>
          <w:rFonts w:cs="Segoe UI"/>
        </w:rPr>
        <w:t xml:space="preserve"> will include the date that the district will stop providing services to your child and will inform you that the school district:</w:t>
      </w:r>
    </w:p>
    <w:p w14:paraId="3E7215FC" w14:textId="6B4750D3" w:rsidR="00C65296" w:rsidRPr="00987319" w:rsidRDefault="00C65296" w:rsidP="00AD494E">
      <w:pPr>
        <w:widowControl/>
        <w:numPr>
          <w:ilvl w:val="0"/>
          <w:numId w:val="53"/>
        </w:numPr>
        <w:autoSpaceDE/>
        <w:autoSpaceDN/>
        <w:rPr>
          <w:rFonts w:cs="Segoe UI"/>
        </w:rPr>
      </w:pPr>
      <w:r w:rsidRPr="00987319">
        <w:rPr>
          <w:rFonts w:cs="Segoe UI"/>
        </w:rPr>
        <w:t xml:space="preserve">Is not in violation of the requirement to make a free appropriate public education (FAPE) available to your child because of the failure to provide those services to your child; </w:t>
      </w:r>
      <w:r w:rsidRPr="00851C1C">
        <w:rPr>
          <w:rFonts w:cs="Segoe UI"/>
          <w:bCs/>
        </w:rPr>
        <w:t>and</w:t>
      </w:r>
    </w:p>
    <w:p w14:paraId="39C22EBA" w14:textId="77777777" w:rsidR="00C65296" w:rsidRPr="00987319" w:rsidRDefault="00C65296" w:rsidP="00613A10">
      <w:pPr>
        <w:widowControl/>
        <w:numPr>
          <w:ilvl w:val="0"/>
          <w:numId w:val="53"/>
        </w:numPr>
        <w:autoSpaceDE/>
        <w:autoSpaceDN/>
        <w:spacing w:after="220"/>
        <w:rPr>
          <w:rFonts w:cs="Segoe UI"/>
        </w:rPr>
      </w:pPr>
      <w:r w:rsidRPr="00987319">
        <w:rPr>
          <w:rFonts w:cs="Segoe UI"/>
        </w:rPr>
        <w:t>Is not required to have an IEP meeting or develop an IEP for your child for further provision of special education services.</w:t>
      </w:r>
    </w:p>
    <w:p w14:paraId="698768AA" w14:textId="4AFC39ED" w:rsidR="00C65296" w:rsidRPr="00987319" w:rsidRDefault="00C65296" w:rsidP="00613A10">
      <w:pPr>
        <w:spacing w:after="120"/>
        <w:rPr>
          <w:rFonts w:cs="Segoe UI"/>
        </w:rPr>
      </w:pPr>
      <w:r w:rsidRPr="00987319">
        <w:rPr>
          <w:rFonts w:cs="Segoe UI"/>
        </w:rPr>
        <w:t>A district may not use due process to override your written revocation or use mediation</w:t>
      </w:r>
      <w:r w:rsidR="00384C28">
        <w:rPr>
          <w:rFonts w:cs="Segoe UI"/>
        </w:rPr>
        <w:t xml:space="preserve"> </w:t>
      </w:r>
      <w:r w:rsidRPr="00987319">
        <w:rPr>
          <w:rFonts w:cs="Segoe UI"/>
        </w:rPr>
        <w:t>procedures to obtain your agreement to continue to provide special education services to your child. After the district stops providing special education services to your child, your child is no longer considered to be eligible for special education services and is subject to the same requirements that apply to all students. You or others who are familiar with your child, including the school district, may refer the child for an initial evaluation at any time after you revoke consent for your child to receive special education.</w:t>
      </w:r>
    </w:p>
    <w:p w14:paraId="0AC72C76" w14:textId="77777777" w:rsidR="00C65296" w:rsidRPr="00987319" w:rsidRDefault="00C65296" w:rsidP="00613A10">
      <w:pPr>
        <w:pStyle w:val="Heading3"/>
        <w:spacing w:before="0"/>
      </w:pPr>
      <w:bookmarkStart w:id="74" w:name="_Toc370723710"/>
      <w:bookmarkStart w:id="75" w:name="_Toc98919488"/>
      <w:bookmarkStart w:id="76" w:name="_Toc99089923"/>
      <w:r w:rsidRPr="00987319">
        <w:t>Parental Consent for Reevaluations</w:t>
      </w:r>
      <w:bookmarkEnd w:id="74"/>
      <w:bookmarkEnd w:id="75"/>
      <w:bookmarkEnd w:id="76"/>
    </w:p>
    <w:p w14:paraId="16015129" w14:textId="77777777" w:rsidR="00C65296" w:rsidRPr="00987319" w:rsidRDefault="00C65296" w:rsidP="00AD494E">
      <w:pPr>
        <w:rPr>
          <w:rFonts w:cs="Segoe UI"/>
        </w:rPr>
      </w:pPr>
      <w:r w:rsidRPr="00987319">
        <w:rPr>
          <w:rFonts w:cs="Segoe UI"/>
        </w:rPr>
        <w:t>If new testing is to be conducted as part of your child’s reevaluation, your district must obtain your informed consent before it reevaluates your child, unless your district can demonstrate that:</w:t>
      </w:r>
    </w:p>
    <w:p w14:paraId="4B933E67" w14:textId="29F49528" w:rsidR="00C65296" w:rsidRPr="00987319" w:rsidRDefault="00C65296" w:rsidP="00AD494E">
      <w:pPr>
        <w:widowControl/>
        <w:numPr>
          <w:ilvl w:val="0"/>
          <w:numId w:val="14"/>
        </w:numPr>
        <w:adjustRightInd w:val="0"/>
        <w:rPr>
          <w:rFonts w:cs="Segoe UI"/>
        </w:rPr>
      </w:pPr>
      <w:r w:rsidRPr="00987319">
        <w:rPr>
          <w:rFonts w:cs="Segoe UI"/>
        </w:rPr>
        <w:t xml:space="preserve">It took reasonable steps to obtain your consent for your child's reevaluation; </w:t>
      </w:r>
      <w:r w:rsidRPr="00851C1C">
        <w:rPr>
          <w:rFonts w:cs="Segoe UI"/>
          <w:bCs/>
        </w:rPr>
        <w:t>and</w:t>
      </w:r>
    </w:p>
    <w:p w14:paraId="6ACDCB35" w14:textId="77777777" w:rsidR="00C65296" w:rsidRPr="00987319" w:rsidRDefault="00C65296" w:rsidP="00AD494E">
      <w:pPr>
        <w:pStyle w:val="BodyTextIndent"/>
        <w:widowControl/>
        <w:numPr>
          <w:ilvl w:val="0"/>
          <w:numId w:val="14"/>
        </w:numPr>
        <w:autoSpaceDE/>
        <w:autoSpaceDN/>
        <w:spacing w:after="240"/>
        <w:rPr>
          <w:rFonts w:cs="Segoe UI"/>
        </w:rPr>
      </w:pPr>
      <w:r w:rsidRPr="00987319">
        <w:rPr>
          <w:rFonts w:cs="Segoe UI"/>
        </w:rPr>
        <w:t>You did not respond.</w:t>
      </w:r>
    </w:p>
    <w:p w14:paraId="73F9AFA1" w14:textId="658C4DE8" w:rsidR="00C65296" w:rsidRPr="00987319" w:rsidRDefault="00C65296" w:rsidP="00AD494E">
      <w:pPr>
        <w:spacing w:after="240"/>
        <w:rPr>
          <w:rFonts w:cs="Segoe UI"/>
        </w:rPr>
      </w:pPr>
      <w:r w:rsidRPr="00987319">
        <w:rPr>
          <w:rFonts w:cs="Segoe UI"/>
        </w:rPr>
        <w:t>If you refuse to consent to new testing as part of your child's reevaluation, the district may, but is not required</w:t>
      </w:r>
      <w:r w:rsidR="007964D5">
        <w:rPr>
          <w:rFonts w:cs="Segoe UI"/>
        </w:rPr>
        <w:t>,</w:t>
      </w:r>
      <w:r w:rsidRPr="00987319">
        <w:rPr>
          <w:rFonts w:cs="Segoe UI"/>
        </w:rPr>
        <w:t xml:space="preserve"> to pursue your child's reevaluation by using the mediation procedures to seek agreement from you or use the due process hearing procedures to override your refusal to consent to your child's reevaluation. As with initial evaluations, your district does not violate its obligations under Part B of IDEA if it declines to pursue the reevaluation using mediation or due process procedures.</w:t>
      </w:r>
    </w:p>
    <w:p w14:paraId="4CD3AB99" w14:textId="77777777" w:rsidR="00C65296" w:rsidRPr="00987319" w:rsidRDefault="00C65296" w:rsidP="00D407EB">
      <w:pPr>
        <w:pStyle w:val="Heading3"/>
        <w:spacing w:before="0"/>
      </w:pPr>
      <w:bookmarkStart w:id="77" w:name="_Toc370723711"/>
      <w:bookmarkStart w:id="78" w:name="_Toc98919489"/>
      <w:bookmarkStart w:id="79" w:name="_Toc99089924"/>
      <w:r w:rsidRPr="00987319">
        <w:t>Documentation of Reasonable Efforts to Obtain Parental Consent</w:t>
      </w:r>
      <w:bookmarkEnd w:id="77"/>
      <w:bookmarkEnd w:id="78"/>
      <w:bookmarkEnd w:id="79"/>
    </w:p>
    <w:p w14:paraId="6F6AED03" w14:textId="77777777" w:rsidR="00C65296" w:rsidRPr="00987319" w:rsidRDefault="00C65296" w:rsidP="00AD494E">
      <w:pPr>
        <w:adjustRightInd w:val="0"/>
        <w:rPr>
          <w:rFonts w:cs="Segoe UI"/>
        </w:rPr>
      </w:pPr>
      <w:r w:rsidRPr="00987319">
        <w:rPr>
          <w:rFonts w:cs="Segoe UI"/>
        </w:rPr>
        <w:t xml:space="preserve">Your school must maintain documentation of reasonable efforts to obtain your consent for initial evaluations, to provide special education and related services for the first time, to conduct a reevaluation that involves new testing, and to locate parents of wards of the state for initial </w:t>
      </w:r>
      <w:r w:rsidRPr="00987319">
        <w:rPr>
          <w:rFonts w:cs="Segoe UI"/>
        </w:rPr>
        <w:lastRenderedPageBreak/>
        <w:t>evaluations. The documentation must include a record of the district’s attempts in these areas, such as:</w:t>
      </w:r>
    </w:p>
    <w:p w14:paraId="74138386" w14:textId="77777777" w:rsidR="00C65296" w:rsidRPr="00987319" w:rsidRDefault="00C65296" w:rsidP="00AD494E">
      <w:pPr>
        <w:widowControl/>
        <w:numPr>
          <w:ilvl w:val="0"/>
          <w:numId w:val="51"/>
        </w:numPr>
        <w:adjustRightInd w:val="0"/>
        <w:rPr>
          <w:rFonts w:cs="Segoe UI"/>
        </w:rPr>
      </w:pPr>
      <w:r w:rsidRPr="00987319">
        <w:rPr>
          <w:rFonts w:cs="Segoe UI"/>
        </w:rPr>
        <w:t xml:space="preserve">Detailed records of telephone calls made or attempted and the results of those </w:t>
      </w:r>
      <w:proofErr w:type="gramStart"/>
      <w:r w:rsidRPr="00987319">
        <w:rPr>
          <w:rFonts w:cs="Segoe UI"/>
        </w:rPr>
        <w:t>calls;</w:t>
      </w:r>
      <w:proofErr w:type="gramEnd"/>
    </w:p>
    <w:p w14:paraId="2BA99A33" w14:textId="270AE597" w:rsidR="00C65296" w:rsidRPr="00987319" w:rsidRDefault="00C65296" w:rsidP="00AD494E">
      <w:pPr>
        <w:widowControl/>
        <w:numPr>
          <w:ilvl w:val="0"/>
          <w:numId w:val="51"/>
        </w:numPr>
        <w:adjustRightInd w:val="0"/>
        <w:rPr>
          <w:rFonts w:cs="Segoe UI"/>
        </w:rPr>
      </w:pPr>
      <w:r w:rsidRPr="00987319">
        <w:rPr>
          <w:rFonts w:cs="Segoe UI"/>
        </w:rPr>
        <w:t xml:space="preserve">Copies of correspondence sent to you and any responses received; </w:t>
      </w:r>
      <w:r w:rsidRPr="00851C1C">
        <w:rPr>
          <w:rFonts w:cs="Segoe UI"/>
          <w:bCs/>
        </w:rPr>
        <w:t>and</w:t>
      </w:r>
    </w:p>
    <w:p w14:paraId="248D6D5F" w14:textId="77777777" w:rsidR="00C65296" w:rsidRPr="00987319" w:rsidRDefault="00C65296" w:rsidP="00AD494E">
      <w:pPr>
        <w:widowControl/>
        <w:numPr>
          <w:ilvl w:val="0"/>
          <w:numId w:val="51"/>
        </w:numPr>
        <w:adjustRightInd w:val="0"/>
        <w:spacing w:after="240"/>
        <w:rPr>
          <w:rFonts w:cs="Segoe UI"/>
        </w:rPr>
      </w:pPr>
      <w:r w:rsidRPr="00987319">
        <w:rPr>
          <w:rFonts w:cs="Segoe UI"/>
        </w:rPr>
        <w:t>Detailed records of visits made to your home or work and the results of those visits.</w:t>
      </w:r>
    </w:p>
    <w:p w14:paraId="60A99CFE" w14:textId="77777777" w:rsidR="00C65296" w:rsidRPr="00987319" w:rsidRDefault="00C65296" w:rsidP="00613A10">
      <w:pPr>
        <w:pStyle w:val="Heading3"/>
        <w:spacing w:before="0"/>
      </w:pPr>
      <w:bookmarkStart w:id="80" w:name="_Toc370723712"/>
      <w:bookmarkStart w:id="81" w:name="_Toc98919490"/>
      <w:bookmarkStart w:id="82" w:name="_Toc99089925"/>
      <w:r w:rsidRPr="00987319">
        <w:t>Other Consent Information</w:t>
      </w:r>
      <w:bookmarkEnd w:id="80"/>
      <w:bookmarkEnd w:id="81"/>
      <w:bookmarkEnd w:id="82"/>
    </w:p>
    <w:p w14:paraId="65F8A10D" w14:textId="77777777" w:rsidR="00C65296" w:rsidRPr="00987319" w:rsidRDefault="00C65296" w:rsidP="00D407EB">
      <w:r w:rsidRPr="00987319">
        <w:t>Your consent is not required before your district may:</w:t>
      </w:r>
    </w:p>
    <w:p w14:paraId="0E475554" w14:textId="6816A553" w:rsidR="00C65296" w:rsidRPr="00987319" w:rsidRDefault="00C65296" w:rsidP="00AD494E">
      <w:pPr>
        <w:widowControl/>
        <w:numPr>
          <w:ilvl w:val="0"/>
          <w:numId w:val="13"/>
        </w:numPr>
        <w:adjustRightInd w:val="0"/>
        <w:rPr>
          <w:rFonts w:cs="Segoe UI"/>
          <w:b/>
        </w:rPr>
      </w:pPr>
      <w:r w:rsidRPr="00987319">
        <w:rPr>
          <w:rFonts w:cs="Segoe UI"/>
        </w:rPr>
        <w:t xml:space="preserve">Review existing data as part of your child's evaluation or reevaluation; </w:t>
      </w:r>
      <w:r w:rsidRPr="00851C1C">
        <w:rPr>
          <w:rFonts w:cs="Segoe UI"/>
          <w:bCs/>
        </w:rPr>
        <w:t>or</w:t>
      </w:r>
    </w:p>
    <w:p w14:paraId="61A136AE" w14:textId="77777777" w:rsidR="00C65296" w:rsidRPr="00987319" w:rsidRDefault="00C65296" w:rsidP="00AD494E">
      <w:pPr>
        <w:widowControl/>
        <w:numPr>
          <w:ilvl w:val="0"/>
          <w:numId w:val="13"/>
        </w:numPr>
        <w:adjustRightInd w:val="0"/>
        <w:spacing w:after="240"/>
        <w:rPr>
          <w:rFonts w:cs="Segoe UI"/>
        </w:rPr>
      </w:pPr>
      <w:r w:rsidRPr="00987319">
        <w:rPr>
          <w:rFonts w:cs="Segoe UI"/>
        </w:rPr>
        <w:t>Give your child a test or other evaluation that is given to all students unless, before that test or evaluation is given, consent is required from the parents of all students.</w:t>
      </w:r>
    </w:p>
    <w:p w14:paraId="00BB8FC6" w14:textId="77777777" w:rsidR="00C65296" w:rsidRPr="00987319" w:rsidRDefault="00C65296" w:rsidP="00AD494E">
      <w:pPr>
        <w:spacing w:after="240"/>
        <w:rPr>
          <w:rFonts w:cs="Segoe UI"/>
        </w:rPr>
      </w:pPr>
      <w:r w:rsidRPr="00987319">
        <w:rPr>
          <w:rFonts w:cs="Segoe UI"/>
        </w:rPr>
        <w:t xml:space="preserve">If you have enrolled your child in a private school at your own expense or if you are home schooling your child, and you do not provide your consent for your child's initial evaluation or reevaluation, or you fail to respond to a request to provide your consent, the district </w:t>
      </w:r>
      <w:r w:rsidRPr="00987319">
        <w:rPr>
          <w:rFonts w:cs="Segoe UI"/>
          <w:u w:val="single"/>
        </w:rPr>
        <w:t>may not</w:t>
      </w:r>
      <w:r w:rsidRPr="00987319">
        <w:rPr>
          <w:rFonts w:cs="Segoe UI"/>
        </w:rPr>
        <w:t xml:space="preserve"> use mediation procedures to obtain your agreement or use due process hearing procedures to override your refusal. The district is also not required to consider your child as eligible to receive equitable private school services, which are services made available to some </w:t>
      </w:r>
      <w:proofErr w:type="gramStart"/>
      <w:r w:rsidRPr="00987319">
        <w:rPr>
          <w:rFonts w:cs="Segoe UI"/>
        </w:rPr>
        <w:t>parentally-placed</w:t>
      </w:r>
      <w:proofErr w:type="gramEnd"/>
      <w:r w:rsidRPr="00987319">
        <w:rPr>
          <w:rFonts w:cs="Segoe UI"/>
        </w:rPr>
        <w:t xml:space="preserve"> private school students eligible for special education.</w:t>
      </w:r>
    </w:p>
    <w:p w14:paraId="01C46233" w14:textId="7EA2C08C" w:rsidR="00C65296" w:rsidRPr="00987319" w:rsidRDefault="00C65296" w:rsidP="00613A10">
      <w:pPr>
        <w:pStyle w:val="Heading2"/>
        <w:spacing w:before="0"/>
      </w:pPr>
      <w:bookmarkStart w:id="83" w:name="_Toc370723713"/>
      <w:bookmarkStart w:id="84" w:name="_Toc98919491"/>
      <w:bookmarkStart w:id="85" w:name="_Toc99089926"/>
      <w:r w:rsidRPr="00987319">
        <w:t>Independent Educational Evaluations</w:t>
      </w:r>
      <w:bookmarkStart w:id="86" w:name="_Toc92983711"/>
      <w:bookmarkStart w:id="87" w:name="_Toc93571688"/>
      <w:bookmarkEnd w:id="83"/>
      <w:r w:rsidR="00CE69E1">
        <w:br/>
      </w:r>
      <w:r w:rsidRPr="00987319">
        <w:t>34 CFR §300.502; WAC 392-172A-05005</w:t>
      </w:r>
      <w:bookmarkEnd w:id="84"/>
      <w:bookmarkEnd w:id="85"/>
      <w:bookmarkEnd w:id="86"/>
      <w:bookmarkEnd w:id="87"/>
    </w:p>
    <w:p w14:paraId="65F7E317" w14:textId="77777777" w:rsidR="00C65296" w:rsidRPr="00987319" w:rsidRDefault="00C65296" w:rsidP="00AD494E">
      <w:pPr>
        <w:spacing w:after="240"/>
        <w:rPr>
          <w:rFonts w:cs="Segoe UI"/>
        </w:rPr>
      </w:pPr>
      <w:r w:rsidRPr="00987319">
        <w:rPr>
          <w:rFonts w:cs="Segoe UI"/>
        </w:rPr>
        <w:t>You have the right to obtain an independent educational evaluation (IEE) of your child if you disagree with the evaluation that was conducted by your district. If you request an IEE, the district must provide you with information about where you may obtain an IEE and about the district’s criteria that apply to the IEEs.</w:t>
      </w:r>
    </w:p>
    <w:p w14:paraId="71CFDBC5" w14:textId="77777777" w:rsidR="00C65296" w:rsidRPr="00987319" w:rsidRDefault="00C65296" w:rsidP="00613A10">
      <w:pPr>
        <w:pStyle w:val="Heading3"/>
        <w:spacing w:before="0"/>
      </w:pPr>
      <w:bookmarkStart w:id="88" w:name="_Toc370723714"/>
      <w:bookmarkStart w:id="89" w:name="_Toc98919492"/>
      <w:bookmarkStart w:id="90" w:name="_Toc99089927"/>
      <w:r w:rsidRPr="00987319">
        <w:t>Definitions</w:t>
      </w:r>
      <w:bookmarkEnd w:id="88"/>
      <w:bookmarkEnd w:id="89"/>
      <w:bookmarkEnd w:id="90"/>
    </w:p>
    <w:p w14:paraId="4E2F136B" w14:textId="77777777" w:rsidR="00C65296" w:rsidRPr="00987319" w:rsidRDefault="00C65296" w:rsidP="00AD494E">
      <w:pPr>
        <w:widowControl/>
        <w:numPr>
          <w:ilvl w:val="0"/>
          <w:numId w:val="54"/>
        </w:numPr>
        <w:autoSpaceDE/>
        <w:autoSpaceDN/>
        <w:ind w:left="360"/>
        <w:rPr>
          <w:rFonts w:cs="Segoe UI"/>
        </w:rPr>
      </w:pPr>
      <w:r w:rsidRPr="00987319">
        <w:rPr>
          <w:rFonts w:cs="Segoe UI"/>
          <w:i/>
        </w:rPr>
        <w:t>Independent educational evaluation</w:t>
      </w:r>
      <w:r w:rsidRPr="00987319">
        <w:rPr>
          <w:rFonts w:cs="Segoe UI"/>
        </w:rPr>
        <w:t xml:space="preserve"> (IEE) means an evaluation conducted by a qualified examiner who is not employed by the district responsible for the education of your child.</w:t>
      </w:r>
    </w:p>
    <w:p w14:paraId="7F08DDA3" w14:textId="77777777" w:rsidR="00C65296" w:rsidRPr="00987319" w:rsidRDefault="00C65296" w:rsidP="00AD494E">
      <w:pPr>
        <w:widowControl/>
        <w:numPr>
          <w:ilvl w:val="0"/>
          <w:numId w:val="54"/>
        </w:numPr>
        <w:autoSpaceDE/>
        <w:autoSpaceDN/>
        <w:spacing w:after="240"/>
        <w:ind w:left="360"/>
        <w:rPr>
          <w:rFonts w:cs="Segoe UI"/>
        </w:rPr>
      </w:pPr>
      <w:r w:rsidRPr="00987319">
        <w:rPr>
          <w:rFonts w:cs="Segoe UI"/>
          <w:i/>
        </w:rPr>
        <w:t>Public expense</w:t>
      </w:r>
      <w:r w:rsidRPr="00987319">
        <w:rPr>
          <w:rFonts w:cs="Segoe UI"/>
        </w:rPr>
        <w:t xml:space="preserve"> means that the district either pays for the full cost of the evaluation or ensures that the evaluation is otherwise provided at no cost to you.</w:t>
      </w:r>
    </w:p>
    <w:p w14:paraId="122BBA64" w14:textId="77777777" w:rsidR="00C65296" w:rsidRPr="00987319" w:rsidRDefault="00C65296" w:rsidP="00613A10">
      <w:pPr>
        <w:pStyle w:val="Heading3"/>
        <w:spacing w:before="0"/>
      </w:pPr>
      <w:bookmarkStart w:id="91" w:name="_Toc370723715"/>
      <w:bookmarkStart w:id="92" w:name="_Toc98919493"/>
      <w:bookmarkStart w:id="93" w:name="_Toc99089928"/>
      <w:r w:rsidRPr="00987319">
        <w:t>Parent Right to an IEE at Public Expense</w:t>
      </w:r>
      <w:bookmarkEnd w:id="91"/>
      <w:bookmarkEnd w:id="92"/>
      <w:bookmarkEnd w:id="93"/>
    </w:p>
    <w:p w14:paraId="329A51B1" w14:textId="77777777" w:rsidR="00C65296" w:rsidRPr="00987319" w:rsidRDefault="00C65296" w:rsidP="00AD494E">
      <w:pPr>
        <w:pStyle w:val="BodyText"/>
        <w:rPr>
          <w:rFonts w:cs="Segoe UI"/>
        </w:rPr>
      </w:pPr>
      <w:r w:rsidRPr="00987319">
        <w:rPr>
          <w:rFonts w:cs="Segoe UI"/>
        </w:rPr>
        <w:t>You have the right to an IEE of your child at public expense if you disagree with an evaluation of your child conducted by your district, subject to the following conditions:</w:t>
      </w:r>
    </w:p>
    <w:p w14:paraId="653CB217" w14:textId="582104D7" w:rsidR="00C65296" w:rsidRPr="00987319" w:rsidRDefault="00C65296" w:rsidP="00AD494E">
      <w:pPr>
        <w:widowControl/>
        <w:numPr>
          <w:ilvl w:val="0"/>
          <w:numId w:val="15"/>
        </w:numPr>
        <w:tabs>
          <w:tab w:val="clear" w:pos="360"/>
        </w:tabs>
        <w:autoSpaceDE/>
        <w:autoSpaceDN/>
        <w:ind w:left="720"/>
        <w:rPr>
          <w:rFonts w:cs="Segoe UI"/>
        </w:rPr>
      </w:pPr>
      <w:r w:rsidRPr="00987319">
        <w:rPr>
          <w:rFonts w:cs="Segoe UI"/>
        </w:rPr>
        <w:t xml:space="preserve">If you request an IEE of your child at public expense, your school district must, within 15 calendar days of your request, </w:t>
      </w:r>
      <w:r w:rsidRPr="00987319">
        <w:rPr>
          <w:rFonts w:cs="Segoe UI"/>
          <w:b/>
        </w:rPr>
        <w:t>either:</w:t>
      </w:r>
      <w:r w:rsidRPr="00987319">
        <w:rPr>
          <w:rFonts w:cs="Segoe UI"/>
        </w:rPr>
        <w:t xml:space="preserve"> (a) file a due process hearing request to show that its evaluation of your child is appropriate or that the evaluation of your child that you obtained did not meet the district’s criteria; </w:t>
      </w:r>
      <w:r w:rsidRPr="00987319">
        <w:rPr>
          <w:rFonts w:cs="Segoe UI"/>
          <w:b/>
        </w:rPr>
        <w:t>or</w:t>
      </w:r>
      <w:r w:rsidR="00862869">
        <w:rPr>
          <w:rFonts w:cs="Segoe UI"/>
          <w:b/>
        </w:rPr>
        <w:t xml:space="preserve"> </w:t>
      </w:r>
      <w:r w:rsidRPr="00987319">
        <w:rPr>
          <w:rFonts w:cs="Segoe UI"/>
        </w:rPr>
        <w:t>(b) agree to provide an IEE at public expense.</w:t>
      </w:r>
    </w:p>
    <w:p w14:paraId="6488FE6F" w14:textId="77777777" w:rsidR="00C65296" w:rsidRPr="00987319" w:rsidRDefault="00C65296" w:rsidP="00AD494E">
      <w:pPr>
        <w:widowControl/>
        <w:numPr>
          <w:ilvl w:val="0"/>
          <w:numId w:val="15"/>
        </w:numPr>
        <w:tabs>
          <w:tab w:val="clear" w:pos="360"/>
        </w:tabs>
        <w:autoSpaceDE/>
        <w:autoSpaceDN/>
        <w:ind w:left="720"/>
        <w:rPr>
          <w:rFonts w:cs="Segoe UI"/>
        </w:rPr>
      </w:pPr>
      <w:r w:rsidRPr="00987319">
        <w:rPr>
          <w:rFonts w:cs="Segoe UI"/>
        </w:rPr>
        <w:t>If your school district requests a due process hearing and the final decision is that the district’s evaluation of your child is appropriate, you still have the right to an IEE, but not at public expense.</w:t>
      </w:r>
    </w:p>
    <w:p w14:paraId="7695DF9B" w14:textId="77777777" w:rsidR="00C65296" w:rsidRPr="00987319" w:rsidRDefault="00C65296" w:rsidP="00AD494E">
      <w:pPr>
        <w:pStyle w:val="Question"/>
        <w:keepNext w:val="0"/>
        <w:keepLines w:val="0"/>
        <w:numPr>
          <w:ilvl w:val="0"/>
          <w:numId w:val="15"/>
        </w:numPr>
        <w:tabs>
          <w:tab w:val="clear" w:pos="360"/>
          <w:tab w:val="clear" w:pos="720"/>
          <w:tab w:val="clear" w:pos="9360"/>
        </w:tabs>
        <w:spacing w:before="0" w:after="240"/>
        <w:ind w:left="720"/>
        <w:rPr>
          <w:rFonts w:ascii="Segoe UI" w:hAnsi="Segoe UI" w:cs="Segoe UI"/>
          <w:spacing w:val="0"/>
          <w:sz w:val="22"/>
          <w:szCs w:val="22"/>
        </w:rPr>
      </w:pPr>
      <w:r w:rsidRPr="00987319">
        <w:rPr>
          <w:rFonts w:ascii="Segoe UI" w:hAnsi="Segoe UI" w:cs="Segoe UI"/>
          <w:spacing w:val="0"/>
          <w:sz w:val="22"/>
          <w:szCs w:val="22"/>
        </w:rPr>
        <w:t xml:space="preserve">If you request an IEE of your child, your school district may ask why you object to the evaluation conducted by the district. However, the district may not require an explanation </w:t>
      </w:r>
      <w:r w:rsidRPr="00987319">
        <w:rPr>
          <w:rFonts w:ascii="Segoe UI" w:hAnsi="Segoe UI" w:cs="Segoe UI"/>
          <w:spacing w:val="0"/>
          <w:sz w:val="22"/>
          <w:szCs w:val="22"/>
        </w:rPr>
        <w:lastRenderedPageBreak/>
        <w:t>and may not unreasonably delay either providing the IEE of your child at public expense or filing a request for a due process hearing to defend the district’s evaluation of your child.</w:t>
      </w:r>
    </w:p>
    <w:p w14:paraId="6EB0441A" w14:textId="7513D4D2" w:rsidR="00C65296" w:rsidRPr="00987319" w:rsidRDefault="00C65296" w:rsidP="00AD494E">
      <w:pPr>
        <w:spacing w:after="240"/>
        <w:rPr>
          <w:rFonts w:cs="Segoe UI"/>
        </w:rPr>
      </w:pPr>
      <w:r w:rsidRPr="00987319">
        <w:rPr>
          <w:rFonts w:cs="Segoe UI"/>
        </w:rPr>
        <w:t xml:space="preserve">You are only entitled to </w:t>
      </w:r>
      <w:r w:rsidR="002E0D49">
        <w:rPr>
          <w:rFonts w:cs="Segoe UI"/>
        </w:rPr>
        <w:t xml:space="preserve">request </w:t>
      </w:r>
      <w:r w:rsidRPr="00987319">
        <w:rPr>
          <w:rFonts w:cs="Segoe UI"/>
        </w:rPr>
        <w:t>one IEE of your child at public expense each time your school district conducts an evaluation of your child with which you disagree.</w:t>
      </w:r>
    </w:p>
    <w:p w14:paraId="7B3190F4" w14:textId="77777777" w:rsidR="00C65296" w:rsidRPr="00987319" w:rsidRDefault="00C65296" w:rsidP="00613A10">
      <w:pPr>
        <w:pStyle w:val="Heading3"/>
        <w:spacing w:before="0"/>
      </w:pPr>
      <w:bookmarkStart w:id="94" w:name="_Toc370723716"/>
      <w:bookmarkStart w:id="95" w:name="_Toc98919494"/>
      <w:bookmarkStart w:id="96" w:name="_Toc99089929"/>
      <w:r w:rsidRPr="00987319">
        <w:t>Parent-Initiated Evaluations</w:t>
      </w:r>
      <w:bookmarkEnd w:id="94"/>
      <w:bookmarkEnd w:id="95"/>
      <w:bookmarkEnd w:id="96"/>
    </w:p>
    <w:p w14:paraId="3792D60E" w14:textId="77777777" w:rsidR="00C65296" w:rsidRPr="00987319" w:rsidRDefault="00C65296" w:rsidP="00AD494E">
      <w:pPr>
        <w:rPr>
          <w:rFonts w:cs="Segoe UI"/>
        </w:rPr>
      </w:pPr>
      <w:r w:rsidRPr="00987319">
        <w:rPr>
          <w:rFonts w:cs="Segoe UI"/>
        </w:rPr>
        <w:t xml:space="preserve">If you obtain an IEE of your child at public expense or </w:t>
      </w:r>
      <w:proofErr w:type="gramStart"/>
      <w:r w:rsidRPr="00987319">
        <w:rPr>
          <w:rFonts w:cs="Segoe UI"/>
        </w:rPr>
        <w:t>you provide</w:t>
      </w:r>
      <w:proofErr w:type="gramEnd"/>
      <w:r w:rsidRPr="00987319">
        <w:rPr>
          <w:rFonts w:cs="Segoe UI"/>
        </w:rPr>
        <w:t xml:space="preserve"> the district with an IEE that you obtained at private expense:</w:t>
      </w:r>
    </w:p>
    <w:p w14:paraId="172AA2D7" w14:textId="05C396A8" w:rsidR="00C65296" w:rsidRPr="00987319" w:rsidRDefault="00C65296" w:rsidP="00AD494E">
      <w:pPr>
        <w:widowControl/>
        <w:numPr>
          <w:ilvl w:val="0"/>
          <w:numId w:val="16"/>
        </w:numPr>
        <w:autoSpaceDE/>
        <w:autoSpaceDN/>
        <w:rPr>
          <w:rFonts w:cs="Segoe UI"/>
        </w:rPr>
      </w:pPr>
      <w:r w:rsidRPr="00987319">
        <w:rPr>
          <w:rFonts w:cs="Segoe UI"/>
        </w:rPr>
        <w:t xml:space="preserve">Your district must consider the results of the IEE in any decision made with respect to the provision of a FAPE to your child, if it meets the district’s criteria for IEEs; </w:t>
      </w:r>
      <w:r w:rsidRPr="00851C1C">
        <w:rPr>
          <w:rFonts w:cs="Segoe UI"/>
          <w:bCs/>
        </w:rPr>
        <w:t>and</w:t>
      </w:r>
    </w:p>
    <w:p w14:paraId="59B5DE15" w14:textId="383768D6" w:rsidR="00C65296" w:rsidRDefault="00C65296" w:rsidP="00613A10">
      <w:pPr>
        <w:widowControl/>
        <w:numPr>
          <w:ilvl w:val="0"/>
          <w:numId w:val="16"/>
        </w:numPr>
        <w:autoSpaceDE/>
        <w:autoSpaceDN/>
        <w:spacing w:after="240"/>
        <w:rPr>
          <w:rFonts w:cs="Segoe UI"/>
        </w:rPr>
      </w:pPr>
      <w:r w:rsidRPr="00987319">
        <w:rPr>
          <w:rFonts w:cs="Segoe UI"/>
        </w:rPr>
        <w:t>You or your district may present the IEE as evidence at a due process hearing regarding your child.</w:t>
      </w:r>
    </w:p>
    <w:p w14:paraId="3115AC83" w14:textId="03F721AB" w:rsidR="00C65296" w:rsidRPr="00987319" w:rsidRDefault="00C65296" w:rsidP="00613A10">
      <w:pPr>
        <w:pStyle w:val="Heading3"/>
        <w:spacing w:before="0"/>
      </w:pPr>
      <w:bookmarkStart w:id="97" w:name="_Toc370723717"/>
      <w:bookmarkStart w:id="98" w:name="_Toc98919495"/>
      <w:bookmarkStart w:id="99" w:name="_Toc99089930"/>
      <w:r w:rsidRPr="00987319">
        <w:t>Requests for Evaluations by Administrative Law Judges (ALJ)</w:t>
      </w:r>
      <w:bookmarkEnd w:id="97"/>
      <w:bookmarkEnd w:id="98"/>
      <w:bookmarkEnd w:id="99"/>
    </w:p>
    <w:p w14:paraId="2787F21C" w14:textId="77777777" w:rsidR="00C65296" w:rsidRPr="00987319" w:rsidRDefault="00C65296" w:rsidP="00AD494E">
      <w:pPr>
        <w:spacing w:after="240"/>
        <w:rPr>
          <w:rFonts w:cs="Segoe UI"/>
        </w:rPr>
      </w:pPr>
      <w:r w:rsidRPr="00987319">
        <w:rPr>
          <w:rFonts w:cs="Segoe UI"/>
        </w:rPr>
        <w:t>If an ALJ requests an IEE of your child as part of a due process hearing, the cost of the evaluation must be at public expense.</w:t>
      </w:r>
    </w:p>
    <w:p w14:paraId="255FF1D1" w14:textId="77777777" w:rsidR="00C65296" w:rsidRPr="00987319" w:rsidRDefault="00C65296" w:rsidP="00613A10">
      <w:pPr>
        <w:pStyle w:val="Heading3"/>
        <w:spacing w:before="0"/>
      </w:pPr>
      <w:bookmarkStart w:id="100" w:name="_Toc370723718"/>
      <w:bookmarkStart w:id="101" w:name="_Toc98919496"/>
      <w:bookmarkStart w:id="102" w:name="_Toc99089931"/>
      <w:r w:rsidRPr="00987319">
        <w:t>District Criteria</w:t>
      </w:r>
      <w:bookmarkEnd w:id="100"/>
      <w:bookmarkEnd w:id="101"/>
      <w:bookmarkEnd w:id="102"/>
    </w:p>
    <w:p w14:paraId="6CCCAA00" w14:textId="77777777" w:rsidR="00C65296" w:rsidRPr="00987319" w:rsidRDefault="00C65296" w:rsidP="00AD494E">
      <w:pPr>
        <w:spacing w:after="240"/>
        <w:rPr>
          <w:rFonts w:cs="Segoe UI"/>
        </w:rPr>
      </w:pPr>
      <w:r w:rsidRPr="00987319">
        <w:rPr>
          <w:rFonts w:cs="Segoe UI"/>
        </w:rPr>
        <w:t>If an IEE is at public expense, the criteria under which the evaluation is obtained, including the location of the evaluation and the qualifications of the examiner, must be the same as the criteria that the district uses when it initiates an evaluation (to the extent those criteria are consistent with your right to an IEE).</w:t>
      </w:r>
    </w:p>
    <w:p w14:paraId="02A2C25B" w14:textId="77777777" w:rsidR="00C65296" w:rsidRPr="00987319" w:rsidRDefault="00C65296" w:rsidP="00AD494E">
      <w:pPr>
        <w:spacing w:after="240"/>
        <w:rPr>
          <w:rFonts w:cs="Segoe UI"/>
        </w:rPr>
      </w:pPr>
      <w:r w:rsidRPr="00987319">
        <w:rPr>
          <w:rFonts w:cs="Segoe UI"/>
        </w:rPr>
        <w:t>Except as described above, a district may not impose conditions or timelines related to obtaining an IEE at public expense.</w:t>
      </w:r>
    </w:p>
    <w:p w14:paraId="565B1F5B" w14:textId="68F53159" w:rsidR="00C65296" w:rsidRPr="00987319" w:rsidRDefault="00C65296" w:rsidP="00613A10">
      <w:pPr>
        <w:pStyle w:val="Heading2"/>
        <w:spacing w:before="0"/>
      </w:pPr>
      <w:bookmarkStart w:id="103" w:name="_Toc370723719"/>
      <w:bookmarkStart w:id="104" w:name="_Toc98919497"/>
      <w:bookmarkStart w:id="105" w:name="_Toc99089932"/>
      <w:r w:rsidRPr="00987319">
        <w:t>Confidentiality of Information</w:t>
      </w:r>
      <w:bookmarkEnd w:id="103"/>
      <w:r w:rsidRPr="00987319">
        <w:t xml:space="preserve"> Definitions</w:t>
      </w:r>
      <w:bookmarkStart w:id="106" w:name="_Toc92983718"/>
      <w:bookmarkStart w:id="107" w:name="_Toc93571695"/>
      <w:r w:rsidR="00CE69E1">
        <w:br/>
      </w:r>
      <w:r w:rsidRPr="00987319">
        <w:t>34 CFR §300.611; WAC 392-172A-05180</w:t>
      </w:r>
      <w:bookmarkEnd w:id="104"/>
      <w:bookmarkEnd w:id="105"/>
      <w:bookmarkEnd w:id="106"/>
      <w:bookmarkEnd w:id="107"/>
    </w:p>
    <w:p w14:paraId="00CEC7EB" w14:textId="77777777" w:rsidR="00C65296" w:rsidRPr="00987319" w:rsidRDefault="00C65296" w:rsidP="00AC6B3D">
      <w:pPr>
        <w:spacing w:after="240"/>
        <w:rPr>
          <w:rFonts w:cs="Segoe UI"/>
        </w:rPr>
      </w:pPr>
      <w:r w:rsidRPr="00987319">
        <w:rPr>
          <w:rFonts w:cs="Segoe UI"/>
        </w:rPr>
        <w:t>IDEA gives you rights regarding your child’s special education records. These rights are in addition to rights that you have under the Family Educational Rights and Privacy Act (FERPA), which is a law that provides educational records protections to all students.</w:t>
      </w:r>
    </w:p>
    <w:p w14:paraId="17D83E64" w14:textId="77777777" w:rsidR="00C65296" w:rsidRPr="00987319" w:rsidRDefault="00C65296" w:rsidP="00AC6B3D">
      <w:pPr>
        <w:rPr>
          <w:rFonts w:cs="Segoe UI"/>
        </w:rPr>
      </w:pPr>
      <w:r w:rsidRPr="00987319">
        <w:rPr>
          <w:rFonts w:cs="Segoe UI"/>
        </w:rPr>
        <w:t xml:space="preserve">As used under the heading </w:t>
      </w:r>
      <w:r w:rsidRPr="00987319">
        <w:rPr>
          <w:rFonts w:cs="Segoe UI"/>
          <w:i/>
        </w:rPr>
        <w:t>Confidentiality of Information:</w:t>
      </w:r>
    </w:p>
    <w:p w14:paraId="5DDE48C3" w14:textId="77777777" w:rsidR="00C65296" w:rsidRPr="00987319" w:rsidRDefault="00C65296" w:rsidP="00AC6B3D">
      <w:pPr>
        <w:widowControl/>
        <w:numPr>
          <w:ilvl w:val="0"/>
          <w:numId w:val="54"/>
        </w:numPr>
        <w:autoSpaceDE/>
        <w:autoSpaceDN/>
        <w:rPr>
          <w:rFonts w:cs="Segoe UI"/>
        </w:rPr>
      </w:pPr>
      <w:r w:rsidRPr="00987319">
        <w:rPr>
          <w:rFonts w:cs="Segoe UI"/>
          <w:i/>
        </w:rPr>
        <w:t xml:space="preserve">Destruction </w:t>
      </w:r>
      <w:r w:rsidRPr="00987319">
        <w:rPr>
          <w:rFonts w:cs="Segoe UI"/>
        </w:rPr>
        <w:t>means physical destruction or removal of personal identifiers from information so that the information is no longer personally identifiable.</w:t>
      </w:r>
    </w:p>
    <w:p w14:paraId="339A3C4A" w14:textId="77777777" w:rsidR="00C65296" w:rsidRPr="00987319" w:rsidRDefault="00C65296" w:rsidP="00AC6B3D">
      <w:pPr>
        <w:widowControl/>
        <w:numPr>
          <w:ilvl w:val="0"/>
          <w:numId w:val="54"/>
        </w:numPr>
        <w:autoSpaceDE/>
        <w:autoSpaceDN/>
        <w:rPr>
          <w:rFonts w:cs="Segoe UI"/>
          <w:b/>
        </w:rPr>
      </w:pPr>
      <w:r w:rsidRPr="00987319">
        <w:rPr>
          <w:rFonts w:cs="Segoe UI"/>
          <w:i/>
        </w:rPr>
        <w:t>Education records</w:t>
      </w:r>
      <w:r w:rsidRPr="00987319">
        <w:rPr>
          <w:rFonts w:cs="Segoe UI"/>
        </w:rPr>
        <w:t xml:space="preserve"> means the type of records covered under the definition of ‘‘education records’’ in 34 CFR Part 99 (the regulations implementing the Family Educational Rights and Privacy Act of 1974, 20 U.S.C. 1232g (FERPA)).</w:t>
      </w:r>
    </w:p>
    <w:p w14:paraId="3F07C424" w14:textId="77777777" w:rsidR="00C65296" w:rsidRPr="00987319" w:rsidRDefault="00C65296" w:rsidP="0095789F">
      <w:pPr>
        <w:widowControl/>
        <w:numPr>
          <w:ilvl w:val="0"/>
          <w:numId w:val="54"/>
        </w:numPr>
        <w:autoSpaceDE/>
        <w:autoSpaceDN/>
        <w:spacing w:after="600"/>
        <w:rPr>
          <w:rFonts w:cs="Segoe UI"/>
          <w:b/>
        </w:rPr>
      </w:pPr>
      <w:r w:rsidRPr="00987319">
        <w:rPr>
          <w:rFonts w:cs="Segoe UI"/>
          <w:i/>
        </w:rPr>
        <w:t xml:space="preserve">Participating Agency </w:t>
      </w:r>
      <w:r w:rsidRPr="00987319">
        <w:rPr>
          <w:rFonts w:cs="Segoe UI"/>
        </w:rPr>
        <w:t>means any school district, agency or institution that collects, maintains, or uses personally identifiable information, or from which information is obtained, under Part B or IDEA.</w:t>
      </w:r>
    </w:p>
    <w:p w14:paraId="197E424E" w14:textId="761FE33F" w:rsidR="00C65296" w:rsidRPr="00987319" w:rsidRDefault="00C65296" w:rsidP="00613A10">
      <w:pPr>
        <w:pStyle w:val="Heading2"/>
        <w:spacing w:before="0"/>
      </w:pPr>
      <w:bookmarkStart w:id="108" w:name="_Toc370723721"/>
      <w:bookmarkStart w:id="109" w:name="_Toc98919498"/>
      <w:bookmarkStart w:id="110" w:name="_Toc99089933"/>
      <w:r w:rsidRPr="00987319">
        <w:lastRenderedPageBreak/>
        <w:t>Personally Identifiable</w:t>
      </w:r>
      <w:bookmarkStart w:id="111" w:name="_Toc92983720"/>
      <w:bookmarkStart w:id="112" w:name="_Toc93571697"/>
      <w:bookmarkEnd w:id="108"/>
      <w:r w:rsidR="00CE69E1">
        <w:br/>
      </w:r>
      <w:r w:rsidRPr="00987319">
        <w:t>34 CFR §300.32; WAC 392-172A-01140</w:t>
      </w:r>
      <w:bookmarkEnd w:id="109"/>
      <w:bookmarkEnd w:id="110"/>
      <w:bookmarkEnd w:id="111"/>
      <w:bookmarkEnd w:id="112"/>
    </w:p>
    <w:p w14:paraId="1BC2774A" w14:textId="77777777" w:rsidR="00C65296" w:rsidRPr="00987319" w:rsidRDefault="00C65296" w:rsidP="00531E9A">
      <w:pPr>
        <w:adjustRightInd w:val="0"/>
        <w:rPr>
          <w:rFonts w:cs="Segoe UI"/>
        </w:rPr>
      </w:pPr>
      <w:r w:rsidRPr="00987319">
        <w:rPr>
          <w:rFonts w:cs="Segoe UI"/>
          <w:i/>
        </w:rPr>
        <w:t xml:space="preserve">Personally identifiable </w:t>
      </w:r>
      <w:r w:rsidRPr="00987319">
        <w:rPr>
          <w:rFonts w:cs="Segoe UI"/>
        </w:rPr>
        <w:t>means information that has:</w:t>
      </w:r>
    </w:p>
    <w:p w14:paraId="0E671A44" w14:textId="77777777" w:rsidR="00C65296" w:rsidRPr="00987319" w:rsidRDefault="00C65296" w:rsidP="00AD494E">
      <w:pPr>
        <w:widowControl/>
        <w:numPr>
          <w:ilvl w:val="0"/>
          <w:numId w:val="55"/>
        </w:numPr>
        <w:adjustRightInd w:val="0"/>
        <w:rPr>
          <w:rFonts w:cs="Segoe UI"/>
        </w:rPr>
      </w:pPr>
      <w:r w:rsidRPr="00987319">
        <w:rPr>
          <w:rFonts w:cs="Segoe UI"/>
        </w:rPr>
        <w:t xml:space="preserve">Your child's name, your name as the parent, or the name of another family </w:t>
      </w:r>
      <w:proofErr w:type="gramStart"/>
      <w:r w:rsidRPr="00987319">
        <w:rPr>
          <w:rFonts w:cs="Segoe UI"/>
        </w:rPr>
        <w:t>member;</w:t>
      </w:r>
      <w:proofErr w:type="gramEnd"/>
    </w:p>
    <w:p w14:paraId="24676804" w14:textId="77777777" w:rsidR="00C65296" w:rsidRPr="00987319" w:rsidRDefault="00C65296" w:rsidP="00AD494E">
      <w:pPr>
        <w:widowControl/>
        <w:numPr>
          <w:ilvl w:val="0"/>
          <w:numId w:val="55"/>
        </w:numPr>
        <w:adjustRightInd w:val="0"/>
        <w:rPr>
          <w:rFonts w:cs="Segoe UI"/>
        </w:rPr>
      </w:pPr>
      <w:r w:rsidRPr="00987319">
        <w:rPr>
          <w:rFonts w:cs="Segoe UI"/>
        </w:rPr>
        <w:t xml:space="preserve">Your child's </w:t>
      </w:r>
      <w:proofErr w:type="gramStart"/>
      <w:r w:rsidRPr="00987319">
        <w:rPr>
          <w:rFonts w:cs="Segoe UI"/>
        </w:rPr>
        <w:t>address;</w:t>
      </w:r>
      <w:proofErr w:type="gramEnd"/>
    </w:p>
    <w:p w14:paraId="2E0E159B" w14:textId="3B7769BF" w:rsidR="00C65296" w:rsidRPr="00987319" w:rsidRDefault="00C65296" w:rsidP="00AD494E">
      <w:pPr>
        <w:widowControl/>
        <w:numPr>
          <w:ilvl w:val="0"/>
          <w:numId w:val="55"/>
        </w:numPr>
        <w:adjustRightInd w:val="0"/>
        <w:rPr>
          <w:rFonts w:cs="Segoe UI"/>
          <w:b/>
          <w:u w:val="single"/>
        </w:rPr>
      </w:pPr>
      <w:r w:rsidRPr="00987319">
        <w:rPr>
          <w:rFonts w:cs="Segoe UI"/>
        </w:rPr>
        <w:t xml:space="preserve">A personal identifier, such as your child’s social security number or student number; </w:t>
      </w:r>
      <w:r w:rsidRPr="00851C1C">
        <w:rPr>
          <w:rFonts w:cs="Segoe UI"/>
          <w:bCs/>
        </w:rPr>
        <w:t>or</w:t>
      </w:r>
    </w:p>
    <w:p w14:paraId="6D5F9EF7" w14:textId="77777777" w:rsidR="00C65296" w:rsidRPr="00987319" w:rsidRDefault="00C65296" w:rsidP="00613A10">
      <w:pPr>
        <w:widowControl/>
        <w:numPr>
          <w:ilvl w:val="0"/>
          <w:numId w:val="55"/>
        </w:numPr>
        <w:tabs>
          <w:tab w:val="left" w:pos="720"/>
        </w:tabs>
        <w:adjustRightInd w:val="0"/>
        <w:spacing w:after="240"/>
        <w:rPr>
          <w:rFonts w:cs="Segoe UI"/>
        </w:rPr>
      </w:pPr>
      <w:r w:rsidRPr="00987319">
        <w:rPr>
          <w:rFonts w:cs="Segoe UI"/>
        </w:rPr>
        <w:t>A list of personal characteristics or other information that would make it possible to identify your child with reasonable certainty.</w:t>
      </w:r>
      <w:bookmarkStart w:id="113" w:name="_Toc143069423"/>
    </w:p>
    <w:p w14:paraId="42A66639" w14:textId="0CC112FA" w:rsidR="00C65296" w:rsidRPr="00987319" w:rsidRDefault="00C65296" w:rsidP="00613A10">
      <w:pPr>
        <w:pStyle w:val="Heading2"/>
        <w:spacing w:before="0"/>
      </w:pPr>
      <w:bookmarkStart w:id="114" w:name="_Toc370723722"/>
      <w:bookmarkStart w:id="115" w:name="_Toc98919499"/>
      <w:bookmarkStart w:id="116" w:name="_Toc99089934"/>
      <w:r w:rsidRPr="00987319">
        <w:t>Notice to Parents</w:t>
      </w:r>
      <w:bookmarkStart w:id="117" w:name="_Toc92983722"/>
      <w:bookmarkStart w:id="118" w:name="_Toc93571699"/>
      <w:bookmarkEnd w:id="113"/>
      <w:bookmarkEnd w:id="114"/>
      <w:r w:rsidR="00CE69E1">
        <w:br/>
      </w:r>
      <w:r w:rsidRPr="00987319">
        <w:t>34 CFR §300.612; WAC 392-172A-05185</w:t>
      </w:r>
      <w:bookmarkEnd w:id="115"/>
      <w:bookmarkEnd w:id="116"/>
      <w:bookmarkEnd w:id="117"/>
      <w:bookmarkEnd w:id="118"/>
    </w:p>
    <w:p w14:paraId="04AC7912" w14:textId="5ACC1504" w:rsidR="00C65296" w:rsidRPr="00987319" w:rsidRDefault="00C65296" w:rsidP="00AD494E">
      <w:pPr>
        <w:adjustRightInd w:val="0"/>
        <w:rPr>
          <w:rFonts w:cs="Segoe UI"/>
          <w:b/>
        </w:rPr>
      </w:pPr>
      <w:r w:rsidRPr="00987319">
        <w:rPr>
          <w:rFonts w:cs="Segoe UI"/>
        </w:rPr>
        <w:t xml:space="preserve">OSPI gives </w:t>
      </w:r>
      <w:r w:rsidR="00633B6A">
        <w:rPr>
          <w:rFonts w:cs="Segoe UI"/>
        </w:rPr>
        <w:t>notice</w:t>
      </w:r>
      <w:r w:rsidRPr="00987319">
        <w:rPr>
          <w:rFonts w:cs="Segoe UI"/>
        </w:rPr>
        <w:t>, through its regulations, to fully inform you about the confidentiality of personally identifiable information, including:</w:t>
      </w:r>
    </w:p>
    <w:p w14:paraId="67AD4B47" w14:textId="320B69A9" w:rsidR="00C65296" w:rsidRPr="00987319" w:rsidRDefault="000726DC" w:rsidP="00AD494E">
      <w:pPr>
        <w:widowControl/>
        <w:numPr>
          <w:ilvl w:val="0"/>
          <w:numId w:val="18"/>
        </w:numPr>
        <w:tabs>
          <w:tab w:val="clear" w:pos="1080"/>
        </w:tabs>
        <w:adjustRightInd w:val="0"/>
        <w:ind w:left="720"/>
        <w:rPr>
          <w:rFonts w:cs="Segoe UI"/>
        </w:rPr>
      </w:pPr>
      <w:r>
        <w:rPr>
          <w:rFonts w:cs="Segoe UI"/>
        </w:rPr>
        <w:t xml:space="preserve">The availability of model </w:t>
      </w:r>
      <w:r w:rsidR="002E0D49">
        <w:rPr>
          <w:rFonts w:cs="Segoe UI"/>
        </w:rPr>
        <w:t xml:space="preserve">state forms, including this </w:t>
      </w:r>
      <w:r w:rsidRPr="00E17878">
        <w:rPr>
          <w:rFonts w:cs="Segoe UI"/>
          <w:i/>
          <w:iCs/>
        </w:rPr>
        <w:t>Notice of Special Education P</w:t>
      </w:r>
      <w:r w:rsidR="002E0D49" w:rsidRPr="00E17878">
        <w:rPr>
          <w:rFonts w:cs="Segoe UI"/>
          <w:i/>
          <w:iCs/>
        </w:rPr>
        <w:t xml:space="preserve">rocedural </w:t>
      </w:r>
      <w:r w:rsidRPr="00E17878">
        <w:rPr>
          <w:rFonts w:cs="Segoe UI"/>
          <w:i/>
          <w:iCs/>
        </w:rPr>
        <w:t>S</w:t>
      </w:r>
      <w:r w:rsidR="002E0D49" w:rsidRPr="00E17878">
        <w:rPr>
          <w:rFonts w:cs="Segoe UI"/>
          <w:i/>
          <w:iCs/>
        </w:rPr>
        <w:t>afeguards</w:t>
      </w:r>
      <w:r w:rsidR="002E0D49">
        <w:rPr>
          <w:rFonts w:cs="Segoe UI"/>
        </w:rPr>
        <w:t xml:space="preserve">, in multiple languages and alternate formats upon </w:t>
      </w:r>
      <w:proofErr w:type="gramStart"/>
      <w:r w:rsidR="002E0D49">
        <w:rPr>
          <w:rFonts w:cs="Segoe UI"/>
        </w:rPr>
        <w:t>request</w:t>
      </w:r>
      <w:r w:rsidR="00C65296" w:rsidRPr="00987319">
        <w:rPr>
          <w:rFonts w:cs="Segoe UI"/>
        </w:rPr>
        <w:t>;</w:t>
      </w:r>
      <w:proofErr w:type="gramEnd"/>
    </w:p>
    <w:p w14:paraId="7E2DD548" w14:textId="3C2CFDE7" w:rsidR="00C65296" w:rsidRPr="00987319" w:rsidRDefault="000726DC" w:rsidP="00AD494E">
      <w:pPr>
        <w:widowControl/>
        <w:numPr>
          <w:ilvl w:val="0"/>
          <w:numId w:val="18"/>
        </w:numPr>
        <w:tabs>
          <w:tab w:val="clear" w:pos="1080"/>
        </w:tabs>
        <w:adjustRightInd w:val="0"/>
        <w:ind w:left="720"/>
        <w:rPr>
          <w:rFonts w:cs="Segoe UI"/>
        </w:rPr>
      </w:pPr>
      <w:r>
        <w:rPr>
          <w:rFonts w:cs="Segoe UI"/>
        </w:rPr>
        <w:t>A description of the p</w:t>
      </w:r>
      <w:r w:rsidR="00C65296" w:rsidRPr="00987319">
        <w:rPr>
          <w:rFonts w:cs="Segoe UI"/>
        </w:rPr>
        <w:t xml:space="preserve">ersonally identifiable information </w:t>
      </w:r>
      <w:r w:rsidR="002E0D49">
        <w:rPr>
          <w:rFonts w:cs="Segoe UI"/>
        </w:rPr>
        <w:t xml:space="preserve">collected and </w:t>
      </w:r>
      <w:r w:rsidR="00C65296" w:rsidRPr="00987319">
        <w:rPr>
          <w:rFonts w:cs="Segoe UI"/>
        </w:rPr>
        <w:t>maintained</w:t>
      </w:r>
      <w:r w:rsidR="002E0D49">
        <w:rPr>
          <w:rFonts w:cs="Segoe UI"/>
        </w:rPr>
        <w:t xml:space="preserve"> by OSPI through state complaints, due process hearing requests and decisions, monitoring, safety net applications, mediation agreements, and grant evaluation performance. Personally identifiable information is removed before sharing this information with other agencies or individual s requesting information, unless the parent or adult student provides consent to release </w:t>
      </w:r>
      <w:proofErr w:type="gramStart"/>
      <w:r w:rsidR="002E0D49">
        <w:rPr>
          <w:rFonts w:cs="Segoe UI"/>
        </w:rPr>
        <w:t>information</w:t>
      </w:r>
      <w:r w:rsidR="00C65296" w:rsidRPr="00987319">
        <w:rPr>
          <w:rFonts w:cs="Segoe UI"/>
        </w:rPr>
        <w:t>;</w:t>
      </w:r>
      <w:proofErr w:type="gramEnd"/>
    </w:p>
    <w:p w14:paraId="3F5C19FA" w14:textId="6F209F7F" w:rsidR="00C65296" w:rsidRPr="00987319" w:rsidRDefault="00C65296" w:rsidP="00AD494E">
      <w:pPr>
        <w:widowControl/>
        <w:numPr>
          <w:ilvl w:val="0"/>
          <w:numId w:val="18"/>
        </w:numPr>
        <w:tabs>
          <w:tab w:val="clear" w:pos="1080"/>
        </w:tabs>
        <w:adjustRightInd w:val="0"/>
        <w:ind w:left="720"/>
        <w:rPr>
          <w:rFonts w:cs="Segoe UI"/>
        </w:rPr>
      </w:pPr>
      <w:r w:rsidRPr="00987319">
        <w:rPr>
          <w:rFonts w:cs="Segoe UI"/>
        </w:rPr>
        <w:t xml:space="preserve">A summary of the policies and procedures that districts must follow regarding storage, disclosure to third parties, retention, and destruction of personally identifiable information; </w:t>
      </w:r>
      <w:r w:rsidRPr="00851C1C">
        <w:rPr>
          <w:rFonts w:cs="Segoe UI"/>
          <w:bCs/>
        </w:rPr>
        <w:t>and</w:t>
      </w:r>
    </w:p>
    <w:p w14:paraId="4B5D582C" w14:textId="77777777" w:rsidR="00C65296" w:rsidRPr="00987319" w:rsidRDefault="00C65296" w:rsidP="00AD494E">
      <w:pPr>
        <w:widowControl/>
        <w:numPr>
          <w:ilvl w:val="0"/>
          <w:numId w:val="18"/>
        </w:numPr>
        <w:tabs>
          <w:tab w:val="clear" w:pos="1080"/>
        </w:tabs>
        <w:adjustRightInd w:val="0"/>
        <w:spacing w:after="240"/>
        <w:ind w:left="720"/>
        <w:rPr>
          <w:rFonts w:cs="Segoe UI"/>
        </w:rPr>
      </w:pPr>
      <w:r w:rsidRPr="00987319">
        <w:rPr>
          <w:rFonts w:cs="Segoe UI"/>
        </w:rPr>
        <w:t xml:space="preserve">A description of </w:t>
      </w:r>
      <w:proofErr w:type="gramStart"/>
      <w:r w:rsidRPr="00987319">
        <w:rPr>
          <w:rFonts w:cs="Segoe UI"/>
        </w:rPr>
        <w:t>all of</w:t>
      </w:r>
      <w:proofErr w:type="gramEnd"/>
      <w:r w:rsidRPr="00987319">
        <w:rPr>
          <w:rFonts w:cs="Segoe UI"/>
        </w:rPr>
        <w:t xml:space="preserve"> the rights of parents and students regarding this information, including the rights under the Family Educational Rights and Privacy Act (FERPA) and its implementing regulations in 34 CFR Part 99.</w:t>
      </w:r>
    </w:p>
    <w:p w14:paraId="570C6D58" w14:textId="0DEFDCC0" w:rsidR="00C65296" w:rsidRPr="00987319" w:rsidRDefault="00C65296" w:rsidP="0095789F">
      <w:pPr>
        <w:adjustRightInd w:val="0"/>
        <w:spacing w:after="240"/>
        <w:rPr>
          <w:rFonts w:cs="Segoe UI"/>
        </w:rPr>
      </w:pPr>
      <w:r w:rsidRPr="00987319">
        <w:rPr>
          <w:rFonts w:cs="Segoe UI"/>
        </w:rPr>
        <w:t xml:space="preserve">Before any major statewide identification, location, or evaluation activity (also known as “child find”), a </w:t>
      </w:r>
      <w:r w:rsidR="00633B6A">
        <w:rPr>
          <w:rFonts w:cs="Segoe UI"/>
        </w:rPr>
        <w:t>notice</w:t>
      </w:r>
      <w:r w:rsidRPr="00987319">
        <w:rPr>
          <w:rFonts w:cs="Segoe UI"/>
        </w:rPr>
        <w:t xml:space="preserve"> must be published in newspapers or announced in other media, or both, with circulation adequate to notify parents throughout the state of the activity to locate, identify, and evaluate children in need of special education and related services.</w:t>
      </w:r>
    </w:p>
    <w:p w14:paraId="2B0EDB68" w14:textId="6B2970DF" w:rsidR="00C65296" w:rsidRPr="00987319" w:rsidRDefault="00C65296" w:rsidP="00D407EB">
      <w:pPr>
        <w:pStyle w:val="Heading2"/>
        <w:spacing w:before="0"/>
      </w:pPr>
      <w:bookmarkStart w:id="119" w:name="_Toc143069424"/>
      <w:bookmarkStart w:id="120" w:name="_Toc370723723"/>
      <w:bookmarkStart w:id="121" w:name="_Toc98919500"/>
      <w:bookmarkStart w:id="122" w:name="_Toc99089935"/>
      <w:r w:rsidRPr="00987319">
        <w:t>Access Rights</w:t>
      </w:r>
      <w:bookmarkStart w:id="123" w:name="_Toc92983724"/>
      <w:bookmarkStart w:id="124" w:name="_Toc93571701"/>
      <w:bookmarkEnd w:id="119"/>
      <w:bookmarkEnd w:id="120"/>
      <w:r w:rsidR="00CE69E1">
        <w:br/>
      </w:r>
      <w:r w:rsidRPr="00987319">
        <w:t>34 CFR §300.613-617; WAC 392-172A-05190–05210</w:t>
      </w:r>
      <w:bookmarkEnd w:id="121"/>
      <w:bookmarkEnd w:id="122"/>
      <w:bookmarkEnd w:id="123"/>
      <w:bookmarkEnd w:id="124"/>
    </w:p>
    <w:p w14:paraId="7403DE40" w14:textId="441DF2FA" w:rsidR="00C65296" w:rsidRPr="00987319" w:rsidRDefault="00C65296" w:rsidP="0095789F">
      <w:pPr>
        <w:tabs>
          <w:tab w:val="left" w:pos="0"/>
        </w:tabs>
        <w:spacing w:after="480"/>
        <w:rPr>
          <w:rFonts w:cs="Segoe UI"/>
        </w:rPr>
      </w:pPr>
      <w:r w:rsidRPr="00987319">
        <w:rPr>
          <w:rFonts w:cs="Segoe UI"/>
        </w:rPr>
        <w:t xml:space="preserve">You have the right to inspect and review your child’s education records that are collected, maintained, or used by your school district under Part B of IDEA. The district must comply with your request to inspect and review any education records </w:t>
      </w:r>
      <w:r w:rsidR="00CD22A4">
        <w:rPr>
          <w:rFonts w:cs="Segoe UI"/>
        </w:rPr>
        <w:t>regarding</w:t>
      </w:r>
      <w:r w:rsidRPr="00987319">
        <w:rPr>
          <w:rFonts w:cs="Segoe UI"/>
        </w:rPr>
        <w:t xml:space="preserve"> your child without unnecessary delay and before any meeting regarding an IEP, or any impartial due process hearing (including a resolution meeting or a special education due process hearing regarding discipline), and in no case more than 45 calendar days after you have made a request.</w:t>
      </w:r>
    </w:p>
    <w:p w14:paraId="5372234D" w14:textId="77777777" w:rsidR="00C65296" w:rsidRPr="00987319" w:rsidRDefault="00C65296" w:rsidP="00D407EB">
      <w:r w:rsidRPr="00987319">
        <w:lastRenderedPageBreak/>
        <w:t>Your right to inspect and review education records includes:</w:t>
      </w:r>
    </w:p>
    <w:p w14:paraId="5CC12A18" w14:textId="77777777" w:rsidR="00C65296" w:rsidRPr="00987319" w:rsidRDefault="00C65296" w:rsidP="00AD494E">
      <w:pPr>
        <w:widowControl/>
        <w:numPr>
          <w:ilvl w:val="0"/>
          <w:numId w:val="17"/>
        </w:numPr>
        <w:tabs>
          <w:tab w:val="clear" w:pos="1080"/>
        </w:tabs>
        <w:autoSpaceDE/>
        <w:autoSpaceDN/>
        <w:ind w:left="720"/>
        <w:rPr>
          <w:rFonts w:cs="Segoe UI"/>
        </w:rPr>
      </w:pPr>
      <w:r w:rsidRPr="00987319">
        <w:rPr>
          <w:rFonts w:cs="Segoe UI"/>
        </w:rPr>
        <w:t xml:space="preserve">Your right to a response from the district to your reasonable requests for explanations and interpretations of the </w:t>
      </w:r>
      <w:proofErr w:type="gramStart"/>
      <w:r w:rsidRPr="00987319">
        <w:rPr>
          <w:rFonts w:cs="Segoe UI"/>
        </w:rPr>
        <w:t>records;</w:t>
      </w:r>
      <w:proofErr w:type="gramEnd"/>
    </w:p>
    <w:p w14:paraId="7978D4D9" w14:textId="5193C68B" w:rsidR="00C65296" w:rsidRPr="00987319" w:rsidRDefault="00C65296" w:rsidP="00AD494E">
      <w:pPr>
        <w:widowControl/>
        <w:numPr>
          <w:ilvl w:val="0"/>
          <w:numId w:val="17"/>
        </w:numPr>
        <w:tabs>
          <w:tab w:val="clear" w:pos="1080"/>
        </w:tabs>
        <w:autoSpaceDE/>
        <w:autoSpaceDN/>
        <w:ind w:left="720"/>
        <w:rPr>
          <w:rFonts w:cs="Segoe UI"/>
        </w:rPr>
      </w:pPr>
      <w:r w:rsidRPr="00987319">
        <w:rPr>
          <w:rFonts w:cs="Segoe UI"/>
        </w:rPr>
        <w:t xml:space="preserve">Your right to request that the school district provide copies of the records if you cannot effectively inspect and review the records unless you receive those copies; </w:t>
      </w:r>
      <w:r w:rsidRPr="00851C1C">
        <w:rPr>
          <w:rFonts w:cs="Segoe UI"/>
          <w:bCs/>
        </w:rPr>
        <w:t>and</w:t>
      </w:r>
    </w:p>
    <w:p w14:paraId="2B8A8BE2" w14:textId="77777777" w:rsidR="00C65296" w:rsidRPr="00987319" w:rsidRDefault="00C65296" w:rsidP="0095789F">
      <w:pPr>
        <w:widowControl/>
        <w:numPr>
          <w:ilvl w:val="0"/>
          <w:numId w:val="17"/>
        </w:numPr>
        <w:tabs>
          <w:tab w:val="clear" w:pos="1080"/>
        </w:tabs>
        <w:autoSpaceDE/>
        <w:autoSpaceDN/>
        <w:spacing w:after="220"/>
        <w:ind w:left="720"/>
        <w:rPr>
          <w:rFonts w:cs="Segoe UI"/>
        </w:rPr>
      </w:pPr>
      <w:r w:rsidRPr="00987319">
        <w:rPr>
          <w:rFonts w:cs="Segoe UI"/>
        </w:rPr>
        <w:t>Your right to have your representative inspect and review the records.</w:t>
      </w:r>
    </w:p>
    <w:p w14:paraId="7D252B19" w14:textId="77777777" w:rsidR="00C65296" w:rsidRPr="00987319" w:rsidRDefault="00C65296" w:rsidP="0095789F">
      <w:pPr>
        <w:spacing w:after="240"/>
        <w:rPr>
          <w:rFonts w:cs="Segoe UI"/>
        </w:rPr>
      </w:pPr>
      <w:r w:rsidRPr="00987319">
        <w:rPr>
          <w:rFonts w:cs="Segoe UI"/>
        </w:rPr>
        <w:t>A district will assume that you have authority to inspect and review records relating to your child unless it is advised that you do not have the authority under applicable state law governing such matters as guardianship, separation, and divorce.</w:t>
      </w:r>
    </w:p>
    <w:p w14:paraId="15F361A9" w14:textId="77777777" w:rsidR="00C65296" w:rsidRPr="00987319" w:rsidRDefault="00C65296" w:rsidP="00613A10">
      <w:pPr>
        <w:pStyle w:val="Heading3"/>
        <w:spacing w:before="0"/>
      </w:pPr>
      <w:bookmarkStart w:id="125" w:name="_Toc370723724"/>
      <w:bookmarkStart w:id="126" w:name="_Toc98919501"/>
      <w:bookmarkStart w:id="127" w:name="_Toc99089936"/>
      <w:r w:rsidRPr="00987319">
        <w:t>Record of Access</w:t>
      </w:r>
      <w:bookmarkEnd w:id="125"/>
      <w:bookmarkEnd w:id="126"/>
      <w:bookmarkEnd w:id="127"/>
    </w:p>
    <w:p w14:paraId="34F6425F" w14:textId="77777777" w:rsidR="00C65296" w:rsidRPr="00987319" w:rsidRDefault="00C65296" w:rsidP="00613A10">
      <w:pPr>
        <w:spacing w:after="220"/>
        <w:rPr>
          <w:b/>
        </w:rPr>
      </w:pPr>
      <w:r w:rsidRPr="00987319">
        <w:t>Each school district must keep a record of parties who obtain access to education records collected, maintained, or used under Part B of IDEA, including the name of the party, the date access was given, and the purpose for which the party is authorized to use the records. School districts are not required to keep this record of access for parents or authorized employees of the school district.</w:t>
      </w:r>
    </w:p>
    <w:p w14:paraId="665D1645" w14:textId="77777777" w:rsidR="00C65296" w:rsidRPr="00987319" w:rsidRDefault="00C65296" w:rsidP="00613A10">
      <w:pPr>
        <w:pStyle w:val="Heading3"/>
        <w:spacing w:before="0"/>
      </w:pPr>
      <w:bookmarkStart w:id="128" w:name="_Toc370723725"/>
      <w:bookmarkStart w:id="129" w:name="_Toc98919502"/>
      <w:bookmarkStart w:id="130" w:name="_Toc99089937"/>
      <w:r w:rsidRPr="00987319">
        <w:t>Records on More Than One Child</w:t>
      </w:r>
      <w:bookmarkEnd w:id="128"/>
      <w:bookmarkEnd w:id="129"/>
      <w:bookmarkEnd w:id="130"/>
    </w:p>
    <w:p w14:paraId="1C2C3427" w14:textId="77777777" w:rsidR="00C65296" w:rsidRPr="00987319" w:rsidRDefault="00C65296" w:rsidP="00613A10">
      <w:pPr>
        <w:spacing w:after="220"/>
        <w:rPr>
          <w:b/>
        </w:rPr>
      </w:pPr>
      <w:r w:rsidRPr="00987319">
        <w:t>If any education record includes information on more than one student, you have the right to inspect and review only the information relating to your child or be informed about that information if the district cannot show that information to you without divulging personally identifiable information about another student.</w:t>
      </w:r>
    </w:p>
    <w:p w14:paraId="66D982E6" w14:textId="77777777" w:rsidR="00C65296" w:rsidRPr="00987319" w:rsidRDefault="00C65296" w:rsidP="00613A10">
      <w:pPr>
        <w:pStyle w:val="Heading3"/>
        <w:spacing w:before="0"/>
      </w:pPr>
      <w:bookmarkStart w:id="131" w:name="_Toc370723726"/>
      <w:bookmarkStart w:id="132" w:name="_Toc98919503"/>
      <w:bookmarkStart w:id="133" w:name="_Toc99089938"/>
      <w:r w:rsidRPr="00987319">
        <w:t>List of Types and Locations of Information</w:t>
      </w:r>
      <w:bookmarkEnd w:id="131"/>
      <w:bookmarkEnd w:id="132"/>
      <w:bookmarkEnd w:id="133"/>
    </w:p>
    <w:p w14:paraId="417F9D60" w14:textId="77777777" w:rsidR="00C65296" w:rsidRPr="00987319" w:rsidRDefault="00C65296" w:rsidP="00613A10">
      <w:pPr>
        <w:spacing w:after="220"/>
      </w:pPr>
      <w:r w:rsidRPr="00987319">
        <w:t>If you request it, the school district must provide you with a list of the types and locations of education records collected, maintained, or used by the school district.</w:t>
      </w:r>
    </w:p>
    <w:p w14:paraId="57C55453" w14:textId="77777777" w:rsidR="00C65296" w:rsidRPr="00987319" w:rsidRDefault="00C65296" w:rsidP="00613A10">
      <w:pPr>
        <w:pStyle w:val="Heading3"/>
        <w:spacing w:before="0"/>
      </w:pPr>
      <w:bookmarkStart w:id="134" w:name="_Toc370723727"/>
      <w:bookmarkStart w:id="135" w:name="_Toc98919504"/>
      <w:bookmarkStart w:id="136" w:name="_Toc99089939"/>
      <w:r w:rsidRPr="00987319">
        <w:t>Fees</w:t>
      </w:r>
      <w:bookmarkEnd w:id="134"/>
      <w:bookmarkEnd w:id="135"/>
      <w:bookmarkEnd w:id="136"/>
    </w:p>
    <w:p w14:paraId="4840D5EF" w14:textId="172CF195" w:rsidR="00C65296" w:rsidRPr="00987319" w:rsidRDefault="00C65296" w:rsidP="002C281C">
      <w:pPr>
        <w:spacing w:after="240"/>
      </w:pPr>
      <w:r w:rsidRPr="00987319">
        <w:t xml:space="preserve">The school district may charge a fee for copies of records that are made for you under Part B of </w:t>
      </w:r>
      <w:r w:rsidR="00CD22A4" w:rsidRPr="00987319">
        <w:t>IDEA if</w:t>
      </w:r>
      <w:r w:rsidRPr="00987319">
        <w:t xml:space="preserve"> the fee does not effectively prevent you from exercising your right to inspect and review those records. It may not charge a fee to search or to retrieve information under IDEA.</w:t>
      </w:r>
    </w:p>
    <w:p w14:paraId="3874A7B7" w14:textId="2CF40262" w:rsidR="00C65296" w:rsidRPr="00987319" w:rsidRDefault="00C65296" w:rsidP="00613A10">
      <w:pPr>
        <w:pStyle w:val="Heading2"/>
        <w:spacing w:before="0"/>
      </w:pPr>
      <w:bookmarkStart w:id="137" w:name="_Toc143069429"/>
      <w:bookmarkStart w:id="138" w:name="_Toc370723728"/>
      <w:bookmarkStart w:id="139" w:name="_Toc98919505"/>
      <w:bookmarkStart w:id="140" w:name="_Toc99089940"/>
      <w:r w:rsidRPr="00987319">
        <w:t>Amendment of Records at Parent’s Request</w:t>
      </w:r>
      <w:bookmarkStart w:id="141" w:name="_Toc92983730"/>
      <w:bookmarkStart w:id="142" w:name="_Toc93571707"/>
      <w:bookmarkEnd w:id="137"/>
      <w:bookmarkEnd w:id="138"/>
      <w:r w:rsidR="00CE69E1">
        <w:br/>
      </w:r>
      <w:r w:rsidRPr="00987319">
        <w:t>34 CFR §300.618</w:t>
      </w:r>
      <w:r w:rsidR="00AC6B3D">
        <w:t>–</w:t>
      </w:r>
      <w:r w:rsidRPr="00987319">
        <w:t>§300.621; WAC 392-172A-05215</w:t>
      </w:r>
      <w:bookmarkEnd w:id="139"/>
      <w:bookmarkEnd w:id="140"/>
      <w:bookmarkEnd w:id="141"/>
      <w:bookmarkEnd w:id="142"/>
    </w:p>
    <w:p w14:paraId="6E52E720" w14:textId="323C94FB" w:rsidR="00C65296" w:rsidRDefault="00C65296" w:rsidP="00CD22A4">
      <w:pPr>
        <w:spacing w:after="240"/>
      </w:pPr>
      <w:r w:rsidRPr="00987319">
        <w:t>If you believe that information in the education records regarding your child collected, maintained, or used under IDEA is inaccurate, misleading, or violates the privacy or other rights of your child, you may ask the district to change the information.</w:t>
      </w:r>
    </w:p>
    <w:p w14:paraId="7D79BA0C" w14:textId="77777777" w:rsidR="00C65296" w:rsidRPr="00987319" w:rsidRDefault="00C65296" w:rsidP="0095789F">
      <w:pPr>
        <w:adjustRightInd w:val="0"/>
        <w:spacing w:after="840"/>
        <w:rPr>
          <w:rFonts w:cs="Segoe UI"/>
        </w:rPr>
      </w:pPr>
      <w:r w:rsidRPr="00987319">
        <w:rPr>
          <w:rFonts w:cs="Segoe UI"/>
        </w:rPr>
        <w:t xml:space="preserve">The district must decide whether to change the information in accordance with your request within a reasonable </w:t>
      </w:r>
      <w:proofErr w:type="gramStart"/>
      <w:r w:rsidRPr="00987319">
        <w:rPr>
          <w:rFonts w:cs="Segoe UI"/>
        </w:rPr>
        <w:t>period of time</w:t>
      </w:r>
      <w:proofErr w:type="gramEnd"/>
      <w:r w:rsidRPr="00987319">
        <w:rPr>
          <w:rFonts w:cs="Segoe UI"/>
        </w:rPr>
        <w:t xml:space="preserve"> of receipt of your request.</w:t>
      </w:r>
    </w:p>
    <w:p w14:paraId="41E34F47" w14:textId="77777777" w:rsidR="00C65296" w:rsidRPr="00987319" w:rsidRDefault="00C65296" w:rsidP="00613A10">
      <w:pPr>
        <w:pStyle w:val="Heading3"/>
        <w:spacing w:before="0"/>
      </w:pPr>
      <w:bookmarkStart w:id="143" w:name="_Toc370723729"/>
      <w:bookmarkStart w:id="144" w:name="_Toc98919506"/>
      <w:bookmarkStart w:id="145" w:name="_Toc99089941"/>
      <w:r w:rsidRPr="00987319">
        <w:lastRenderedPageBreak/>
        <w:t>Opportunity for a Hearing, Hearing Procedures, and Results of the Hearing</w:t>
      </w:r>
      <w:bookmarkEnd w:id="143"/>
      <w:bookmarkEnd w:id="144"/>
      <w:bookmarkEnd w:id="145"/>
    </w:p>
    <w:p w14:paraId="48652671" w14:textId="77777777" w:rsidR="00C65296" w:rsidRPr="00987319" w:rsidRDefault="00C65296" w:rsidP="00AD494E">
      <w:pPr>
        <w:adjustRightInd w:val="0"/>
        <w:spacing w:after="240"/>
        <w:rPr>
          <w:rFonts w:cs="Segoe UI"/>
          <w:i/>
        </w:rPr>
      </w:pPr>
      <w:r w:rsidRPr="00987319">
        <w:rPr>
          <w:rFonts w:cs="Segoe UI"/>
        </w:rPr>
        <w:t>If your school district refuses to change the information in accordance with your request, it must inform you of that decision and advise you of your right to a hearing by the district.</w:t>
      </w:r>
    </w:p>
    <w:p w14:paraId="6B809A1C" w14:textId="77777777" w:rsidR="00C65296" w:rsidRPr="00987319" w:rsidRDefault="00C65296" w:rsidP="00CD22A4">
      <w:pPr>
        <w:spacing w:after="240"/>
      </w:pPr>
      <w:r w:rsidRPr="00987319">
        <w:t>You have the right to request a hearing to challenge the information in your child’s education records to ensure that it is not inaccurate, misleading, or otherwise in violation of the privacy or other rights of your child. The hearing to contest the information in education records must be conducted according to the district’s hearing procedures under FERPA. This is not a special education due process hearing.</w:t>
      </w:r>
    </w:p>
    <w:p w14:paraId="3FA514F0" w14:textId="478E4F34" w:rsidR="00C65296" w:rsidRPr="00987319" w:rsidRDefault="00C65296" w:rsidP="00CD22A4">
      <w:pPr>
        <w:spacing w:after="240"/>
      </w:pPr>
      <w:r w:rsidRPr="00987319">
        <w:t xml:space="preserve">If, </w:t>
      </w:r>
      <w:proofErr w:type="gramStart"/>
      <w:r w:rsidRPr="00987319">
        <w:t>as a result of</w:t>
      </w:r>
      <w:proofErr w:type="gramEnd"/>
      <w:r w:rsidRPr="00987319">
        <w:t xml:space="preserve"> the hearing, the district decides that the information </w:t>
      </w:r>
      <w:r w:rsidRPr="00987319">
        <w:rPr>
          <w:u w:val="single"/>
        </w:rPr>
        <w:t>is</w:t>
      </w:r>
      <w:r w:rsidRPr="00987319">
        <w:t xml:space="preserve"> inaccurate, misleading, or otherwise in violation of the privacy or other rights of the student, it must change the</w:t>
      </w:r>
      <w:r w:rsidR="00AC6B3D">
        <w:t xml:space="preserve"> </w:t>
      </w:r>
      <w:r w:rsidRPr="00987319">
        <w:t>information accordingly and inform you of those changes in writing.</w:t>
      </w:r>
    </w:p>
    <w:p w14:paraId="3B212343" w14:textId="77777777" w:rsidR="00C65296" w:rsidRPr="00987319" w:rsidRDefault="00C65296" w:rsidP="00384C28">
      <w:pPr>
        <w:spacing w:after="240"/>
        <w:rPr>
          <w:rFonts w:cs="Segoe UI"/>
        </w:rPr>
      </w:pPr>
      <w:r w:rsidRPr="00987319">
        <w:rPr>
          <w:rFonts w:cs="Segoe UI"/>
        </w:rPr>
        <w:t xml:space="preserve">If, </w:t>
      </w:r>
      <w:proofErr w:type="gramStart"/>
      <w:r w:rsidRPr="00987319">
        <w:rPr>
          <w:rFonts w:cs="Segoe UI"/>
        </w:rPr>
        <w:t>as a result of</w:t>
      </w:r>
      <w:proofErr w:type="gramEnd"/>
      <w:r w:rsidRPr="00987319">
        <w:rPr>
          <w:rFonts w:cs="Segoe UI"/>
        </w:rPr>
        <w:t xml:space="preserve"> the hearing, the district decides that the information </w:t>
      </w:r>
      <w:r w:rsidRPr="00987319">
        <w:rPr>
          <w:rFonts w:cs="Segoe UI"/>
          <w:u w:val="single"/>
        </w:rPr>
        <w:t>is not</w:t>
      </w:r>
      <w:r w:rsidRPr="00987319">
        <w:rPr>
          <w:rFonts w:cs="Segoe UI"/>
        </w:rPr>
        <w:t xml:space="preserve"> inaccurate, misleading, or otherwise in violation of the privacy or other rights of your child, it must inform you that you have the right to place a statement in your child’s educational records commenting on the information or providing any reasons you disagree with the decision of the district.</w:t>
      </w:r>
    </w:p>
    <w:p w14:paraId="0152A6A6" w14:textId="77777777" w:rsidR="00C65296" w:rsidRPr="00987319" w:rsidRDefault="00C65296" w:rsidP="00D407EB">
      <w:r w:rsidRPr="00987319">
        <w:t>If you choose to put a statement in your child’s records, the statement must:</w:t>
      </w:r>
    </w:p>
    <w:p w14:paraId="5ACFD198" w14:textId="2D34A2A1" w:rsidR="00C65296" w:rsidRPr="00987319" w:rsidRDefault="00C65296" w:rsidP="00AD494E">
      <w:pPr>
        <w:widowControl/>
        <w:numPr>
          <w:ilvl w:val="0"/>
          <w:numId w:val="19"/>
        </w:numPr>
        <w:tabs>
          <w:tab w:val="clear" w:pos="1080"/>
        </w:tabs>
        <w:adjustRightInd w:val="0"/>
        <w:ind w:left="720"/>
        <w:rPr>
          <w:rFonts w:cs="Segoe UI"/>
          <w:b/>
          <w:u w:val="single"/>
        </w:rPr>
      </w:pPr>
      <w:r w:rsidRPr="00987319">
        <w:rPr>
          <w:rFonts w:cs="Segoe UI"/>
        </w:rPr>
        <w:t xml:space="preserve">Be maintained by the district as part of the records of your child </w:t>
      </w:r>
      <w:proofErr w:type="gramStart"/>
      <w:r w:rsidRPr="00987319">
        <w:rPr>
          <w:rFonts w:cs="Segoe UI"/>
        </w:rPr>
        <w:t>as long as</w:t>
      </w:r>
      <w:proofErr w:type="gramEnd"/>
      <w:r w:rsidRPr="00987319">
        <w:rPr>
          <w:rFonts w:cs="Segoe UI"/>
        </w:rPr>
        <w:t xml:space="preserve"> the record or contested portion is maintained; </w:t>
      </w:r>
      <w:r w:rsidRPr="00851C1C">
        <w:rPr>
          <w:rFonts w:cs="Segoe UI"/>
          <w:bCs/>
        </w:rPr>
        <w:t>and</w:t>
      </w:r>
    </w:p>
    <w:p w14:paraId="71A8A343" w14:textId="77777777" w:rsidR="00C65296" w:rsidRPr="00987319" w:rsidRDefault="00C65296" w:rsidP="00AD494E">
      <w:pPr>
        <w:widowControl/>
        <w:numPr>
          <w:ilvl w:val="0"/>
          <w:numId w:val="19"/>
        </w:numPr>
        <w:tabs>
          <w:tab w:val="clear" w:pos="1080"/>
        </w:tabs>
        <w:adjustRightInd w:val="0"/>
        <w:spacing w:after="240"/>
        <w:ind w:left="720"/>
        <w:rPr>
          <w:rFonts w:cs="Segoe UI"/>
        </w:rPr>
      </w:pPr>
      <w:r w:rsidRPr="00987319">
        <w:rPr>
          <w:rFonts w:cs="Segoe UI"/>
        </w:rPr>
        <w:t>If the district discloses the records of your child or the challenged portion to any party, the statement must also be disclosed to that party.</w:t>
      </w:r>
    </w:p>
    <w:p w14:paraId="35CD0513" w14:textId="39D9CD44" w:rsidR="00C65296" w:rsidRPr="00987319" w:rsidRDefault="00C65296" w:rsidP="00613A10">
      <w:pPr>
        <w:pStyle w:val="Heading2"/>
        <w:spacing w:before="0"/>
      </w:pPr>
      <w:bookmarkStart w:id="146" w:name="_Toc143069433"/>
      <w:bookmarkStart w:id="147" w:name="_Toc370723730"/>
      <w:bookmarkStart w:id="148" w:name="_Toc98919507"/>
      <w:bookmarkStart w:id="149" w:name="_Toc99089942"/>
      <w:r w:rsidRPr="00987319">
        <w:t>Consent for Disclosure of Personally Identifiable Information</w:t>
      </w:r>
      <w:bookmarkStart w:id="150" w:name="_Toc92983733"/>
      <w:bookmarkStart w:id="151" w:name="_Toc93571710"/>
      <w:bookmarkEnd w:id="146"/>
      <w:bookmarkEnd w:id="147"/>
      <w:r w:rsidR="00CE69E1">
        <w:br/>
      </w:r>
      <w:r w:rsidRPr="00987319">
        <w:t>34 CFR §300.622; WAC 392-172A-05225</w:t>
      </w:r>
      <w:bookmarkEnd w:id="148"/>
      <w:bookmarkEnd w:id="149"/>
      <w:bookmarkEnd w:id="150"/>
      <w:bookmarkEnd w:id="151"/>
    </w:p>
    <w:p w14:paraId="15486C5E" w14:textId="25154C74" w:rsidR="00C65296" w:rsidRPr="00987319" w:rsidRDefault="00C65296" w:rsidP="0095789F">
      <w:pPr>
        <w:spacing w:after="960"/>
        <w:rPr>
          <w:rFonts w:cs="Segoe UI"/>
        </w:rPr>
      </w:pPr>
      <w:r w:rsidRPr="00987319">
        <w:rPr>
          <w:rFonts w:cs="Segoe UI"/>
        </w:rPr>
        <w:t xml:space="preserve">Your written consent must be obtained before personally identifiable information is disclosed to others unless disclosure of the information contained in your child’s education records is allowed without parental consent under FERPA. In general, your consent is not required before personally identifiable information is released to officials of participating agencies for purposes of meeting a requirement of Part B of IDEA. However, your consent, or the consent of your child if </w:t>
      </w:r>
      <w:r w:rsidR="007F0CAC">
        <w:rPr>
          <w:rFonts w:cs="Segoe UI"/>
        </w:rPr>
        <w:t>they have</w:t>
      </w:r>
      <w:r w:rsidRPr="00987319">
        <w:rPr>
          <w:rFonts w:cs="Segoe UI"/>
        </w:rPr>
        <w:t xml:space="preserve"> reached the age of majority, must be obtained before personally identifiable information is released to officials of participating agencies providing or paying for transition services. In addition, if your child attends a private school, your consent must be obtained before any personally identifiable information about your child is released between officials in the district where the private school is located and officials in the district where your child resides if you are not planning to enroll your child in your district of residence.</w:t>
      </w:r>
    </w:p>
    <w:p w14:paraId="2FF8352B" w14:textId="2627F002" w:rsidR="00C65296" w:rsidRPr="00CE69E1" w:rsidRDefault="00C65296" w:rsidP="00613A10">
      <w:pPr>
        <w:pStyle w:val="Heading2"/>
        <w:spacing w:before="0"/>
        <w:rPr>
          <w:b w:val="0"/>
        </w:rPr>
      </w:pPr>
      <w:bookmarkStart w:id="152" w:name="_Toc143069434"/>
      <w:bookmarkStart w:id="153" w:name="_Toc370723731"/>
      <w:bookmarkStart w:id="154" w:name="_Toc98919508"/>
      <w:bookmarkStart w:id="155" w:name="_Toc99089943"/>
      <w:r w:rsidRPr="00987319">
        <w:lastRenderedPageBreak/>
        <w:t>Safeguards</w:t>
      </w:r>
      <w:bookmarkEnd w:id="152"/>
      <w:r w:rsidRPr="00987319">
        <w:t xml:space="preserve"> for Personally Identifiable Information</w:t>
      </w:r>
      <w:bookmarkStart w:id="156" w:name="_Toc92983735"/>
      <w:bookmarkStart w:id="157" w:name="_Toc93571712"/>
      <w:bookmarkEnd w:id="153"/>
      <w:r w:rsidR="00CE69E1">
        <w:rPr>
          <w:b w:val="0"/>
        </w:rPr>
        <w:br/>
      </w:r>
      <w:r w:rsidRPr="00987319">
        <w:t>34 CFR §300.623; WAC 392-172A-05230</w:t>
      </w:r>
      <w:bookmarkEnd w:id="154"/>
      <w:bookmarkEnd w:id="155"/>
      <w:bookmarkEnd w:id="156"/>
      <w:bookmarkEnd w:id="157"/>
    </w:p>
    <w:p w14:paraId="601C7F0C" w14:textId="77777777" w:rsidR="00C65296" w:rsidRPr="00987319" w:rsidRDefault="00C65296" w:rsidP="0095789F">
      <w:pPr>
        <w:spacing w:after="220"/>
        <w:rPr>
          <w:rFonts w:cs="Segoe UI"/>
        </w:rPr>
      </w:pPr>
      <w:r w:rsidRPr="00987319">
        <w:rPr>
          <w:rFonts w:cs="Segoe UI"/>
        </w:rPr>
        <w:t>Your school district must protect the confidentiality of personally identifiable information at collection, storage, disclosure, and destruction stages. One official at the school district must assume responsibility for ensuring the confidentiality of any personally identifiable information. All persons collecting or using personally identifiable information must receive training or instruction regarding confidentiality under Part B of IDEA and FERPA.</w:t>
      </w:r>
    </w:p>
    <w:p w14:paraId="4042D3B0" w14:textId="77777777" w:rsidR="00C65296" w:rsidRPr="00987319" w:rsidRDefault="00C65296" w:rsidP="0095789F">
      <w:pPr>
        <w:spacing w:after="220"/>
        <w:rPr>
          <w:rFonts w:cs="Segoe UI"/>
        </w:rPr>
      </w:pPr>
      <w:r w:rsidRPr="00987319">
        <w:rPr>
          <w:rFonts w:cs="Segoe UI"/>
        </w:rPr>
        <w:t>Each school district must maintain, for public inspection, a current listing of the names and positions of those employees within the agency who may have access to personally identifiable information.</w:t>
      </w:r>
      <w:bookmarkStart w:id="158" w:name="_Toc143069435"/>
    </w:p>
    <w:p w14:paraId="035E159D" w14:textId="223938B5" w:rsidR="00C65296" w:rsidRPr="00CE69E1" w:rsidRDefault="00C65296" w:rsidP="00613A10">
      <w:pPr>
        <w:pStyle w:val="Heading2"/>
        <w:spacing w:before="0"/>
        <w:rPr>
          <w:b w:val="0"/>
        </w:rPr>
      </w:pPr>
      <w:bookmarkStart w:id="159" w:name="_Toc370723732"/>
      <w:bookmarkStart w:id="160" w:name="_Toc98919509"/>
      <w:bookmarkStart w:id="161" w:name="_Toc99089944"/>
      <w:r w:rsidRPr="00987319">
        <w:t>Destruction, Retention, and Storage of Information</w:t>
      </w:r>
      <w:bookmarkStart w:id="162" w:name="_Toc92983737"/>
      <w:bookmarkStart w:id="163" w:name="_Toc93571714"/>
      <w:bookmarkEnd w:id="158"/>
      <w:bookmarkEnd w:id="159"/>
      <w:r w:rsidR="00CE69E1">
        <w:rPr>
          <w:b w:val="0"/>
        </w:rPr>
        <w:br/>
      </w:r>
      <w:r w:rsidRPr="00987319">
        <w:t>34 CFR §300.624; WAC 392-172A-05235</w:t>
      </w:r>
      <w:bookmarkEnd w:id="160"/>
      <w:bookmarkEnd w:id="161"/>
      <w:bookmarkEnd w:id="162"/>
      <w:bookmarkEnd w:id="163"/>
    </w:p>
    <w:p w14:paraId="4B6FDDFC" w14:textId="77777777" w:rsidR="00C65296" w:rsidRPr="00987319" w:rsidRDefault="00C65296" w:rsidP="00585126">
      <w:pPr>
        <w:spacing w:after="240"/>
        <w:rPr>
          <w:rFonts w:cs="Segoe UI"/>
        </w:rPr>
      </w:pPr>
      <w:r w:rsidRPr="00987319">
        <w:rPr>
          <w:rFonts w:cs="Segoe UI"/>
        </w:rPr>
        <w:t>Your school district must inform you when personally identifiable information collected, maintained, or used is no longer needed to provide educational services to your child.</w:t>
      </w:r>
    </w:p>
    <w:p w14:paraId="1DA3DDFF" w14:textId="77777777" w:rsidR="00C65296" w:rsidRPr="00987319" w:rsidRDefault="00C65296" w:rsidP="00585126">
      <w:pPr>
        <w:spacing w:after="240"/>
        <w:rPr>
          <w:rFonts w:cs="Segoe UI"/>
        </w:rPr>
      </w:pPr>
      <w:r w:rsidRPr="00987319">
        <w:rPr>
          <w:rFonts w:cs="Segoe UI"/>
        </w:rPr>
        <w:t>When it is no longer needed, the information must be destroyed at your request. However, a permanent record of your child’s name, address, and phone number, his or her grades, attendance record, classes attended, grade level completed, and year completed may be maintained without time limitation.</w:t>
      </w:r>
    </w:p>
    <w:p w14:paraId="60F69141" w14:textId="1954B4F6" w:rsidR="002B694F" w:rsidRPr="00585126" w:rsidRDefault="00C65296" w:rsidP="00585126">
      <w:pPr>
        <w:spacing w:after="240"/>
        <w:rPr>
          <w:rFonts w:cs="Segoe UI"/>
        </w:rPr>
      </w:pPr>
      <w:r w:rsidRPr="00987319">
        <w:rPr>
          <w:rFonts w:cs="Segoe UI"/>
        </w:rPr>
        <w:t xml:space="preserve">State law regarding records retention is contained in Chapter 40.14 </w:t>
      </w:r>
      <w:r w:rsidR="00062A77">
        <w:rPr>
          <w:rFonts w:cs="Segoe UI"/>
        </w:rPr>
        <w:t>Revised Code of Washington (RCW)</w:t>
      </w:r>
      <w:r w:rsidRPr="00987319">
        <w:rPr>
          <w:rFonts w:cs="Segoe UI"/>
        </w:rPr>
        <w:t>. The procedures for how long a district must retain records are published by the Washington Secretary of State, Division of A</w:t>
      </w:r>
      <w:bookmarkStart w:id="164" w:name="_Toc236207734"/>
      <w:r w:rsidRPr="00987319">
        <w:rPr>
          <w:rFonts w:cs="Segoe UI"/>
        </w:rPr>
        <w:t>rchives and Records Management.</w:t>
      </w:r>
      <w:bookmarkStart w:id="165" w:name="_Toc370723733"/>
      <w:bookmarkStart w:id="166" w:name="_Toc98919510"/>
    </w:p>
    <w:p w14:paraId="30AA33DA" w14:textId="4D5C174C" w:rsidR="00C65296" w:rsidRPr="002C281C" w:rsidRDefault="00C65296" w:rsidP="0095789F">
      <w:pPr>
        <w:pStyle w:val="Heading2"/>
        <w:spacing w:before="0"/>
      </w:pPr>
      <w:bookmarkStart w:id="167" w:name="_Toc99089945"/>
      <w:r w:rsidRPr="002C281C">
        <w:t>Special Education Dispute Resolution Procedures</w:t>
      </w:r>
      <w:bookmarkEnd w:id="164"/>
      <w:bookmarkEnd w:id="165"/>
      <w:bookmarkEnd w:id="166"/>
      <w:bookmarkEnd w:id="167"/>
    </w:p>
    <w:p w14:paraId="1D0356DC" w14:textId="10E0A1B5" w:rsidR="00CD22A4" w:rsidRDefault="00C65296" w:rsidP="00585126">
      <w:pPr>
        <w:pStyle w:val="BodyText"/>
        <w:spacing w:after="240"/>
      </w:pPr>
      <w:r w:rsidRPr="00987319">
        <w:t>You are an important participant in all aspects of your child’s special education program. This involvement begins at the initial referral of your child. You and your district are encouraged to work together to try to resolve disagreements that affect your child’s special education program. When you and your school district are not able to resolve disagreements, there are more formal dispute resolution options available. These options are mediation,</w:t>
      </w:r>
      <w:r w:rsidR="002E0D49">
        <w:t xml:space="preserve"> community</w:t>
      </w:r>
      <w:r w:rsidRPr="00987319">
        <w:t xml:space="preserve"> complaints, and impartial due process hearings.</w:t>
      </w:r>
      <w:bookmarkStart w:id="168" w:name="_Toc370723734"/>
    </w:p>
    <w:p w14:paraId="38D5AD23" w14:textId="6C028F4E" w:rsidR="00C65296" w:rsidRPr="00CE69E1" w:rsidRDefault="00C65296" w:rsidP="0065179E">
      <w:pPr>
        <w:pStyle w:val="Heading2"/>
        <w:spacing w:before="0" w:after="240"/>
        <w:rPr>
          <w:b w:val="0"/>
        </w:rPr>
      </w:pPr>
      <w:bookmarkStart w:id="169" w:name="_Toc98919511"/>
      <w:bookmarkStart w:id="170" w:name="_Toc99089946"/>
      <w:r w:rsidRPr="00987319">
        <w:t>Mediation</w:t>
      </w:r>
      <w:bookmarkStart w:id="171" w:name="_Toc92983740"/>
      <w:bookmarkStart w:id="172" w:name="_Toc93571717"/>
      <w:bookmarkEnd w:id="168"/>
      <w:r w:rsidR="00CE69E1">
        <w:rPr>
          <w:b w:val="0"/>
        </w:rPr>
        <w:br/>
      </w:r>
      <w:r w:rsidRPr="00987319">
        <w:t>34 CFR § 300.506; WAC 392-172A-05060–05075</w:t>
      </w:r>
      <w:bookmarkEnd w:id="169"/>
      <w:bookmarkEnd w:id="170"/>
      <w:bookmarkEnd w:id="171"/>
      <w:bookmarkEnd w:id="172"/>
    </w:p>
    <w:p w14:paraId="785FE69C" w14:textId="45A61E2E" w:rsidR="00C65296" w:rsidRPr="00987319" w:rsidRDefault="00C65296" w:rsidP="00862869">
      <w:pPr>
        <w:pStyle w:val="Heading3"/>
        <w:spacing w:before="0"/>
      </w:pPr>
      <w:bookmarkStart w:id="173" w:name="_Toc370723735"/>
      <w:bookmarkStart w:id="174" w:name="_Toc98919512"/>
      <w:bookmarkStart w:id="175" w:name="_Toc99089947"/>
      <w:r w:rsidRPr="00987319">
        <w:t>General</w:t>
      </w:r>
      <w:bookmarkEnd w:id="173"/>
      <w:bookmarkEnd w:id="174"/>
      <w:bookmarkEnd w:id="175"/>
    </w:p>
    <w:p w14:paraId="121EF924" w14:textId="767C6B54" w:rsidR="00C65296" w:rsidRDefault="00C65296" w:rsidP="0065179E">
      <w:pPr>
        <w:spacing w:after="240"/>
        <w:rPr>
          <w:rFonts w:cs="Segoe UI"/>
        </w:rPr>
      </w:pPr>
      <w:r w:rsidRPr="00987319">
        <w:rPr>
          <w:rFonts w:cs="Segoe UI"/>
        </w:rPr>
        <w:t xml:space="preserve">Mediation services are available at no cost to you or the district to help resolve problems involving the identification, evaluation, educational placement, and provision of a FAPE to your child and whenever a due process hearing is requested. Mediation is voluntary and cannot be used to deny or delay your right to a due process hearing or to deny any other rights afforded under Part B of IDEA. The mediation sessions are scheduled in a timely manner at a location that is convenient to </w:t>
      </w:r>
      <w:r w:rsidRPr="00987319">
        <w:rPr>
          <w:rFonts w:cs="Segoe UI"/>
        </w:rPr>
        <w:lastRenderedPageBreak/>
        <w:t>you and the district.</w:t>
      </w:r>
    </w:p>
    <w:p w14:paraId="1E2E6935" w14:textId="767FCB34" w:rsidR="007F0CAC" w:rsidRPr="00987319" w:rsidRDefault="007F0CAC" w:rsidP="00AD494E">
      <w:pPr>
        <w:spacing w:after="240"/>
        <w:rPr>
          <w:rFonts w:cs="Segoe UI"/>
        </w:rPr>
      </w:pPr>
      <w:r>
        <w:rPr>
          <w:rFonts w:cs="Segoe UI"/>
        </w:rPr>
        <w:t>Mediation is available if your primary language is not English or if you use another mode of communication when requested unless it is clearly not feasible to do so.</w:t>
      </w:r>
    </w:p>
    <w:p w14:paraId="4948A754" w14:textId="77777777" w:rsidR="00C65296" w:rsidRPr="00987319" w:rsidRDefault="00C65296" w:rsidP="002C281C">
      <w:r w:rsidRPr="00987319">
        <w:t>The school district may develop procedures that offer parents that choose not to use the mediation process, an opportunity to meet, at a time and location convenient to you, with a disinterested party:</w:t>
      </w:r>
    </w:p>
    <w:p w14:paraId="034825C6" w14:textId="574FD60D" w:rsidR="00C65296" w:rsidRPr="00987319" w:rsidRDefault="00C65296" w:rsidP="00AD494E">
      <w:pPr>
        <w:widowControl/>
        <w:numPr>
          <w:ilvl w:val="0"/>
          <w:numId w:val="50"/>
        </w:numPr>
        <w:adjustRightInd w:val="0"/>
        <w:rPr>
          <w:rFonts w:cs="Segoe UI"/>
        </w:rPr>
      </w:pPr>
      <w:r w:rsidRPr="00987319">
        <w:rPr>
          <w:rFonts w:cs="Segoe UI"/>
        </w:rPr>
        <w:t xml:space="preserve">Who is under contract with an appropriate alternative dispute resolution entity, or a parent training and information center or community parent resource center in the state; </w:t>
      </w:r>
      <w:proofErr w:type="gramStart"/>
      <w:r w:rsidRPr="00851C1C">
        <w:rPr>
          <w:rFonts w:cs="Segoe UI"/>
        </w:rPr>
        <w:t>and</w:t>
      </w:r>
      <w:proofErr w:type="gramEnd"/>
    </w:p>
    <w:p w14:paraId="01DDD1C2" w14:textId="4F674A3C" w:rsidR="00C65296" w:rsidRPr="00987319" w:rsidRDefault="00C65296" w:rsidP="00AD494E">
      <w:pPr>
        <w:widowControl/>
        <w:numPr>
          <w:ilvl w:val="0"/>
          <w:numId w:val="50"/>
        </w:numPr>
        <w:adjustRightInd w:val="0"/>
        <w:spacing w:after="240"/>
        <w:rPr>
          <w:rFonts w:cs="Segoe UI"/>
        </w:rPr>
      </w:pPr>
      <w:r w:rsidRPr="00987319">
        <w:rPr>
          <w:rFonts w:cs="Segoe UI"/>
        </w:rPr>
        <w:t xml:space="preserve">Who would explain the benefits and encourage the use of the mediation process to </w:t>
      </w:r>
      <w:r w:rsidR="000C5F51" w:rsidRPr="00987319">
        <w:rPr>
          <w:rFonts w:cs="Segoe UI"/>
        </w:rPr>
        <w:t>you?</w:t>
      </w:r>
    </w:p>
    <w:p w14:paraId="35C4B521" w14:textId="77777777" w:rsidR="00C65296" w:rsidRPr="00987319" w:rsidRDefault="00C65296" w:rsidP="00585126">
      <w:pPr>
        <w:pStyle w:val="Heading3"/>
        <w:spacing w:before="0"/>
      </w:pPr>
      <w:bookmarkStart w:id="176" w:name="_Toc236207737"/>
      <w:bookmarkStart w:id="177" w:name="_Toc370723736"/>
      <w:bookmarkStart w:id="178" w:name="_Toc98919513"/>
      <w:bookmarkStart w:id="179" w:name="_Toc99089948"/>
      <w:r w:rsidRPr="00987319">
        <w:t>Impartiality of Mediator</w:t>
      </w:r>
      <w:bookmarkEnd w:id="176"/>
      <w:bookmarkEnd w:id="177"/>
      <w:bookmarkEnd w:id="178"/>
      <w:bookmarkEnd w:id="179"/>
    </w:p>
    <w:p w14:paraId="56657F8F" w14:textId="77777777" w:rsidR="00C65296" w:rsidRPr="00987319" w:rsidRDefault="00C65296" w:rsidP="00AD494E">
      <w:pPr>
        <w:spacing w:after="240"/>
        <w:rPr>
          <w:rFonts w:cs="Segoe UI"/>
        </w:rPr>
      </w:pPr>
      <w:r w:rsidRPr="00987319">
        <w:rPr>
          <w:rFonts w:cs="Segoe UI"/>
        </w:rPr>
        <w:t>Mediation is conducted by an individual who is qualified, impartial, and trained in effective mediation techniques. That individual must also be knowledgeable in the laws and regulations relating to the provision of special education and related services. OSPI contracts with an outside agency to conduct mediations. That agency maintains the list of mediators. Mediators are assigned on a random, rotational, or other impartial basis. The mediator (1) may not be an employee of OSPI, a district, or other state agency that is providing direct services to a child who is the subject of the mediation process, and (2) may not have a personal or professional conflict of interest. The mediation sessions are scheduled in a timely manner at a location that is convenient to you and the district.</w:t>
      </w:r>
    </w:p>
    <w:p w14:paraId="0EDB7B93" w14:textId="77777777" w:rsidR="00C65296" w:rsidRPr="00987319" w:rsidRDefault="00C65296" w:rsidP="00585126">
      <w:pPr>
        <w:pStyle w:val="Heading3"/>
        <w:spacing w:before="0"/>
      </w:pPr>
      <w:bookmarkStart w:id="180" w:name="_Toc370723737"/>
      <w:bookmarkStart w:id="181" w:name="_Toc98919514"/>
      <w:bookmarkStart w:id="182" w:name="_Toc99089949"/>
      <w:r w:rsidRPr="00987319">
        <w:t>Agreements Reached in Mediation</w:t>
      </w:r>
      <w:bookmarkEnd w:id="180"/>
      <w:bookmarkEnd w:id="181"/>
      <w:bookmarkEnd w:id="182"/>
    </w:p>
    <w:p w14:paraId="4ABBEEB3" w14:textId="77777777" w:rsidR="002B694F" w:rsidRDefault="00C65296" w:rsidP="0095789F">
      <w:pPr>
        <w:spacing w:after="240"/>
        <w:rPr>
          <w:rFonts w:cs="Segoe UI"/>
        </w:rPr>
      </w:pPr>
      <w:r w:rsidRPr="00987319">
        <w:rPr>
          <w:rFonts w:cs="Segoe UI"/>
        </w:rPr>
        <w:t xml:space="preserve">If you and the district reach an agreement, it must be documented in a written mediation agreement that is signed by you and a representative of the district authorized to enter into legally binding agreements. Discussions during the mediation sessions are confidential and may not be used as evidence in any due process hearings or civil proceedings of any </w:t>
      </w:r>
      <w:r w:rsidR="000C5F51">
        <w:rPr>
          <w:rFonts w:cs="Segoe UI"/>
        </w:rPr>
        <w:t>f</w:t>
      </w:r>
      <w:r w:rsidRPr="00987319">
        <w:rPr>
          <w:rFonts w:cs="Segoe UI"/>
        </w:rPr>
        <w:t xml:space="preserve">ederal court or Washington </w:t>
      </w:r>
      <w:r w:rsidR="000C5F51">
        <w:rPr>
          <w:rFonts w:cs="Segoe UI"/>
        </w:rPr>
        <w:t>s</w:t>
      </w:r>
      <w:r w:rsidRPr="00987319">
        <w:rPr>
          <w:rFonts w:cs="Segoe UI"/>
        </w:rPr>
        <w:t>tate court. This must be stated in the written agreement. However, the mediation agreement itself may be used as evidence. Mediation agreements are legally binding and enforceable in any state court of competent jurisdiction or in a district court of the United States.</w:t>
      </w:r>
      <w:bookmarkStart w:id="183" w:name="_Toc370723738"/>
      <w:bookmarkStart w:id="184" w:name="_Toc98919515"/>
    </w:p>
    <w:p w14:paraId="1A452EFD" w14:textId="3FA8D338" w:rsidR="00C65296" w:rsidRPr="002B694F" w:rsidRDefault="00C65296" w:rsidP="00585126">
      <w:pPr>
        <w:pStyle w:val="Heading2"/>
        <w:spacing w:before="0"/>
        <w:rPr>
          <w:rFonts w:cs="Segoe UI"/>
        </w:rPr>
      </w:pPr>
      <w:bookmarkStart w:id="185" w:name="_Toc99089950"/>
      <w:r w:rsidRPr="00987319">
        <w:t xml:space="preserve">Differences Between Special Education </w:t>
      </w:r>
      <w:r w:rsidR="007F0CAC">
        <w:t>Community</w:t>
      </w:r>
      <w:r w:rsidRPr="00987319">
        <w:t xml:space="preserve"> Complaint Investigations and Due Process Hearings</w:t>
      </w:r>
      <w:bookmarkEnd w:id="183"/>
      <w:bookmarkEnd w:id="184"/>
      <w:bookmarkEnd w:id="185"/>
    </w:p>
    <w:p w14:paraId="6B284EF6" w14:textId="7AE145DE" w:rsidR="00C65296" w:rsidRPr="00987319" w:rsidRDefault="00C65296" w:rsidP="00AD494E">
      <w:pPr>
        <w:spacing w:after="240"/>
        <w:rPr>
          <w:rFonts w:cs="Segoe UI"/>
        </w:rPr>
      </w:pPr>
      <w:r w:rsidRPr="00987319">
        <w:rPr>
          <w:rFonts w:cs="Segoe UI"/>
        </w:rPr>
        <w:t>The regulations for Part B of IDEA have different procedures for state complaints (</w:t>
      </w:r>
      <w:r w:rsidR="007F0CAC">
        <w:rPr>
          <w:rFonts w:cs="Segoe UI"/>
        </w:rPr>
        <w:t xml:space="preserve">community </w:t>
      </w:r>
      <w:r w:rsidRPr="00987319">
        <w:rPr>
          <w:rFonts w:cs="Segoe UI"/>
        </w:rPr>
        <w:t xml:space="preserve">complaints) and due process hearings. A </w:t>
      </w:r>
      <w:r w:rsidR="007F0CAC">
        <w:rPr>
          <w:rFonts w:cs="Segoe UI"/>
        </w:rPr>
        <w:t xml:space="preserve">community </w:t>
      </w:r>
      <w:r w:rsidRPr="00987319">
        <w:rPr>
          <w:rFonts w:cs="Segoe UI"/>
        </w:rPr>
        <w:t xml:space="preserve">complaint may be filed with OSPI by any individual or organization alleging that a school district, OSPI, or any other public agency has violated a Part B requirement, federal rules contained in 34 CFR Part 300, or state regulations implementing Part B of the IDEA. </w:t>
      </w:r>
      <w:r w:rsidR="007F0CAC">
        <w:rPr>
          <w:rFonts w:cs="Segoe UI"/>
        </w:rPr>
        <w:t xml:space="preserve">Community </w:t>
      </w:r>
      <w:r w:rsidRPr="00987319">
        <w:rPr>
          <w:rFonts w:cs="Segoe UI"/>
        </w:rPr>
        <w:t xml:space="preserve">complaints are investigated by OSPI, based on information about the violations provided by the person filing the complaint, and the school district, or other agency responding to the complaint. </w:t>
      </w:r>
      <w:r w:rsidR="007F0CAC">
        <w:rPr>
          <w:rFonts w:cs="Segoe UI"/>
        </w:rPr>
        <w:t>Community</w:t>
      </w:r>
      <w:r w:rsidR="007F0CAC" w:rsidRPr="00987319">
        <w:rPr>
          <w:rFonts w:cs="Segoe UI"/>
        </w:rPr>
        <w:t xml:space="preserve"> </w:t>
      </w:r>
      <w:r w:rsidRPr="00987319">
        <w:rPr>
          <w:rFonts w:cs="Segoe UI"/>
        </w:rPr>
        <w:t>complaints must be filed within one year of the alleged violation.</w:t>
      </w:r>
    </w:p>
    <w:p w14:paraId="046A3645" w14:textId="77777777" w:rsidR="00C65296" w:rsidRPr="00987319" w:rsidRDefault="00C65296" w:rsidP="00AD494E">
      <w:pPr>
        <w:spacing w:after="240"/>
        <w:rPr>
          <w:rFonts w:cs="Segoe UI"/>
        </w:rPr>
      </w:pPr>
      <w:r w:rsidRPr="00987319">
        <w:rPr>
          <w:rFonts w:cs="Segoe UI"/>
        </w:rPr>
        <w:t xml:space="preserve">Due process hearing requests may only be filed by you or your school district on any matter relating to the identification, evaluation, or educational placement of your child, or the provision of </w:t>
      </w:r>
      <w:r w:rsidRPr="00987319">
        <w:rPr>
          <w:rFonts w:cs="Segoe UI"/>
        </w:rPr>
        <w:lastRenderedPageBreak/>
        <w:t>a free appropriate public education (FAPE) to your child. The due process hearings are conducted by an administrative law judge (ALJ), employed by the Office of Administrative Hearings, which is an independent state agency. Due process hearings generally involve testimony of witnesses and introduction of evidence. Due process hearing requests must be filed within two years of the alleged violation (with some exceptions for misrepresentation or withholding information.)</w:t>
      </w:r>
    </w:p>
    <w:p w14:paraId="79B0B520" w14:textId="10414458" w:rsidR="00C65296" w:rsidRPr="00987319" w:rsidRDefault="00C65296" w:rsidP="00AD494E">
      <w:pPr>
        <w:spacing w:after="240"/>
        <w:rPr>
          <w:rFonts w:cs="Segoe UI"/>
        </w:rPr>
      </w:pPr>
      <w:r w:rsidRPr="00987319">
        <w:rPr>
          <w:rFonts w:cs="Segoe UI"/>
        </w:rPr>
        <w:t xml:space="preserve">The timelines and procedures for </w:t>
      </w:r>
      <w:r w:rsidR="007F0CAC">
        <w:rPr>
          <w:rFonts w:cs="Segoe UI"/>
        </w:rPr>
        <w:t>community</w:t>
      </w:r>
      <w:r w:rsidR="007F0CAC" w:rsidRPr="00987319">
        <w:rPr>
          <w:rFonts w:cs="Segoe UI"/>
        </w:rPr>
        <w:t xml:space="preserve"> </w:t>
      </w:r>
      <w:r w:rsidRPr="00987319">
        <w:rPr>
          <w:rFonts w:cs="Segoe UI"/>
        </w:rPr>
        <w:t>complaints and due process hearings are explained below.</w:t>
      </w:r>
    </w:p>
    <w:p w14:paraId="22E1FECB" w14:textId="5D06B961" w:rsidR="00C65296" w:rsidRPr="00CE69E1" w:rsidRDefault="007F0CAC" w:rsidP="00585126">
      <w:pPr>
        <w:pStyle w:val="Heading2"/>
        <w:spacing w:before="0"/>
        <w:rPr>
          <w:b w:val="0"/>
        </w:rPr>
      </w:pPr>
      <w:bookmarkStart w:id="186" w:name="_Toc370723739"/>
      <w:bookmarkStart w:id="187" w:name="_Toc98919516"/>
      <w:bookmarkStart w:id="188" w:name="_Toc99089951"/>
      <w:r>
        <w:t>Community</w:t>
      </w:r>
      <w:r w:rsidR="00BC680A">
        <w:t xml:space="preserve"> </w:t>
      </w:r>
      <w:r w:rsidR="00C65296" w:rsidRPr="00987319">
        <w:t>Complaint Procedures</w:t>
      </w:r>
      <w:bookmarkStart w:id="189" w:name="_Toc92983746"/>
      <w:bookmarkStart w:id="190" w:name="_Toc93571723"/>
      <w:bookmarkEnd w:id="186"/>
      <w:r w:rsidR="00CE69E1">
        <w:rPr>
          <w:b w:val="0"/>
        </w:rPr>
        <w:br/>
      </w:r>
      <w:r w:rsidR="00C65296" w:rsidRPr="00987319">
        <w:t>34 CFR §§300.151</w:t>
      </w:r>
      <w:r w:rsidR="00AC6B3D">
        <w:t>–</w:t>
      </w:r>
      <w:r w:rsidR="00C65296" w:rsidRPr="00987319">
        <w:t>300.153; WAC 392-172A-05025–05045</w:t>
      </w:r>
      <w:bookmarkEnd w:id="187"/>
      <w:bookmarkEnd w:id="188"/>
      <w:bookmarkEnd w:id="189"/>
      <w:bookmarkEnd w:id="190"/>
    </w:p>
    <w:p w14:paraId="52F8801F" w14:textId="77777777" w:rsidR="00C65296" w:rsidRPr="00987319" w:rsidRDefault="00C65296" w:rsidP="00AD494E">
      <w:pPr>
        <w:spacing w:after="240"/>
        <w:ind w:right="342"/>
        <w:rPr>
          <w:rFonts w:cs="Segoe UI"/>
        </w:rPr>
      </w:pPr>
      <w:r w:rsidRPr="00987319">
        <w:rPr>
          <w:rFonts w:cs="Segoe UI"/>
        </w:rPr>
        <w:t>OSPI has procedures for resolving state complaints. The procedures are contained in the state regulations and information regarding state complaints is maintained on the website.</w:t>
      </w:r>
    </w:p>
    <w:p w14:paraId="2257FEF4" w14:textId="77777777" w:rsidR="00C65296" w:rsidRPr="00987319" w:rsidRDefault="00C65296" w:rsidP="00AD494E">
      <w:pPr>
        <w:spacing w:after="240"/>
        <w:ind w:right="342"/>
        <w:rPr>
          <w:rFonts w:cs="Segoe UI"/>
        </w:rPr>
      </w:pPr>
      <w:r w:rsidRPr="00987319">
        <w:rPr>
          <w:rFonts w:cs="Segoe UI"/>
        </w:rPr>
        <w:t>If you, any individual, or organization believes a district, OSPI, or any other educational entity governed by IDEA has violated Part B of IDEA, the regulations implementing Part B, or corresponding state regulations, you may file a written complaint with the Office of Superintendent of Public Instruction (OSPI), Special Education, PO Box 47200, Olympia, WA 98504-7200. You must provide a copy of the complaint to the district or other agency against whom you are complaining.</w:t>
      </w:r>
    </w:p>
    <w:p w14:paraId="24DC9A61" w14:textId="77777777" w:rsidR="00C65296" w:rsidRPr="00987319" w:rsidRDefault="00C65296" w:rsidP="00585126">
      <w:pPr>
        <w:pStyle w:val="Heading3"/>
        <w:spacing w:before="0"/>
      </w:pPr>
      <w:bookmarkStart w:id="191" w:name="_Toc370723740"/>
      <w:bookmarkStart w:id="192" w:name="_Toc98919517"/>
      <w:bookmarkStart w:id="193" w:name="_Toc99089952"/>
      <w:r w:rsidRPr="00987319">
        <w:t>Filing a Complaint</w:t>
      </w:r>
      <w:bookmarkEnd w:id="191"/>
      <w:bookmarkEnd w:id="192"/>
      <w:bookmarkEnd w:id="193"/>
    </w:p>
    <w:p w14:paraId="3E1B3682" w14:textId="590E69E9" w:rsidR="00C65296" w:rsidRPr="00987319" w:rsidRDefault="00C65296" w:rsidP="00AD494E">
      <w:pPr>
        <w:rPr>
          <w:rFonts w:cs="Segoe UI"/>
        </w:rPr>
      </w:pPr>
      <w:r w:rsidRPr="00987319">
        <w:rPr>
          <w:rFonts w:cs="Segoe UI"/>
        </w:rPr>
        <w:t xml:space="preserve">The written complaint must be signed by </w:t>
      </w:r>
      <w:r w:rsidR="000C5F51" w:rsidRPr="00987319">
        <w:rPr>
          <w:rFonts w:cs="Segoe UI"/>
        </w:rPr>
        <w:t>you,</w:t>
      </w:r>
      <w:r w:rsidRPr="00987319">
        <w:rPr>
          <w:rFonts w:cs="Segoe UI"/>
        </w:rPr>
        <w:t xml:space="preserve"> or the person or organization filing the complaint and must include the following information:</w:t>
      </w:r>
    </w:p>
    <w:p w14:paraId="3506E6B4" w14:textId="77777777" w:rsidR="00C65296" w:rsidRPr="00987319" w:rsidRDefault="00C65296" w:rsidP="00AD494E">
      <w:pPr>
        <w:widowControl/>
        <w:numPr>
          <w:ilvl w:val="0"/>
          <w:numId w:val="54"/>
        </w:numPr>
        <w:autoSpaceDE/>
        <w:autoSpaceDN/>
        <w:rPr>
          <w:rFonts w:cs="Segoe UI"/>
        </w:rPr>
      </w:pPr>
      <w:r w:rsidRPr="00987319">
        <w:rPr>
          <w:rFonts w:cs="Segoe UI"/>
        </w:rPr>
        <w:t xml:space="preserve">A statement that a district or other agency has violated a requirement of Part B of IDEA, the regulations implementing Part B, corresponding state law or regulations, or a statement that the district or other agency is not implementing a mediation or resolution </w:t>
      </w:r>
      <w:proofErr w:type="gramStart"/>
      <w:r w:rsidRPr="00987319">
        <w:rPr>
          <w:rFonts w:cs="Segoe UI"/>
        </w:rPr>
        <w:t>agreement;</w:t>
      </w:r>
      <w:proofErr w:type="gramEnd"/>
    </w:p>
    <w:p w14:paraId="64CD5A2F" w14:textId="77777777" w:rsidR="00C65296" w:rsidRPr="00987319" w:rsidRDefault="00C65296" w:rsidP="00AD494E">
      <w:pPr>
        <w:widowControl/>
        <w:numPr>
          <w:ilvl w:val="0"/>
          <w:numId w:val="54"/>
        </w:numPr>
        <w:autoSpaceDE/>
        <w:autoSpaceDN/>
        <w:rPr>
          <w:rFonts w:cs="Segoe UI"/>
        </w:rPr>
      </w:pPr>
      <w:r w:rsidRPr="00987319">
        <w:rPr>
          <w:rFonts w:cs="Segoe UI"/>
        </w:rPr>
        <w:t xml:space="preserve">The name and address of the district or other </w:t>
      </w:r>
      <w:proofErr w:type="gramStart"/>
      <w:r w:rsidRPr="00987319">
        <w:rPr>
          <w:rFonts w:cs="Segoe UI"/>
        </w:rPr>
        <w:t>agency;</w:t>
      </w:r>
      <w:proofErr w:type="gramEnd"/>
    </w:p>
    <w:p w14:paraId="3509B243" w14:textId="77777777" w:rsidR="00C65296" w:rsidRPr="00987319" w:rsidRDefault="00C65296" w:rsidP="00AD494E">
      <w:pPr>
        <w:widowControl/>
        <w:numPr>
          <w:ilvl w:val="0"/>
          <w:numId w:val="54"/>
        </w:numPr>
        <w:autoSpaceDE/>
        <w:autoSpaceDN/>
        <w:rPr>
          <w:rFonts w:cs="Segoe UI"/>
        </w:rPr>
      </w:pPr>
      <w:r w:rsidRPr="00987319">
        <w:rPr>
          <w:rFonts w:cs="Segoe UI"/>
        </w:rPr>
        <w:t xml:space="preserve">The name of the student, if the complaint is specific to a student, and contact information if the student is </w:t>
      </w:r>
      <w:proofErr w:type="gramStart"/>
      <w:r w:rsidRPr="00987319">
        <w:rPr>
          <w:rFonts w:cs="Segoe UI"/>
        </w:rPr>
        <w:t>homeless;</w:t>
      </w:r>
      <w:proofErr w:type="gramEnd"/>
    </w:p>
    <w:p w14:paraId="5008917A" w14:textId="77777777" w:rsidR="00C65296" w:rsidRPr="00987319" w:rsidRDefault="00C65296" w:rsidP="00AD494E">
      <w:pPr>
        <w:widowControl/>
        <w:numPr>
          <w:ilvl w:val="0"/>
          <w:numId w:val="54"/>
        </w:numPr>
        <w:autoSpaceDE/>
        <w:autoSpaceDN/>
        <w:rPr>
          <w:rFonts w:cs="Segoe UI"/>
        </w:rPr>
      </w:pPr>
      <w:r w:rsidRPr="00987319">
        <w:rPr>
          <w:rFonts w:cs="Segoe UI"/>
        </w:rPr>
        <w:t xml:space="preserve">The name of the school the student </w:t>
      </w:r>
      <w:proofErr w:type="gramStart"/>
      <w:r w:rsidRPr="00987319">
        <w:rPr>
          <w:rFonts w:cs="Segoe UI"/>
        </w:rPr>
        <w:t>attends;</w:t>
      </w:r>
      <w:proofErr w:type="gramEnd"/>
    </w:p>
    <w:p w14:paraId="73C1C6B1" w14:textId="77777777" w:rsidR="00C65296" w:rsidRPr="00987319" w:rsidRDefault="00C65296" w:rsidP="00AD494E">
      <w:pPr>
        <w:widowControl/>
        <w:numPr>
          <w:ilvl w:val="0"/>
          <w:numId w:val="54"/>
        </w:numPr>
        <w:autoSpaceDE/>
        <w:autoSpaceDN/>
        <w:rPr>
          <w:rFonts w:cs="Segoe UI"/>
        </w:rPr>
      </w:pPr>
      <w:r w:rsidRPr="00987319">
        <w:rPr>
          <w:rFonts w:cs="Segoe UI"/>
        </w:rPr>
        <w:t xml:space="preserve">A description of the problem with specific </w:t>
      </w:r>
      <w:proofErr w:type="gramStart"/>
      <w:r w:rsidRPr="00987319">
        <w:rPr>
          <w:rFonts w:cs="Segoe UI"/>
        </w:rPr>
        <w:t>facts;</w:t>
      </w:r>
      <w:proofErr w:type="gramEnd"/>
    </w:p>
    <w:p w14:paraId="6BF0582E" w14:textId="2CD38937" w:rsidR="00C65296" w:rsidRPr="00987319" w:rsidRDefault="00C65296" w:rsidP="00AD494E">
      <w:pPr>
        <w:widowControl/>
        <w:numPr>
          <w:ilvl w:val="0"/>
          <w:numId w:val="54"/>
        </w:numPr>
        <w:autoSpaceDE/>
        <w:autoSpaceDN/>
        <w:rPr>
          <w:rFonts w:cs="Segoe UI"/>
        </w:rPr>
      </w:pPr>
      <w:r w:rsidRPr="00987319">
        <w:rPr>
          <w:rFonts w:cs="Segoe UI"/>
        </w:rPr>
        <w:t xml:space="preserve">A proposed resolution of the problem to the extent this information is known and available to you at the time you file the complaint; </w:t>
      </w:r>
      <w:r w:rsidRPr="00851C1C">
        <w:rPr>
          <w:rFonts w:cs="Segoe UI"/>
          <w:bCs/>
        </w:rPr>
        <w:t>and</w:t>
      </w:r>
    </w:p>
    <w:p w14:paraId="7E73BB7E" w14:textId="77777777" w:rsidR="00C65296" w:rsidRPr="00987319" w:rsidRDefault="00C65296" w:rsidP="00AD494E">
      <w:pPr>
        <w:widowControl/>
        <w:numPr>
          <w:ilvl w:val="0"/>
          <w:numId w:val="54"/>
        </w:numPr>
        <w:autoSpaceDE/>
        <w:autoSpaceDN/>
        <w:spacing w:after="240"/>
        <w:rPr>
          <w:rFonts w:cs="Segoe UI"/>
        </w:rPr>
      </w:pPr>
      <w:r w:rsidRPr="00987319">
        <w:rPr>
          <w:rFonts w:cs="Segoe UI"/>
        </w:rPr>
        <w:t>Your name, address, and telephone number.</w:t>
      </w:r>
    </w:p>
    <w:p w14:paraId="38ECC86F" w14:textId="77777777" w:rsidR="00C65296" w:rsidRPr="00987319" w:rsidRDefault="00C65296" w:rsidP="00AD494E">
      <w:pPr>
        <w:spacing w:after="240"/>
        <w:rPr>
          <w:rFonts w:cs="Segoe UI"/>
        </w:rPr>
      </w:pPr>
      <w:r w:rsidRPr="00987319">
        <w:rPr>
          <w:rFonts w:cs="Segoe UI"/>
        </w:rPr>
        <w:t xml:space="preserve">The violation must not have occurred more than </w:t>
      </w:r>
      <w:r w:rsidRPr="005A27B1">
        <w:rPr>
          <w:rFonts w:cs="Segoe UI"/>
          <w:b/>
          <w:bCs/>
        </w:rPr>
        <w:t>one year</w:t>
      </w:r>
      <w:r w:rsidRPr="00987319">
        <w:rPr>
          <w:rFonts w:cs="Segoe UI"/>
        </w:rPr>
        <w:t xml:space="preserve"> prior to the date that a complaint, meeting the above requirements, is received by OSPI.</w:t>
      </w:r>
    </w:p>
    <w:p w14:paraId="6ED2274F" w14:textId="7D727680" w:rsidR="00C65296" w:rsidRPr="00987319" w:rsidRDefault="00C65296" w:rsidP="0065179E">
      <w:pPr>
        <w:spacing w:after="360"/>
        <w:rPr>
          <w:rFonts w:cs="Segoe UI"/>
          <w:b/>
        </w:rPr>
      </w:pPr>
      <w:r w:rsidRPr="00987319">
        <w:rPr>
          <w:rFonts w:cs="Segoe UI"/>
        </w:rPr>
        <w:t xml:space="preserve">OSPI has developed a model form that you may use to file a complaint. This form is available on the </w:t>
      </w:r>
      <w:hyperlink r:id="rId18" w:history="1">
        <w:r w:rsidRPr="00AD494E">
          <w:rPr>
            <w:rStyle w:val="Hyperlink"/>
            <w:rFonts w:cs="Segoe UI"/>
            <w:color w:val="0D5761"/>
          </w:rPr>
          <w:t xml:space="preserve">OSPI – Special Education – File a </w:t>
        </w:r>
        <w:r w:rsidR="002E0D49" w:rsidRPr="00AD494E">
          <w:rPr>
            <w:rStyle w:val="Hyperlink"/>
            <w:rFonts w:cs="Segoe UI"/>
            <w:color w:val="0D5761"/>
          </w:rPr>
          <w:t>C</w:t>
        </w:r>
        <w:r w:rsidR="002E0D49">
          <w:rPr>
            <w:rStyle w:val="Hyperlink"/>
            <w:rFonts w:cs="Segoe UI"/>
            <w:color w:val="0D5761"/>
          </w:rPr>
          <w:t>ommunity</w:t>
        </w:r>
        <w:r w:rsidR="002E0D49" w:rsidRPr="00AD494E">
          <w:rPr>
            <w:rStyle w:val="Hyperlink"/>
            <w:rFonts w:cs="Segoe UI"/>
            <w:color w:val="0D5761"/>
          </w:rPr>
          <w:t xml:space="preserve"> </w:t>
        </w:r>
        <w:r w:rsidRPr="00AD494E">
          <w:rPr>
            <w:rStyle w:val="Hyperlink"/>
            <w:rFonts w:cs="Segoe UI"/>
            <w:color w:val="0D5761"/>
          </w:rPr>
          <w:t>Complaint – Frequently asked questions and request forms</w:t>
        </w:r>
      </w:hyperlink>
      <w:r w:rsidRPr="00987319">
        <w:rPr>
          <w:rFonts w:cs="Segoe UI"/>
        </w:rPr>
        <w:t xml:space="preserve"> web page. You are not required to use this form.</w:t>
      </w:r>
    </w:p>
    <w:p w14:paraId="0F3AEB80" w14:textId="77777777" w:rsidR="00C65296" w:rsidRPr="00987319" w:rsidRDefault="00C65296" w:rsidP="00585126">
      <w:pPr>
        <w:pStyle w:val="Heading3"/>
        <w:spacing w:before="0"/>
      </w:pPr>
      <w:bookmarkStart w:id="194" w:name="_Toc370723741"/>
      <w:bookmarkStart w:id="195" w:name="_Toc98919518"/>
      <w:bookmarkStart w:id="196" w:name="_Toc99089953"/>
      <w:r w:rsidRPr="00987319">
        <w:lastRenderedPageBreak/>
        <w:t>Complaint Investigations</w:t>
      </w:r>
      <w:bookmarkEnd w:id="194"/>
      <w:bookmarkEnd w:id="195"/>
      <w:bookmarkEnd w:id="196"/>
    </w:p>
    <w:p w14:paraId="62695342" w14:textId="7A7AFF4D" w:rsidR="00C65296" w:rsidRPr="00987319" w:rsidRDefault="00C65296" w:rsidP="00AD494E">
      <w:pPr>
        <w:spacing w:after="240"/>
        <w:rPr>
          <w:rFonts w:cs="Segoe UI"/>
        </w:rPr>
      </w:pPr>
      <w:r w:rsidRPr="00987319">
        <w:rPr>
          <w:rFonts w:cs="Segoe UI"/>
        </w:rPr>
        <w:t xml:space="preserve">OSPI must investigate and issue a written decision 60 calendar days after it receives a </w:t>
      </w:r>
      <w:r w:rsidR="000C5F51" w:rsidRPr="00987319">
        <w:rPr>
          <w:rFonts w:cs="Segoe UI"/>
        </w:rPr>
        <w:t>complaint unless</w:t>
      </w:r>
      <w:r w:rsidRPr="00987319">
        <w:rPr>
          <w:rFonts w:cs="Segoe UI"/>
        </w:rPr>
        <w:t xml:space="preserve"> an extension of time is warranted. During the 60 days, OSPI (1) requires the district to provide a response to the complaint; (2) gives you or the complainant the opportunity to submit additional information about the allegations in the complaint; (3) may carry out an independent on-site investigation, if OSPI determines it is necessary; and, (4) reviews all relevant information and makes an independent determination as to whether the district or other agency is violating a requirement related to Part B of IDEA.</w:t>
      </w:r>
    </w:p>
    <w:p w14:paraId="7DABE8EF" w14:textId="77777777" w:rsidR="00C65296" w:rsidRPr="00987319" w:rsidRDefault="00C65296" w:rsidP="00585126">
      <w:pPr>
        <w:pStyle w:val="Heading3"/>
        <w:spacing w:before="0"/>
      </w:pPr>
      <w:bookmarkStart w:id="197" w:name="_Toc370723742"/>
      <w:bookmarkStart w:id="198" w:name="_Toc98919519"/>
      <w:bookmarkStart w:id="199" w:name="_Toc99089954"/>
      <w:r w:rsidRPr="00987319">
        <w:t>Investigation, Extension, Written Decision</w:t>
      </w:r>
      <w:bookmarkEnd w:id="197"/>
      <w:bookmarkEnd w:id="198"/>
      <w:bookmarkEnd w:id="199"/>
    </w:p>
    <w:p w14:paraId="4714107C" w14:textId="4F71BE90" w:rsidR="00C65296" w:rsidRPr="00987319" w:rsidRDefault="00C65296" w:rsidP="00C87FB8">
      <w:pPr>
        <w:spacing w:after="240"/>
        <w:rPr>
          <w:rFonts w:cs="Segoe UI"/>
        </w:rPr>
      </w:pPr>
      <w:r w:rsidRPr="00987319">
        <w:rPr>
          <w:rFonts w:cs="Segoe UI"/>
        </w:rPr>
        <w:t xml:space="preserve">The 60 calendar-day time limit may be extended only if: (1) exceptional circumstances exist with respect to a particular complaint; </w:t>
      </w:r>
      <w:r w:rsidR="000C5F51" w:rsidRPr="00987319">
        <w:rPr>
          <w:rFonts w:cs="Segoe UI"/>
          <w:b/>
        </w:rPr>
        <w:t>or</w:t>
      </w:r>
      <w:r w:rsidRPr="00987319">
        <w:rPr>
          <w:rFonts w:cs="Segoe UI"/>
        </w:rPr>
        <w:t xml:space="preserve"> (2) you and the school district voluntarily agree in writing to extend the time to resolve the complaint through mediation or an alternative dispute resolution method to resolve the dispute.</w:t>
      </w:r>
    </w:p>
    <w:p w14:paraId="67C94208" w14:textId="77777777" w:rsidR="00C65296" w:rsidRPr="00987319" w:rsidRDefault="00C65296" w:rsidP="00AD494E">
      <w:pPr>
        <w:spacing w:after="240"/>
        <w:rPr>
          <w:rFonts w:cs="Segoe UI"/>
        </w:rPr>
      </w:pPr>
      <w:r w:rsidRPr="00987319">
        <w:rPr>
          <w:rFonts w:cs="Segoe UI"/>
        </w:rPr>
        <w:t>A written decision is sent to you or the person filing the complaint and to the school district. The written decision will address each allegation. For each allegation, the written decision will state findings of fact, conclusions, the reasons for the decision, and any reasonable corrective measures deemed necessary to resolve the complaint if a violation has occurred.</w:t>
      </w:r>
    </w:p>
    <w:p w14:paraId="2EF716B5" w14:textId="77777777" w:rsidR="00C65296" w:rsidRPr="00987319" w:rsidRDefault="00C65296" w:rsidP="00585126">
      <w:pPr>
        <w:pStyle w:val="Heading3"/>
        <w:spacing w:before="0"/>
      </w:pPr>
      <w:bookmarkStart w:id="200" w:name="_Toc370723743"/>
      <w:bookmarkStart w:id="201" w:name="_Toc98919520"/>
      <w:bookmarkStart w:id="202" w:name="_Toc99089955"/>
      <w:r w:rsidRPr="00987319">
        <w:t>Complaint Remedies</w:t>
      </w:r>
      <w:bookmarkEnd w:id="200"/>
      <w:bookmarkEnd w:id="201"/>
      <w:bookmarkEnd w:id="202"/>
    </w:p>
    <w:p w14:paraId="582EE383" w14:textId="77777777" w:rsidR="00C65296" w:rsidRPr="00987319" w:rsidRDefault="00C65296" w:rsidP="00AD494E">
      <w:pPr>
        <w:rPr>
          <w:rFonts w:cs="Segoe UI"/>
        </w:rPr>
      </w:pPr>
      <w:r w:rsidRPr="00987319">
        <w:rPr>
          <w:rFonts w:cs="Segoe UI"/>
        </w:rPr>
        <w:t>When OSPI finds a violation or a failure to provide appropriate services through its complaint process, the decision addresses:</w:t>
      </w:r>
    </w:p>
    <w:p w14:paraId="19DAF68D" w14:textId="6097AAFB" w:rsidR="00C65296" w:rsidRPr="00987319" w:rsidRDefault="00C65296" w:rsidP="00AD494E">
      <w:pPr>
        <w:pStyle w:val="ListParagraph"/>
        <w:widowControl/>
        <w:numPr>
          <w:ilvl w:val="0"/>
          <w:numId w:val="57"/>
        </w:numPr>
        <w:autoSpaceDE/>
        <w:autoSpaceDN/>
        <w:spacing w:line="240" w:lineRule="auto"/>
        <w:rPr>
          <w:rFonts w:cs="Segoe UI"/>
        </w:rPr>
      </w:pPr>
      <w:r w:rsidRPr="00987319">
        <w:rPr>
          <w:rFonts w:cs="Segoe UI"/>
        </w:rPr>
        <w:t xml:space="preserve">How to remediate the denial of those services, including as appropriate, the awarding of monetary reimbursement or other corrective action appropriate to the needs of the student(s); </w:t>
      </w:r>
      <w:r w:rsidRPr="00851C1C">
        <w:rPr>
          <w:rFonts w:cs="Segoe UI"/>
          <w:bCs/>
        </w:rPr>
        <w:t>and</w:t>
      </w:r>
    </w:p>
    <w:p w14:paraId="00315086" w14:textId="77777777" w:rsidR="00C65296" w:rsidRPr="00987319" w:rsidRDefault="00C65296" w:rsidP="00AD494E">
      <w:pPr>
        <w:pStyle w:val="ListParagraph"/>
        <w:widowControl/>
        <w:numPr>
          <w:ilvl w:val="0"/>
          <w:numId w:val="57"/>
        </w:numPr>
        <w:autoSpaceDE/>
        <w:autoSpaceDN/>
        <w:spacing w:after="240" w:line="240" w:lineRule="auto"/>
        <w:rPr>
          <w:rFonts w:cs="Segoe UI"/>
        </w:rPr>
      </w:pPr>
      <w:r w:rsidRPr="00987319">
        <w:rPr>
          <w:rFonts w:cs="Segoe UI"/>
        </w:rPr>
        <w:t>Appropriate future provision of special education services for all students.</w:t>
      </w:r>
    </w:p>
    <w:p w14:paraId="7EEADB39" w14:textId="2B390489" w:rsidR="00C65296" w:rsidRPr="00987319" w:rsidRDefault="00C65296" w:rsidP="00585126">
      <w:pPr>
        <w:pStyle w:val="Heading3"/>
        <w:spacing w:before="0"/>
      </w:pPr>
      <w:bookmarkStart w:id="203" w:name="_Toc370723744"/>
      <w:bookmarkStart w:id="204" w:name="_Toc98919521"/>
      <w:bookmarkStart w:id="205" w:name="_Toc99089956"/>
      <w:r w:rsidRPr="00987319">
        <w:t>Special Education</w:t>
      </w:r>
      <w:r w:rsidR="00BC680A">
        <w:t xml:space="preserve"> Community</w:t>
      </w:r>
      <w:r w:rsidRPr="00987319">
        <w:t xml:space="preserve"> Complaints and Due Process Hearings</w:t>
      </w:r>
      <w:bookmarkEnd w:id="203"/>
      <w:bookmarkEnd w:id="204"/>
      <w:bookmarkEnd w:id="205"/>
    </w:p>
    <w:p w14:paraId="12E922E8" w14:textId="456FD54F" w:rsidR="00C65296" w:rsidRPr="00987319" w:rsidRDefault="00C65296" w:rsidP="00AD494E">
      <w:pPr>
        <w:spacing w:after="240"/>
        <w:rPr>
          <w:rFonts w:cs="Segoe UI"/>
        </w:rPr>
      </w:pPr>
      <w:r w:rsidRPr="00987319">
        <w:rPr>
          <w:rFonts w:cs="Segoe UI"/>
        </w:rPr>
        <w:t xml:space="preserve">If a </w:t>
      </w:r>
      <w:r w:rsidR="00BC680A">
        <w:rPr>
          <w:rFonts w:cs="Segoe UI"/>
        </w:rPr>
        <w:t>community</w:t>
      </w:r>
      <w:r w:rsidR="00BC680A" w:rsidRPr="00987319">
        <w:rPr>
          <w:rFonts w:cs="Segoe UI"/>
        </w:rPr>
        <w:t xml:space="preserve"> </w:t>
      </w:r>
      <w:r w:rsidRPr="00987319">
        <w:rPr>
          <w:rFonts w:cs="Segoe UI"/>
        </w:rPr>
        <w:t>complaint is received that is also the subject of a due process hearing or the complaint contains multiple issues, and one or more of those issues are part of a due process hearing, OSPI must set aside (not investigate) any part of the complaint that is being addressed in the due process hearing until the hearing is over. Any issue in the complaint that is not a part of the due process hearing must be resolved within the complaint timelines.</w:t>
      </w:r>
    </w:p>
    <w:p w14:paraId="14ECD043" w14:textId="77777777" w:rsidR="00C65296" w:rsidRPr="00987319" w:rsidRDefault="00C65296" w:rsidP="00AD494E">
      <w:pPr>
        <w:spacing w:after="240"/>
        <w:rPr>
          <w:rFonts w:cs="Segoe UI"/>
        </w:rPr>
      </w:pPr>
      <w:r w:rsidRPr="00987319">
        <w:rPr>
          <w:rFonts w:cs="Segoe UI"/>
        </w:rPr>
        <w:t>If an issue raised in a complaint has been previously decided in a due process hearing involving the same parties, the hearing decision is binding and OSPI must inform the complainant that it may not investigate that issue.</w:t>
      </w:r>
    </w:p>
    <w:p w14:paraId="5BFE53BC" w14:textId="77777777" w:rsidR="00C65296" w:rsidRPr="00987319" w:rsidRDefault="00C65296" w:rsidP="0065179E">
      <w:pPr>
        <w:spacing w:after="600"/>
        <w:rPr>
          <w:rFonts w:cs="Segoe UI"/>
        </w:rPr>
      </w:pPr>
      <w:r w:rsidRPr="00987319">
        <w:rPr>
          <w:rFonts w:cs="Segoe UI"/>
        </w:rPr>
        <w:t>OSPI must resolve a complaint alleging that a district has failed to implement a due process decision.</w:t>
      </w:r>
    </w:p>
    <w:p w14:paraId="7B9CA055" w14:textId="43B611D1" w:rsidR="00C65296" w:rsidRPr="00CE69E1" w:rsidRDefault="00C65296" w:rsidP="0065179E">
      <w:pPr>
        <w:pStyle w:val="Heading2"/>
        <w:spacing w:before="0" w:after="240"/>
        <w:rPr>
          <w:b w:val="0"/>
        </w:rPr>
      </w:pPr>
      <w:bookmarkStart w:id="206" w:name="_Toc370723745"/>
      <w:bookmarkStart w:id="207" w:name="_Toc98919522"/>
      <w:bookmarkStart w:id="208" w:name="_Toc99089957"/>
      <w:r w:rsidRPr="00987319">
        <w:lastRenderedPageBreak/>
        <w:t>Due Process Hearing Procedures</w:t>
      </w:r>
      <w:bookmarkStart w:id="209" w:name="_Toc92983753"/>
      <w:bookmarkStart w:id="210" w:name="_Toc93571730"/>
      <w:bookmarkEnd w:id="206"/>
      <w:r w:rsidR="00CE69E1">
        <w:rPr>
          <w:b w:val="0"/>
        </w:rPr>
        <w:br/>
      </w:r>
      <w:r w:rsidRPr="00987319">
        <w:t>34 CFR §§300.507</w:t>
      </w:r>
      <w:r w:rsidR="003744A6">
        <w:t>-</w:t>
      </w:r>
      <w:r w:rsidRPr="00987319">
        <w:t>300.513; WAC 392-172A-05080</w:t>
      </w:r>
      <w:r w:rsidR="00E17878">
        <w:t>–</w:t>
      </w:r>
      <w:r w:rsidRPr="00987319">
        <w:t>05125</w:t>
      </w:r>
      <w:bookmarkEnd w:id="207"/>
      <w:bookmarkEnd w:id="208"/>
      <w:bookmarkEnd w:id="209"/>
      <w:bookmarkEnd w:id="210"/>
    </w:p>
    <w:p w14:paraId="42BFC8B3" w14:textId="77777777" w:rsidR="00C65296" w:rsidRPr="00987319" w:rsidRDefault="00C65296" w:rsidP="00E17878">
      <w:pPr>
        <w:pStyle w:val="Heading3"/>
        <w:spacing w:before="0"/>
      </w:pPr>
      <w:bookmarkStart w:id="211" w:name="_Toc236207746"/>
      <w:bookmarkStart w:id="212" w:name="_Toc370723746"/>
      <w:bookmarkStart w:id="213" w:name="_Toc98919523"/>
      <w:bookmarkStart w:id="214" w:name="_Toc99089958"/>
      <w:r w:rsidRPr="00987319">
        <w:t>General</w:t>
      </w:r>
      <w:bookmarkEnd w:id="211"/>
      <w:bookmarkEnd w:id="212"/>
      <w:bookmarkEnd w:id="213"/>
      <w:bookmarkEnd w:id="214"/>
    </w:p>
    <w:p w14:paraId="5283638D" w14:textId="77777777" w:rsidR="00C65296" w:rsidRPr="00987319" w:rsidRDefault="00C65296" w:rsidP="00AD494E">
      <w:pPr>
        <w:spacing w:after="240"/>
        <w:rPr>
          <w:rFonts w:cs="Segoe UI"/>
        </w:rPr>
      </w:pPr>
      <w:r w:rsidRPr="00987319">
        <w:rPr>
          <w:rFonts w:cs="Segoe UI"/>
        </w:rPr>
        <w:t>You or the school district may file a due process hearing request on any matter relating to the identification, evaluation, or educational placement of your child or the provision of a FAPE to your child. The district must inform you of any free or low-cost legal and other relevant services available in the area when a due process hearing request is filed or when you request this information. For due process hearing procedures, “you” includes your attorney if you have retained one, and “district” includes the district’s attorney if the district is represented by an attorney.</w:t>
      </w:r>
    </w:p>
    <w:p w14:paraId="158F00FA" w14:textId="77777777" w:rsidR="00C65296" w:rsidRPr="00987319" w:rsidRDefault="00C65296" w:rsidP="00585126">
      <w:pPr>
        <w:pStyle w:val="Heading3"/>
        <w:spacing w:before="0"/>
      </w:pPr>
      <w:bookmarkStart w:id="215" w:name="_Toc370723747"/>
      <w:bookmarkStart w:id="216" w:name="_Toc98919524"/>
      <w:bookmarkStart w:id="217" w:name="_Toc99089959"/>
      <w:r w:rsidRPr="00987319">
        <w:t>Filing</w:t>
      </w:r>
      <w:bookmarkEnd w:id="215"/>
      <w:bookmarkEnd w:id="216"/>
      <w:bookmarkEnd w:id="217"/>
    </w:p>
    <w:p w14:paraId="2A2527C0" w14:textId="77777777" w:rsidR="00C65296" w:rsidRPr="00987319" w:rsidRDefault="00C65296" w:rsidP="00AD494E">
      <w:pPr>
        <w:adjustRightInd w:val="0"/>
        <w:spacing w:after="240"/>
        <w:rPr>
          <w:rFonts w:cs="Segoe UI"/>
        </w:rPr>
      </w:pPr>
      <w:r w:rsidRPr="00987319">
        <w:rPr>
          <w:rFonts w:cs="Segoe UI"/>
        </w:rPr>
        <w:t xml:space="preserve">To request a hearing, you or the district must submit a due process hearing request to the other party. That request must contain </w:t>
      </w:r>
      <w:proofErr w:type="gramStart"/>
      <w:r w:rsidRPr="00987319">
        <w:rPr>
          <w:rFonts w:cs="Segoe UI"/>
        </w:rPr>
        <w:t>all of</w:t>
      </w:r>
      <w:proofErr w:type="gramEnd"/>
      <w:r w:rsidRPr="00987319">
        <w:rPr>
          <w:rFonts w:cs="Segoe UI"/>
        </w:rPr>
        <w:t xml:space="preserve"> the content listed below and must be kept confidential.</w:t>
      </w:r>
    </w:p>
    <w:p w14:paraId="6E72BBAD" w14:textId="6E5713DC" w:rsidR="00C65296" w:rsidRPr="00987319" w:rsidRDefault="00C65296" w:rsidP="00071E0A">
      <w:pPr>
        <w:adjustRightInd w:val="0"/>
        <w:spacing w:after="240"/>
        <w:rPr>
          <w:rFonts w:cs="Segoe UI"/>
        </w:rPr>
      </w:pPr>
      <w:r w:rsidRPr="00987319">
        <w:rPr>
          <w:rFonts w:cs="Segoe UI"/>
        </w:rPr>
        <w:t>You or the district, whichever one filed the request, must also provide OSPI</w:t>
      </w:r>
      <w:r w:rsidR="00300E17">
        <w:rPr>
          <w:rFonts w:cs="Segoe UI"/>
        </w:rPr>
        <w:t>’s designee</w:t>
      </w:r>
      <w:r w:rsidRPr="00987319">
        <w:rPr>
          <w:rFonts w:cs="Segoe UI"/>
        </w:rPr>
        <w:t xml:space="preserve">, </w:t>
      </w:r>
      <w:r w:rsidR="00300E17">
        <w:rPr>
          <w:rFonts w:cs="Segoe UI"/>
        </w:rPr>
        <w:t>the Office of Administrative Hearings</w:t>
      </w:r>
      <w:r w:rsidR="005F200B">
        <w:rPr>
          <w:rFonts w:cs="Segoe UI"/>
        </w:rPr>
        <w:t xml:space="preserve"> (OAH)</w:t>
      </w:r>
      <w:r w:rsidRPr="00987319">
        <w:rPr>
          <w:rFonts w:cs="Segoe UI"/>
        </w:rPr>
        <w:t>, a copy of the hearing request at the following address:</w:t>
      </w:r>
    </w:p>
    <w:p w14:paraId="4296CE43" w14:textId="1DA1C8CC" w:rsidR="00C65296" w:rsidRPr="00987319" w:rsidRDefault="00C65296" w:rsidP="00AD494E">
      <w:pPr>
        <w:tabs>
          <w:tab w:val="left" w:pos="0"/>
        </w:tabs>
        <w:ind w:left="360"/>
        <w:rPr>
          <w:rFonts w:cs="Segoe UI"/>
        </w:rPr>
      </w:pPr>
      <w:r w:rsidRPr="00987319">
        <w:rPr>
          <w:rFonts w:cs="Segoe UI"/>
        </w:rPr>
        <w:t xml:space="preserve">Office of </w:t>
      </w:r>
      <w:r w:rsidR="00300E17">
        <w:rPr>
          <w:rFonts w:cs="Segoe UI"/>
        </w:rPr>
        <w:t>Administrative Hearings</w:t>
      </w:r>
    </w:p>
    <w:p w14:paraId="03B59BAC" w14:textId="6557E080" w:rsidR="00300E17" w:rsidRDefault="00300E17" w:rsidP="00AD494E">
      <w:pPr>
        <w:tabs>
          <w:tab w:val="left" w:pos="0"/>
        </w:tabs>
        <w:ind w:left="360"/>
        <w:rPr>
          <w:rFonts w:cs="Segoe UI"/>
        </w:rPr>
      </w:pPr>
      <w:r>
        <w:rPr>
          <w:rFonts w:cs="Segoe UI"/>
        </w:rPr>
        <w:t>600</w:t>
      </w:r>
      <w:r w:rsidR="005F200B">
        <w:rPr>
          <w:rFonts w:cs="Segoe UI"/>
        </w:rPr>
        <w:t xml:space="preserve"> University Street, Suite 1500</w:t>
      </w:r>
    </w:p>
    <w:p w14:paraId="774C8509" w14:textId="74E711F5" w:rsidR="005F200B" w:rsidRDefault="005F200B" w:rsidP="00AD494E">
      <w:pPr>
        <w:tabs>
          <w:tab w:val="left" w:pos="0"/>
        </w:tabs>
        <w:ind w:left="360"/>
        <w:rPr>
          <w:rFonts w:cs="Segoe UI"/>
        </w:rPr>
      </w:pPr>
      <w:r>
        <w:rPr>
          <w:rFonts w:cs="Segoe UI"/>
        </w:rPr>
        <w:t>Seattle, WA 98101-3126</w:t>
      </w:r>
    </w:p>
    <w:p w14:paraId="7E510A9E" w14:textId="06E7D01B" w:rsidR="00300E17" w:rsidRPr="00987319" w:rsidRDefault="005F200B" w:rsidP="00D43CC2">
      <w:pPr>
        <w:tabs>
          <w:tab w:val="left" w:pos="0"/>
        </w:tabs>
        <w:spacing w:after="240"/>
        <w:ind w:left="360"/>
        <w:rPr>
          <w:rFonts w:cs="Segoe UI"/>
        </w:rPr>
      </w:pPr>
      <w:r>
        <w:rPr>
          <w:rFonts w:cs="Segoe UI"/>
        </w:rPr>
        <w:t>Fax: 206-587-5135</w:t>
      </w:r>
    </w:p>
    <w:p w14:paraId="3F963C00" w14:textId="77777777" w:rsidR="00C65296" w:rsidRPr="00987319" w:rsidRDefault="00C65296" w:rsidP="002C281C">
      <w:r w:rsidRPr="00987319">
        <w:t>The due process hearing request must include:</w:t>
      </w:r>
    </w:p>
    <w:p w14:paraId="0188B3C8" w14:textId="77777777" w:rsidR="00C65296" w:rsidRPr="00987319" w:rsidRDefault="00C65296" w:rsidP="00AD494E">
      <w:pPr>
        <w:widowControl/>
        <w:numPr>
          <w:ilvl w:val="0"/>
          <w:numId w:val="21"/>
        </w:numPr>
        <w:adjustRightInd w:val="0"/>
        <w:rPr>
          <w:rFonts w:cs="Segoe UI"/>
        </w:rPr>
      </w:pPr>
      <w:r w:rsidRPr="00987319">
        <w:rPr>
          <w:rFonts w:cs="Segoe UI"/>
        </w:rPr>
        <w:t xml:space="preserve">The name of the </w:t>
      </w:r>
      <w:proofErr w:type="gramStart"/>
      <w:r w:rsidRPr="00987319">
        <w:rPr>
          <w:rFonts w:cs="Segoe UI"/>
        </w:rPr>
        <w:t>student;</w:t>
      </w:r>
      <w:proofErr w:type="gramEnd"/>
    </w:p>
    <w:p w14:paraId="7465A2B8" w14:textId="77777777" w:rsidR="00C65296" w:rsidRPr="00987319" w:rsidRDefault="00C65296" w:rsidP="00AD494E">
      <w:pPr>
        <w:widowControl/>
        <w:numPr>
          <w:ilvl w:val="0"/>
          <w:numId w:val="21"/>
        </w:numPr>
        <w:adjustRightInd w:val="0"/>
        <w:rPr>
          <w:rFonts w:cs="Segoe UI"/>
        </w:rPr>
      </w:pPr>
      <w:r w:rsidRPr="00987319">
        <w:rPr>
          <w:rFonts w:cs="Segoe UI"/>
        </w:rPr>
        <w:t xml:space="preserve">The address of the student’s </w:t>
      </w:r>
      <w:proofErr w:type="gramStart"/>
      <w:r w:rsidRPr="00987319">
        <w:rPr>
          <w:rFonts w:cs="Segoe UI"/>
        </w:rPr>
        <w:t>residence;</w:t>
      </w:r>
      <w:proofErr w:type="gramEnd"/>
    </w:p>
    <w:p w14:paraId="7A206D58" w14:textId="77777777" w:rsidR="00C65296" w:rsidRPr="00987319" w:rsidRDefault="00C65296" w:rsidP="00AD494E">
      <w:pPr>
        <w:widowControl/>
        <w:numPr>
          <w:ilvl w:val="0"/>
          <w:numId w:val="21"/>
        </w:numPr>
        <w:adjustRightInd w:val="0"/>
        <w:rPr>
          <w:rFonts w:cs="Segoe UI"/>
        </w:rPr>
      </w:pPr>
      <w:r w:rsidRPr="00987319">
        <w:rPr>
          <w:rFonts w:cs="Segoe UI"/>
        </w:rPr>
        <w:t xml:space="preserve">The name of the student’s </w:t>
      </w:r>
      <w:proofErr w:type="gramStart"/>
      <w:r w:rsidRPr="00987319">
        <w:rPr>
          <w:rFonts w:cs="Segoe UI"/>
        </w:rPr>
        <w:t>school;</w:t>
      </w:r>
      <w:proofErr w:type="gramEnd"/>
    </w:p>
    <w:p w14:paraId="490FC221" w14:textId="77777777" w:rsidR="00C65296" w:rsidRPr="00987319" w:rsidRDefault="00C65296" w:rsidP="00AD494E">
      <w:pPr>
        <w:widowControl/>
        <w:numPr>
          <w:ilvl w:val="0"/>
          <w:numId w:val="21"/>
        </w:numPr>
        <w:adjustRightInd w:val="0"/>
        <w:rPr>
          <w:rFonts w:cs="Segoe UI"/>
        </w:rPr>
      </w:pPr>
      <w:r w:rsidRPr="00987319">
        <w:rPr>
          <w:rFonts w:cs="Segoe UI"/>
        </w:rPr>
        <w:t xml:space="preserve">If the student is a homeless child or youth, the student’s contact </w:t>
      </w:r>
      <w:proofErr w:type="gramStart"/>
      <w:r w:rsidRPr="00987319">
        <w:rPr>
          <w:rFonts w:cs="Segoe UI"/>
        </w:rPr>
        <w:t>information;</w:t>
      </w:r>
      <w:proofErr w:type="gramEnd"/>
    </w:p>
    <w:p w14:paraId="7C973AE2" w14:textId="43801D54" w:rsidR="00C65296" w:rsidRPr="00987319" w:rsidRDefault="00C65296" w:rsidP="00AD494E">
      <w:pPr>
        <w:widowControl/>
        <w:numPr>
          <w:ilvl w:val="0"/>
          <w:numId w:val="21"/>
        </w:numPr>
        <w:adjustRightInd w:val="0"/>
        <w:rPr>
          <w:rFonts w:cs="Segoe UI"/>
        </w:rPr>
      </w:pPr>
      <w:r w:rsidRPr="00987319">
        <w:rPr>
          <w:rFonts w:cs="Segoe UI"/>
        </w:rPr>
        <w:t xml:space="preserve">A description of the nature of the problem, including facts relating to the problem; </w:t>
      </w:r>
      <w:r w:rsidRPr="00851C1C">
        <w:rPr>
          <w:rFonts w:cs="Segoe UI"/>
          <w:bCs/>
        </w:rPr>
        <w:t>and</w:t>
      </w:r>
    </w:p>
    <w:p w14:paraId="50BAFA91" w14:textId="77777777" w:rsidR="00C65296" w:rsidRPr="002B694F" w:rsidRDefault="00C65296" w:rsidP="0095789F">
      <w:pPr>
        <w:widowControl/>
        <w:numPr>
          <w:ilvl w:val="0"/>
          <w:numId w:val="21"/>
        </w:numPr>
        <w:adjustRightInd w:val="0"/>
        <w:spacing w:after="240"/>
        <w:rPr>
          <w:rStyle w:val="BodyTextChar"/>
        </w:rPr>
      </w:pPr>
      <w:r w:rsidRPr="00987319">
        <w:rPr>
          <w:rFonts w:cs="Segoe UI"/>
        </w:rPr>
        <w:t xml:space="preserve">A proposed resolution of the problem to the extent known and available to you or the </w:t>
      </w:r>
      <w:r w:rsidRPr="002B694F">
        <w:rPr>
          <w:rStyle w:val="BodyTextChar"/>
          <w:sz w:val="22"/>
          <w:szCs w:val="22"/>
        </w:rPr>
        <w:t>district at the time.</w:t>
      </w:r>
    </w:p>
    <w:p w14:paraId="302B804B" w14:textId="77777777" w:rsidR="00C65296" w:rsidRPr="002B694F" w:rsidRDefault="00C65296" w:rsidP="00585126">
      <w:pPr>
        <w:pStyle w:val="Heading3"/>
        <w:spacing w:before="0"/>
      </w:pPr>
      <w:bookmarkStart w:id="218" w:name="_Toc370723748"/>
      <w:bookmarkStart w:id="219" w:name="_Toc98919525"/>
      <w:bookmarkStart w:id="220" w:name="_Toc99089960"/>
      <w:r w:rsidRPr="002B694F">
        <w:t>Notice Required Before a Hearing on a Due Process Hearing Request</w:t>
      </w:r>
      <w:bookmarkEnd w:id="218"/>
      <w:bookmarkEnd w:id="219"/>
      <w:bookmarkEnd w:id="220"/>
    </w:p>
    <w:p w14:paraId="0FE57B24" w14:textId="2B84276E" w:rsidR="00C65296" w:rsidRPr="00987319" w:rsidRDefault="00C65296" w:rsidP="0095789F">
      <w:pPr>
        <w:adjustRightInd w:val="0"/>
        <w:spacing w:after="240"/>
        <w:rPr>
          <w:rFonts w:cs="Segoe UI"/>
        </w:rPr>
      </w:pPr>
      <w:r w:rsidRPr="00987319">
        <w:rPr>
          <w:rFonts w:cs="Segoe UI"/>
        </w:rPr>
        <w:t xml:space="preserve">You or the district may not have a due process hearing until you or the district </w:t>
      </w:r>
      <w:r w:rsidR="00F710E8">
        <w:rPr>
          <w:rFonts w:cs="Segoe UI"/>
        </w:rPr>
        <w:t>serves</w:t>
      </w:r>
      <w:r w:rsidRPr="00987319">
        <w:rPr>
          <w:rFonts w:cs="Segoe UI"/>
        </w:rPr>
        <w:t xml:space="preserve"> a due process hearing request with the other party and provides </w:t>
      </w:r>
      <w:r w:rsidR="005F200B">
        <w:rPr>
          <w:rFonts w:cs="Segoe UI"/>
        </w:rPr>
        <w:t>OAH</w:t>
      </w:r>
      <w:r w:rsidR="005F200B" w:rsidRPr="00987319">
        <w:rPr>
          <w:rFonts w:cs="Segoe UI"/>
        </w:rPr>
        <w:t xml:space="preserve"> </w:t>
      </w:r>
      <w:r w:rsidRPr="00987319">
        <w:rPr>
          <w:rFonts w:cs="Segoe UI"/>
        </w:rPr>
        <w:t>with a copy of the request that includes the information listed above.</w:t>
      </w:r>
    </w:p>
    <w:p w14:paraId="71B1C8E6" w14:textId="2671D965" w:rsidR="00C65296" w:rsidRPr="00987319" w:rsidRDefault="00C65296" w:rsidP="00585126">
      <w:pPr>
        <w:pStyle w:val="Heading3"/>
        <w:spacing w:before="0"/>
      </w:pPr>
      <w:bookmarkStart w:id="221" w:name="_Toc236207749"/>
      <w:bookmarkStart w:id="222" w:name="_Toc370723749"/>
      <w:bookmarkStart w:id="223" w:name="_Toc98919526"/>
      <w:bookmarkStart w:id="224" w:name="_Toc99089961"/>
      <w:r w:rsidRPr="00987319">
        <w:t>Sufficiency of a Hearing Request</w:t>
      </w:r>
      <w:bookmarkEnd w:id="221"/>
      <w:bookmarkEnd w:id="222"/>
      <w:bookmarkEnd w:id="223"/>
      <w:bookmarkEnd w:id="224"/>
    </w:p>
    <w:p w14:paraId="4C7521EE" w14:textId="33CFF202" w:rsidR="00C65296" w:rsidRPr="00987319" w:rsidRDefault="00C65296" w:rsidP="0095789F">
      <w:pPr>
        <w:spacing w:after="240"/>
        <w:rPr>
          <w:rFonts w:cs="Segoe UI"/>
        </w:rPr>
      </w:pPr>
      <w:proofErr w:type="gramStart"/>
      <w:r w:rsidRPr="00987319">
        <w:rPr>
          <w:rFonts w:cs="Segoe UI"/>
        </w:rPr>
        <w:t>In order for</w:t>
      </w:r>
      <w:proofErr w:type="gramEnd"/>
      <w:r w:rsidRPr="00987319">
        <w:rPr>
          <w:rFonts w:cs="Segoe UI"/>
        </w:rPr>
        <w:t xml:space="preserve"> a due process hearing request to go forward, it must be considered sufficient. </w:t>
      </w:r>
      <w:r w:rsidRPr="00987319">
        <w:rPr>
          <w:rFonts w:cs="Segoe UI"/>
          <w:i/>
        </w:rPr>
        <w:t xml:space="preserve">Sufficient </w:t>
      </w:r>
      <w:r w:rsidRPr="00987319">
        <w:rPr>
          <w:rFonts w:cs="Segoe UI"/>
        </w:rPr>
        <w:t xml:space="preserve">means that the request meets the content requirements noted above under </w:t>
      </w:r>
      <w:r w:rsidRPr="00987319">
        <w:rPr>
          <w:rFonts w:cs="Segoe UI"/>
          <w:i/>
        </w:rPr>
        <w:t>Filing</w:t>
      </w:r>
      <w:r w:rsidRPr="00987319">
        <w:rPr>
          <w:rFonts w:cs="Segoe UI"/>
        </w:rPr>
        <w:t>. The due process hearing request will be considered sufficient unless the party who received the due process hearing request notifies the ALJ and the other party in writing, within 15 calendar days, that the receiving party believes the due process hearing request is not sufficient.</w:t>
      </w:r>
    </w:p>
    <w:p w14:paraId="44A38366" w14:textId="6BAA8B2F" w:rsidR="00C65296" w:rsidRPr="00987319" w:rsidRDefault="00C65296" w:rsidP="0065179E">
      <w:pPr>
        <w:spacing w:after="240"/>
        <w:rPr>
          <w:rFonts w:cs="Segoe UI"/>
        </w:rPr>
      </w:pPr>
      <w:r w:rsidRPr="00987319">
        <w:rPr>
          <w:rFonts w:cs="Segoe UI"/>
        </w:rPr>
        <w:lastRenderedPageBreak/>
        <w:t xml:space="preserve">Within five calendar days of receiving the notification of insufficiency, the ALJ must decide if the due process hearing request meets the requirements listed </w:t>
      </w:r>
      <w:proofErr w:type="gramStart"/>
      <w:r w:rsidRPr="00987319">
        <w:rPr>
          <w:rFonts w:cs="Segoe UI"/>
        </w:rPr>
        <w:t>above</w:t>
      </w:r>
      <w:r w:rsidR="003744A6">
        <w:rPr>
          <w:rFonts w:cs="Segoe UI"/>
        </w:rPr>
        <w:t>,</w:t>
      </w:r>
      <w:r w:rsidRPr="00987319">
        <w:rPr>
          <w:rFonts w:cs="Segoe UI"/>
        </w:rPr>
        <w:t xml:space="preserve"> and</w:t>
      </w:r>
      <w:proofErr w:type="gramEnd"/>
      <w:r w:rsidRPr="00987319">
        <w:rPr>
          <w:rFonts w:cs="Segoe UI"/>
        </w:rPr>
        <w:t xml:space="preserve"> notify you and the district in writing immediately.</w:t>
      </w:r>
    </w:p>
    <w:p w14:paraId="4FF4B506" w14:textId="77777777" w:rsidR="00C65296" w:rsidRPr="00987319" w:rsidRDefault="00C65296" w:rsidP="00585126">
      <w:pPr>
        <w:pStyle w:val="Heading3"/>
        <w:spacing w:before="0"/>
      </w:pPr>
      <w:bookmarkStart w:id="225" w:name="_Toc370723750"/>
      <w:bookmarkStart w:id="226" w:name="_Toc98919527"/>
      <w:bookmarkStart w:id="227" w:name="_Toc99089962"/>
      <w:r w:rsidRPr="00987319">
        <w:t>Amendment of a Hearing Request</w:t>
      </w:r>
      <w:bookmarkEnd w:id="225"/>
      <w:bookmarkEnd w:id="226"/>
      <w:bookmarkEnd w:id="227"/>
    </w:p>
    <w:p w14:paraId="79D18044" w14:textId="77777777" w:rsidR="00C65296" w:rsidRPr="00987319" w:rsidRDefault="00C65296" w:rsidP="002C281C">
      <w:r w:rsidRPr="00987319">
        <w:t>You or the district may make changes to the hearing request only if:</w:t>
      </w:r>
    </w:p>
    <w:p w14:paraId="7532AFC7" w14:textId="5DA44800" w:rsidR="00C65296" w:rsidRPr="00987319" w:rsidRDefault="00C65296" w:rsidP="00AD494E">
      <w:pPr>
        <w:widowControl/>
        <w:numPr>
          <w:ilvl w:val="0"/>
          <w:numId w:val="23"/>
        </w:numPr>
        <w:adjustRightInd w:val="0"/>
        <w:rPr>
          <w:rFonts w:cs="Segoe UI"/>
        </w:rPr>
      </w:pPr>
      <w:r w:rsidRPr="00987319">
        <w:rPr>
          <w:rFonts w:cs="Segoe UI"/>
        </w:rPr>
        <w:t xml:space="preserve">The other party approves of the changes in writing and is given the chance to resolve the hearing request through a resolution meeting (if you, the parent has requested the due process hearing), described below; </w:t>
      </w:r>
      <w:r w:rsidRPr="00851C1C">
        <w:rPr>
          <w:rFonts w:cs="Segoe UI"/>
          <w:bCs/>
        </w:rPr>
        <w:t>or</w:t>
      </w:r>
    </w:p>
    <w:p w14:paraId="348E67E5" w14:textId="77777777" w:rsidR="00C65296" w:rsidRPr="00987319" w:rsidRDefault="00C65296" w:rsidP="0095789F">
      <w:pPr>
        <w:widowControl/>
        <w:numPr>
          <w:ilvl w:val="0"/>
          <w:numId w:val="23"/>
        </w:numPr>
        <w:adjustRightInd w:val="0"/>
        <w:spacing w:after="240"/>
        <w:rPr>
          <w:rFonts w:cs="Segoe UI"/>
        </w:rPr>
      </w:pPr>
      <w:r w:rsidRPr="00987319">
        <w:rPr>
          <w:rFonts w:cs="Segoe UI"/>
        </w:rPr>
        <w:t>By no later than five days before the due process hearing begins, the hearing officer grants permission for the changes.</w:t>
      </w:r>
    </w:p>
    <w:p w14:paraId="563486BE" w14:textId="77777777" w:rsidR="00C65296" w:rsidRPr="00987319" w:rsidRDefault="00C65296" w:rsidP="0095789F">
      <w:pPr>
        <w:spacing w:after="240"/>
        <w:rPr>
          <w:rFonts w:cs="Segoe UI"/>
        </w:rPr>
      </w:pPr>
      <w:r w:rsidRPr="00987319">
        <w:rPr>
          <w:rFonts w:cs="Segoe UI"/>
        </w:rPr>
        <w:t xml:space="preserve">If you are the party requesting the hearing and you make changes to the due process hearing request, the timelines for the resolution meeting and the </w:t>
      </w:r>
      <w:proofErr w:type="gramStart"/>
      <w:r w:rsidRPr="00987319">
        <w:rPr>
          <w:rFonts w:cs="Segoe UI"/>
        </w:rPr>
        <w:t>time period</w:t>
      </w:r>
      <w:proofErr w:type="gramEnd"/>
      <w:r w:rsidRPr="00987319">
        <w:rPr>
          <w:rFonts w:cs="Segoe UI"/>
        </w:rPr>
        <w:t xml:space="preserve"> for resolution (See: </w:t>
      </w:r>
      <w:r w:rsidRPr="00987319">
        <w:rPr>
          <w:rFonts w:cs="Segoe UI"/>
          <w:i/>
        </w:rPr>
        <w:t>Resolution Process</w:t>
      </w:r>
      <w:r w:rsidRPr="00987319">
        <w:rPr>
          <w:rFonts w:cs="Segoe UI"/>
        </w:rPr>
        <w:t>) start again on the date the amended request is filed, or the date the ALJ grants the request.</w:t>
      </w:r>
    </w:p>
    <w:p w14:paraId="38221CF6" w14:textId="77777777" w:rsidR="00C65296" w:rsidRPr="00987319" w:rsidRDefault="00C65296" w:rsidP="00585126">
      <w:pPr>
        <w:pStyle w:val="Heading3"/>
        <w:spacing w:before="0"/>
      </w:pPr>
      <w:bookmarkStart w:id="228" w:name="_Toc370723751"/>
      <w:bookmarkStart w:id="229" w:name="_Toc98919528"/>
      <w:bookmarkStart w:id="230" w:name="_Toc99089963"/>
      <w:r w:rsidRPr="00987319">
        <w:t>District Response to a Due Process Hearing Request</w:t>
      </w:r>
      <w:bookmarkEnd w:id="228"/>
      <w:bookmarkEnd w:id="229"/>
      <w:bookmarkEnd w:id="230"/>
    </w:p>
    <w:p w14:paraId="0FBDDF77" w14:textId="020318E1" w:rsidR="00C65296" w:rsidRPr="00987319" w:rsidRDefault="00C65296" w:rsidP="002C281C">
      <w:r w:rsidRPr="00987319">
        <w:t xml:space="preserve">If the district has not sent a </w:t>
      </w:r>
      <w:r w:rsidR="00633B6A">
        <w:t>prior written notice</w:t>
      </w:r>
      <w:r w:rsidRPr="00987319">
        <w:t xml:space="preserve"> to you, as described under the heading </w:t>
      </w:r>
      <w:r w:rsidRPr="00987319">
        <w:rPr>
          <w:i/>
        </w:rPr>
        <w:t>Prior Written Notice</w:t>
      </w:r>
      <w:r w:rsidRPr="00987319">
        <w:t>, regarding the subject matter contained in your due process hearing request, the district must, within 10 calendar days of receiving the due process hearing request, send to you a response that includes:</w:t>
      </w:r>
    </w:p>
    <w:p w14:paraId="02328065" w14:textId="77777777" w:rsidR="00C65296" w:rsidRPr="00987319" w:rsidRDefault="00C65296" w:rsidP="00AD494E">
      <w:pPr>
        <w:widowControl/>
        <w:numPr>
          <w:ilvl w:val="0"/>
          <w:numId w:val="22"/>
        </w:numPr>
        <w:autoSpaceDE/>
        <w:autoSpaceDN/>
        <w:rPr>
          <w:rFonts w:cs="Segoe UI"/>
        </w:rPr>
      </w:pPr>
      <w:r w:rsidRPr="00987319">
        <w:rPr>
          <w:rFonts w:cs="Segoe UI"/>
        </w:rPr>
        <w:t xml:space="preserve">An explanation of why the district proposed or refused to take the action raised in the due process hearing </w:t>
      </w:r>
      <w:proofErr w:type="gramStart"/>
      <w:r w:rsidRPr="00987319">
        <w:rPr>
          <w:rFonts w:cs="Segoe UI"/>
        </w:rPr>
        <w:t>request;</w:t>
      </w:r>
      <w:proofErr w:type="gramEnd"/>
    </w:p>
    <w:p w14:paraId="667463F4" w14:textId="77777777" w:rsidR="00C65296" w:rsidRPr="00987319" w:rsidRDefault="00C65296" w:rsidP="00AD494E">
      <w:pPr>
        <w:widowControl/>
        <w:numPr>
          <w:ilvl w:val="0"/>
          <w:numId w:val="22"/>
        </w:numPr>
        <w:adjustRightInd w:val="0"/>
        <w:rPr>
          <w:rFonts w:cs="Segoe UI"/>
        </w:rPr>
      </w:pPr>
      <w:r w:rsidRPr="00987319">
        <w:rPr>
          <w:rFonts w:cs="Segoe UI"/>
        </w:rPr>
        <w:t xml:space="preserve">A description of other options that your child's IEP team considered and the reasons why those options were </w:t>
      </w:r>
      <w:proofErr w:type="gramStart"/>
      <w:r w:rsidRPr="00987319">
        <w:rPr>
          <w:rFonts w:cs="Segoe UI"/>
        </w:rPr>
        <w:t>rejected;</w:t>
      </w:r>
      <w:proofErr w:type="gramEnd"/>
    </w:p>
    <w:p w14:paraId="1A2B6980" w14:textId="026B0D88" w:rsidR="00C65296" w:rsidRPr="00987319" w:rsidRDefault="00C65296" w:rsidP="00AD494E">
      <w:pPr>
        <w:widowControl/>
        <w:numPr>
          <w:ilvl w:val="0"/>
          <w:numId w:val="22"/>
        </w:numPr>
        <w:adjustRightInd w:val="0"/>
        <w:rPr>
          <w:rFonts w:cs="Segoe UI"/>
        </w:rPr>
      </w:pPr>
      <w:r w:rsidRPr="00987319">
        <w:rPr>
          <w:rFonts w:cs="Segoe UI"/>
        </w:rPr>
        <w:t xml:space="preserve">A description of each evaluation procedure, assessment, record, or report the district used as the basis for the proposed or refused action; </w:t>
      </w:r>
      <w:r w:rsidRPr="00851C1C">
        <w:rPr>
          <w:rFonts w:cs="Segoe UI"/>
          <w:bCs/>
        </w:rPr>
        <w:t>and</w:t>
      </w:r>
    </w:p>
    <w:p w14:paraId="0E7B2686" w14:textId="77777777" w:rsidR="00C65296" w:rsidRPr="00987319" w:rsidRDefault="00C65296" w:rsidP="0095789F">
      <w:pPr>
        <w:widowControl/>
        <w:numPr>
          <w:ilvl w:val="0"/>
          <w:numId w:val="22"/>
        </w:numPr>
        <w:adjustRightInd w:val="0"/>
        <w:spacing w:after="240"/>
        <w:rPr>
          <w:rFonts w:cs="Segoe UI"/>
        </w:rPr>
      </w:pPr>
      <w:r w:rsidRPr="00987319">
        <w:rPr>
          <w:rFonts w:cs="Segoe UI"/>
        </w:rPr>
        <w:t>A description of the other factors that are relevant to the district’s proposed or refused action.</w:t>
      </w:r>
    </w:p>
    <w:p w14:paraId="2581A00C" w14:textId="29472749" w:rsidR="00C65296" w:rsidRPr="00987319" w:rsidRDefault="00C65296" w:rsidP="0095789F">
      <w:pPr>
        <w:adjustRightInd w:val="0"/>
        <w:spacing w:after="240"/>
        <w:rPr>
          <w:rFonts w:cs="Segoe UI"/>
        </w:rPr>
      </w:pPr>
      <w:r w:rsidRPr="00987319">
        <w:rPr>
          <w:rFonts w:cs="Segoe UI"/>
        </w:rPr>
        <w:t>A district may still assert that your due process hearing request is insufficient even though it provides you with the information in items 1</w:t>
      </w:r>
      <w:r w:rsidR="00CA67DC">
        <w:rPr>
          <w:rFonts w:cs="Segoe UI"/>
        </w:rPr>
        <w:t>–</w:t>
      </w:r>
      <w:r w:rsidRPr="00987319">
        <w:rPr>
          <w:rFonts w:cs="Segoe UI"/>
        </w:rPr>
        <w:t>4 above.</w:t>
      </w:r>
    </w:p>
    <w:p w14:paraId="78E5BD21" w14:textId="1EF706A4" w:rsidR="00C65296" w:rsidRPr="00987319" w:rsidRDefault="00C65296" w:rsidP="00585126">
      <w:pPr>
        <w:pStyle w:val="Heading3"/>
        <w:spacing w:before="0"/>
      </w:pPr>
      <w:bookmarkStart w:id="231" w:name="_Toc236207752"/>
      <w:bookmarkStart w:id="232" w:name="_Toc370723752"/>
      <w:bookmarkStart w:id="233" w:name="_Toc98919529"/>
      <w:bookmarkStart w:id="234" w:name="_Toc99089964"/>
      <w:r w:rsidRPr="00987319">
        <w:t>Other Party’s Response to a Due Process Hearing Request</w:t>
      </w:r>
      <w:bookmarkEnd w:id="231"/>
      <w:bookmarkEnd w:id="232"/>
      <w:bookmarkEnd w:id="233"/>
      <w:bookmarkEnd w:id="234"/>
    </w:p>
    <w:p w14:paraId="209593DA" w14:textId="77777777" w:rsidR="00C65296" w:rsidRPr="00987319" w:rsidRDefault="00C65296" w:rsidP="00AD494E">
      <w:pPr>
        <w:spacing w:after="240"/>
        <w:rPr>
          <w:rFonts w:cs="Segoe UI"/>
        </w:rPr>
      </w:pPr>
      <w:r w:rsidRPr="00987319">
        <w:rPr>
          <w:rFonts w:cs="Segoe UI"/>
        </w:rPr>
        <w:t xml:space="preserve">Except for expedited due process hearings for discipline, discussed under the section, </w:t>
      </w:r>
      <w:r w:rsidRPr="00987319">
        <w:rPr>
          <w:rFonts w:cs="Segoe UI"/>
          <w:i/>
        </w:rPr>
        <w:t>Due Process Hearing Procedures for Discipline,</w:t>
      </w:r>
      <w:r w:rsidRPr="00987319">
        <w:rPr>
          <w:rFonts w:cs="Segoe UI"/>
        </w:rPr>
        <w:t xml:space="preserve"> the party receiving a due process hearing request must, within 10 calendar days of receiving the request, send the other party a response that specifically addresses the issues in the request. Either party may still assert that the due process hearing request is insufficient.</w:t>
      </w:r>
    </w:p>
    <w:p w14:paraId="667BE9EE" w14:textId="2456BBD9" w:rsidR="00C65296" w:rsidRPr="00CE69E1" w:rsidRDefault="00C65296" w:rsidP="00585126">
      <w:pPr>
        <w:pStyle w:val="Heading2"/>
        <w:spacing w:before="0"/>
        <w:rPr>
          <w:b w:val="0"/>
        </w:rPr>
      </w:pPr>
      <w:bookmarkStart w:id="235" w:name="_Toc143069444"/>
      <w:bookmarkStart w:id="236" w:name="_Toc370723753"/>
      <w:bookmarkStart w:id="237" w:name="_Toc98919530"/>
      <w:bookmarkStart w:id="238" w:name="_Toc99089965"/>
      <w:r w:rsidRPr="00987319">
        <w:t>Model Form</w:t>
      </w:r>
      <w:bookmarkEnd w:id="235"/>
      <w:r w:rsidRPr="00987319">
        <w:t>s</w:t>
      </w:r>
      <w:bookmarkStart w:id="239" w:name="_Toc92983762"/>
      <w:bookmarkStart w:id="240" w:name="_Toc93571739"/>
      <w:bookmarkEnd w:id="236"/>
      <w:r w:rsidR="00CE69E1">
        <w:rPr>
          <w:b w:val="0"/>
        </w:rPr>
        <w:br/>
      </w:r>
      <w:r w:rsidRPr="00987319">
        <w:t>34 CFR §300.509; WAC 392-172A-05085</w:t>
      </w:r>
      <w:bookmarkEnd w:id="237"/>
      <w:bookmarkEnd w:id="238"/>
      <w:bookmarkEnd w:id="239"/>
      <w:bookmarkEnd w:id="240"/>
    </w:p>
    <w:p w14:paraId="3ACA4194" w14:textId="776B5369" w:rsidR="00C65296" w:rsidRPr="00987319" w:rsidRDefault="00C65296" w:rsidP="00AC6B3D">
      <w:pPr>
        <w:spacing w:after="240"/>
        <w:rPr>
          <w:rFonts w:cs="Segoe UI"/>
        </w:rPr>
      </w:pPr>
      <w:r w:rsidRPr="00987319">
        <w:rPr>
          <w:rFonts w:cs="Segoe UI"/>
        </w:rPr>
        <w:t xml:space="preserve">OSPI has developed a model due process hearing request form to assist you in filing a request for a due process hearing. The form is available on the </w:t>
      </w:r>
      <w:hyperlink r:id="rId19" w:history="1">
        <w:r w:rsidRPr="008A1E22">
          <w:rPr>
            <w:rStyle w:val="Hyperlink"/>
            <w:rFonts w:cs="Segoe UI"/>
            <w:color w:val="0D5761"/>
          </w:rPr>
          <w:t xml:space="preserve">OSPI </w:t>
        </w:r>
        <w:r w:rsidR="00C87FB8">
          <w:rPr>
            <w:rStyle w:val="Hyperlink"/>
            <w:rFonts w:cs="Segoe UI"/>
            <w:color w:val="0D5761"/>
          </w:rPr>
          <w:t>–</w:t>
        </w:r>
        <w:r w:rsidRPr="008A1E22">
          <w:rPr>
            <w:rStyle w:val="Hyperlink"/>
            <w:rFonts w:cs="Segoe UI"/>
            <w:color w:val="0D5761"/>
          </w:rPr>
          <w:t xml:space="preserve"> Special Education </w:t>
        </w:r>
        <w:r w:rsidR="00C87FB8">
          <w:rPr>
            <w:rStyle w:val="Hyperlink"/>
            <w:rFonts w:cs="Segoe UI"/>
            <w:color w:val="0D5761"/>
          </w:rPr>
          <w:t>–</w:t>
        </w:r>
        <w:r w:rsidRPr="008A1E22">
          <w:rPr>
            <w:rStyle w:val="Hyperlink"/>
            <w:rFonts w:cs="Segoe UI"/>
            <w:color w:val="0D5761"/>
          </w:rPr>
          <w:t xml:space="preserve"> Request a Due </w:t>
        </w:r>
        <w:r w:rsidRPr="008A1E22">
          <w:rPr>
            <w:rStyle w:val="Hyperlink"/>
            <w:rFonts w:cs="Segoe UI"/>
            <w:color w:val="0D5761"/>
          </w:rPr>
          <w:lastRenderedPageBreak/>
          <w:t xml:space="preserve">Process Hearing </w:t>
        </w:r>
        <w:r w:rsidR="00C87FB8">
          <w:rPr>
            <w:rStyle w:val="Hyperlink"/>
            <w:rFonts w:cs="Segoe UI"/>
            <w:color w:val="0D5761"/>
          </w:rPr>
          <w:t>–</w:t>
        </w:r>
        <w:r w:rsidRPr="008A1E22">
          <w:rPr>
            <w:rStyle w:val="Hyperlink"/>
            <w:rFonts w:cs="Segoe UI"/>
            <w:color w:val="0D5761"/>
          </w:rPr>
          <w:t xml:space="preserve"> Frequently asked questions and request forms</w:t>
        </w:r>
      </w:hyperlink>
      <w:r w:rsidRPr="008A1E22">
        <w:rPr>
          <w:rStyle w:val="Hyperlink"/>
          <w:rFonts w:cs="Segoe UI"/>
          <w:color w:val="0D5761"/>
        </w:rPr>
        <w:t xml:space="preserve"> web page</w:t>
      </w:r>
      <w:r w:rsidRPr="00987319">
        <w:rPr>
          <w:rFonts w:cs="Segoe UI"/>
        </w:rPr>
        <w:t>.</w:t>
      </w:r>
    </w:p>
    <w:p w14:paraId="7C4296BD" w14:textId="77777777" w:rsidR="00C65296" w:rsidRPr="00987319" w:rsidRDefault="00C65296" w:rsidP="00AD494E">
      <w:pPr>
        <w:spacing w:after="240"/>
        <w:rPr>
          <w:rFonts w:cs="Segoe UI"/>
        </w:rPr>
      </w:pPr>
      <w:r w:rsidRPr="00987319">
        <w:rPr>
          <w:rFonts w:cs="Segoe UI"/>
        </w:rPr>
        <w:t xml:space="preserve">You are not required to use this form. However, your right to a due process hearing can be denied or delayed if the due process hearing request does not include </w:t>
      </w:r>
      <w:proofErr w:type="gramStart"/>
      <w:r w:rsidRPr="00987319">
        <w:rPr>
          <w:rFonts w:cs="Segoe UI"/>
        </w:rPr>
        <w:t>all of</w:t>
      </w:r>
      <w:proofErr w:type="gramEnd"/>
      <w:r w:rsidRPr="00987319">
        <w:rPr>
          <w:rFonts w:cs="Segoe UI"/>
        </w:rPr>
        <w:t xml:space="preserve"> the required information. You may also obtain a copy of the hearing request form from your district’s special education department.</w:t>
      </w:r>
    </w:p>
    <w:p w14:paraId="3F70B3E0" w14:textId="23680A5D" w:rsidR="00C65296" w:rsidRPr="00CE69E1" w:rsidRDefault="00C65296" w:rsidP="00585126">
      <w:pPr>
        <w:pStyle w:val="Heading2"/>
        <w:spacing w:before="0"/>
        <w:rPr>
          <w:b w:val="0"/>
        </w:rPr>
      </w:pPr>
      <w:bookmarkStart w:id="241" w:name="_Toc143069446"/>
      <w:bookmarkStart w:id="242" w:name="_Toc370723754"/>
      <w:bookmarkStart w:id="243" w:name="_Toc98919531"/>
      <w:bookmarkStart w:id="244" w:name="_Toc99089966"/>
      <w:r w:rsidRPr="00987319">
        <w:t>Student Placement While the Due Process Hearing is Pending</w:t>
      </w:r>
      <w:bookmarkStart w:id="245" w:name="_Toc92983764"/>
      <w:bookmarkStart w:id="246" w:name="_Toc93571741"/>
      <w:bookmarkEnd w:id="241"/>
      <w:bookmarkEnd w:id="242"/>
      <w:r w:rsidR="00CE69E1">
        <w:rPr>
          <w:b w:val="0"/>
        </w:rPr>
        <w:br/>
      </w:r>
      <w:r w:rsidRPr="00987319">
        <w:t>34 CFR §300.518; WAC 392-172A-05125</w:t>
      </w:r>
      <w:bookmarkEnd w:id="243"/>
      <w:bookmarkEnd w:id="244"/>
      <w:bookmarkEnd w:id="245"/>
      <w:bookmarkEnd w:id="246"/>
    </w:p>
    <w:p w14:paraId="61B174FC" w14:textId="4BFBE317" w:rsidR="00C65296" w:rsidRDefault="00C65296" w:rsidP="00AD494E">
      <w:pPr>
        <w:spacing w:after="240"/>
        <w:rPr>
          <w:rFonts w:cs="Segoe UI"/>
        </w:rPr>
      </w:pPr>
      <w:r w:rsidRPr="00C850C1">
        <w:rPr>
          <w:rFonts w:cs="Segoe UI"/>
        </w:rPr>
        <w:t xml:space="preserve">Except as provided below under the heading </w:t>
      </w:r>
      <w:r w:rsidR="00C850C1" w:rsidRPr="00C850C1">
        <w:rPr>
          <w:rFonts w:cs="Segoe UI"/>
          <w:i/>
          <w:iCs/>
        </w:rPr>
        <w:t>D</w:t>
      </w:r>
      <w:r w:rsidRPr="00C850C1">
        <w:rPr>
          <w:rFonts w:cs="Segoe UI"/>
          <w:i/>
        </w:rPr>
        <w:t>isciplin</w:t>
      </w:r>
      <w:r w:rsidR="00C850C1" w:rsidRPr="00C850C1">
        <w:rPr>
          <w:rFonts w:cs="Segoe UI"/>
          <w:i/>
        </w:rPr>
        <w:t>e Procedures for</w:t>
      </w:r>
      <w:r w:rsidRPr="00C850C1">
        <w:rPr>
          <w:rFonts w:cs="Segoe UI"/>
          <w:i/>
        </w:rPr>
        <w:t xml:space="preserve"> Students </w:t>
      </w:r>
      <w:r w:rsidR="00C850C1" w:rsidRPr="00C850C1">
        <w:rPr>
          <w:rFonts w:cs="Segoe UI"/>
          <w:i/>
        </w:rPr>
        <w:t>Eligible for Special Education</w:t>
      </w:r>
      <w:r w:rsidRPr="00C850C1">
        <w:rPr>
          <w:rFonts w:cs="Segoe UI"/>
          <w:i/>
        </w:rPr>
        <w:t>,</w:t>
      </w:r>
      <w:r w:rsidRPr="00987319">
        <w:rPr>
          <w:rFonts w:cs="Segoe UI"/>
          <w:b/>
          <w:i/>
        </w:rPr>
        <w:t xml:space="preserve"> </w:t>
      </w:r>
      <w:r w:rsidRPr="00987319">
        <w:rPr>
          <w:rFonts w:cs="Segoe UI"/>
        </w:rPr>
        <w:t xml:space="preserve">once a due process hearing request is sent to the other party, during the resolution process </w:t>
      </w:r>
      <w:proofErr w:type="gramStart"/>
      <w:r w:rsidRPr="00987319">
        <w:rPr>
          <w:rFonts w:cs="Segoe UI"/>
        </w:rPr>
        <w:t>time period</w:t>
      </w:r>
      <w:proofErr w:type="gramEnd"/>
      <w:r w:rsidRPr="00987319">
        <w:rPr>
          <w:rFonts w:cs="Segoe UI"/>
        </w:rPr>
        <w:t>, and while waiting for the decision of any impartial due process hearing or a court proceeding involving an appeal of an ALJ’s decision, your child must remain in his or her current educational placement unless you and the district agree otherwise.</w:t>
      </w:r>
    </w:p>
    <w:p w14:paraId="4C3B9033" w14:textId="7FB813BD" w:rsidR="00E4574A" w:rsidRPr="00987319" w:rsidRDefault="00E4574A" w:rsidP="00AD494E">
      <w:pPr>
        <w:spacing w:after="240"/>
        <w:rPr>
          <w:rFonts w:cs="Segoe UI"/>
        </w:rPr>
      </w:pPr>
      <w:r>
        <w:rPr>
          <w:rFonts w:cs="Segoe UI"/>
        </w:rPr>
        <w:t xml:space="preserve">The student’s status during the due process proceedings does not </w:t>
      </w:r>
      <w:r w:rsidR="00300573">
        <w:rPr>
          <w:rFonts w:cs="Segoe UI"/>
        </w:rPr>
        <w:t>prohibit</w:t>
      </w:r>
      <w:r>
        <w:rPr>
          <w:rFonts w:cs="Segoe UI"/>
        </w:rPr>
        <w:t xml:space="preserve"> the IEP team from meeting, as needed or as required. The IEP team can update and implement the student’s </w:t>
      </w:r>
      <w:r w:rsidR="00CA67DC">
        <w:rPr>
          <w:rFonts w:cs="Segoe UI"/>
        </w:rPr>
        <w:t>IEP unless</w:t>
      </w:r>
      <w:r>
        <w:rPr>
          <w:rFonts w:cs="Segoe UI"/>
        </w:rPr>
        <w:t xml:space="preserve"> those changes are in dispute.</w:t>
      </w:r>
    </w:p>
    <w:p w14:paraId="6FE1D4DD" w14:textId="77777777" w:rsidR="00C65296" w:rsidRPr="00987319" w:rsidRDefault="00C65296" w:rsidP="00AD494E">
      <w:pPr>
        <w:spacing w:after="240"/>
        <w:rPr>
          <w:rFonts w:cs="Segoe UI"/>
        </w:rPr>
      </w:pPr>
      <w:r w:rsidRPr="00987319">
        <w:rPr>
          <w:rFonts w:cs="Segoe UI"/>
        </w:rPr>
        <w:t xml:space="preserve">If the due process hearing request involves an application for initial admission to public school, your child, with your consent, must be placed in the regular </w:t>
      </w:r>
      <w:proofErr w:type="gramStart"/>
      <w:r w:rsidRPr="00987319">
        <w:rPr>
          <w:rFonts w:cs="Segoe UI"/>
        </w:rPr>
        <w:t>public school</w:t>
      </w:r>
      <w:proofErr w:type="gramEnd"/>
      <w:r w:rsidRPr="00987319">
        <w:rPr>
          <w:rFonts w:cs="Segoe UI"/>
        </w:rPr>
        <w:t xml:space="preserve"> program until the completion of all such proceedings.</w:t>
      </w:r>
    </w:p>
    <w:p w14:paraId="45B02303" w14:textId="77777777" w:rsidR="00C65296" w:rsidRPr="00987319" w:rsidRDefault="00C65296" w:rsidP="00AD494E">
      <w:pPr>
        <w:spacing w:after="240"/>
        <w:rPr>
          <w:rFonts w:cs="Segoe UI"/>
        </w:rPr>
      </w:pPr>
      <w:r w:rsidRPr="00987319">
        <w:rPr>
          <w:rFonts w:cs="Segoe UI"/>
        </w:rPr>
        <w:t>If the due process hearing request involves the provision of initial services under Part B of IDEA, for your child, who is transitioning from being served under Part C of IDEA to Part B of IDEA, and who is no longer eligible for Part C services because your child has turned three, the district is not required to provide the Part C services that he or she has been receiving. If your child is found eligible under Part B of IDEA and you give consent for your child to receive special education and related services for the first time, then, pending the outcome of the proceedings, the district must provide those special education and related services that are not in disput</w:t>
      </w:r>
      <w:bookmarkStart w:id="247" w:name="_Toc143069447"/>
      <w:r w:rsidRPr="00987319">
        <w:rPr>
          <w:rFonts w:cs="Segoe UI"/>
        </w:rPr>
        <w:t>e between you and the district.</w:t>
      </w:r>
    </w:p>
    <w:p w14:paraId="113C0654" w14:textId="77777777" w:rsidR="00C65296" w:rsidRPr="00987319" w:rsidRDefault="00C65296" w:rsidP="00AD494E">
      <w:pPr>
        <w:pStyle w:val="BodyTextIndent3"/>
        <w:spacing w:after="240"/>
        <w:ind w:left="0"/>
        <w:rPr>
          <w:rFonts w:cs="Segoe UI"/>
          <w:sz w:val="22"/>
          <w:szCs w:val="22"/>
        </w:rPr>
      </w:pPr>
      <w:r w:rsidRPr="00987319">
        <w:rPr>
          <w:rFonts w:cs="Segoe UI"/>
          <w:sz w:val="22"/>
          <w:szCs w:val="22"/>
        </w:rPr>
        <w:t>If the ALJ reaches a decision that a change of placement is appropriate, that decision regarding placement must be treated as an agreement between you and the school district for purposes of placement during any court appeal of the due process decision.</w:t>
      </w:r>
    </w:p>
    <w:p w14:paraId="0A39953F" w14:textId="380C311B" w:rsidR="00C65296" w:rsidRPr="00CE69E1" w:rsidRDefault="00C65296" w:rsidP="0065179E">
      <w:pPr>
        <w:pStyle w:val="Heading2"/>
        <w:spacing w:before="0" w:after="240"/>
        <w:rPr>
          <w:b w:val="0"/>
        </w:rPr>
      </w:pPr>
      <w:bookmarkStart w:id="248" w:name="_Toc370723755"/>
      <w:bookmarkStart w:id="249" w:name="_Toc98919532"/>
      <w:bookmarkStart w:id="250" w:name="_Toc99089967"/>
      <w:r w:rsidRPr="00987319">
        <w:t>Resolution Process</w:t>
      </w:r>
      <w:bookmarkStart w:id="251" w:name="_Toc92983766"/>
      <w:bookmarkStart w:id="252" w:name="_Toc93571743"/>
      <w:bookmarkEnd w:id="247"/>
      <w:bookmarkEnd w:id="248"/>
      <w:r w:rsidR="00CE69E1">
        <w:rPr>
          <w:b w:val="0"/>
        </w:rPr>
        <w:br/>
      </w:r>
      <w:r w:rsidRPr="002C281C">
        <w:t>34 CFR §300.510; WAC 392-172A-05090</w:t>
      </w:r>
      <w:bookmarkEnd w:id="249"/>
      <w:bookmarkEnd w:id="250"/>
      <w:bookmarkEnd w:id="251"/>
      <w:bookmarkEnd w:id="252"/>
    </w:p>
    <w:p w14:paraId="5E1F45BC" w14:textId="77777777" w:rsidR="00C65296" w:rsidRPr="00987319" w:rsidRDefault="00C65296" w:rsidP="00585126">
      <w:pPr>
        <w:pStyle w:val="Heading3"/>
        <w:spacing w:before="0"/>
      </w:pPr>
      <w:bookmarkStart w:id="253" w:name="_Toc370723756"/>
      <w:bookmarkStart w:id="254" w:name="_Toc98919533"/>
      <w:bookmarkStart w:id="255" w:name="_Toc99089968"/>
      <w:r w:rsidRPr="00987319">
        <w:t>Resolution Meeting</w:t>
      </w:r>
      <w:bookmarkEnd w:id="253"/>
      <w:bookmarkEnd w:id="254"/>
      <w:bookmarkEnd w:id="255"/>
    </w:p>
    <w:p w14:paraId="70C331CF" w14:textId="4612F6ED" w:rsidR="00C65296" w:rsidRPr="00987319" w:rsidRDefault="00C65296" w:rsidP="003B5781">
      <w:r w:rsidRPr="00987319">
        <w:t xml:space="preserve">Within 15 </w:t>
      </w:r>
      <w:r w:rsidR="005025F7">
        <w:t xml:space="preserve">calendar </w:t>
      </w:r>
      <w:r w:rsidRPr="00987319">
        <w:t xml:space="preserve">days after you have filed your due process hearing request with the district and </w:t>
      </w:r>
      <w:r w:rsidR="003F3F6F">
        <w:t>OAH</w:t>
      </w:r>
      <w:r w:rsidRPr="00987319">
        <w:t xml:space="preserve">, the district must convene a meeting with you and the relevant member or members of the IEP team who have specific knowledge of the facts identified in your due process hearing request. </w:t>
      </w:r>
      <w:r w:rsidRPr="00987319">
        <w:lastRenderedPageBreak/>
        <w:t xml:space="preserve">This meeting must occur before the due process hearing timeline </w:t>
      </w:r>
      <w:r w:rsidR="00D2741F" w:rsidRPr="00987319">
        <w:t>begins unless</w:t>
      </w:r>
      <w:r w:rsidRPr="00987319">
        <w:t xml:space="preserve"> you and the district agree to mediation or agree to waive the resolution meeting. The meeting:</w:t>
      </w:r>
    </w:p>
    <w:p w14:paraId="0B5ABD5A" w14:textId="6097B9D6" w:rsidR="00C65296" w:rsidRPr="00987319" w:rsidRDefault="00C65296" w:rsidP="00AD494E">
      <w:pPr>
        <w:widowControl/>
        <w:numPr>
          <w:ilvl w:val="0"/>
          <w:numId w:val="25"/>
        </w:numPr>
        <w:autoSpaceDE/>
        <w:autoSpaceDN/>
        <w:rPr>
          <w:rFonts w:cs="Segoe UI"/>
          <w:u w:val="single"/>
        </w:rPr>
      </w:pPr>
      <w:r w:rsidRPr="00987319">
        <w:rPr>
          <w:rFonts w:cs="Segoe UI"/>
        </w:rPr>
        <w:t xml:space="preserve">Must include a representative of the district who has decision-making authority on behalf of the district; </w:t>
      </w:r>
      <w:r w:rsidRPr="00851C1C">
        <w:rPr>
          <w:rFonts w:cs="Segoe UI"/>
          <w:bCs/>
        </w:rPr>
        <w:t>and</w:t>
      </w:r>
    </w:p>
    <w:p w14:paraId="331ECF95" w14:textId="77777777" w:rsidR="00C65296" w:rsidRPr="00987319" w:rsidRDefault="00C65296" w:rsidP="00AD494E">
      <w:pPr>
        <w:widowControl/>
        <w:numPr>
          <w:ilvl w:val="0"/>
          <w:numId w:val="25"/>
        </w:numPr>
        <w:autoSpaceDE/>
        <w:autoSpaceDN/>
        <w:spacing w:after="240"/>
        <w:rPr>
          <w:rFonts w:cs="Segoe UI"/>
        </w:rPr>
      </w:pPr>
      <w:r w:rsidRPr="00987319">
        <w:rPr>
          <w:rFonts w:cs="Segoe UI"/>
        </w:rPr>
        <w:t>May not include an attorney of the district unless you are accompanied by an attorney.</w:t>
      </w:r>
    </w:p>
    <w:p w14:paraId="400E4F36" w14:textId="6569F32D" w:rsidR="00C65296" w:rsidRDefault="00C65296" w:rsidP="00AD494E">
      <w:pPr>
        <w:spacing w:after="240"/>
        <w:rPr>
          <w:rFonts w:cs="Segoe UI"/>
        </w:rPr>
      </w:pPr>
      <w:r w:rsidRPr="00987319">
        <w:rPr>
          <w:rFonts w:cs="Segoe UI"/>
        </w:rPr>
        <w:t xml:space="preserve">The purpose of the meeting is for you to discuss your due process hearing request and the facts that form the basis of the request, so that the district </w:t>
      </w:r>
      <w:proofErr w:type="gramStart"/>
      <w:r w:rsidRPr="00987319">
        <w:rPr>
          <w:rFonts w:cs="Segoe UI"/>
        </w:rPr>
        <w:t>has the opportunity to</w:t>
      </w:r>
      <w:proofErr w:type="gramEnd"/>
      <w:r w:rsidRPr="00987319">
        <w:rPr>
          <w:rFonts w:cs="Segoe UI"/>
        </w:rPr>
        <w:t xml:space="preserve"> resolve the dispute. You and the district determine the relevant members of the IEP team to attend the resolution meeting.</w:t>
      </w:r>
    </w:p>
    <w:p w14:paraId="2CA2EF00" w14:textId="3BA26E0C" w:rsidR="008A1E22" w:rsidRDefault="008A1E22" w:rsidP="00AD494E">
      <w:pPr>
        <w:rPr>
          <w:rFonts w:cs="Segoe UI"/>
        </w:rPr>
      </w:pPr>
      <w:r>
        <w:rPr>
          <w:rFonts w:cs="Segoe UI"/>
        </w:rPr>
        <w:t>The resolution meeting is not necessary if:</w:t>
      </w:r>
    </w:p>
    <w:p w14:paraId="61648678" w14:textId="37C13B7B" w:rsidR="008A1E22" w:rsidRPr="008A1E22" w:rsidRDefault="008A1E22" w:rsidP="00AD494E">
      <w:pPr>
        <w:pStyle w:val="ListParagraph"/>
        <w:numPr>
          <w:ilvl w:val="1"/>
          <w:numId w:val="11"/>
        </w:numPr>
        <w:tabs>
          <w:tab w:val="clear" w:pos="975"/>
        </w:tabs>
        <w:spacing w:line="240" w:lineRule="auto"/>
        <w:ind w:left="720" w:hanging="360"/>
        <w:rPr>
          <w:rFonts w:cs="Segoe UI"/>
        </w:rPr>
      </w:pPr>
      <w:r>
        <w:rPr>
          <w:rFonts w:cs="Segoe UI"/>
        </w:rPr>
        <w:t xml:space="preserve">You and the district agree in writing to waive the meeting; </w:t>
      </w:r>
      <w:r w:rsidRPr="00851C1C">
        <w:rPr>
          <w:rFonts w:cs="Segoe UI"/>
        </w:rPr>
        <w:t>or</w:t>
      </w:r>
    </w:p>
    <w:p w14:paraId="5BAD3BB6" w14:textId="1E500C69" w:rsidR="008A1E22" w:rsidRPr="008A1E22" w:rsidRDefault="008A1E22" w:rsidP="00AD494E">
      <w:pPr>
        <w:pStyle w:val="ListParagraph"/>
        <w:numPr>
          <w:ilvl w:val="1"/>
          <w:numId w:val="11"/>
        </w:numPr>
        <w:tabs>
          <w:tab w:val="clear" w:pos="975"/>
        </w:tabs>
        <w:spacing w:after="240" w:line="240" w:lineRule="auto"/>
        <w:ind w:left="720" w:hanging="360"/>
        <w:rPr>
          <w:rFonts w:cs="Segoe UI"/>
        </w:rPr>
      </w:pPr>
      <w:r w:rsidRPr="008A1E22">
        <w:rPr>
          <w:rFonts w:cs="Segoe UI"/>
        </w:rPr>
        <w:t xml:space="preserve">You and </w:t>
      </w:r>
      <w:r>
        <w:rPr>
          <w:rFonts w:cs="Segoe UI"/>
        </w:rPr>
        <w:t xml:space="preserve">the district agree to use the mediation process, as described under the heading </w:t>
      </w:r>
      <w:r>
        <w:rPr>
          <w:rFonts w:cs="Segoe UI"/>
          <w:i/>
          <w:iCs/>
        </w:rPr>
        <w:t>Mediation.</w:t>
      </w:r>
    </w:p>
    <w:p w14:paraId="6D2DEC93" w14:textId="77777777" w:rsidR="00C65296" w:rsidRPr="00987319" w:rsidRDefault="00C65296" w:rsidP="00585126">
      <w:pPr>
        <w:pStyle w:val="Heading3"/>
        <w:spacing w:before="0"/>
      </w:pPr>
      <w:bookmarkStart w:id="256" w:name="_Toc370723757"/>
      <w:bookmarkStart w:id="257" w:name="_Toc98919534"/>
      <w:bookmarkStart w:id="258" w:name="_Toc99089969"/>
      <w:r w:rsidRPr="00987319">
        <w:t>Resolution Period</w:t>
      </w:r>
      <w:bookmarkEnd w:id="256"/>
      <w:bookmarkEnd w:id="257"/>
      <w:bookmarkEnd w:id="258"/>
    </w:p>
    <w:p w14:paraId="15D9B1D9" w14:textId="4F47490E" w:rsidR="00C65296" w:rsidRPr="00987319" w:rsidRDefault="00C65296" w:rsidP="00AD494E">
      <w:pPr>
        <w:adjustRightInd w:val="0"/>
        <w:spacing w:after="240"/>
        <w:rPr>
          <w:rFonts w:cs="Segoe UI"/>
        </w:rPr>
      </w:pPr>
      <w:r w:rsidRPr="00987319">
        <w:rPr>
          <w:rFonts w:cs="Segoe UI"/>
        </w:rPr>
        <w:t xml:space="preserve">If the district has not resolved the due process hearing request to your satisfaction within 30 calendar days of you providing the due process hearing request to the district and </w:t>
      </w:r>
      <w:r w:rsidR="003F3F6F">
        <w:rPr>
          <w:rFonts w:cs="Segoe UI"/>
        </w:rPr>
        <w:t>OAH</w:t>
      </w:r>
      <w:r w:rsidRPr="00987319">
        <w:rPr>
          <w:rFonts w:cs="Segoe UI"/>
        </w:rPr>
        <w:t>, the due process hearing may occur.</w:t>
      </w:r>
    </w:p>
    <w:p w14:paraId="5B88A1C7" w14:textId="1F05A370" w:rsidR="00C65296" w:rsidRPr="00987319" w:rsidRDefault="00C65296" w:rsidP="00AD494E">
      <w:pPr>
        <w:adjustRightInd w:val="0"/>
        <w:spacing w:after="240"/>
        <w:rPr>
          <w:rFonts w:cs="Segoe UI"/>
        </w:rPr>
      </w:pPr>
      <w:r w:rsidRPr="00987319">
        <w:rPr>
          <w:rFonts w:cs="Segoe UI"/>
        </w:rPr>
        <w:t>The 45-calendar</w:t>
      </w:r>
      <w:r w:rsidR="002E0D49">
        <w:rPr>
          <w:rFonts w:cs="Segoe UI"/>
        </w:rPr>
        <w:t>-</w:t>
      </w:r>
      <w:r w:rsidRPr="00987319">
        <w:rPr>
          <w:rFonts w:cs="Segoe UI"/>
        </w:rPr>
        <w:t>day timeline for issuing a final decision begins at the end of the 30-calendar-day resolution period, with certain exceptions for adjustments made to the 30-calendar-day resolution period, as described below.</w:t>
      </w:r>
    </w:p>
    <w:p w14:paraId="23B3483B" w14:textId="77777777" w:rsidR="00C65296" w:rsidRPr="00987319" w:rsidRDefault="00C65296" w:rsidP="00585126">
      <w:pPr>
        <w:adjustRightInd w:val="0"/>
        <w:spacing w:after="240"/>
        <w:rPr>
          <w:rFonts w:cs="Segoe UI"/>
        </w:rPr>
      </w:pPr>
      <w:r w:rsidRPr="00987319">
        <w:rPr>
          <w:rFonts w:cs="Segoe UI"/>
        </w:rPr>
        <w:t>Unless you and the district have both agreed to waive the resolution process or to use mediation, your failure to participate in the resolution meeting will delay the timelines for the resolution process and due process hearing until you agree to participate in a meeting.</w:t>
      </w:r>
    </w:p>
    <w:p w14:paraId="2FE6B95B" w14:textId="77777777" w:rsidR="00C65296" w:rsidRPr="00987319" w:rsidRDefault="00C65296" w:rsidP="00C850C1">
      <w:r w:rsidRPr="00987319">
        <w:t>If the district is not able to obtain your participation in the resolution meeting after making reasonable efforts and documenting those efforts, the district may, at the end of the 30-calendar-day resolution period, request that the ALJ dismiss your due process hearing request. The school district must document its attempts to arrange a mutually agreed upon time and place for the resolution meeting. The record of documentation includes attempts, such as:</w:t>
      </w:r>
    </w:p>
    <w:p w14:paraId="41619B32" w14:textId="77777777" w:rsidR="00C65296" w:rsidRPr="00987319" w:rsidRDefault="00C65296" w:rsidP="00AD494E">
      <w:pPr>
        <w:pStyle w:val="Question"/>
        <w:keepNext w:val="0"/>
        <w:keepLines w:val="0"/>
        <w:numPr>
          <w:ilvl w:val="1"/>
          <w:numId w:val="24"/>
        </w:numPr>
        <w:tabs>
          <w:tab w:val="clear" w:pos="720"/>
          <w:tab w:val="clear" w:pos="1440"/>
          <w:tab w:val="clear" w:pos="9360"/>
        </w:tabs>
        <w:spacing w:before="0" w:after="0"/>
        <w:ind w:left="720"/>
        <w:rPr>
          <w:rFonts w:ascii="Segoe UI" w:hAnsi="Segoe UI" w:cs="Segoe UI"/>
          <w:spacing w:val="0"/>
          <w:sz w:val="22"/>
          <w:szCs w:val="22"/>
        </w:rPr>
      </w:pPr>
      <w:r w:rsidRPr="00987319">
        <w:rPr>
          <w:rFonts w:ascii="Segoe UI" w:hAnsi="Segoe UI" w:cs="Segoe UI"/>
          <w:spacing w:val="0"/>
          <w:sz w:val="22"/>
          <w:szCs w:val="22"/>
        </w:rPr>
        <w:t xml:space="preserve">Detailed records of telephone calls made or attempted and the results of those </w:t>
      </w:r>
      <w:proofErr w:type="gramStart"/>
      <w:r w:rsidRPr="00987319">
        <w:rPr>
          <w:rFonts w:ascii="Segoe UI" w:hAnsi="Segoe UI" w:cs="Segoe UI"/>
          <w:spacing w:val="0"/>
          <w:sz w:val="22"/>
          <w:szCs w:val="22"/>
        </w:rPr>
        <w:t>calls;</w:t>
      </w:r>
      <w:proofErr w:type="gramEnd"/>
    </w:p>
    <w:p w14:paraId="588B9D69" w14:textId="5FF2D29A" w:rsidR="00C65296" w:rsidRPr="00987319" w:rsidRDefault="00C65296" w:rsidP="00AD494E">
      <w:pPr>
        <w:widowControl/>
        <w:numPr>
          <w:ilvl w:val="1"/>
          <w:numId w:val="24"/>
        </w:numPr>
        <w:tabs>
          <w:tab w:val="clear" w:pos="1440"/>
        </w:tabs>
        <w:autoSpaceDE/>
        <w:autoSpaceDN/>
        <w:ind w:left="720"/>
        <w:rPr>
          <w:rFonts w:cs="Segoe UI"/>
        </w:rPr>
      </w:pPr>
      <w:r w:rsidRPr="00987319">
        <w:rPr>
          <w:rFonts w:cs="Segoe UI"/>
        </w:rPr>
        <w:t xml:space="preserve">Copies of correspondence sent to you and any responses received; </w:t>
      </w:r>
      <w:r w:rsidRPr="00851C1C">
        <w:rPr>
          <w:rFonts w:cs="Segoe UI"/>
          <w:bCs/>
        </w:rPr>
        <w:t>and</w:t>
      </w:r>
    </w:p>
    <w:p w14:paraId="7F22B396" w14:textId="77777777" w:rsidR="00C65296" w:rsidRPr="00987319" w:rsidRDefault="00C65296" w:rsidP="00AD494E">
      <w:pPr>
        <w:widowControl/>
        <w:numPr>
          <w:ilvl w:val="1"/>
          <w:numId w:val="24"/>
        </w:numPr>
        <w:tabs>
          <w:tab w:val="clear" w:pos="1440"/>
        </w:tabs>
        <w:autoSpaceDE/>
        <w:autoSpaceDN/>
        <w:spacing w:after="240"/>
        <w:ind w:left="720"/>
        <w:rPr>
          <w:rFonts w:cs="Segoe UI"/>
        </w:rPr>
      </w:pPr>
      <w:r w:rsidRPr="00987319">
        <w:rPr>
          <w:rFonts w:cs="Segoe UI"/>
        </w:rPr>
        <w:t>Detailed records of visits made to your home or work and the results of those visits.</w:t>
      </w:r>
    </w:p>
    <w:p w14:paraId="715077A7" w14:textId="1EAC4BA4" w:rsidR="00C65296" w:rsidRPr="00987319" w:rsidRDefault="00C65296" w:rsidP="00AD494E">
      <w:pPr>
        <w:adjustRightInd w:val="0"/>
        <w:spacing w:after="240"/>
        <w:rPr>
          <w:rFonts w:cs="Segoe UI"/>
        </w:rPr>
      </w:pPr>
      <w:r w:rsidRPr="00987319">
        <w:rPr>
          <w:rFonts w:cs="Segoe UI"/>
        </w:rPr>
        <w:t xml:space="preserve">If the district fails to hold the resolution meeting within 15 calendar days of you providing your due process hearing request to the district and </w:t>
      </w:r>
      <w:r w:rsidR="003F3F6F">
        <w:rPr>
          <w:rFonts w:cs="Segoe UI"/>
        </w:rPr>
        <w:t>OAH</w:t>
      </w:r>
      <w:r w:rsidRPr="00987319">
        <w:rPr>
          <w:rFonts w:cs="Segoe UI"/>
        </w:rPr>
        <w:t xml:space="preserve">, </w:t>
      </w:r>
      <w:r w:rsidRPr="00987319">
        <w:rPr>
          <w:rFonts w:cs="Segoe UI"/>
          <w:b/>
        </w:rPr>
        <w:t>or</w:t>
      </w:r>
      <w:r w:rsidRPr="00987319">
        <w:rPr>
          <w:rFonts w:cs="Segoe UI"/>
        </w:rPr>
        <w:t xml:space="preserve"> the district fails to participate in the resolution meeting, you may ask an ALJ to order that the 45-calendar-day due process hearing timeline begin.</w:t>
      </w:r>
    </w:p>
    <w:p w14:paraId="370B2CBE" w14:textId="77777777" w:rsidR="00C65296" w:rsidRPr="00987319" w:rsidRDefault="00C65296" w:rsidP="00585126">
      <w:pPr>
        <w:pStyle w:val="Heading3"/>
        <w:spacing w:before="0"/>
      </w:pPr>
      <w:bookmarkStart w:id="259" w:name="_Toc370723758"/>
      <w:bookmarkStart w:id="260" w:name="_Toc98919535"/>
      <w:bookmarkStart w:id="261" w:name="_Toc99089970"/>
      <w:r w:rsidRPr="00987319">
        <w:t>Adjustments to the 30-Calendar-Day Resolution Period</w:t>
      </w:r>
      <w:bookmarkEnd w:id="259"/>
      <w:bookmarkEnd w:id="260"/>
      <w:bookmarkEnd w:id="261"/>
    </w:p>
    <w:p w14:paraId="42C03E3B" w14:textId="77777777" w:rsidR="00C65296" w:rsidRPr="00987319" w:rsidRDefault="00C65296" w:rsidP="00AD494E">
      <w:pPr>
        <w:adjustRightInd w:val="0"/>
        <w:spacing w:after="240"/>
        <w:rPr>
          <w:rFonts w:cs="Segoe UI"/>
        </w:rPr>
      </w:pPr>
      <w:r w:rsidRPr="00987319">
        <w:rPr>
          <w:rFonts w:cs="Segoe UI"/>
        </w:rPr>
        <w:t>If you and the district agree in writing to waive the resolution meeting, then the 45-calendar-day timeline for the due process hearing starts the next day.</w:t>
      </w:r>
    </w:p>
    <w:p w14:paraId="642022AA" w14:textId="77777777" w:rsidR="00C65296" w:rsidRPr="00987319" w:rsidRDefault="00C65296" w:rsidP="00AD494E">
      <w:pPr>
        <w:adjustRightInd w:val="0"/>
        <w:spacing w:after="240"/>
        <w:rPr>
          <w:rFonts w:cs="Segoe UI"/>
        </w:rPr>
      </w:pPr>
      <w:r w:rsidRPr="00987319">
        <w:rPr>
          <w:rFonts w:cs="Segoe UI"/>
        </w:rPr>
        <w:t xml:space="preserve">After the start of mediation or the resolution meeting and before the end of the 30-calendar-day </w:t>
      </w:r>
      <w:r w:rsidRPr="00987319">
        <w:rPr>
          <w:rFonts w:cs="Segoe UI"/>
        </w:rPr>
        <w:lastRenderedPageBreak/>
        <w:t>resolution period, if you and the district agree in writing that no agreement is possible, then the 45-calendar-day timeline for the due process hearing starts the next day.</w:t>
      </w:r>
    </w:p>
    <w:p w14:paraId="3FDECDAB" w14:textId="77777777" w:rsidR="00C65296" w:rsidRPr="00987319" w:rsidRDefault="00C65296" w:rsidP="00AD494E">
      <w:pPr>
        <w:adjustRightInd w:val="0"/>
        <w:spacing w:after="240"/>
        <w:rPr>
          <w:rFonts w:cs="Segoe UI"/>
        </w:rPr>
      </w:pPr>
      <w:r w:rsidRPr="00987319">
        <w:rPr>
          <w:rFonts w:cs="Segoe UI"/>
        </w:rPr>
        <w:t>If you and the district agree to use the mediation process, but have not yet reached agreement, at the end of the 30-calendar-day resolution period, both parties can agree in writing to continue the mediation until an agreement is reached. However, if either you or the district withdraw from the mediation process, then the 45-calendar-day timeline for the due process hearing starts the next day.</w:t>
      </w:r>
    </w:p>
    <w:p w14:paraId="6184E0E7" w14:textId="77777777" w:rsidR="00C65296" w:rsidRPr="00987319" w:rsidRDefault="00C65296" w:rsidP="00585126">
      <w:pPr>
        <w:pStyle w:val="Heading3"/>
        <w:spacing w:before="0"/>
      </w:pPr>
      <w:bookmarkStart w:id="262" w:name="_Toc370723759"/>
      <w:bookmarkStart w:id="263" w:name="_Toc98919536"/>
      <w:bookmarkStart w:id="264" w:name="_Toc99089971"/>
      <w:r w:rsidRPr="00987319">
        <w:t>Written Settlement Agreement</w:t>
      </w:r>
      <w:bookmarkEnd w:id="262"/>
      <w:bookmarkEnd w:id="263"/>
      <w:bookmarkEnd w:id="264"/>
    </w:p>
    <w:p w14:paraId="41B4D835" w14:textId="77777777" w:rsidR="00C65296" w:rsidRPr="00987319" w:rsidRDefault="00C65296" w:rsidP="003B5781">
      <w:r w:rsidRPr="00987319">
        <w:t>If you and the district resolve your dispute at the resolution meeting, you and the district must enter into a legally binding agreement that is:</w:t>
      </w:r>
    </w:p>
    <w:p w14:paraId="51D73E5F" w14:textId="78260001" w:rsidR="00C65296" w:rsidRPr="00987319" w:rsidRDefault="00C65296" w:rsidP="00AD494E">
      <w:pPr>
        <w:widowControl/>
        <w:numPr>
          <w:ilvl w:val="0"/>
          <w:numId w:val="26"/>
        </w:numPr>
        <w:autoSpaceDE/>
        <w:autoSpaceDN/>
        <w:rPr>
          <w:rFonts w:cs="Segoe UI"/>
          <w:b/>
        </w:rPr>
      </w:pPr>
      <w:r w:rsidRPr="00987319">
        <w:rPr>
          <w:rFonts w:cs="Segoe UI"/>
        </w:rPr>
        <w:t xml:space="preserve">Signed by you and a representative of the district who has the authority to bind the district; </w:t>
      </w:r>
      <w:r w:rsidRPr="00851C1C">
        <w:rPr>
          <w:rFonts w:cs="Segoe UI"/>
          <w:bCs/>
        </w:rPr>
        <w:t>and</w:t>
      </w:r>
    </w:p>
    <w:p w14:paraId="4980A98A" w14:textId="77777777" w:rsidR="00C65296" w:rsidRPr="00987319" w:rsidRDefault="00C65296" w:rsidP="00AD494E">
      <w:pPr>
        <w:widowControl/>
        <w:numPr>
          <w:ilvl w:val="0"/>
          <w:numId w:val="26"/>
        </w:numPr>
        <w:autoSpaceDE/>
        <w:autoSpaceDN/>
        <w:spacing w:after="240"/>
        <w:rPr>
          <w:rFonts w:cs="Segoe UI"/>
        </w:rPr>
      </w:pPr>
      <w:r w:rsidRPr="00987319">
        <w:rPr>
          <w:rFonts w:cs="Segoe UI"/>
        </w:rPr>
        <w:t>Enforceable in any Washington State Superior Court of competent jurisdiction or in a district court of the United States.</w:t>
      </w:r>
      <w:bookmarkStart w:id="265" w:name="_Toc236207760"/>
    </w:p>
    <w:p w14:paraId="67F4E39B" w14:textId="77777777" w:rsidR="00C65296" w:rsidRPr="00987319" w:rsidRDefault="00C65296" w:rsidP="00585126">
      <w:pPr>
        <w:pStyle w:val="Heading3"/>
        <w:spacing w:before="0"/>
      </w:pPr>
      <w:bookmarkStart w:id="266" w:name="_Toc370723760"/>
      <w:bookmarkStart w:id="267" w:name="_Toc98919537"/>
      <w:bookmarkStart w:id="268" w:name="_Toc99089972"/>
      <w:r w:rsidRPr="00987319">
        <w:t>Agreement Review Period</w:t>
      </w:r>
      <w:bookmarkEnd w:id="265"/>
      <w:bookmarkEnd w:id="266"/>
      <w:bookmarkEnd w:id="267"/>
      <w:bookmarkEnd w:id="268"/>
    </w:p>
    <w:p w14:paraId="38CC8E4C" w14:textId="08C24EE5" w:rsidR="00C65296" w:rsidRPr="00987319" w:rsidRDefault="00C65296" w:rsidP="00585126">
      <w:pPr>
        <w:spacing w:after="240"/>
        <w:rPr>
          <w:rFonts w:cs="Segoe UI"/>
        </w:rPr>
      </w:pPr>
      <w:r w:rsidRPr="00987319">
        <w:rPr>
          <w:rFonts w:cs="Segoe UI"/>
        </w:rPr>
        <w:t xml:space="preserve">If you and the district enter into an agreement </w:t>
      </w:r>
      <w:r w:rsidR="001514DA">
        <w:rPr>
          <w:rFonts w:cs="Segoe UI"/>
        </w:rPr>
        <w:t>following</w:t>
      </w:r>
      <w:r w:rsidR="00E4574A">
        <w:rPr>
          <w:rFonts w:cs="Segoe UI"/>
        </w:rPr>
        <w:t xml:space="preserve"> </w:t>
      </w:r>
      <w:r w:rsidRPr="00987319">
        <w:rPr>
          <w:rFonts w:cs="Segoe UI"/>
        </w:rPr>
        <w:t xml:space="preserve">a resolution meeting, either you or the district may void the agreement within </w:t>
      </w:r>
      <w:r w:rsidR="00071E0A">
        <w:rPr>
          <w:rFonts w:cs="Segoe UI"/>
        </w:rPr>
        <w:t>three</w:t>
      </w:r>
      <w:r w:rsidRPr="00987319">
        <w:rPr>
          <w:rFonts w:cs="Segoe UI"/>
        </w:rPr>
        <w:t xml:space="preserve"> business days of the time that both you and the district signed the agreement.</w:t>
      </w:r>
    </w:p>
    <w:p w14:paraId="18103B1F" w14:textId="0F045AB4" w:rsidR="00C65296" w:rsidRPr="00CE69E1" w:rsidRDefault="00C65296" w:rsidP="0065179E">
      <w:pPr>
        <w:pStyle w:val="Heading2"/>
        <w:spacing w:before="0" w:after="240"/>
        <w:rPr>
          <w:b w:val="0"/>
        </w:rPr>
      </w:pPr>
      <w:bookmarkStart w:id="269" w:name="_Toc236207761"/>
      <w:bookmarkStart w:id="270" w:name="_Toc370723761"/>
      <w:bookmarkStart w:id="271" w:name="_Toc98919538"/>
      <w:bookmarkStart w:id="272" w:name="_Toc99089973"/>
      <w:r w:rsidRPr="00987319">
        <w:t>Impartial Due Process Hearing</w:t>
      </w:r>
      <w:bookmarkStart w:id="273" w:name="_Toc92983773"/>
      <w:bookmarkStart w:id="274" w:name="_Toc93571750"/>
      <w:bookmarkEnd w:id="269"/>
      <w:bookmarkEnd w:id="270"/>
      <w:r w:rsidR="00CE69E1">
        <w:rPr>
          <w:b w:val="0"/>
        </w:rPr>
        <w:br/>
      </w:r>
      <w:r w:rsidRPr="00987319">
        <w:t>34 CFR §300.511; WAC 392-172A-</w:t>
      </w:r>
      <w:r w:rsidR="009E2CA8">
        <w:t>05080; WAC 192-172A-05090–05100</w:t>
      </w:r>
      <w:r w:rsidR="00B8391C">
        <w:t xml:space="preserve">; </w:t>
      </w:r>
      <w:r w:rsidR="00356758">
        <w:t>WAC 392-172A-05160</w:t>
      </w:r>
      <w:bookmarkEnd w:id="271"/>
      <w:bookmarkEnd w:id="272"/>
      <w:bookmarkEnd w:id="273"/>
      <w:bookmarkEnd w:id="274"/>
    </w:p>
    <w:p w14:paraId="41B8CBDC" w14:textId="77777777" w:rsidR="00C65296" w:rsidRPr="00987319" w:rsidRDefault="00C65296" w:rsidP="00E17878">
      <w:pPr>
        <w:pStyle w:val="Heading3"/>
        <w:spacing w:before="0"/>
      </w:pPr>
      <w:bookmarkStart w:id="275" w:name="_Toc236207762"/>
      <w:bookmarkStart w:id="276" w:name="_Toc370723762"/>
      <w:bookmarkStart w:id="277" w:name="_Toc98919539"/>
      <w:bookmarkStart w:id="278" w:name="_Toc99089974"/>
      <w:r w:rsidRPr="00987319">
        <w:t>General</w:t>
      </w:r>
      <w:bookmarkEnd w:id="275"/>
      <w:bookmarkEnd w:id="276"/>
      <w:bookmarkEnd w:id="277"/>
      <w:bookmarkEnd w:id="278"/>
    </w:p>
    <w:p w14:paraId="69718838" w14:textId="3742ADD9" w:rsidR="00C65296" w:rsidRPr="00987319" w:rsidDel="00356758" w:rsidRDefault="00C65296" w:rsidP="00AD494E">
      <w:pPr>
        <w:spacing w:after="240"/>
        <w:rPr>
          <w:rFonts w:cs="Segoe UI"/>
        </w:rPr>
      </w:pPr>
      <w:r w:rsidRPr="00987319" w:rsidDel="00356758">
        <w:rPr>
          <w:rFonts w:cs="Segoe UI"/>
        </w:rPr>
        <w:t>Whenever a due process hearing request is filed, you or the district involved in the dispute must have an opportunity for an impartial due process hearing.</w:t>
      </w:r>
    </w:p>
    <w:p w14:paraId="4383A941" w14:textId="41943D3F" w:rsidR="00C65296" w:rsidRPr="00987319" w:rsidRDefault="00C65296" w:rsidP="00585126">
      <w:pPr>
        <w:pStyle w:val="Heading3"/>
        <w:spacing w:before="0"/>
      </w:pPr>
      <w:bookmarkStart w:id="279" w:name="_Toc370723763"/>
      <w:bookmarkStart w:id="280" w:name="_Toc98919540"/>
      <w:bookmarkStart w:id="281" w:name="_Toc99089975"/>
      <w:r w:rsidRPr="00987319">
        <w:t>Administrative Law Judge (ALJ)</w:t>
      </w:r>
      <w:bookmarkEnd w:id="279"/>
      <w:bookmarkEnd w:id="280"/>
      <w:bookmarkEnd w:id="281"/>
    </w:p>
    <w:p w14:paraId="2D010572" w14:textId="77777777" w:rsidR="00C65296" w:rsidRPr="00987319" w:rsidRDefault="00C65296" w:rsidP="00AD494E">
      <w:pPr>
        <w:spacing w:after="240"/>
        <w:rPr>
          <w:rFonts w:cs="Segoe UI"/>
        </w:rPr>
      </w:pPr>
      <w:r w:rsidRPr="00987319">
        <w:rPr>
          <w:rFonts w:cs="Segoe UI"/>
        </w:rPr>
        <w:t>The hearing will be conducted by a qualified independent ALJ, who is employed by the Office of Administrative Hearings (OAH).</w:t>
      </w:r>
    </w:p>
    <w:p w14:paraId="1B3AB04C" w14:textId="77777777" w:rsidR="00C65296" w:rsidRPr="00987319" w:rsidRDefault="00C65296" w:rsidP="003B5781">
      <w:r w:rsidRPr="00987319">
        <w:t>At a minimum, an ALJ:</w:t>
      </w:r>
    </w:p>
    <w:p w14:paraId="358A0AD5" w14:textId="77777777" w:rsidR="00C65296" w:rsidRPr="00987319" w:rsidRDefault="00C65296" w:rsidP="00AD494E">
      <w:pPr>
        <w:widowControl/>
        <w:numPr>
          <w:ilvl w:val="0"/>
          <w:numId w:val="27"/>
        </w:numPr>
        <w:adjustRightInd w:val="0"/>
        <w:rPr>
          <w:rFonts w:cs="Segoe UI"/>
        </w:rPr>
      </w:pPr>
      <w:r w:rsidRPr="00987319">
        <w:rPr>
          <w:rFonts w:cs="Segoe UI"/>
        </w:rPr>
        <w:t xml:space="preserve">Must not be an employee of OSPI or the district that is involved in the education or care of the child. However, a person is not an employee of the agency solely because he or she is paid by the agency to serve as an </w:t>
      </w:r>
      <w:proofErr w:type="gramStart"/>
      <w:r w:rsidRPr="00987319">
        <w:rPr>
          <w:rFonts w:cs="Segoe UI"/>
        </w:rPr>
        <w:t>ALJ;</w:t>
      </w:r>
      <w:proofErr w:type="gramEnd"/>
    </w:p>
    <w:p w14:paraId="0BCE6234" w14:textId="77777777" w:rsidR="00C65296" w:rsidRPr="00987319" w:rsidRDefault="00C65296" w:rsidP="00AD494E">
      <w:pPr>
        <w:widowControl/>
        <w:numPr>
          <w:ilvl w:val="0"/>
          <w:numId w:val="27"/>
        </w:numPr>
        <w:adjustRightInd w:val="0"/>
        <w:rPr>
          <w:rFonts w:cs="Segoe UI"/>
        </w:rPr>
      </w:pPr>
      <w:r w:rsidRPr="00987319">
        <w:rPr>
          <w:rFonts w:cs="Segoe UI"/>
        </w:rPr>
        <w:t xml:space="preserve">Must not have a personal or professional interest that conflicts with the ALJ’s objectivity in the </w:t>
      </w:r>
      <w:proofErr w:type="gramStart"/>
      <w:r w:rsidRPr="00987319">
        <w:rPr>
          <w:rFonts w:cs="Segoe UI"/>
        </w:rPr>
        <w:t>hearing;</w:t>
      </w:r>
      <w:proofErr w:type="gramEnd"/>
    </w:p>
    <w:p w14:paraId="079A09AF" w14:textId="64DB1195" w:rsidR="00C65296" w:rsidRPr="00987319" w:rsidRDefault="00C65296" w:rsidP="00AD494E">
      <w:pPr>
        <w:widowControl/>
        <w:numPr>
          <w:ilvl w:val="0"/>
          <w:numId w:val="27"/>
        </w:numPr>
        <w:adjustRightInd w:val="0"/>
        <w:rPr>
          <w:rFonts w:cs="Segoe UI"/>
        </w:rPr>
      </w:pPr>
      <w:r w:rsidRPr="00987319">
        <w:rPr>
          <w:rFonts w:cs="Segoe UI"/>
        </w:rPr>
        <w:t xml:space="preserve">Must be knowledgeable and understand the provisions of IDEA, and federal and state regulations pertaining to IDEA, and legal interpretations of IDEA by federal and state courts; </w:t>
      </w:r>
      <w:r w:rsidRPr="00851C1C">
        <w:rPr>
          <w:rFonts w:cs="Segoe UI"/>
          <w:bCs/>
        </w:rPr>
        <w:t>and</w:t>
      </w:r>
    </w:p>
    <w:p w14:paraId="3B72392B" w14:textId="77777777" w:rsidR="00C65296" w:rsidRPr="00987319" w:rsidRDefault="00C65296" w:rsidP="00AD494E">
      <w:pPr>
        <w:widowControl/>
        <w:numPr>
          <w:ilvl w:val="0"/>
          <w:numId w:val="27"/>
        </w:numPr>
        <w:adjustRightInd w:val="0"/>
        <w:spacing w:after="240"/>
        <w:rPr>
          <w:rFonts w:cs="Segoe UI"/>
        </w:rPr>
      </w:pPr>
      <w:r w:rsidRPr="00987319">
        <w:rPr>
          <w:rFonts w:cs="Segoe UI"/>
        </w:rPr>
        <w:lastRenderedPageBreak/>
        <w:t>Must have the knowledge and ability to conduct hearings, and to make and write decisions, consistent with appropriate, standard legal practice.</w:t>
      </w:r>
    </w:p>
    <w:p w14:paraId="2808021C" w14:textId="6636C46F" w:rsidR="00C65296" w:rsidRPr="00987319" w:rsidRDefault="005C0D8F" w:rsidP="0065179E">
      <w:pPr>
        <w:spacing w:after="360"/>
        <w:rPr>
          <w:rFonts w:cs="Segoe UI"/>
        </w:rPr>
      </w:pPr>
      <w:r w:rsidRPr="005C0D8F">
        <w:rPr>
          <w:rFonts w:cs="Segoe UI"/>
        </w:rPr>
        <w:t xml:space="preserve">OSPI maintains a list of the </w:t>
      </w:r>
      <w:r>
        <w:rPr>
          <w:rFonts w:cs="Segoe UI"/>
        </w:rPr>
        <w:t>people</w:t>
      </w:r>
      <w:r w:rsidRPr="005C0D8F">
        <w:rPr>
          <w:rFonts w:cs="Segoe UI"/>
        </w:rPr>
        <w:t xml:space="preserve"> who serve as </w:t>
      </w:r>
      <w:r>
        <w:rPr>
          <w:rFonts w:cs="Segoe UI"/>
        </w:rPr>
        <w:t>ALJs</w:t>
      </w:r>
      <w:r w:rsidR="0010142A">
        <w:rPr>
          <w:rFonts w:cs="Segoe UI"/>
        </w:rPr>
        <w:t>,</w:t>
      </w:r>
      <w:r>
        <w:rPr>
          <w:rFonts w:cs="Segoe UI"/>
        </w:rPr>
        <w:t xml:space="preserve"> </w:t>
      </w:r>
      <w:r w:rsidRPr="005C0D8F">
        <w:rPr>
          <w:rFonts w:cs="Segoe UI"/>
        </w:rPr>
        <w:t xml:space="preserve">which includes a statement of the qualifications </w:t>
      </w:r>
      <w:r>
        <w:rPr>
          <w:rFonts w:cs="Segoe UI"/>
        </w:rPr>
        <w:t>for</w:t>
      </w:r>
      <w:r w:rsidRPr="005C0D8F">
        <w:rPr>
          <w:rFonts w:cs="Segoe UI"/>
        </w:rPr>
        <w:t xml:space="preserve"> each </w:t>
      </w:r>
      <w:r>
        <w:rPr>
          <w:rFonts w:cs="Segoe UI"/>
        </w:rPr>
        <w:t>person.</w:t>
      </w:r>
    </w:p>
    <w:p w14:paraId="5645BDB1" w14:textId="77777777" w:rsidR="00C65296" w:rsidRPr="00987319" w:rsidRDefault="00C65296" w:rsidP="00585126">
      <w:pPr>
        <w:pStyle w:val="Heading3"/>
        <w:spacing w:before="0"/>
      </w:pPr>
      <w:bookmarkStart w:id="282" w:name="_Toc370723764"/>
      <w:bookmarkStart w:id="283" w:name="_Toc98919541"/>
      <w:bookmarkStart w:id="284" w:name="_Toc99089976"/>
      <w:r w:rsidRPr="00987319">
        <w:t>Subject Matter of Due Process Hearing</w:t>
      </w:r>
      <w:bookmarkEnd w:id="282"/>
      <w:bookmarkEnd w:id="283"/>
      <w:bookmarkEnd w:id="284"/>
    </w:p>
    <w:p w14:paraId="4C8B211E" w14:textId="77777777" w:rsidR="00C65296" w:rsidRPr="00987319" w:rsidRDefault="00C65296" w:rsidP="00AD494E">
      <w:pPr>
        <w:adjustRightInd w:val="0"/>
        <w:spacing w:after="240"/>
        <w:rPr>
          <w:rFonts w:cs="Segoe UI"/>
        </w:rPr>
      </w:pPr>
      <w:r w:rsidRPr="00987319">
        <w:rPr>
          <w:rFonts w:cs="Segoe UI"/>
        </w:rPr>
        <w:t xml:space="preserve">The party that requests the due process hearing may not raise issues at the due process hearing that were not addressed in the due process hearing </w:t>
      </w:r>
      <w:proofErr w:type="gramStart"/>
      <w:r w:rsidRPr="00987319">
        <w:rPr>
          <w:rFonts w:cs="Segoe UI"/>
        </w:rPr>
        <w:t>request,</w:t>
      </w:r>
      <w:bookmarkStart w:id="285" w:name="_Toc236207765"/>
      <w:r w:rsidRPr="00987319">
        <w:rPr>
          <w:rFonts w:cs="Segoe UI"/>
        </w:rPr>
        <w:t xml:space="preserve"> unless</w:t>
      </w:r>
      <w:proofErr w:type="gramEnd"/>
      <w:r w:rsidRPr="00987319">
        <w:rPr>
          <w:rFonts w:cs="Segoe UI"/>
        </w:rPr>
        <w:t xml:space="preserve"> the other party agrees.</w:t>
      </w:r>
    </w:p>
    <w:p w14:paraId="1082525E" w14:textId="77777777" w:rsidR="00C65296" w:rsidRPr="00987319" w:rsidRDefault="00C65296" w:rsidP="00585126">
      <w:pPr>
        <w:pStyle w:val="Heading3"/>
        <w:spacing w:before="0"/>
      </w:pPr>
      <w:bookmarkStart w:id="286" w:name="_Toc370723765"/>
      <w:bookmarkStart w:id="287" w:name="_Toc98919542"/>
      <w:bookmarkStart w:id="288" w:name="_Toc99089977"/>
      <w:r w:rsidRPr="00987319">
        <w:t>Timeline for Requesting a Hearing</w:t>
      </w:r>
      <w:bookmarkEnd w:id="285"/>
      <w:bookmarkEnd w:id="286"/>
      <w:bookmarkEnd w:id="287"/>
      <w:bookmarkEnd w:id="288"/>
    </w:p>
    <w:p w14:paraId="729EAB26" w14:textId="708E5921" w:rsidR="00C65296" w:rsidRPr="00987319" w:rsidRDefault="00C65296" w:rsidP="00AD494E">
      <w:pPr>
        <w:adjustRightInd w:val="0"/>
        <w:spacing w:after="240"/>
        <w:rPr>
          <w:rFonts w:cs="Segoe UI"/>
        </w:rPr>
      </w:pPr>
      <w:r w:rsidRPr="00987319">
        <w:rPr>
          <w:rFonts w:cs="Segoe UI"/>
        </w:rPr>
        <w:t>You or the district must file your due process hearing request within two years of the date you or the district knew, or should have known, about the issues addressed in</w:t>
      </w:r>
      <w:bookmarkStart w:id="289" w:name="_Toc236207766"/>
      <w:r w:rsidRPr="00987319">
        <w:rPr>
          <w:rFonts w:cs="Segoe UI"/>
        </w:rPr>
        <w:t xml:space="preserve"> the hearing request.</w:t>
      </w:r>
    </w:p>
    <w:p w14:paraId="4C18CA30" w14:textId="77777777" w:rsidR="00C65296" w:rsidRPr="00987319" w:rsidRDefault="00C65296" w:rsidP="00585126">
      <w:pPr>
        <w:pStyle w:val="Heading3"/>
        <w:spacing w:before="0"/>
      </w:pPr>
      <w:bookmarkStart w:id="290" w:name="_Toc370723766"/>
      <w:bookmarkStart w:id="291" w:name="_Toc98919543"/>
      <w:bookmarkStart w:id="292" w:name="_Toc99089978"/>
      <w:r w:rsidRPr="00987319">
        <w:t>Exceptions to the Timeline</w:t>
      </w:r>
      <w:bookmarkEnd w:id="289"/>
      <w:bookmarkEnd w:id="290"/>
      <w:bookmarkEnd w:id="291"/>
      <w:bookmarkEnd w:id="292"/>
    </w:p>
    <w:p w14:paraId="6E11772A" w14:textId="1FFE3117" w:rsidR="00C65296" w:rsidRPr="00987319" w:rsidRDefault="00C65296" w:rsidP="00C850C1">
      <w:pPr>
        <w:rPr>
          <w:rFonts w:cs="Segoe UI"/>
        </w:rPr>
      </w:pPr>
      <w:r w:rsidRPr="00987319">
        <w:rPr>
          <w:rFonts w:cs="Segoe UI"/>
        </w:rPr>
        <w:t>The above timeline does not apply if you could not file a due process hearing request because:</w:t>
      </w:r>
    </w:p>
    <w:p w14:paraId="2F157D65" w14:textId="3FACAF8D" w:rsidR="00C65296" w:rsidRPr="00987319" w:rsidRDefault="00C65296" w:rsidP="00AD494E">
      <w:pPr>
        <w:widowControl/>
        <w:numPr>
          <w:ilvl w:val="0"/>
          <w:numId w:val="32"/>
        </w:numPr>
        <w:autoSpaceDE/>
        <w:autoSpaceDN/>
        <w:rPr>
          <w:rFonts w:cs="Segoe UI"/>
        </w:rPr>
      </w:pPr>
      <w:r w:rsidRPr="00987319">
        <w:rPr>
          <w:rFonts w:cs="Segoe UI"/>
        </w:rPr>
        <w:t xml:space="preserve">The district specifically misrepresented that it had resolved the problem or issue that you are raising in your hearing request; </w:t>
      </w:r>
      <w:r w:rsidRPr="00851C1C">
        <w:rPr>
          <w:rFonts w:cs="Segoe UI"/>
          <w:bCs/>
        </w:rPr>
        <w:t>or</w:t>
      </w:r>
    </w:p>
    <w:p w14:paraId="66785E56" w14:textId="77777777" w:rsidR="00C65296" w:rsidRPr="00987319" w:rsidRDefault="00C65296" w:rsidP="00AD494E">
      <w:pPr>
        <w:widowControl/>
        <w:numPr>
          <w:ilvl w:val="0"/>
          <w:numId w:val="32"/>
        </w:numPr>
        <w:autoSpaceDE/>
        <w:autoSpaceDN/>
        <w:spacing w:after="240"/>
        <w:rPr>
          <w:rFonts w:cs="Segoe UI"/>
        </w:rPr>
      </w:pPr>
      <w:r w:rsidRPr="00987319">
        <w:rPr>
          <w:rFonts w:cs="Segoe UI"/>
        </w:rPr>
        <w:t>The district withheld information from you that it was required to provi</w:t>
      </w:r>
      <w:bookmarkStart w:id="293" w:name="_Toc143069450"/>
      <w:r w:rsidRPr="00987319">
        <w:rPr>
          <w:rFonts w:cs="Segoe UI"/>
        </w:rPr>
        <w:t>de to you under Part B of IDEA.</w:t>
      </w:r>
    </w:p>
    <w:p w14:paraId="3B61F727" w14:textId="04978448" w:rsidR="00C65296" w:rsidRPr="00CE69E1" w:rsidRDefault="00C65296" w:rsidP="0065179E">
      <w:pPr>
        <w:pStyle w:val="Heading2"/>
        <w:spacing w:before="0" w:after="240"/>
        <w:rPr>
          <w:b w:val="0"/>
        </w:rPr>
      </w:pPr>
      <w:bookmarkStart w:id="294" w:name="_Toc370723767"/>
      <w:bookmarkStart w:id="295" w:name="_Toc98919544"/>
      <w:bookmarkStart w:id="296" w:name="_Toc99089979"/>
      <w:r w:rsidRPr="00987319">
        <w:t>Hearing Rights</w:t>
      </w:r>
      <w:bookmarkStart w:id="297" w:name="_Toc92983781"/>
      <w:bookmarkStart w:id="298" w:name="_Toc93571757"/>
      <w:bookmarkEnd w:id="293"/>
      <w:bookmarkEnd w:id="294"/>
      <w:r w:rsidR="00CE69E1">
        <w:rPr>
          <w:b w:val="0"/>
        </w:rPr>
        <w:br/>
      </w:r>
      <w:r w:rsidRPr="00987319">
        <w:t>34 CFR §300.512; WAC 392-172A-05100</w:t>
      </w:r>
      <w:bookmarkEnd w:id="295"/>
      <w:bookmarkEnd w:id="296"/>
      <w:bookmarkEnd w:id="297"/>
      <w:bookmarkEnd w:id="298"/>
    </w:p>
    <w:p w14:paraId="385363CB" w14:textId="77777777" w:rsidR="00C65296" w:rsidRPr="00987319" w:rsidRDefault="00C65296" w:rsidP="00E17878">
      <w:pPr>
        <w:pStyle w:val="Heading3"/>
        <w:spacing w:before="0"/>
      </w:pPr>
      <w:bookmarkStart w:id="299" w:name="_Toc370723768"/>
      <w:bookmarkStart w:id="300" w:name="_Toc98919545"/>
      <w:bookmarkStart w:id="301" w:name="_Toc99089980"/>
      <w:r w:rsidRPr="00987319">
        <w:t>General</w:t>
      </w:r>
      <w:bookmarkEnd w:id="299"/>
      <w:bookmarkEnd w:id="300"/>
      <w:bookmarkEnd w:id="301"/>
    </w:p>
    <w:p w14:paraId="7228274E" w14:textId="77777777" w:rsidR="00C65296" w:rsidRPr="00987319" w:rsidRDefault="00C65296" w:rsidP="003B5781">
      <w:r w:rsidRPr="00987319">
        <w:t>You have the right to represent yourself at a due process hearing (including a hearing related to disciplinary procedures). You and the school district, as parties to a due process hearing (including a hearing relating to disciplinary procedures), have the right to:</w:t>
      </w:r>
    </w:p>
    <w:p w14:paraId="0978BCE5" w14:textId="5ED778A1" w:rsidR="00C65296" w:rsidRPr="00987319" w:rsidRDefault="00C65296" w:rsidP="00AD494E">
      <w:pPr>
        <w:widowControl/>
        <w:numPr>
          <w:ilvl w:val="0"/>
          <w:numId w:val="28"/>
        </w:numPr>
        <w:autoSpaceDE/>
        <w:autoSpaceDN/>
        <w:rPr>
          <w:rFonts w:cs="Segoe UI"/>
        </w:rPr>
      </w:pPr>
      <w:r w:rsidRPr="00987319">
        <w:rPr>
          <w:rFonts w:cs="Segoe UI"/>
        </w:rPr>
        <w:t>Be represented by a lawyer</w:t>
      </w:r>
      <w:r w:rsidR="00C850C1">
        <w:rPr>
          <w:rFonts w:cs="Segoe UI"/>
        </w:rPr>
        <w:t>,</w:t>
      </w:r>
      <w:r w:rsidRPr="00987319">
        <w:rPr>
          <w:rFonts w:cs="Segoe UI"/>
        </w:rPr>
        <w:t xml:space="preserve"> and accompanied and advised by persons with special knowledge or training regarding the problems of students with </w:t>
      </w:r>
      <w:proofErr w:type="gramStart"/>
      <w:r w:rsidRPr="00987319">
        <w:rPr>
          <w:rFonts w:cs="Segoe UI"/>
        </w:rPr>
        <w:t>disabilities;</w:t>
      </w:r>
      <w:proofErr w:type="gramEnd"/>
    </w:p>
    <w:p w14:paraId="77F363D8" w14:textId="77777777" w:rsidR="00C65296" w:rsidRPr="00987319" w:rsidRDefault="00C65296" w:rsidP="00AD494E">
      <w:pPr>
        <w:widowControl/>
        <w:numPr>
          <w:ilvl w:val="0"/>
          <w:numId w:val="28"/>
        </w:numPr>
        <w:autoSpaceDE/>
        <w:autoSpaceDN/>
        <w:rPr>
          <w:rFonts w:cs="Segoe UI"/>
        </w:rPr>
      </w:pPr>
      <w:r w:rsidRPr="00987319">
        <w:rPr>
          <w:rFonts w:cs="Segoe UI"/>
        </w:rPr>
        <w:t xml:space="preserve">Present evidence and confront, cross-examine, and require the attendance of </w:t>
      </w:r>
      <w:proofErr w:type="gramStart"/>
      <w:r w:rsidRPr="00987319">
        <w:rPr>
          <w:rFonts w:cs="Segoe UI"/>
        </w:rPr>
        <w:t>witnesses;</w:t>
      </w:r>
      <w:proofErr w:type="gramEnd"/>
    </w:p>
    <w:p w14:paraId="4F4A60AF" w14:textId="77777777" w:rsidR="00C65296" w:rsidRPr="00987319" w:rsidRDefault="00C65296" w:rsidP="00AD494E">
      <w:pPr>
        <w:widowControl/>
        <w:numPr>
          <w:ilvl w:val="0"/>
          <w:numId w:val="28"/>
        </w:numPr>
        <w:autoSpaceDE/>
        <w:autoSpaceDN/>
        <w:rPr>
          <w:rFonts w:cs="Segoe UI"/>
        </w:rPr>
      </w:pPr>
      <w:r w:rsidRPr="00987319">
        <w:rPr>
          <w:rFonts w:cs="Segoe UI"/>
        </w:rPr>
        <w:t xml:space="preserve">Prohibit the introduction of any evidence at the hearing that has not been disclosed to the other party at least five business days before the </w:t>
      </w:r>
      <w:proofErr w:type="gramStart"/>
      <w:r w:rsidRPr="00987319">
        <w:rPr>
          <w:rFonts w:cs="Segoe UI"/>
        </w:rPr>
        <w:t>hearing;</w:t>
      </w:r>
      <w:proofErr w:type="gramEnd"/>
    </w:p>
    <w:p w14:paraId="736C064B" w14:textId="33DF7A93" w:rsidR="00C65296" w:rsidRPr="00987319" w:rsidRDefault="00C65296" w:rsidP="00AD494E">
      <w:pPr>
        <w:widowControl/>
        <w:numPr>
          <w:ilvl w:val="0"/>
          <w:numId w:val="28"/>
        </w:numPr>
        <w:autoSpaceDE/>
        <w:autoSpaceDN/>
        <w:rPr>
          <w:rFonts w:cs="Segoe UI"/>
        </w:rPr>
      </w:pPr>
      <w:r w:rsidRPr="00987319">
        <w:rPr>
          <w:rFonts w:cs="Segoe UI"/>
        </w:rPr>
        <w:t xml:space="preserve">Obtain a written, or, at your option, electronic, word-for-word record of the hearing; </w:t>
      </w:r>
      <w:r w:rsidRPr="00851C1C">
        <w:rPr>
          <w:rFonts w:cs="Segoe UI"/>
          <w:bCs/>
        </w:rPr>
        <w:t>and</w:t>
      </w:r>
    </w:p>
    <w:p w14:paraId="123A5A98" w14:textId="77777777" w:rsidR="00C65296" w:rsidRPr="00987319" w:rsidRDefault="00C65296" w:rsidP="00AD494E">
      <w:pPr>
        <w:widowControl/>
        <w:numPr>
          <w:ilvl w:val="0"/>
          <w:numId w:val="28"/>
        </w:numPr>
        <w:autoSpaceDE/>
        <w:autoSpaceDN/>
        <w:spacing w:after="240"/>
        <w:rPr>
          <w:rFonts w:cs="Segoe UI"/>
        </w:rPr>
      </w:pPr>
      <w:r w:rsidRPr="00987319">
        <w:rPr>
          <w:rFonts w:cs="Segoe UI"/>
        </w:rPr>
        <w:t>Obtain written, or, at your option, electronic findings of fact and decisions.</w:t>
      </w:r>
    </w:p>
    <w:p w14:paraId="63B229B2" w14:textId="77777777" w:rsidR="00C65296" w:rsidRPr="00987319" w:rsidRDefault="00C65296" w:rsidP="0095789F">
      <w:pPr>
        <w:pStyle w:val="Heading3"/>
        <w:spacing w:before="0"/>
      </w:pPr>
      <w:bookmarkStart w:id="302" w:name="_Toc236207769"/>
      <w:bookmarkStart w:id="303" w:name="_Toc370723769"/>
      <w:bookmarkStart w:id="304" w:name="_Toc98919546"/>
      <w:bookmarkStart w:id="305" w:name="_Toc99089981"/>
      <w:r w:rsidRPr="00987319">
        <w:t>Additional Disclosure of Information</w:t>
      </w:r>
      <w:bookmarkEnd w:id="302"/>
      <w:bookmarkEnd w:id="303"/>
      <w:bookmarkEnd w:id="304"/>
      <w:bookmarkEnd w:id="305"/>
    </w:p>
    <w:p w14:paraId="44F67F82" w14:textId="77777777" w:rsidR="00C65296" w:rsidRPr="00987319" w:rsidRDefault="00C65296" w:rsidP="00AD494E">
      <w:pPr>
        <w:adjustRightInd w:val="0"/>
        <w:spacing w:after="240"/>
        <w:rPr>
          <w:rFonts w:cs="Segoe UI"/>
        </w:rPr>
      </w:pPr>
      <w:r w:rsidRPr="00987319">
        <w:rPr>
          <w:rFonts w:cs="Segoe UI"/>
        </w:rPr>
        <w:t>At least five business days prior to a due process hearing, you and the district must disclose to each other all evaluations completed by that date and recommendations based on those evaluations that you or the district intend to use at the hearing.</w:t>
      </w:r>
    </w:p>
    <w:p w14:paraId="3F868301" w14:textId="77777777" w:rsidR="00C65296" w:rsidRPr="00987319" w:rsidRDefault="00C65296" w:rsidP="00AD494E">
      <w:pPr>
        <w:adjustRightInd w:val="0"/>
        <w:spacing w:after="240"/>
        <w:rPr>
          <w:rFonts w:cs="Segoe UI"/>
        </w:rPr>
      </w:pPr>
      <w:r w:rsidRPr="00987319">
        <w:rPr>
          <w:rFonts w:cs="Segoe UI"/>
        </w:rPr>
        <w:t xml:space="preserve">An ALJ may prevent any party that fails to comply with this requirement from introducing the relevant evaluation or recommendation at the hearing without </w:t>
      </w:r>
      <w:bookmarkStart w:id="306" w:name="_Toc236207770"/>
      <w:r w:rsidRPr="00987319">
        <w:rPr>
          <w:rFonts w:cs="Segoe UI"/>
        </w:rPr>
        <w:t>the consent of the other party.</w:t>
      </w:r>
    </w:p>
    <w:p w14:paraId="265CA2F8" w14:textId="77777777" w:rsidR="00C65296" w:rsidRPr="00987319" w:rsidRDefault="00C65296" w:rsidP="0095789F">
      <w:pPr>
        <w:pStyle w:val="Heading3"/>
        <w:spacing w:before="0"/>
      </w:pPr>
      <w:bookmarkStart w:id="307" w:name="_Toc370723770"/>
      <w:bookmarkStart w:id="308" w:name="_Toc98919547"/>
      <w:bookmarkStart w:id="309" w:name="_Toc99089982"/>
      <w:r w:rsidRPr="00987319">
        <w:lastRenderedPageBreak/>
        <w:t>Parental Rights at Hearings</w:t>
      </w:r>
      <w:bookmarkEnd w:id="306"/>
      <w:bookmarkEnd w:id="307"/>
      <w:bookmarkEnd w:id="308"/>
      <w:bookmarkEnd w:id="309"/>
    </w:p>
    <w:p w14:paraId="4AE4C342" w14:textId="77777777" w:rsidR="00C65296" w:rsidRPr="00987319" w:rsidRDefault="00C65296" w:rsidP="003B5781">
      <w:r w:rsidRPr="00987319">
        <w:t>You must be given the right to:</w:t>
      </w:r>
    </w:p>
    <w:p w14:paraId="45239989" w14:textId="77777777" w:rsidR="00C65296" w:rsidRPr="00987319" w:rsidRDefault="00C65296" w:rsidP="00AD494E">
      <w:pPr>
        <w:widowControl/>
        <w:numPr>
          <w:ilvl w:val="0"/>
          <w:numId w:val="29"/>
        </w:numPr>
        <w:autoSpaceDE/>
        <w:autoSpaceDN/>
        <w:rPr>
          <w:rFonts w:cs="Segoe UI"/>
        </w:rPr>
      </w:pPr>
      <w:r w:rsidRPr="00987319">
        <w:rPr>
          <w:rFonts w:cs="Segoe UI"/>
        </w:rPr>
        <w:t xml:space="preserve">Have your child </w:t>
      </w:r>
      <w:proofErr w:type="gramStart"/>
      <w:r w:rsidRPr="00987319">
        <w:rPr>
          <w:rFonts w:cs="Segoe UI"/>
        </w:rPr>
        <w:t>present;</w:t>
      </w:r>
      <w:proofErr w:type="gramEnd"/>
    </w:p>
    <w:p w14:paraId="01C5FF74" w14:textId="24F1F89B" w:rsidR="00C65296" w:rsidRPr="00987319" w:rsidRDefault="00C65296" w:rsidP="00AD494E">
      <w:pPr>
        <w:widowControl/>
        <w:numPr>
          <w:ilvl w:val="0"/>
          <w:numId w:val="29"/>
        </w:numPr>
        <w:autoSpaceDE/>
        <w:autoSpaceDN/>
        <w:rPr>
          <w:rFonts w:cs="Segoe UI"/>
        </w:rPr>
      </w:pPr>
      <w:r w:rsidRPr="00987319">
        <w:rPr>
          <w:rFonts w:cs="Segoe UI"/>
        </w:rPr>
        <w:t xml:space="preserve">Open the hearing to the public; </w:t>
      </w:r>
      <w:r w:rsidRPr="00851C1C">
        <w:rPr>
          <w:rFonts w:cs="Segoe UI"/>
        </w:rPr>
        <w:t>and</w:t>
      </w:r>
    </w:p>
    <w:p w14:paraId="23E5C116" w14:textId="77777777" w:rsidR="00C65296" w:rsidRPr="00987319" w:rsidRDefault="00C65296" w:rsidP="00AD494E">
      <w:pPr>
        <w:widowControl/>
        <w:numPr>
          <w:ilvl w:val="0"/>
          <w:numId w:val="29"/>
        </w:numPr>
        <w:autoSpaceDE/>
        <w:autoSpaceDN/>
        <w:spacing w:after="240"/>
        <w:rPr>
          <w:rFonts w:cs="Segoe UI"/>
        </w:rPr>
      </w:pPr>
      <w:r w:rsidRPr="00987319">
        <w:rPr>
          <w:rFonts w:cs="Segoe UI"/>
        </w:rPr>
        <w:t>Have the record of the hearing, the findings of fact and decisions provided to you at no cost.</w:t>
      </w:r>
    </w:p>
    <w:p w14:paraId="1F75FB94" w14:textId="0CEBB16C" w:rsidR="00C65296" w:rsidRPr="00CE69E1" w:rsidRDefault="00C65296" w:rsidP="003B5781">
      <w:pPr>
        <w:pStyle w:val="Heading2"/>
        <w:spacing w:before="0"/>
        <w:rPr>
          <w:b w:val="0"/>
        </w:rPr>
      </w:pPr>
      <w:bookmarkStart w:id="310" w:name="_Toc236207771"/>
      <w:bookmarkStart w:id="311" w:name="_Toc370723771"/>
      <w:bookmarkStart w:id="312" w:name="_Toc98919548"/>
      <w:bookmarkStart w:id="313" w:name="_Toc99089983"/>
      <w:r w:rsidRPr="00987319">
        <w:t>Timelines and Convenience of Hearings</w:t>
      </w:r>
      <w:bookmarkStart w:id="314" w:name="_Toc92983786"/>
      <w:bookmarkStart w:id="315" w:name="_Toc93571762"/>
      <w:bookmarkEnd w:id="310"/>
      <w:bookmarkEnd w:id="311"/>
      <w:r w:rsidR="00CE69E1">
        <w:rPr>
          <w:b w:val="0"/>
        </w:rPr>
        <w:br/>
      </w:r>
      <w:r w:rsidRPr="00987319">
        <w:t>34 CFR §300.515; WAC 392-172-05110</w:t>
      </w:r>
      <w:bookmarkEnd w:id="312"/>
      <w:bookmarkEnd w:id="313"/>
      <w:bookmarkEnd w:id="314"/>
      <w:bookmarkEnd w:id="315"/>
    </w:p>
    <w:p w14:paraId="0C4125E6" w14:textId="77777777" w:rsidR="00C65296" w:rsidRPr="00987319" w:rsidRDefault="00C65296" w:rsidP="00AD494E">
      <w:pPr>
        <w:rPr>
          <w:rFonts w:cs="Segoe UI"/>
        </w:rPr>
      </w:pPr>
      <w:r w:rsidRPr="00987319">
        <w:rPr>
          <w:rFonts w:cs="Segoe UI"/>
        </w:rPr>
        <w:t xml:space="preserve">Not later than 45 calendar days after the expiration of the 30-calendar-day period for resolution meetings </w:t>
      </w:r>
      <w:r w:rsidRPr="00987319">
        <w:rPr>
          <w:rFonts w:cs="Segoe UI"/>
          <w:b/>
        </w:rPr>
        <w:t>or,</w:t>
      </w:r>
      <w:r w:rsidRPr="00987319">
        <w:rPr>
          <w:rFonts w:cs="Segoe UI"/>
        </w:rPr>
        <w:t xml:space="preserve"> not later than 45 calendar days after the expiration of the adjusted resolution </w:t>
      </w:r>
      <w:proofErr w:type="gramStart"/>
      <w:r w:rsidRPr="00987319">
        <w:rPr>
          <w:rFonts w:cs="Segoe UI"/>
        </w:rPr>
        <w:t>time period</w:t>
      </w:r>
      <w:proofErr w:type="gramEnd"/>
      <w:r w:rsidRPr="00987319">
        <w:rPr>
          <w:rFonts w:cs="Segoe UI"/>
        </w:rPr>
        <w:t>:</w:t>
      </w:r>
    </w:p>
    <w:p w14:paraId="3A57A6D2" w14:textId="28DD4941" w:rsidR="00C65296" w:rsidRPr="00987319" w:rsidRDefault="00C65296" w:rsidP="00AD494E">
      <w:pPr>
        <w:widowControl/>
        <w:numPr>
          <w:ilvl w:val="0"/>
          <w:numId w:val="34"/>
        </w:numPr>
        <w:tabs>
          <w:tab w:val="clear" w:pos="720"/>
        </w:tabs>
        <w:autoSpaceDE/>
        <w:autoSpaceDN/>
        <w:rPr>
          <w:rFonts w:cs="Segoe UI"/>
        </w:rPr>
      </w:pPr>
      <w:r w:rsidRPr="00987319">
        <w:rPr>
          <w:rFonts w:cs="Segoe UI"/>
        </w:rPr>
        <w:t xml:space="preserve">A final decision is reached in the hearing; </w:t>
      </w:r>
      <w:r w:rsidRPr="00851C1C">
        <w:rPr>
          <w:rFonts w:cs="Segoe UI"/>
        </w:rPr>
        <w:t>and</w:t>
      </w:r>
    </w:p>
    <w:p w14:paraId="4FA79DF4" w14:textId="77777777" w:rsidR="00C65296" w:rsidRPr="00987319" w:rsidRDefault="00C65296" w:rsidP="00AD494E">
      <w:pPr>
        <w:widowControl/>
        <w:numPr>
          <w:ilvl w:val="0"/>
          <w:numId w:val="34"/>
        </w:numPr>
        <w:tabs>
          <w:tab w:val="clear" w:pos="720"/>
        </w:tabs>
        <w:autoSpaceDE/>
        <w:autoSpaceDN/>
        <w:spacing w:after="240"/>
        <w:rPr>
          <w:rFonts w:cs="Segoe UI"/>
        </w:rPr>
      </w:pPr>
      <w:r w:rsidRPr="00987319">
        <w:rPr>
          <w:rFonts w:cs="Segoe UI"/>
        </w:rPr>
        <w:t>A copy of the decision is mailed to each of the parties.</w:t>
      </w:r>
    </w:p>
    <w:p w14:paraId="6C638768" w14:textId="77777777" w:rsidR="00C65296" w:rsidRPr="00987319" w:rsidRDefault="00C65296" w:rsidP="00AD494E">
      <w:pPr>
        <w:spacing w:after="240"/>
        <w:rPr>
          <w:rFonts w:cs="Segoe UI"/>
        </w:rPr>
      </w:pPr>
      <w:r w:rsidRPr="00987319">
        <w:rPr>
          <w:rFonts w:cs="Segoe UI"/>
        </w:rPr>
        <w:t xml:space="preserve">An ALJ may grant specific extensions of time beyond the 45-calendar-day </w:t>
      </w:r>
      <w:proofErr w:type="gramStart"/>
      <w:r w:rsidRPr="00987319">
        <w:rPr>
          <w:rFonts w:cs="Segoe UI"/>
        </w:rPr>
        <w:t>time period</w:t>
      </w:r>
      <w:proofErr w:type="gramEnd"/>
      <w:r w:rsidRPr="00987319">
        <w:rPr>
          <w:rFonts w:cs="Segoe UI"/>
        </w:rPr>
        <w:t xml:space="preserve"> described above at the request of either party.</w:t>
      </w:r>
    </w:p>
    <w:p w14:paraId="414EA4F4" w14:textId="77777777" w:rsidR="00C65296" w:rsidRPr="00987319" w:rsidRDefault="00C65296" w:rsidP="00AD494E">
      <w:pPr>
        <w:spacing w:after="240"/>
        <w:rPr>
          <w:rFonts w:cs="Segoe UI"/>
        </w:rPr>
      </w:pPr>
      <w:r w:rsidRPr="00987319">
        <w:rPr>
          <w:rFonts w:cs="Segoe UI"/>
        </w:rPr>
        <w:t>Each hearing must be conducted at a time and place that is reasonably convenient to you and your child.</w:t>
      </w:r>
    </w:p>
    <w:p w14:paraId="0602EAF1" w14:textId="22DDF790" w:rsidR="00C65296" w:rsidRPr="00CE69E1" w:rsidRDefault="00C65296" w:rsidP="0065179E">
      <w:pPr>
        <w:pStyle w:val="Heading2"/>
        <w:spacing w:before="0" w:after="240"/>
        <w:rPr>
          <w:b w:val="0"/>
        </w:rPr>
      </w:pPr>
      <w:bookmarkStart w:id="316" w:name="_Toc143069451"/>
      <w:bookmarkStart w:id="317" w:name="_Toc370723772"/>
      <w:bookmarkStart w:id="318" w:name="_Toc98919549"/>
      <w:bookmarkStart w:id="319" w:name="_Toc99089984"/>
      <w:r w:rsidRPr="00987319">
        <w:t>Hearing Decisions</w:t>
      </w:r>
      <w:bookmarkStart w:id="320" w:name="_Toc92983788"/>
      <w:bookmarkStart w:id="321" w:name="_Toc93571764"/>
      <w:bookmarkEnd w:id="316"/>
      <w:bookmarkEnd w:id="317"/>
      <w:r w:rsidR="00CE69E1">
        <w:rPr>
          <w:b w:val="0"/>
        </w:rPr>
        <w:br/>
      </w:r>
      <w:r w:rsidRPr="00987319">
        <w:t xml:space="preserve">34 CFR § 300.513; </w:t>
      </w:r>
      <w:bookmarkStart w:id="322" w:name="_Hlk91077472"/>
      <w:r w:rsidRPr="00987319">
        <w:t>WAC 392-172</w:t>
      </w:r>
      <w:bookmarkEnd w:id="322"/>
      <w:r w:rsidRPr="00987319">
        <w:t>-</w:t>
      </w:r>
      <w:r w:rsidR="007F629B">
        <w:t>05100</w:t>
      </w:r>
      <w:r w:rsidR="00D43CC2">
        <w:t>–</w:t>
      </w:r>
      <w:r w:rsidRPr="00987319">
        <w:t>05105</w:t>
      </w:r>
      <w:bookmarkEnd w:id="318"/>
      <w:bookmarkEnd w:id="319"/>
      <w:bookmarkEnd w:id="320"/>
      <w:bookmarkEnd w:id="321"/>
    </w:p>
    <w:p w14:paraId="38FBDB45" w14:textId="77777777" w:rsidR="00C65296" w:rsidRPr="00987319" w:rsidRDefault="00C65296" w:rsidP="004D2AC6">
      <w:pPr>
        <w:pStyle w:val="Heading3"/>
        <w:spacing w:before="0"/>
      </w:pPr>
      <w:bookmarkStart w:id="323" w:name="_Toc370723773"/>
      <w:bookmarkStart w:id="324" w:name="_Toc98919550"/>
      <w:bookmarkStart w:id="325" w:name="_Toc99089985"/>
      <w:r w:rsidRPr="00987319">
        <w:t>Decision of ALJ</w:t>
      </w:r>
      <w:bookmarkEnd w:id="323"/>
      <w:bookmarkEnd w:id="324"/>
      <w:bookmarkEnd w:id="325"/>
    </w:p>
    <w:p w14:paraId="3117C27D" w14:textId="77777777" w:rsidR="00C65296" w:rsidRPr="00987319" w:rsidRDefault="00C65296" w:rsidP="00AD494E">
      <w:pPr>
        <w:adjustRightInd w:val="0"/>
        <w:spacing w:after="240"/>
        <w:rPr>
          <w:rFonts w:cs="Segoe UI"/>
        </w:rPr>
      </w:pPr>
      <w:r w:rsidRPr="00987319">
        <w:rPr>
          <w:rFonts w:cs="Segoe UI"/>
        </w:rPr>
        <w:t>An ALJ’s decision about whether your child received a free appropriate public education (FAPE) must be based on substantive grounds.</w:t>
      </w:r>
    </w:p>
    <w:p w14:paraId="778CF685" w14:textId="77777777" w:rsidR="00C65296" w:rsidRPr="00987319" w:rsidRDefault="00C65296" w:rsidP="00AD494E">
      <w:pPr>
        <w:adjustRightInd w:val="0"/>
        <w:rPr>
          <w:rFonts w:cs="Segoe UI"/>
        </w:rPr>
      </w:pPr>
      <w:r w:rsidRPr="00987319">
        <w:rPr>
          <w:rFonts w:cs="Segoe UI"/>
        </w:rPr>
        <w:t>In hearings where you allege that the district has made a procedural violation, an ALJ may find that your child did not receive FAPE only if the procedural inadequacies:</w:t>
      </w:r>
    </w:p>
    <w:p w14:paraId="75DA4699" w14:textId="77777777" w:rsidR="00C65296" w:rsidRPr="00987319" w:rsidRDefault="00C65296" w:rsidP="00AD494E">
      <w:pPr>
        <w:widowControl/>
        <w:numPr>
          <w:ilvl w:val="0"/>
          <w:numId w:val="30"/>
        </w:numPr>
        <w:autoSpaceDE/>
        <w:autoSpaceDN/>
        <w:rPr>
          <w:rFonts w:cs="Segoe UI"/>
        </w:rPr>
      </w:pPr>
      <w:r w:rsidRPr="00987319">
        <w:rPr>
          <w:rFonts w:cs="Segoe UI"/>
        </w:rPr>
        <w:t xml:space="preserve">Interfered with your child’s right to a </w:t>
      </w:r>
      <w:proofErr w:type="gramStart"/>
      <w:r w:rsidRPr="00987319">
        <w:rPr>
          <w:rFonts w:cs="Segoe UI"/>
        </w:rPr>
        <w:t>FAPE;</w:t>
      </w:r>
      <w:proofErr w:type="gramEnd"/>
    </w:p>
    <w:p w14:paraId="51D34634" w14:textId="1F6E3BA3" w:rsidR="00C65296" w:rsidRPr="00987319" w:rsidRDefault="00C65296" w:rsidP="00AD494E">
      <w:pPr>
        <w:widowControl/>
        <w:numPr>
          <w:ilvl w:val="0"/>
          <w:numId w:val="30"/>
        </w:numPr>
        <w:autoSpaceDE/>
        <w:autoSpaceDN/>
        <w:rPr>
          <w:rFonts w:cs="Segoe UI"/>
        </w:rPr>
      </w:pPr>
      <w:r w:rsidRPr="00987319">
        <w:rPr>
          <w:rFonts w:cs="Segoe UI"/>
        </w:rPr>
        <w:t xml:space="preserve">Significantly interfered with your opportunity to participate in the decision-making process regarding the provision of a FAPE to your child; </w:t>
      </w:r>
      <w:r w:rsidRPr="00851C1C">
        <w:rPr>
          <w:rFonts w:cs="Segoe UI"/>
          <w:bCs/>
        </w:rPr>
        <w:t>or</w:t>
      </w:r>
    </w:p>
    <w:p w14:paraId="31392503" w14:textId="77777777" w:rsidR="00C65296" w:rsidRPr="00987319" w:rsidRDefault="00C65296" w:rsidP="00AD494E">
      <w:pPr>
        <w:widowControl/>
        <w:numPr>
          <w:ilvl w:val="0"/>
          <w:numId w:val="30"/>
        </w:numPr>
        <w:autoSpaceDE/>
        <w:autoSpaceDN/>
        <w:spacing w:after="240"/>
        <w:rPr>
          <w:rFonts w:cs="Segoe UI"/>
        </w:rPr>
      </w:pPr>
      <w:r w:rsidRPr="00987319">
        <w:rPr>
          <w:rFonts w:cs="Segoe UI"/>
        </w:rPr>
        <w:t>Caused a deprivation of an educational benefit.</w:t>
      </w:r>
    </w:p>
    <w:p w14:paraId="784DC20C" w14:textId="77777777" w:rsidR="00C65296" w:rsidRPr="00987319" w:rsidRDefault="00C65296" w:rsidP="0095789F">
      <w:pPr>
        <w:pStyle w:val="Heading3"/>
        <w:spacing w:before="0"/>
      </w:pPr>
      <w:bookmarkStart w:id="326" w:name="_Toc370723774"/>
      <w:bookmarkStart w:id="327" w:name="_Toc98919551"/>
      <w:bookmarkStart w:id="328" w:name="_Toc99089986"/>
      <w:r w:rsidRPr="00987319">
        <w:t>Construction Clause</w:t>
      </w:r>
      <w:bookmarkEnd w:id="326"/>
      <w:bookmarkEnd w:id="327"/>
      <w:bookmarkEnd w:id="328"/>
    </w:p>
    <w:p w14:paraId="5A1A3E05" w14:textId="00DBA837" w:rsidR="00C65296" w:rsidRPr="00987319" w:rsidRDefault="00C65296" w:rsidP="00AD494E">
      <w:pPr>
        <w:spacing w:after="240"/>
        <w:rPr>
          <w:rFonts w:cs="Segoe UI"/>
        </w:rPr>
      </w:pPr>
      <w:r w:rsidRPr="00987319">
        <w:rPr>
          <w:rFonts w:cs="Segoe UI"/>
        </w:rPr>
        <w:t xml:space="preserve">Even if an ALJ does not find a FAPE violation, the ALJ may still order the district to comply with the requirements in the </w:t>
      </w:r>
      <w:r w:rsidR="00633B6A">
        <w:rPr>
          <w:rFonts w:cs="Segoe UI"/>
        </w:rPr>
        <w:t>Procedural Safeguards</w:t>
      </w:r>
      <w:r w:rsidRPr="00987319">
        <w:rPr>
          <w:rFonts w:cs="Segoe UI"/>
        </w:rPr>
        <w:t xml:space="preserve"> section of the </w:t>
      </w:r>
      <w:r w:rsidR="00E17878">
        <w:rPr>
          <w:rFonts w:cs="Segoe UI"/>
        </w:rPr>
        <w:t>federal</w:t>
      </w:r>
      <w:r w:rsidRPr="00987319">
        <w:rPr>
          <w:rFonts w:cs="Segoe UI"/>
        </w:rPr>
        <w:t xml:space="preserve"> regulations under Part B of IDEA (34 CFR §§300.500 through 300.536).</w:t>
      </w:r>
    </w:p>
    <w:p w14:paraId="3BCA22CE" w14:textId="77777777" w:rsidR="00C65296" w:rsidRPr="00987319" w:rsidRDefault="00C65296" w:rsidP="0095789F">
      <w:pPr>
        <w:pStyle w:val="Heading3"/>
        <w:spacing w:before="0"/>
      </w:pPr>
      <w:bookmarkStart w:id="329" w:name="_Toc236207775"/>
      <w:bookmarkStart w:id="330" w:name="_Toc370723775"/>
      <w:bookmarkStart w:id="331" w:name="_Toc98919552"/>
      <w:bookmarkStart w:id="332" w:name="_Toc99089987"/>
      <w:r w:rsidRPr="00987319">
        <w:t>Separate Request for a Due Process Hearing</w:t>
      </w:r>
      <w:bookmarkEnd w:id="329"/>
      <w:bookmarkEnd w:id="330"/>
      <w:bookmarkEnd w:id="331"/>
      <w:bookmarkEnd w:id="332"/>
    </w:p>
    <w:p w14:paraId="54A5FC45" w14:textId="77777777" w:rsidR="00C65296" w:rsidRPr="00987319" w:rsidRDefault="00C65296" w:rsidP="00AD494E">
      <w:pPr>
        <w:adjustRightInd w:val="0"/>
        <w:spacing w:after="240"/>
        <w:rPr>
          <w:rFonts w:cs="Segoe UI"/>
        </w:rPr>
      </w:pPr>
      <w:r w:rsidRPr="00987319">
        <w:rPr>
          <w:rFonts w:cs="Segoe UI"/>
        </w:rPr>
        <w:t>You may file a separate due process hearing request on an issue separate from a due process hearing request already filed.</w:t>
      </w:r>
    </w:p>
    <w:p w14:paraId="7ECBCF2F" w14:textId="2FE1307C" w:rsidR="00C65296" w:rsidRPr="00987319" w:rsidRDefault="00C65296" w:rsidP="0095789F">
      <w:pPr>
        <w:pStyle w:val="Heading3"/>
        <w:spacing w:before="0"/>
      </w:pPr>
      <w:bookmarkStart w:id="333" w:name="_Toc236207776"/>
      <w:bookmarkStart w:id="334" w:name="_Toc370723776"/>
      <w:bookmarkStart w:id="335" w:name="_Toc98919553"/>
      <w:bookmarkStart w:id="336" w:name="_Toc99089988"/>
      <w:r w:rsidRPr="00987319">
        <w:lastRenderedPageBreak/>
        <w:t>Findings and Decision to Advisory Panel and General Public</w:t>
      </w:r>
      <w:bookmarkEnd w:id="333"/>
      <w:bookmarkEnd w:id="334"/>
      <w:bookmarkEnd w:id="335"/>
      <w:bookmarkEnd w:id="336"/>
    </w:p>
    <w:p w14:paraId="6BD84265" w14:textId="77777777" w:rsidR="00C65296" w:rsidRPr="00987319" w:rsidRDefault="00C65296" w:rsidP="00AD494E">
      <w:pPr>
        <w:rPr>
          <w:rFonts w:cs="Segoe UI"/>
        </w:rPr>
      </w:pPr>
      <w:r w:rsidRPr="00987319">
        <w:rPr>
          <w:rFonts w:cs="Segoe UI"/>
        </w:rPr>
        <w:t>OSPI deletes any personally identifiable information, and:</w:t>
      </w:r>
    </w:p>
    <w:p w14:paraId="62781480" w14:textId="62F294B5" w:rsidR="00C65296" w:rsidRPr="00987319" w:rsidRDefault="00C65296" w:rsidP="00AD494E">
      <w:pPr>
        <w:widowControl/>
        <w:numPr>
          <w:ilvl w:val="0"/>
          <w:numId w:val="31"/>
        </w:numPr>
        <w:adjustRightInd w:val="0"/>
        <w:rPr>
          <w:rFonts w:cs="Segoe UI"/>
        </w:rPr>
      </w:pPr>
      <w:r w:rsidRPr="00987319">
        <w:rPr>
          <w:rFonts w:cs="Segoe UI"/>
        </w:rPr>
        <w:t xml:space="preserve">Provides the findings and decisions in due process hearings to Washington’s Special Education Advisory Committee (SEAC); </w:t>
      </w:r>
      <w:r w:rsidRPr="00851C1C">
        <w:rPr>
          <w:rFonts w:cs="Segoe UI"/>
          <w:bCs/>
        </w:rPr>
        <w:t>and</w:t>
      </w:r>
    </w:p>
    <w:p w14:paraId="33B75D6C" w14:textId="77777777" w:rsidR="00C65296" w:rsidRPr="00987319" w:rsidRDefault="00C65296" w:rsidP="0095789F">
      <w:pPr>
        <w:widowControl/>
        <w:numPr>
          <w:ilvl w:val="0"/>
          <w:numId w:val="31"/>
        </w:numPr>
        <w:adjustRightInd w:val="0"/>
        <w:spacing w:after="360"/>
        <w:rPr>
          <w:rFonts w:cs="Segoe UI"/>
        </w:rPr>
      </w:pPr>
      <w:r w:rsidRPr="00987319">
        <w:rPr>
          <w:rFonts w:cs="Segoe UI"/>
        </w:rPr>
        <w:t>Makes those findings and decisions available to the public.</w:t>
      </w:r>
    </w:p>
    <w:p w14:paraId="22BB0741" w14:textId="5F7241DD" w:rsidR="00C65296" w:rsidRPr="00CE69E1" w:rsidRDefault="00C65296" w:rsidP="0095789F">
      <w:pPr>
        <w:pStyle w:val="Heading2"/>
        <w:spacing w:before="0"/>
        <w:rPr>
          <w:b w:val="0"/>
        </w:rPr>
      </w:pPr>
      <w:bookmarkStart w:id="337" w:name="_Toc370723777"/>
      <w:bookmarkStart w:id="338" w:name="_Toc98919554"/>
      <w:bookmarkStart w:id="339" w:name="_Toc99089989"/>
      <w:r w:rsidRPr="00987319">
        <w:t>Finality of Decision; Appeal</w:t>
      </w:r>
      <w:bookmarkStart w:id="340" w:name="_Toc92983794"/>
      <w:bookmarkStart w:id="341" w:name="_Toc93571770"/>
      <w:bookmarkEnd w:id="337"/>
      <w:r w:rsidR="00CE69E1">
        <w:rPr>
          <w:b w:val="0"/>
        </w:rPr>
        <w:br/>
      </w:r>
      <w:r w:rsidRPr="00987319">
        <w:t>34 CFR §300.514; WAC 392-172A-05115</w:t>
      </w:r>
      <w:bookmarkEnd w:id="338"/>
      <w:bookmarkEnd w:id="339"/>
      <w:bookmarkEnd w:id="340"/>
      <w:bookmarkEnd w:id="341"/>
    </w:p>
    <w:p w14:paraId="7C121F87" w14:textId="77777777" w:rsidR="00C65296" w:rsidRPr="00987319" w:rsidRDefault="00C65296" w:rsidP="004D2AC6">
      <w:pPr>
        <w:spacing w:after="240"/>
        <w:rPr>
          <w:rFonts w:cs="Segoe UI"/>
        </w:rPr>
      </w:pPr>
      <w:r w:rsidRPr="00987319">
        <w:rPr>
          <w:rFonts w:cs="Segoe UI"/>
        </w:rPr>
        <w:t>A decision made in a due process hearing (including a hearing relating to disciplinary procedures) is final, unless either party (you or the district) involved in the hearing appeals the decision by bringing a ci</w:t>
      </w:r>
      <w:bookmarkStart w:id="342" w:name="_Toc143069454"/>
      <w:r w:rsidRPr="00987319">
        <w:rPr>
          <w:rFonts w:cs="Segoe UI"/>
        </w:rPr>
        <w:t>vil action, as described below.</w:t>
      </w:r>
    </w:p>
    <w:p w14:paraId="4F531C4A" w14:textId="1D0313E8" w:rsidR="00C65296" w:rsidRPr="00CE69E1" w:rsidRDefault="00C65296" w:rsidP="001D7C28">
      <w:pPr>
        <w:pStyle w:val="Heading2"/>
        <w:spacing w:before="0" w:after="120"/>
        <w:rPr>
          <w:b w:val="0"/>
        </w:rPr>
      </w:pPr>
      <w:bookmarkStart w:id="343" w:name="_Toc143069455"/>
      <w:bookmarkStart w:id="344" w:name="_Toc370723778"/>
      <w:bookmarkStart w:id="345" w:name="_Toc98919555"/>
      <w:bookmarkStart w:id="346" w:name="_Toc99089990"/>
      <w:bookmarkEnd w:id="342"/>
      <w:r w:rsidRPr="00987319">
        <w:t>Civil Actions, Including the Time Period in Which to File Those Actions</w:t>
      </w:r>
      <w:bookmarkStart w:id="347" w:name="_Toc92983796"/>
      <w:bookmarkStart w:id="348" w:name="_Toc93571772"/>
      <w:bookmarkEnd w:id="343"/>
      <w:bookmarkEnd w:id="344"/>
      <w:r w:rsidR="00CE69E1">
        <w:rPr>
          <w:b w:val="0"/>
        </w:rPr>
        <w:br/>
      </w:r>
      <w:r w:rsidRPr="00987319">
        <w:t>34 CFR §300.516; WAC 392-172A-05115</w:t>
      </w:r>
      <w:bookmarkEnd w:id="345"/>
      <w:bookmarkEnd w:id="346"/>
      <w:bookmarkEnd w:id="347"/>
      <w:bookmarkEnd w:id="348"/>
    </w:p>
    <w:p w14:paraId="42712FD4" w14:textId="77777777" w:rsidR="00C65296" w:rsidRPr="00987319" w:rsidRDefault="00C65296" w:rsidP="008A6F5A">
      <w:pPr>
        <w:pStyle w:val="Heading3"/>
        <w:spacing w:before="0"/>
      </w:pPr>
      <w:bookmarkStart w:id="349" w:name="_Toc370723779"/>
      <w:bookmarkStart w:id="350" w:name="_Toc98919556"/>
      <w:bookmarkStart w:id="351" w:name="_Toc99089991"/>
      <w:r w:rsidRPr="00987319">
        <w:t>General</w:t>
      </w:r>
      <w:bookmarkEnd w:id="349"/>
      <w:bookmarkEnd w:id="350"/>
      <w:bookmarkEnd w:id="351"/>
    </w:p>
    <w:p w14:paraId="0B44B5E8" w14:textId="77777777" w:rsidR="00C65296" w:rsidRPr="00987319" w:rsidRDefault="00C65296" w:rsidP="00AD494E">
      <w:pPr>
        <w:spacing w:after="240"/>
        <w:rPr>
          <w:rFonts w:cs="Segoe UI"/>
        </w:rPr>
      </w:pPr>
      <w:r w:rsidRPr="00987319">
        <w:rPr>
          <w:rFonts w:cs="Segoe UI"/>
        </w:rPr>
        <w:t>If either party does not agree with the findings and decision in the due process hearing (including a hearing relating to disciplinary procedures), that party has the right to bring a civil action with respect to the matter that was the subject of the due process hearing. The action may be brought in a state court of competent jurisdiction (a state court that has authority to hear this type of case) or in a district court of the United States. The district courts of the United States have authority to rule on actions brought under Part B of IDEA without regard to the amount in dispute.</w:t>
      </w:r>
    </w:p>
    <w:p w14:paraId="6603293F" w14:textId="77777777" w:rsidR="00C65296" w:rsidRPr="00987319" w:rsidRDefault="00C65296" w:rsidP="0095789F">
      <w:pPr>
        <w:pStyle w:val="Heading3"/>
        <w:spacing w:before="0"/>
      </w:pPr>
      <w:bookmarkStart w:id="352" w:name="_Toc370723780"/>
      <w:bookmarkStart w:id="353" w:name="_Toc98919557"/>
      <w:bookmarkStart w:id="354" w:name="_Toc99089992"/>
      <w:r w:rsidRPr="00987319">
        <w:t>Time Limitation</w:t>
      </w:r>
      <w:bookmarkEnd w:id="352"/>
      <w:bookmarkEnd w:id="353"/>
      <w:bookmarkEnd w:id="354"/>
    </w:p>
    <w:p w14:paraId="225236EC" w14:textId="77777777" w:rsidR="00C65296" w:rsidRPr="00987319" w:rsidRDefault="00C65296" w:rsidP="00AD494E">
      <w:pPr>
        <w:spacing w:after="240"/>
        <w:rPr>
          <w:rFonts w:cs="Segoe UI"/>
        </w:rPr>
      </w:pPr>
      <w:r w:rsidRPr="00987319">
        <w:rPr>
          <w:rFonts w:cs="Segoe UI"/>
        </w:rPr>
        <w:t xml:space="preserve">The party bringing the action will have </w:t>
      </w:r>
      <w:r w:rsidRPr="00987319">
        <w:rPr>
          <w:rFonts w:cs="Segoe UI"/>
          <w:b/>
        </w:rPr>
        <w:t>90</w:t>
      </w:r>
      <w:r w:rsidRPr="00987319">
        <w:rPr>
          <w:rFonts w:cs="Segoe UI"/>
        </w:rPr>
        <w:t xml:space="preserve"> calendar days from the date of the decision of the ALJ to file a civil action.</w:t>
      </w:r>
    </w:p>
    <w:p w14:paraId="4711B7D4" w14:textId="77777777" w:rsidR="00C65296" w:rsidRPr="00987319" w:rsidRDefault="00C65296" w:rsidP="0095789F">
      <w:pPr>
        <w:pStyle w:val="Heading3"/>
        <w:spacing w:before="0"/>
      </w:pPr>
      <w:bookmarkStart w:id="355" w:name="_Toc236207781"/>
      <w:bookmarkStart w:id="356" w:name="_Toc370723781"/>
      <w:bookmarkStart w:id="357" w:name="_Toc98919558"/>
      <w:bookmarkStart w:id="358" w:name="_Toc99089993"/>
      <w:r w:rsidRPr="00987319">
        <w:t>Additional Procedures</w:t>
      </w:r>
      <w:bookmarkEnd w:id="355"/>
      <w:bookmarkEnd w:id="356"/>
      <w:bookmarkEnd w:id="357"/>
      <w:bookmarkEnd w:id="358"/>
    </w:p>
    <w:p w14:paraId="0DC60D6C" w14:textId="1E9B8AD3" w:rsidR="00C65296" w:rsidRPr="00987319" w:rsidRDefault="00C65296" w:rsidP="003B5781">
      <w:r w:rsidRPr="00987319">
        <w:t>In any civil action, the court:</w:t>
      </w:r>
    </w:p>
    <w:p w14:paraId="01FD8DB4" w14:textId="77777777" w:rsidR="00C65296" w:rsidRPr="00987319" w:rsidRDefault="00C65296" w:rsidP="00AD494E">
      <w:pPr>
        <w:widowControl/>
        <w:numPr>
          <w:ilvl w:val="0"/>
          <w:numId w:val="35"/>
        </w:numPr>
        <w:tabs>
          <w:tab w:val="clear" w:pos="720"/>
        </w:tabs>
        <w:adjustRightInd w:val="0"/>
        <w:rPr>
          <w:rFonts w:cs="Segoe UI"/>
        </w:rPr>
      </w:pPr>
      <w:r w:rsidRPr="00987319">
        <w:rPr>
          <w:rFonts w:cs="Segoe UI"/>
        </w:rPr>
        <w:t xml:space="preserve">Receives the records of the administrative </w:t>
      </w:r>
      <w:proofErr w:type="gramStart"/>
      <w:r w:rsidRPr="00987319">
        <w:rPr>
          <w:rFonts w:cs="Segoe UI"/>
        </w:rPr>
        <w:t>proceedings;</w:t>
      </w:r>
      <w:proofErr w:type="gramEnd"/>
    </w:p>
    <w:p w14:paraId="7731DEF8" w14:textId="0F3FE250" w:rsidR="00C65296" w:rsidRPr="00987319" w:rsidRDefault="00C65296" w:rsidP="00AD494E">
      <w:pPr>
        <w:widowControl/>
        <w:numPr>
          <w:ilvl w:val="0"/>
          <w:numId w:val="35"/>
        </w:numPr>
        <w:tabs>
          <w:tab w:val="clear" w:pos="720"/>
        </w:tabs>
        <w:adjustRightInd w:val="0"/>
        <w:rPr>
          <w:rFonts w:cs="Segoe UI"/>
        </w:rPr>
      </w:pPr>
      <w:r w:rsidRPr="00987319">
        <w:rPr>
          <w:rFonts w:cs="Segoe UI"/>
        </w:rPr>
        <w:t xml:space="preserve">Hears additional evidence at your request or at the district's request; </w:t>
      </w:r>
      <w:r w:rsidRPr="00851C1C">
        <w:rPr>
          <w:rFonts w:cs="Segoe UI"/>
          <w:bCs/>
        </w:rPr>
        <w:t>and</w:t>
      </w:r>
    </w:p>
    <w:p w14:paraId="4F43D338" w14:textId="77777777" w:rsidR="00C65296" w:rsidRPr="00987319" w:rsidRDefault="00C65296" w:rsidP="00AD494E">
      <w:pPr>
        <w:widowControl/>
        <w:numPr>
          <w:ilvl w:val="0"/>
          <w:numId w:val="35"/>
        </w:numPr>
        <w:tabs>
          <w:tab w:val="clear" w:pos="720"/>
        </w:tabs>
        <w:adjustRightInd w:val="0"/>
        <w:spacing w:after="240"/>
        <w:rPr>
          <w:rFonts w:cs="Segoe UI"/>
        </w:rPr>
      </w:pPr>
      <w:r w:rsidRPr="00987319">
        <w:rPr>
          <w:rFonts w:cs="Segoe UI"/>
        </w:rPr>
        <w:t>Bases its decision on the preponderance of the evidence and grants the relief that the court determines to be appropriate.</w:t>
      </w:r>
      <w:bookmarkStart w:id="359" w:name="_Toc236207782"/>
    </w:p>
    <w:p w14:paraId="780AF750" w14:textId="77777777" w:rsidR="00C65296" w:rsidRPr="00987319" w:rsidRDefault="00C65296" w:rsidP="0095789F">
      <w:pPr>
        <w:pStyle w:val="Heading3"/>
        <w:spacing w:before="0"/>
      </w:pPr>
      <w:bookmarkStart w:id="360" w:name="_Toc370723782"/>
      <w:bookmarkStart w:id="361" w:name="_Toc98919559"/>
      <w:bookmarkStart w:id="362" w:name="_Toc99089994"/>
      <w:r w:rsidRPr="00987319">
        <w:t>Rule of Construction</w:t>
      </w:r>
      <w:bookmarkEnd w:id="359"/>
      <w:bookmarkEnd w:id="360"/>
      <w:bookmarkEnd w:id="361"/>
      <w:bookmarkEnd w:id="362"/>
    </w:p>
    <w:p w14:paraId="57BEAE73" w14:textId="3A91EB1D" w:rsidR="00C65296" w:rsidRPr="00987319" w:rsidRDefault="00C65296" w:rsidP="0065179E">
      <w:pPr>
        <w:adjustRightInd w:val="0"/>
        <w:spacing w:after="240"/>
        <w:rPr>
          <w:rFonts w:cs="Segoe UI"/>
        </w:rPr>
      </w:pPr>
      <w:r w:rsidRPr="00987319">
        <w:rPr>
          <w:rFonts w:cs="Segoe UI"/>
        </w:rPr>
        <w:t xml:space="preserve">Nothing in Part B of IDEA restricts or limits the rights, procedures, and remedies available under the U.S. Constitution, the Americans with Disabilities Act of 1990, Title V of the Rehabilitation Act of 1973 (Section 504), or other </w:t>
      </w:r>
      <w:r w:rsidR="00E17878">
        <w:rPr>
          <w:rFonts w:cs="Segoe UI"/>
        </w:rPr>
        <w:t>federal</w:t>
      </w:r>
      <w:r w:rsidRPr="00987319">
        <w:rPr>
          <w:rFonts w:cs="Segoe UI"/>
        </w:rPr>
        <w:t xml:space="preserve"> laws protecting the rights of students with disabilities. However, if you are filing a civil action under these laws and you are seeking relief that is also available under Part B of IDEA, the due process hearing procedures described above must be exhausted to the same extent as would be required if you filed the action under Part B of IDEA. This </w:t>
      </w:r>
      <w:r w:rsidRPr="00987319">
        <w:rPr>
          <w:rFonts w:cs="Segoe UI"/>
        </w:rPr>
        <w:lastRenderedPageBreak/>
        <w:t>means that you may have remedies available under other laws that overlap with those available under IDEA, but in general, to obtain relief under those other laws; you must first use the impartial due process hearing procedures to obtain remedies available under IDEA be</w:t>
      </w:r>
      <w:bookmarkStart w:id="363" w:name="_Toc143069456"/>
      <w:r w:rsidRPr="00987319">
        <w:rPr>
          <w:rFonts w:cs="Segoe UI"/>
        </w:rPr>
        <w:t>fore going directly into court.</w:t>
      </w:r>
    </w:p>
    <w:p w14:paraId="69513E96" w14:textId="17DBEC7B" w:rsidR="00C65296" w:rsidRPr="00CE69E1" w:rsidRDefault="00C65296" w:rsidP="0065179E">
      <w:pPr>
        <w:pStyle w:val="Heading2"/>
        <w:spacing w:before="0" w:after="240"/>
        <w:rPr>
          <w:b w:val="0"/>
        </w:rPr>
      </w:pPr>
      <w:bookmarkStart w:id="364" w:name="_Toc370723783"/>
      <w:bookmarkStart w:id="365" w:name="_Toc98919560"/>
      <w:bookmarkStart w:id="366" w:name="_Toc99089995"/>
      <w:r w:rsidRPr="00987319">
        <w:t>Attorneys</w:t>
      </w:r>
      <w:r w:rsidR="004D2AC6">
        <w:t>’</w:t>
      </w:r>
      <w:r w:rsidRPr="00987319">
        <w:t xml:space="preserve"> Fees</w:t>
      </w:r>
      <w:bookmarkStart w:id="367" w:name="_Toc92983801"/>
      <w:bookmarkStart w:id="368" w:name="_Toc93571778"/>
      <w:bookmarkEnd w:id="363"/>
      <w:bookmarkEnd w:id="364"/>
      <w:r w:rsidR="00CE69E1">
        <w:rPr>
          <w:b w:val="0"/>
        </w:rPr>
        <w:br/>
      </w:r>
      <w:r w:rsidRPr="00987319">
        <w:t>34 CFR §300.517; WAC 392-172A-05120</w:t>
      </w:r>
      <w:bookmarkEnd w:id="365"/>
      <w:bookmarkEnd w:id="366"/>
      <w:bookmarkEnd w:id="367"/>
      <w:bookmarkEnd w:id="368"/>
    </w:p>
    <w:p w14:paraId="6CDAEA5D" w14:textId="77777777" w:rsidR="00C65296" w:rsidRPr="00987319" w:rsidRDefault="00C65296" w:rsidP="008A6F5A">
      <w:pPr>
        <w:pStyle w:val="Heading3"/>
        <w:spacing w:before="0"/>
      </w:pPr>
      <w:bookmarkStart w:id="369" w:name="_Toc370723784"/>
      <w:bookmarkStart w:id="370" w:name="_Toc98919561"/>
      <w:bookmarkStart w:id="371" w:name="_Toc99089996"/>
      <w:r w:rsidRPr="00987319">
        <w:t>General</w:t>
      </w:r>
      <w:bookmarkEnd w:id="369"/>
      <w:bookmarkEnd w:id="370"/>
      <w:bookmarkEnd w:id="371"/>
    </w:p>
    <w:p w14:paraId="255DE4E1" w14:textId="27BBFB86" w:rsidR="00C65296" w:rsidRPr="00987319" w:rsidRDefault="00C65296" w:rsidP="00AD494E">
      <w:pPr>
        <w:spacing w:after="240"/>
        <w:rPr>
          <w:rFonts w:cs="Segoe UI"/>
        </w:rPr>
      </w:pPr>
      <w:r w:rsidRPr="00987319">
        <w:rPr>
          <w:rFonts w:cs="Segoe UI"/>
        </w:rPr>
        <w:t>If you prevail (win) in the civil action and are represented by an attorney, the court, in its discretion, may award reasonable attorneys</w:t>
      </w:r>
      <w:r w:rsidR="008A6F5A">
        <w:rPr>
          <w:rFonts w:cs="Segoe UI"/>
        </w:rPr>
        <w:t>’</w:t>
      </w:r>
      <w:r w:rsidRPr="00987319">
        <w:rPr>
          <w:rFonts w:cs="Segoe UI"/>
        </w:rPr>
        <w:t xml:space="preserve"> fees as part of the costs to you.</w:t>
      </w:r>
    </w:p>
    <w:p w14:paraId="1E223F37" w14:textId="166A3370" w:rsidR="00C65296" w:rsidRPr="00987319" w:rsidRDefault="00C65296" w:rsidP="00AD494E">
      <w:pPr>
        <w:adjustRightInd w:val="0"/>
        <w:spacing w:after="240"/>
        <w:rPr>
          <w:rFonts w:cs="Segoe UI"/>
          <w:u w:val="single"/>
        </w:rPr>
      </w:pPr>
      <w:r w:rsidRPr="00987319">
        <w:rPr>
          <w:rFonts w:cs="Segoe UI"/>
        </w:rPr>
        <w:t>In any action or proceeding brought under Part B of IDEA, the court, in its discretion, may award reasonable attorneys</w:t>
      </w:r>
      <w:r w:rsidR="008A6F5A">
        <w:rPr>
          <w:rFonts w:cs="Segoe UI"/>
        </w:rPr>
        <w:t>’</w:t>
      </w:r>
      <w:r w:rsidRPr="00987319">
        <w:rPr>
          <w:rFonts w:cs="Segoe UI"/>
        </w:rPr>
        <w:t xml:space="preserve"> fees as part of the costs to a prevailing school district or OSPI, to be paid by your attorney, if the attorney: (a) filed a complaint or court case that the court finds is frivolous, unreasonable, or without foundation; </w:t>
      </w:r>
      <w:r w:rsidRPr="00987319">
        <w:rPr>
          <w:rFonts w:cs="Segoe UI"/>
          <w:b/>
        </w:rPr>
        <w:t>or</w:t>
      </w:r>
      <w:r w:rsidRPr="00987319">
        <w:rPr>
          <w:rFonts w:cs="Segoe UI"/>
        </w:rPr>
        <w:t xml:space="preserve"> (b) continued to litigate after the litigation clearly became frivolous, unreasonable, or without foundation; </w:t>
      </w:r>
      <w:r w:rsidRPr="00851C1C">
        <w:rPr>
          <w:rFonts w:cs="Segoe UI"/>
          <w:bCs/>
        </w:rPr>
        <w:t>or</w:t>
      </w:r>
    </w:p>
    <w:p w14:paraId="22DFF2A8" w14:textId="77777777" w:rsidR="00C65296" w:rsidRPr="00987319" w:rsidRDefault="00C65296" w:rsidP="00AD494E">
      <w:pPr>
        <w:adjustRightInd w:val="0"/>
        <w:spacing w:after="240"/>
        <w:rPr>
          <w:rFonts w:cs="Segoe UI"/>
        </w:rPr>
      </w:pPr>
      <w:r w:rsidRPr="00987319">
        <w:rPr>
          <w:rFonts w:cs="Segoe UI"/>
        </w:rPr>
        <w:t>In any action or proceeding brought under Part B of IDEA, the court, in its discretion, may award reasonable attorneys’ fees as part of the costs to a prevailing school district or OSPI, to be paid by you or your attorney, if your request for a due process hearing or later court case was presented for any improper purpose, such as to harass, to cause unnecessary delay, or to unnecessarily increase the cost of the action or proceeding.</w:t>
      </w:r>
    </w:p>
    <w:p w14:paraId="046CCA10" w14:textId="77777777" w:rsidR="00C65296" w:rsidRPr="00987319" w:rsidRDefault="00C65296" w:rsidP="0095789F">
      <w:pPr>
        <w:pStyle w:val="Heading3"/>
        <w:spacing w:before="0"/>
      </w:pPr>
      <w:bookmarkStart w:id="372" w:name="_Toc236207785"/>
      <w:bookmarkStart w:id="373" w:name="_Toc370723785"/>
      <w:bookmarkStart w:id="374" w:name="_Toc98919562"/>
      <w:bookmarkStart w:id="375" w:name="_Toc99089997"/>
      <w:r w:rsidRPr="00987319">
        <w:t>Award of Fees</w:t>
      </w:r>
      <w:bookmarkEnd w:id="372"/>
      <w:bookmarkEnd w:id="373"/>
      <w:bookmarkEnd w:id="374"/>
      <w:bookmarkEnd w:id="375"/>
    </w:p>
    <w:p w14:paraId="5C906FAC" w14:textId="77777777" w:rsidR="00C65296" w:rsidRPr="00987319" w:rsidRDefault="00C65296" w:rsidP="00AD494E">
      <w:pPr>
        <w:adjustRightInd w:val="0"/>
        <w:spacing w:after="240"/>
        <w:rPr>
          <w:rFonts w:cs="Segoe UI"/>
        </w:rPr>
      </w:pPr>
      <w:r w:rsidRPr="00987319">
        <w:rPr>
          <w:rFonts w:cs="Segoe UI"/>
        </w:rPr>
        <w:t>Attorneys’ fees must be based on rates prevailing in the community in which the action or hearing arose for the kind and quality of services furnished. No bonus or multiplier may be used in calculating the fees awarded.</w:t>
      </w:r>
    </w:p>
    <w:p w14:paraId="2C190B9A" w14:textId="5CAE6136" w:rsidR="00C65296" w:rsidRPr="00987319" w:rsidRDefault="00C65296" w:rsidP="003B5781">
      <w:r w:rsidRPr="00987319">
        <w:t xml:space="preserve">Attorneys’ fees may not be </w:t>
      </w:r>
      <w:r w:rsidR="008A6F5A" w:rsidRPr="00987319">
        <w:t>awarded,</w:t>
      </w:r>
      <w:r w:rsidRPr="00987319">
        <w:t xml:space="preserve"> and related costs may not be reimbursed in any action or proceeding under Part B of IDEA for services performed after a written offer of settlement to you if:</w:t>
      </w:r>
    </w:p>
    <w:p w14:paraId="57DEDEEC" w14:textId="77777777" w:rsidR="00C65296" w:rsidRPr="00987319" w:rsidRDefault="00C65296" w:rsidP="00AD494E">
      <w:pPr>
        <w:widowControl/>
        <w:numPr>
          <w:ilvl w:val="0"/>
          <w:numId w:val="33"/>
        </w:numPr>
        <w:autoSpaceDE/>
        <w:autoSpaceDN/>
        <w:rPr>
          <w:rFonts w:cs="Segoe UI"/>
        </w:rPr>
      </w:pPr>
      <w:r w:rsidRPr="00987319">
        <w:rPr>
          <w:rFonts w:cs="Segoe UI"/>
        </w:rPr>
        <w:t xml:space="preserve">The offer is made within the time prescribed by Rule 68 of the Federal Rules of Civil Procedure or, in the case of a due process hearing or state-level review, at any time more than 10 calendar days before the proceeding </w:t>
      </w:r>
      <w:proofErr w:type="gramStart"/>
      <w:r w:rsidRPr="00987319">
        <w:rPr>
          <w:rFonts w:cs="Segoe UI"/>
        </w:rPr>
        <w:t>begins;</w:t>
      </w:r>
      <w:proofErr w:type="gramEnd"/>
    </w:p>
    <w:p w14:paraId="1C1AE49F" w14:textId="28D436C6" w:rsidR="00C65296" w:rsidRPr="00987319" w:rsidRDefault="00C65296" w:rsidP="00AD494E">
      <w:pPr>
        <w:widowControl/>
        <w:numPr>
          <w:ilvl w:val="0"/>
          <w:numId w:val="33"/>
        </w:numPr>
        <w:autoSpaceDE/>
        <w:autoSpaceDN/>
        <w:rPr>
          <w:rFonts w:cs="Segoe UI"/>
        </w:rPr>
      </w:pPr>
      <w:r w:rsidRPr="00987319">
        <w:rPr>
          <w:rFonts w:cs="Segoe UI"/>
        </w:rPr>
        <w:t xml:space="preserve">The offer is not accepted within 10 calendar </w:t>
      </w:r>
      <w:proofErr w:type="gramStart"/>
      <w:r w:rsidRPr="00987319">
        <w:rPr>
          <w:rFonts w:cs="Segoe UI"/>
        </w:rPr>
        <w:t>days;</w:t>
      </w:r>
      <w:proofErr w:type="gramEnd"/>
      <w:r w:rsidRPr="00987319">
        <w:rPr>
          <w:rFonts w:cs="Segoe UI"/>
        </w:rPr>
        <w:t xml:space="preserve"> </w:t>
      </w:r>
      <w:r w:rsidRPr="00851C1C">
        <w:rPr>
          <w:rFonts w:cs="Segoe UI"/>
        </w:rPr>
        <w:t>and</w:t>
      </w:r>
    </w:p>
    <w:p w14:paraId="4EC155EB" w14:textId="77777777" w:rsidR="00C65296" w:rsidRPr="00987319" w:rsidRDefault="00C65296" w:rsidP="00AD494E">
      <w:pPr>
        <w:widowControl/>
        <w:numPr>
          <w:ilvl w:val="0"/>
          <w:numId w:val="33"/>
        </w:numPr>
        <w:autoSpaceDE/>
        <w:autoSpaceDN/>
        <w:spacing w:after="240"/>
        <w:rPr>
          <w:rFonts w:cs="Segoe UI"/>
        </w:rPr>
      </w:pPr>
      <w:r w:rsidRPr="00987319">
        <w:rPr>
          <w:rFonts w:cs="Segoe UI"/>
        </w:rPr>
        <w:t>The court or ALJ finds that the relief finally obtained by you is not more favorable to you than the offer of settlement.</w:t>
      </w:r>
    </w:p>
    <w:p w14:paraId="6A09EE03" w14:textId="77777777" w:rsidR="00C65296" w:rsidRPr="00987319" w:rsidRDefault="00C65296" w:rsidP="00AD494E">
      <w:pPr>
        <w:adjustRightInd w:val="0"/>
        <w:spacing w:after="240"/>
        <w:rPr>
          <w:rFonts w:cs="Segoe UI"/>
        </w:rPr>
      </w:pPr>
      <w:r w:rsidRPr="00987319">
        <w:rPr>
          <w:rFonts w:cs="Segoe UI"/>
        </w:rPr>
        <w:t>Despite these restrictions, the court may award of attorneys’ fees and related costs to you if you prevail and you were substantially justified in rejecting the settlement offer.</w:t>
      </w:r>
    </w:p>
    <w:p w14:paraId="19FCDA89" w14:textId="77777777" w:rsidR="00C65296" w:rsidRPr="00987319" w:rsidRDefault="00C65296" w:rsidP="00AD494E">
      <w:pPr>
        <w:spacing w:after="240"/>
        <w:rPr>
          <w:rFonts w:cs="Segoe UI"/>
        </w:rPr>
      </w:pPr>
      <w:r w:rsidRPr="00987319">
        <w:rPr>
          <w:rFonts w:cs="Segoe UI"/>
        </w:rPr>
        <w:t xml:space="preserve">Attorneys’ fees may not be awarded relating to any meeting of the IEP team unless the meeting is held </w:t>
      </w:r>
      <w:proofErr w:type="gramStart"/>
      <w:r w:rsidRPr="00987319">
        <w:rPr>
          <w:rFonts w:cs="Segoe UI"/>
        </w:rPr>
        <w:t>as a result of</w:t>
      </w:r>
      <w:proofErr w:type="gramEnd"/>
      <w:r w:rsidRPr="00987319">
        <w:rPr>
          <w:rFonts w:cs="Segoe UI"/>
        </w:rPr>
        <w:t xml:space="preserve"> an administrative proceeding or court action.</w:t>
      </w:r>
    </w:p>
    <w:p w14:paraId="14586D66" w14:textId="77777777" w:rsidR="00C65296" w:rsidRPr="00987319" w:rsidRDefault="00C65296" w:rsidP="0065179E">
      <w:pPr>
        <w:adjustRightInd w:val="0"/>
        <w:spacing w:after="240"/>
        <w:rPr>
          <w:rFonts w:cs="Segoe UI"/>
        </w:rPr>
      </w:pPr>
      <w:r w:rsidRPr="00987319">
        <w:rPr>
          <w:rFonts w:cs="Segoe UI"/>
        </w:rPr>
        <w:t xml:space="preserve">A resolution meeting required under due process hearing procedures is not considered a meeting convened </w:t>
      </w:r>
      <w:proofErr w:type="gramStart"/>
      <w:r w:rsidRPr="00987319">
        <w:rPr>
          <w:rFonts w:cs="Segoe UI"/>
        </w:rPr>
        <w:t>as a result of</w:t>
      </w:r>
      <w:proofErr w:type="gramEnd"/>
      <w:r w:rsidRPr="00987319">
        <w:rPr>
          <w:rFonts w:cs="Segoe UI"/>
        </w:rPr>
        <w:t xml:space="preserve"> an administrative hearing or court action, and also is not considered an </w:t>
      </w:r>
      <w:r w:rsidRPr="00987319">
        <w:rPr>
          <w:rFonts w:cs="Segoe UI"/>
        </w:rPr>
        <w:lastRenderedPageBreak/>
        <w:t>administrative hearing or court action for purposes of these attorneys’ fees provisions.</w:t>
      </w:r>
    </w:p>
    <w:p w14:paraId="1F699B4D" w14:textId="77777777" w:rsidR="00C65296" w:rsidRPr="00987319" w:rsidRDefault="00C65296" w:rsidP="003B5781">
      <w:r w:rsidRPr="00987319">
        <w:t>The court may reduce, as appropriate, the amount of the attorneys’ fees awarded under Part B of IDEA, if the court finds that:</w:t>
      </w:r>
    </w:p>
    <w:p w14:paraId="3177AA1F" w14:textId="77777777" w:rsidR="00C65296" w:rsidRPr="00987319" w:rsidRDefault="00C65296" w:rsidP="00AD494E">
      <w:pPr>
        <w:widowControl/>
        <w:numPr>
          <w:ilvl w:val="0"/>
          <w:numId w:val="56"/>
        </w:numPr>
        <w:autoSpaceDE/>
        <w:autoSpaceDN/>
        <w:rPr>
          <w:rFonts w:cs="Segoe UI"/>
        </w:rPr>
      </w:pPr>
      <w:r w:rsidRPr="00987319">
        <w:rPr>
          <w:rFonts w:cs="Segoe UI"/>
        </w:rPr>
        <w:t xml:space="preserve">You, or your attorney, during the course of the action or proceeding, unreasonably delayed the final resolution of the </w:t>
      </w:r>
      <w:proofErr w:type="gramStart"/>
      <w:r w:rsidRPr="00987319">
        <w:rPr>
          <w:rFonts w:cs="Segoe UI"/>
        </w:rPr>
        <w:t>dispute;</w:t>
      </w:r>
      <w:proofErr w:type="gramEnd"/>
    </w:p>
    <w:p w14:paraId="56C6363C" w14:textId="77777777" w:rsidR="00C65296" w:rsidRPr="00987319" w:rsidRDefault="00C65296" w:rsidP="00AD494E">
      <w:pPr>
        <w:widowControl/>
        <w:numPr>
          <w:ilvl w:val="0"/>
          <w:numId w:val="56"/>
        </w:numPr>
        <w:adjustRightInd w:val="0"/>
        <w:rPr>
          <w:rFonts w:cs="Segoe UI"/>
        </w:rPr>
      </w:pPr>
      <w:r w:rsidRPr="00987319">
        <w:rPr>
          <w:rFonts w:cs="Segoe UI"/>
        </w:rPr>
        <w:t xml:space="preserve">The amount of the attorneys’ fees otherwise authorized to be awarded unreasonably exceeds the hourly rate prevailing in the community for similar services by attorneys of reasonably similar skill, reputation, and </w:t>
      </w:r>
      <w:proofErr w:type="gramStart"/>
      <w:r w:rsidRPr="00987319">
        <w:rPr>
          <w:rFonts w:cs="Segoe UI"/>
        </w:rPr>
        <w:t>experience;</w:t>
      </w:r>
      <w:proofErr w:type="gramEnd"/>
    </w:p>
    <w:p w14:paraId="0D1B86DF" w14:textId="704621D1" w:rsidR="00C65296" w:rsidRPr="00987319" w:rsidRDefault="00C65296" w:rsidP="00AD494E">
      <w:pPr>
        <w:widowControl/>
        <w:numPr>
          <w:ilvl w:val="0"/>
          <w:numId w:val="56"/>
        </w:numPr>
        <w:adjustRightInd w:val="0"/>
        <w:rPr>
          <w:rFonts w:cs="Segoe UI"/>
          <w:b/>
        </w:rPr>
      </w:pPr>
      <w:r w:rsidRPr="00987319">
        <w:rPr>
          <w:rFonts w:cs="Segoe UI"/>
        </w:rPr>
        <w:t xml:space="preserve">The time spent and legal services furnished were excessive considering the nature of the action or proceeding; </w:t>
      </w:r>
      <w:r w:rsidRPr="00851C1C">
        <w:rPr>
          <w:rFonts w:cs="Segoe UI"/>
          <w:bCs/>
        </w:rPr>
        <w:t>or</w:t>
      </w:r>
    </w:p>
    <w:p w14:paraId="7411E224" w14:textId="4CBC69A7" w:rsidR="00C65296" w:rsidRPr="00987319" w:rsidRDefault="00C65296" w:rsidP="00AD494E">
      <w:pPr>
        <w:widowControl/>
        <w:numPr>
          <w:ilvl w:val="0"/>
          <w:numId w:val="56"/>
        </w:numPr>
        <w:adjustRightInd w:val="0"/>
        <w:spacing w:after="240"/>
        <w:rPr>
          <w:rFonts w:cs="Segoe UI"/>
          <w:i/>
        </w:rPr>
      </w:pPr>
      <w:r w:rsidRPr="00987319">
        <w:rPr>
          <w:rFonts w:cs="Segoe UI"/>
        </w:rPr>
        <w:t xml:space="preserve">The attorney representing you did not provide to the district the appropriate information in the due process request </w:t>
      </w:r>
      <w:r w:rsidR="00633B6A">
        <w:rPr>
          <w:rFonts w:cs="Segoe UI"/>
        </w:rPr>
        <w:t>notice</w:t>
      </w:r>
      <w:r w:rsidRPr="00987319">
        <w:rPr>
          <w:rFonts w:cs="Segoe UI"/>
        </w:rPr>
        <w:t xml:space="preserve"> as described under the heading </w:t>
      </w:r>
      <w:r w:rsidRPr="00987319">
        <w:rPr>
          <w:rFonts w:cs="Segoe UI"/>
          <w:i/>
        </w:rPr>
        <w:t>Due Process Hearing Request.</w:t>
      </w:r>
    </w:p>
    <w:p w14:paraId="351CB12D" w14:textId="1E1411F5" w:rsidR="008A6F5A" w:rsidRPr="0065179E" w:rsidRDefault="00C65296" w:rsidP="0065179E">
      <w:pPr>
        <w:adjustRightInd w:val="0"/>
        <w:spacing w:after="240"/>
        <w:rPr>
          <w:rFonts w:cs="Segoe UI"/>
        </w:rPr>
      </w:pPr>
      <w:r w:rsidRPr="00987319">
        <w:rPr>
          <w:rFonts w:cs="Segoe UI"/>
        </w:rPr>
        <w:t xml:space="preserve">However, the court may not reduce fees if the court finds that the state or school district unreasonably delayed the final resolution of the action or proceeding or there was a violation under the </w:t>
      </w:r>
      <w:r w:rsidR="00633B6A">
        <w:rPr>
          <w:rFonts w:cs="Segoe UI"/>
        </w:rPr>
        <w:t>Procedural Safeguards</w:t>
      </w:r>
      <w:r w:rsidRPr="00987319">
        <w:rPr>
          <w:rFonts w:cs="Segoe UI"/>
        </w:rPr>
        <w:t xml:space="preserve"> provisions of Part B of IDEA.</w:t>
      </w:r>
      <w:bookmarkStart w:id="376" w:name="_Toc370723786"/>
    </w:p>
    <w:p w14:paraId="6F1F1588" w14:textId="1B235265" w:rsidR="005B10B2" w:rsidRPr="00987319" w:rsidRDefault="00C65296" w:rsidP="0065179E">
      <w:pPr>
        <w:pStyle w:val="Heading2"/>
        <w:spacing w:before="0"/>
        <w:rPr>
          <w:b w:val="0"/>
        </w:rPr>
      </w:pPr>
      <w:bookmarkStart w:id="377" w:name="_Toc98919563"/>
      <w:bookmarkStart w:id="378" w:name="_Toc99089998"/>
      <w:r w:rsidRPr="00987319">
        <w:t>Discipline Procedures for Students Eligible for Special Education</w:t>
      </w:r>
      <w:bookmarkEnd w:id="376"/>
      <w:bookmarkEnd w:id="377"/>
      <w:bookmarkEnd w:id="378"/>
    </w:p>
    <w:p w14:paraId="22784C97" w14:textId="77777777" w:rsidR="00C65296" w:rsidRPr="00987319" w:rsidRDefault="00C65296" w:rsidP="00AD494E">
      <w:pPr>
        <w:spacing w:after="240"/>
        <w:rPr>
          <w:rFonts w:cs="Segoe UI"/>
        </w:rPr>
      </w:pPr>
      <w:r w:rsidRPr="00987319">
        <w:rPr>
          <w:rFonts w:cs="Segoe UI"/>
        </w:rPr>
        <w:t>There are special education protections afforded to your child when he or she is disciplined. These protections are in addition to discipline procedures that apply to all students. These protections also apply to students who have not yet been found eligible for special education if the district should have known that the student would be eligible.</w:t>
      </w:r>
    </w:p>
    <w:p w14:paraId="4AFC52C8" w14:textId="29199744" w:rsidR="00C65296" w:rsidRPr="00CE69E1" w:rsidRDefault="00C65296" w:rsidP="0065179E">
      <w:pPr>
        <w:pStyle w:val="Heading2"/>
        <w:spacing w:before="0" w:after="240"/>
        <w:rPr>
          <w:b w:val="0"/>
        </w:rPr>
      </w:pPr>
      <w:bookmarkStart w:id="379" w:name="_Toc143069458"/>
      <w:bookmarkStart w:id="380" w:name="_Toc236207788"/>
      <w:bookmarkStart w:id="381" w:name="_Toc370723787"/>
      <w:bookmarkStart w:id="382" w:name="_Toc98919564"/>
      <w:bookmarkStart w:id="383" w:name="_Toc99089999"/>
      <w:r w:rsidRPr="00987319">
        <w:t>Authority of School Personnel</w:t>
      </w:r>
      <w:bookmarkStart w:id="384" w:name="_Toc92983806"/>
      <w:bookmarkStart w:id="385" w:name="_Toc93571783"/>
      <w:bookmarkEnd w:id="379"/>
      <w:bookmarkEnd w:id="380"/>
      <w:bookmarkEnd w:id="381"/>
      <w:r w:rsidR="00CE69E1">
        <w:rPr>
          <w:b w:val="0"/>
        </w:rPr>
        <w:br/>
      </w:r>
      <w:r w:rsidRPr="00987319">
        <w:t>34 CFR §300.530; WAC 392-172A-05145</w:t>
      </w:r>
      <w:bookmarkEnd w:id="382"/>
      <w:bookmarkEnd w:id="383"/>
      <w:bookmarkEnd w:id="384"/>
      <w:bookmarkEnd w:id="385"/>
    </w:p>
    <w:p w14:paraId="4D00A4BD" w14:textId="77777777" w:rsidR="00C65296" w:rsidRPr="00987319" w:rsidRDefault="00C65296" w:rsidP="008A6F5A">
      <w:pPr>
        <w:pStyle w:val="Heading3"/>
        <w:spacing w:before="0"/>
      </w:pPr>
      <w:bookmarkStart w:id="386" w:name="_Toc236207789"/>
      <w:bookmarkStart w:id="387" w:name="_Toc370723788"/>
      <w:bookmarkStart w:id="388" w:name="_Toc98919565"/>
      <w:bookmarkStart w:id="389" w:name="_Toc99090000"/>
      <w:r w:rsidRPr="00987319">
        <w:t>Case-By-Case Determination</w:t>
      </w:r>
      <w:bookmarkEnd w:id="386"/>
      <w:bookmarkEnd w:id="387"/>
      <w:bookmarkEnd w:id="388"/>
      <w:bookmarkEnd w:id="389"/>
    </w:p>
    <w:p w14:paraId="2CBCB796" w14:textId="30FA1278" w:rsidR="00C65296" w:rsidRPr="00987319" w:rsidRDefault="00C65296" w:rsidP="00AD494E">
      <w:pPr>
        <w:adjustRightInd w:val="0"/>
        <w:spacing w:after="240"/>
        <w:rPr>
          <w:rFonts w:cs="Segoe UI"/>
        </w:rPr>
      </w:pPr>
      <w:r w:rsidRPr="00987319">
        <w:rPr>
          <w:rFonts w:cs="Segoe UI"/>
        </w:rPr>
        <w:t>School personnel may consider any unique circumstances on a case-by-case basis, when determining whether a change of placement</w:t>
      </w:r>
      <w:r w:rsidR="00800560">
        <w:rPr>
          <w:rFonts w:cs="Segoe UI"/>
        </w:rPr>
        <w:t xml:space="preserve"> </w:t>
      </w:r>
      <w:r w:rsidR="00800560" w:rsidRPr="00987319">
        <w:rPr>
          <w:rFonts w:cs="Segoe UI"/>
        </w:rPr>
        <w:t>(see the definition</w:t>
      </w:r>
      <w:r w:rsidR="00800560">
        <w:rPr>
          <w:rFonts w:cs="Segoe UI"/>
        </w:rPr>
        <w:t xml:space="preserve"> for</w:t>
      </w:r>
      <w:r w:rsidR="00800560" w:rsidRPr="00987319">
        <w:rPr>
          <w:rFonts w:cs="Segoe UI"/>
          <w:i/>
        </w:rPr>
        <w:t xml:space="preserve"> Change of Placement Because of Disciplinary</w:t>
      </w:r>
      <w:r w:rsidR="008A6F5A">
        <w:rPr>
          <w:rFonts w:cs="Segoe UI"/>
          <w:i/>
        </w:rPr>
        <w:t xml:space="preserve"> </w:t>
      </w:r>
      <w:r w:rsidR="00800560" w:rsidRPr="00987319">
        <w:rPr>
          <w:rFonts w:cs="Segoe UI"/>
          <w:i/>
        </w:rPr>
        <w:t>Removals</w:t>
      </w:r>
      <w:r w:rsidR="00800560" w:rsidRPr="00987319">
        <w:rPr>
          <w:rFonts w:cs="Segoe UI"/>
        </w:rPr>
        <w:t>, below)</w:t>
      </w:r>
      <w:r w:rsidRPr="00987319">
        <w:rPr>
          <w:rFonts w:cs="Segoe UI"/>
        </w:rPr>
        <w:t>, made in accordance with the following requirements related to discipline, is appropriate for your child who violates a school code of student conduct.</w:t>
      </w:r>
    </w:p>
    <w:p w14:paraId="5EDBAF8F" w14:textId="77777777" w:rsidR="00C65296" w:rsidRPr="00987319" w:rsidRDefault="00C65296" w:rsidP="003B5781">
      <w:pPr>
        <w:pStyle w:val="Heading3"/>
      </w:pPr>
      <w:bookmarkStart w:id="390" w:name="_Toc236207790"/>
      <w:bookmarkStart w:id="391" w:name="_Toc370723789"/>
      <w:bookmarkStart w:id="392" w:name="_Toc98919566"/>
      <w:bookmarkStart w:id="393" w:name="_Toc99090001"/>
      <w:r w:rsidRPr="00987319">
        <w:t>General</w:t>
      </w:r>
      <w:bookmarkEnd w:id="390"/>
      <w:bookmarkEnd w:id="391"/>
      <w:bookmarkEnd w:id="392"/>
      <w:bookmarkEnd w:id="393"/>
    </w:p>
    <w:p w14:paraId="2CEAF863" w14:textId="621A557F" w:rsidR="00C65296" w:rsidRPr="00987319" w:rsidRDefault="00C65296" w:rsidP="00AD494E">
      <w:pPr>
        <w:adjustRightInd w:val="0"/>
        <w:spacing w:after="240"/>
        <w:rPr>
          <w:rFonts w:cs="Segoe UI"/>
        </w:rPr>
      </w:pPr>
      <w:r w:rsidRPr="00987319">
        <w:rPr>
          <w:rFonts w:cs="Segoe UI"/>
        </w:rPr>
        <w:t xml:space="preserve">To the extent that they also take such action for students </w:t>
      </w:r>
      <w:r w:rsidR="00800560">
        <w:rPr>
          <w:rFonts w:cs="Segoe UI"/>
        </w:rPr>
        <w:t>not receiving special education services</w:t>
      </w:r>
      <w:r w:rsidRPr="00987319">
        <w:rPr>
          <w:rFonts w:cs="Segoe UI"/>
        </w:rPr>
        <w:t xml:space="preserve">, school personnel may, for not more than </w:t>
      </w:r>
      <w:r w:rsidRPr="00987319">
        <w:rPr>
          <w:rFonts w:cs="Segoe UI"/>
          <w:b/>
        </w:rPr>
        <w:t>10 school days</w:t>
      </w:r>
      <w:r w:rsidRPr="00987319">
        <w:rPr>
          <w:rFonts w:cs="Segoe UI"/>
        </w:rPr>
        <w:t xml:space="preserve"> in a row, remove your child from </w:t>
      </w:r>
      <w:r w:rsidR="008D19FC">
        <w:rPr>
          <w:rFonts w:cs="Segoe UI"/>
        </w:rPr>
        <w:t>their</w:t>
      </w:r>
      <w:r w:rsidRPr="00987319">
        <w:rPr>
          <w:rFonts w:cs="Segoe UI"/>
        </w:rPr>
        <w:t xml:space="preserve"> current placement to an appropriate interim alternative educational setting, another setting, or suspend your child, when </w:t>
      </w:r>
      <w:r w:rsidR="008D19FC">
        <w:rPr>
          <w:rFonts w:cs="Segoe UI"/>
        </w:rPr>
        <w:t>they</w:t>
      </w:r>
      <w:r w:rsidRPr="00987319">
        <w:rPr>
          <w:rFonts w:cs="Segoe UI"/>
        </w:rPr>
        <w:t xml:space="preserve"> violate a code of student conduct. School personnel may also impose additional removals of your child of not more than </w:t>
      </w:r>
      <w:r w:rsidRPr="00987319">
        <w:rPr>
          <w:rFonts w:cs="Segoe UI"/>
          <w:b/>
        </w:rPr>
        <w:t>10 school days</w:t>
      </w:r>
      <w:r w:rsidRPr="00987319">
        <w:rPr>
          <w:rFonts w:cs="Segoe UI"/>
        </w:rPr>
        <w:t xml:space="preserve"> in a row in that same school year for separate incidents of misconduct; </w:t>
      </w:r>
      <w:proofErr w:type="gramStart"/>
      <w:r w:rsidRPr="00987319">
        <w:rPr>
          <w:rFonts w:cs="Segoe UI"/>
        </w:rPr>
        <w:t>as long as</w:t>
      </w:r>
      <w:proofErr w:type="gramEnd"/>
      <w:r w:rsidRPr="00987319">
        <w:rPr>
          <w:rFonts w:cs="Segoe UI"/>
        </w:rPr>
        <w:t xml:space="preserve"> those removals do not constitute a change of placement (see </w:t>
      </w:r>
      <w:r w:rsidRPr="00987319">
        <w:rPr>
          <w:rFonts w:cs="Segoe UI"/>
          <w:i/>
        </w:rPr>
        <w:t>Change of Placement Because of Disciplinary Removals</w:t>
      </w:r>
      <w:r w:rsidRPr="00987319">
        <w:rPr>
          <w:rFonts w:cs="Segoe UI"/>
        </w:rPr>
        <w:t xml:space="preserve"> for the definition, below).</w:t>
      </w:r>
    </w:p>
    <w:p w14:paraId="6D1E0558" w14:textId="5F7F517E" w:rsidR="000308A4" w:rsidRPr="00CE69E1" w:rsidRDefault="000308A4" w:rsidP="0065179E">
      <w:pPr>
        <w:pStyle w:val="Heading2"/>
        <w:spacing w:before="0"/>
        <w:rPr>
          <w:b w:val="0"/>
        </w:rPr>
      </w:pPr>
      <w:bookmarkStart w:id="394" w:name="_Toc98919567"/>
      <w:bookmarkStart w:id="395" w:name="_Toc99090002"/>
      <w:bookmarkStart w:id="396" w:name="_Toc370723791"/>
      <w:r w:rsidRPr="00987319">
        <w:lastRenderedPageBreak/>
        <w:t>Change of Placement Because of Disciplinary</w:t>
      </w:r>
      <w:r w:rsidR="008A6F5A">
        <w:t xml:space="preserve"> </w:t>
      </w:r>
      <w:r w:rsidRPr="00987319">
        <w:t>Removals</w:t>
      </w:r>
      <w:bookmarkStart w:id="397" w:name="_Toc92983810"/>
      <w:bookmarkStart w:id="398" w:name="_Toc93571787"/>
      <w:r w:rsidR="00CE69E1">
        <w:rPr>
          <w:b w:val="0"/>
        </w:rPr>
        <w:br/>
      </w:r>
      <w:r w:rsidRPr="00987319">
        <w:t>34 CFR §300.536; WAC 392-172A-05146</w:t>
      </w:r>
      <w:r>
        <w:t>–</w:t>
      </w:r>
      <w:r w:rsidRPr="00987319">
        <w:t>05155</w:t>
      </w:r>
      <w:bookmarkEnd w:id="394"/>
      <w:bookmarkEnd w:id="395"/>
      <w:bookmarkEnd w:id="397"/>
      <w:bookmarkEnd w:id="398"/>
    </w:p>
    <w:p w14:paraId="33BFE599" w14:textId="77777777" w:rsidR="000308A4" w:rsidRPr="00987319" w:rsidRDefault="000308A4" w:rsidP="003B5781">
      <w:r w:rsidRPr="00987319">
        <w:t xml:space="preserve">Your child’s removal from </w:t>
      </w:r>
      <w:r>
        <w:t>their</w:t>
      </w:r>
      <w:r w:rsidRPr="00987319">
        <w:t xml:space="preserve"> current educational placement is a </w:t>
      </w:r>
      <w:r w:rsidRPr="00987319">
        <w:rPr>
          <w:b/>
        </w:rPr>
        <w:t>Change of Placement</w:t>
      </w:r>
      <w:r w:rsidRPr="00987319">
        <w:t xml:space="preserve"> if:</w:t>
      </w:r>
    </w:p>
    <w:p w14:paraId="0BE68A48" w14:textId="121CEB7B" w:rsidR="003B5781" w:rsidRPr="003B5781" w:rsidRDefault="000308A4" w:rsidP="00AD2ED9">
      <w:pPr>
        <w:widowControl/>
        <w:numPr>
          <w:ilvl w:val="0"/>
          <w:numId w:val="38"/>
        </w:numPr>
        <w:adjustRightInd w:val="0"/>
      </w:pPr>
      <w:r w:rsidRPr="003B5781">
        <w:rPr>
          <w:rFonts w:cs="Segoe UI"/>
        </w:rPr>
        <w:t xml:space="preserve">The removal is for more than 10 school days in a </w:t>
      </w:r>
      <w:proofErr w:type="gramStart"/>
      <w:r w:rsidRPr="003B5781">
        <w:rPr>
          <w:rFonts w:cs="Segoe UI"/>
        </w:rPr>
        <w:t>row;</w:t>
      </w:r>
      <w:proofErr w:type="gramEnd"/>
      <w:r w:rsidRPr="003B5781">
        <w:rPr>
          <w:rFonts w:cs="Segoe UI"/>
        </w:rPr>
        <w:t xml:space="preserve"> </w:t>
      </w:r>
      <w:r w:rsidRPr="00851C1C">
        <w:rPr>
          <w:rFonts w:cs="Segoe UI"/>
          <w:bCs/>
        </w:rPr>
        <w:t>or</w:t>
      </w:r>
    </w:p>
    <w:p w14:paraId="6F119C86" w14:textId="3C61B842" w:rsidR="000308A4" w:rsidRPr="00987319" w:rsidRDefault="000308A4" w:rsidP="00AD2ED9">
      <w:pPr>
        <w:widowControl/>
        <w:numPr>
          <w:ilvl w:val="0"/>
          <w:numId w:val="38"/>
        </w:numPr>
        <w:adjustRightInd w:val="0"/>
      </w:pPr>
      <w:r w:rsidRPr="00987319">
        <w:t>Your child has been subjected to a series of removals that constitute a pattern because:</w:t>
      </w:r>
    </w:p>
    <w:p w14:paraId="11AEC0BC" w14:textId="77777777" w:rsidR="000308A4" w:rsidRPr="00987319" w:rsidRDefault="000308A4" w:rsidP="000308A4">
      <w:pPr>
        <w:widowControl/>
        <w:numPr>
          <w:ilvl w:val="1"/>
          <w:numId w:val="38"/>
        </w:numPr>
        <w:tabs>
          <w:tab w:val="clear" w:pos="1440"/>
        </w:tabs>
        <w:adjustRightInd w:val="0"/>
        <w:rPr>
          <w:rFonts w:cs="Segoe UI"/>
        </w:rPr>
      </w:pPr>
      <w:r w:rsidRPr="00987319">
        <w:rPr>
          <w:rFonts w:cs="Segoe UI"/>
        </w:rPr>
        <w:t xml:space="preserve">The series of removals total more than 10 school days in a school </w:t>
      </w:r>
      <w:proofErr w:type="gramStart"/>
      <w:r w:rsidRPr="00987319">
        <w:rPr>
          <w:rFonts w:cs="Segoe UI"/>
        </w:rPr>
        <w:t>year;</w:t>
      </w:r>
      <w:proofErr w:type="gramEnd"/>
    </w:p>
    <w:p w14:paraId="7824B01B" w14:textId="3B7EFF82" w:rsidR="000308A4" w:rsidRPr="00987319" w:rsidRDefault="000308A4" w:rsidP="000308A4">
      <w:pPr>
        <w:widowControl/>
        <w:numPr>
          <w:ilvl w:val="1"/>
          <w:numId w:val="38"/>
        </w:numPr>
        <w:tabs>
          <w:tab w:val="clear" w:pos="1440"/>
        </w:tabs>
        <w:adjustRightInd w:val="0"/>
        <w:rPr>
          <w:rFonts w:cs="Segoe UI"/>
        </w:rPr>
      </w:pPr>
      <w:r w:rsidRPr="00987319">
        <w:rPr>
          <w:rFonts w:cs="Segoe UI"/>
        </w:rPr>
        <w:t xml:space="preserve">Your child’s behavior is substantially </w:t>
      </w:r>
      <w:proofErr w:type="gramStart"/>
      <w:r w:rsidRPr="00987319">
        <w:rPr>
          <w:rFonts w:cs="Segoe UI"/>
        </w:rPr>
        <w:t>similar to</w:t>
      </w:r>
      <w:proofErr w:type="gramEnd"/>
      <w:r w:rsidRPr="00987319">
        <w:rPr>
          <w:rFonts w:cs="Segoe UI"/>
        </w:rPr>
        <w:t xml:space="preserve"> </w:t>
      </w:r>
      <w:r>
        <w:rPr>
          <w:rFonts w:cs="Segoe UI"/>
        </w:rPr>
        <w:t>their</w:t>
      </w:r>
      <w:r w:rsidRPr="00987319">
        <w:rPr>
          <w:rFonts w:cs="Segoe UI"/>
        </w:rPr>
        <w:t xml:space="preserve"> behavior in previous incidents that resulted in the series of removals;</w:t>
      </w:r>
      <w:r w:rsidRPr="00987319">
        <w:rPr>
          <w:rFonts w:cs="Segoe UI"/>
          <w:b/>
        </w:rPr>
        <w:t xml:space="preserve"> </w:t>
      </w:r>
      <w:r w:rsidRPr="00851C1C">
        <w:rPr>
          <w:rFonts w:cs="Segoe UI"/>
          <w:bCs/>
        </w:rPr>
        <w:t>and</w:t>
      </w:r>
    </w:p>
    <w:p w14:paraId="3284E469" w14:textId="77777777" w:rsidR="000308A4" w:rsidRPr="00987319" w:rsidRDefault="000308A4" w:rsidP="000308A4">
      <w:pPr>
        <w:widowControl/>
        <w:numPr>
          <w:ilvl w:val="1"/>
          <w:numId w:val="38"/>
        </w:numPr>
        <w:tabs>
          <w:tab w:val="clear" w:pos="1440"/>
        </w:tabs>
        <w:adjustRightInd w:val="0"/>
        <w:spacing w:after="240"/>
        <w:rPr>
          <w:rFonts w:cs="Segoe UI"/>
        </w:rPr>
      </w:pPr>
      <w:r w:rsidRPr="00987319">
        <w:rPr>
          <w:rFonts w:cs="Segoe UI"/>
        </w:rPr>
        <w:t>There are additional factors considered such as the length of each removal, the total amount of time your child has been removed, and the proximity of the removals to one another.</w:t>
      </w:r>
    </w:p>
    <w:p w14:paraId="2F3B5980" w14:textId="77777777" w:rsidR="000308A4" w:rsidRPr="00987319" w:rsidRDefault="000308A4" w:rsidP="000308A4">
      <w:pPr>
        <w:adjustRightInd w:val="0"/>
        <w:spacing w:after="240"/>
        <w:rPr>
          <w:rFonts w:cs="Segoe UI"/>
        </w:rPr>
      </w:pPr>
      <w:r w:rsidRPr="00987319">
        <w:rPr>
          <w:rFonts w:cs="Segoe UI"/>
        </w:rPr>
        <w:t>The school district determines whether a pattern of removals constitutes a change of placement on a case-by-case basis, and if challenged by you, is subject to review through due process and judicial proceedings.</w:t>
      </w:r>
    </w:p>
    <w:p w14:paraId="12E556AC" w14:textId="77777777" w:rsidR="000308A4" w:rsidRPr="00987319" w:rsidRDefault="000308A4" w:rsidP="0065179E">
      <w:pPr>
        <w:pStyle w:val="Heading3"/>
        <w:spacing w:before="0"/>
      </w:pPr>
      <w:bookmarkStart w:id="399" w:name="_Toc98919568"/>
      <w:bookmarkStart w:id="400" w:name="_Toc99090003"/>
      <w:r w:rsidRPr="00987319">
        <w:t>Notification</w:t>
      </w:r>
      <w:bookmarkEnd w:id="399"/>
      <w:bookmarkEnd w:id="400"/>
    </w:p>
    <w:p w14:paraId="033ACFCB" w14:textId="782B205B" w:rsidR="000308A4" w:rsidRPr="00987319" w:rsidRDefault="000308A4" w:rsidP="000308A4">
      <w:pPr>
        <w:adjustRightInd w:val="0"/>
        <w:spacing w:after="240"/>
        <w:rPr>
          <w:rFonts w:cs="Segoe UI"/>
        </w:rPr>
      </w:pPr>
      <w:r w:rsidRPr="00987319">
        <w:rPr>
          <w:rFonts w:cs="Segoe UI"/>
        </w:rPr>
        <w:t>On the date the district makes the decision to make a removal that is a change of placement for your child because of a violation of a code of student conduct, it must notify you of that decision, and provide you with a</w:t>
      </w:r>
      <w:r w:rsidR="00633B6A">
        <w:rPr>
          <w:rFonts w:cs="Segoe UI"/>
        </w:rPr>
        <w:t xml:space="preserve"> </w:t>
      </w:r>
      <w:r w:rsidR="00633B6A" w:rsidRPr="00E17878">
        <w:rPr>
          <w:rFonts w:cs="Segoe UI"/>
          <w:i/>
          <w:iCs/>
        </w:rPr>
        <w:t>Notice of Special Education Procedural Safeguards</w:t>
      </w:r>
      <w:r w:rsidRPr="00987319">
        <w:rPr>
          <w:rFonts w:cs="Segoe UI"/>
        </w:rPr>
        <w:t>.</w:t>
      </w:r>
    </w:p>
    <w:p w14:paraId="3284825E" w14:textId="5BBA26A6" w:rsidR="00C65296" w:rsidRPr="00987319" w:rsidRDefault="00C65296" w:rsidP="0065179E">
      <w:pPr>
        <w:pStyle w:val="Heading3"/>
        <w:spacing w:before="0"/>
      </w:pPr>
      <w:bookmarkStart w:id="401" w:name="_Toc98919569"/>
      <w:bookmarkStart w:id="402" w:name="_Toc99090004"/>
      <w:r w:rsidRPr="00987319">
        <w:t>Services</w:t>
      </w:r>
      <w:bookmarkEnd w:id="396"/>
      <w:bookmarkEnd w:id="401"/>
      <w:bookmarkEnd w:id="402"/>
    </w:p>
    <w:p w14:paraId="6C7D02FB" w14:textId="371FAF4F" w:rsidR="00C65296" w:rsidRPr="00987319" w:rsidRDefault="00C65296" w:rsidP="00AD494E">
      <w:pPr>
        <w:adjustRightInd w:val="0"/>
        <w:spacing w:after="240"/>
        <w:rPr>
          <w:rFonts w:cs="Segoe UI"/>
        </w:rPr>
      </w:pPr>
      <w:r w:rsidRPr="00987319">
        <w:rPr>
          <w:rFonts w:cs="Segoe UI"/>
        </w:rPr>
        <w:t xml:space="preserve">A district is required to provide services to your child if </w:t>
      </w:r>
      <w:r w:rsidR="008D19FC">
        <w:rPr>
          <w:rFonts w:cs="Segoe UI"/>
        </w:rPr>
        <w:t>they</w:t>
      </w:r>
      <w:r w:rsidRPr="00987319">
        <w:rPr>
          <w:rFonts w:cs="Segoe UI"/>
        </w:rPr>
        <w:t xml:space="preserve"> ha</w:t>
      </w:r>
      <w:r w:rsidR="008D19FC">
        <w:rPr>
          <w:rFonts w:cs="Segoe UI"/>
        </w:rPr>
        <w:t>ve</w:t>
      </w:r>
      <w:r w:rsidRPr="00987319">
        <w:rPr>
          <w:rFonts w:cs="Segoe UI"/>
        </w:rPr>
        <w:t xml:space="preserve"> been removed from </w:t>
      </w:r>
      <w:r w:rsidR="008D19FC">
        <w:rPr>
          <w:rFonts w:cs="Segoe UI"/>
        </w:rPr>
        <w:t>their</w:t>
      </w:r>
      <w:r w:rsidRPr="00987319">
        <w:rPr>
          <w:rFonts w:cs="Segoe UI"/>
        </w:rPr>
        <w:t xml:space="preserve"> current placement for </w:t>
      </w:r>
      <w:r w:rsidRPr="00987319">
        <w:rPr>
          <w:rFonts w:cs="Segoe UI"/>
          <w:b/>
        </w:rPr>
        <w:t>10 school days or less</w:t>
      </w:r>
      <w:r w:rsidRPr="00987319">
        <w:rPr>
          <w:rFonts w:cs="Segoe UI"/>
        </w:rPr>
        <w:t xml:space="preserve"> in that school year</w:t>
      </w:r>
      <w:r w:rsidR="000308A4">
        <w:rPr>
          <w:rFonts w:cs="Segoe UI"/>
        </w:rPr>
        <w:t xml:space="preserve"> in the same manner</w:t>
      </w:r>
      <w:r w:rsidRPr="00987319">
        <w:rPr>
          <w:rFonts w:cs="Segoe UI"/>
        </w:rPr>
        <w:t xml:space="preserve"> it provides services to students </w:t>
      </w:r>
      <w:r w:rsidR="000308A4">
        <w:rPr>
          <w:rFonts w:cs="Segoe UI"/>
        </w:rPr>
        <w:t xml:space="preserve">not receiving special education services </w:t>
      </w:r>
      <w:r w:rsidRPr="00987319">
        <w:rPr>
          <w:rFonts w:cs="Segoe UI"/>
        </w:rPr>
        <w:t>who have been similarly removed.</w:t>
      </w:r>
      <w:r w:rsidR="008D19FC">
        <w:rPr>
          <w:rFonts w:cs="Segoe UI"/>
        </w:rPr>
        <w:t xml:space="preserve"> General education discipline regulations provide that during a suspension, expulsion, or emergency expulsion, the school district must provide your student an opportunity to receive educational services to enable your child to continue participating in the general education curriculum, meet district educational standards, and complete subject, grade-level, and graduation requirements</w:t>
      </w:r>
      <w:r w:rsidR="005A27B1">
        <w:rPr>
          <w:rFonts w:cs="Segoe UI"/>
        </w:rPr>
        <w:t xml:space="preserve"> (</w:t>
      </w:r>
      <w:r w:rsidR="008D19FC">
        <w:rPr>
          <w:rFonts w:cs="Segoe UI"/>
        </w:rPr>
        <w:t>WAC 392-400-610</w:t>
      </w:r>
      <w:r w:rsidR="005A27B1">
        <w:rPr>
          <w:rFonts w:cs="Segoe UI"/>
        </w:rPr>
        <w:t>)</w:t>
      </w:r>
      <w:r w:rsidR="008D19FC">
        <w:rPr>
          <w:rFonts w:cs="Segoe UI"/>
        </w:rPr>
        <w:t>.</w:t>
      </w:r>
    </w:p>
    <w:p w14:paraId="6586BE99" w14:textId="77777777" w:rsidR="000308A4" w:rsidRPr="00987319" w:rsidRDefault="000308A4" w:rsidP="000308A4">
      <w:pPr>
        <w:adjustRightInd w:val="0"/>
        <w:spacing w:after="240"/>
        <w:rPr>
          <w:rFonts w:cs="Segoe UI"/>
        </w:rPr>
      </w:pPr>
      <w:r w:rsidRPr="00987319">
        <w:rPr>
          <w:rFonts w:cs="Segoe UI"/>
        </w:rPr>
        <w:t xml:space="preserve">The services that must be provided to your child, when </w:t>
      </w:r>
      <w:r>
        <w:rPr>
          <w:rFonts w:cs="Segoe UI"/>
        </w:rPr>
        <w:t>they have</w:t>
      </w:r>
      <w:r w:rsidRPr="00987319">
        <w:rPr>
          <w:rFonts w:cs="Segoe UI"/>
        </w:rPr>
        <w:t xml:space="preserve"> been removed from </w:t>
      </w:r>
      <w:r>
        <w:rPr>
          <w:rFonts w:cs="Segoe UI"/>
        </w:rPr>
        <w:t>their</w:t>
      </w:r>
      <w:r w:rsidRPr="00987319">
        <w:rPr>
          <w:rFonts w:cs="Segoe UI"/>
        </w:rPr>
        <w:t xml:space="preserve"> current placement, may be provided in an interim alternative educational setting.</w:t>
      </w:r>
    </w:p>
    <w:p w14:paraId="12E8469B" w14:textId="77777777" w:rsidR="00C65296" w:rsidRPr="00987319" w:rsidRDefault="00C65296" w:rsidP="003B5781">
      <w:r w:rsidRPr="00987319">
        <w:t xml:space="preserve">If your child has been removed from his or her current placement for </w:t>
      </w:r>
      <w:r w:rsidRPr="00987319">
        <w:rPr>
          <w:b/>
        </w:rPr>
        <w:t>more than 10 school days,</w:t>
      </w:r>
      <w:r w:rsidRPr="00987319">
        <w:t xml:space="preserve"> your child must:</w:t>
      </w:r>
    </w:p>
    <w:p w14:paraId="73E95FAE" w14:textId="7A828B92" w:rsidR="00C65296" w:rsidRPr="00987319" w:rsidRDefault="00C65296" w:rsidP="00AD494E">
      <w:pPr>
        <w:widowControl/>
        <w:numPr>
          <w:ilvl w:val="0"/>
          <w:numId w:val="47"/>
        </w:numPr>
        <w:adjustRightInd w:val="0"/>
        <w:rPr>
          <w:rFonts w:cs="Segoe UI"/>
        </w:rPr>
      </w:pPr>
      <w:r w:rsidRPr="00987319">
        <w:rPr>
          <w:rFonts w:cs="Segoe UI"/>
        </w:rPr>
        <w:t xml:space="preserve">Continue to receive educational services, </w:t>
      </w:r>
      <w:proofErr w:type="gramStart"/>
      <w:r w:rsidRPr="00987319">
        <w:rPr>
          <w:rFonts w:cs="Segoe UI"/>
        </w:rPr>
        <w:t>so as to</w:t>
      </w:r>
      <w:proofErr w:type="gramEnd"/>
      <w:r w:rsidRPr="00987319">
        <w:rPr>
          <w:rFonts w:cs="Segoe UI"/>
        </w:rPr>
        <w:t xml:space="preserve"> enable your child to continue to participate in the general education curriculum, although in another setting, and to progress toward meeting the goals set out in </w:t>
      </w:r>
      <w:r w:rsidR="00A809C1">
        <w:rPr>
          <w:rFonts w:cs="Segoe UI"/>
        </w:rPr>
        <w:t>their</w:t>
      </w:r>
      <w:r w:rsidRPr="00987319">
        <w:rPr>
          <w:rFonts w:cs="Segoe UI"/>
        </w:rPr>
        <w:t xml:space="preserve"> IEP; </w:t>
      </w:r>
      <w:r w:rsidRPr="00851C1C">
        <w:rPr>
          <w:rFonts w:cs="Segoe UI"/>
          <w:bCs/>
        </w:rPr>
        <w:t>and</w:t>
      </w:r>
    </w:p>
    <w:p w14:paraId="5B0878F7" w14:textId="3F4AEAE3" w:rsidR="00C65296" w:rsidRPr="00987319" w:rsidRDefault="00C65296" w:rsidP="00AD494E">
      <w:pPr>
        <w:widowControl/>
        <w:numPr>
          <w:ilvl w:val="0"/>
          <w:numId w:val="47"/>
        </w:numPr>
        <w:adjustRightInd w:val="0"/>
        <w:spacing w:after="240"/>
        <w:rPr>
          <w:rFonts w:cs="Segoe UI"/>
        </w:rPr>
      </w:pPr>
      <w:r w:rsidRPr="00987319">
        <w:rPr>
          <w:rFonts w:cs="Segoe UI"/>
        </w:rPr>
        <w:t xml:space="preserve">If your child’s behavior was a manifestation of </w:t>
      </w:r>
      <w:r w:rsidR="00A809C1">
        <w:rPr>
          <w:rFonts w:cs="Segoe UI"/>
        </w:rPr>
        <w:t>their</w:t>
      </w:r>
      <w:r w:rsidRPr="00987319">
        <w:rPr>
          <w:rFonts w:cs="Segoe UI"/>
        </w:rPr>
        <w:t xml:space="preserve"> disability, </w:t>
      </w:r>
      <w:r w:rsidR="00A809C1">
        <w:rPr>
          <w:rFonts w:cs="Segoe UI"/>
        </w:rPr>
        <w:t>they</w:t>
      </w:r>
      <w:r w:rsidRPr="00987319">
        <w:rPr>
          <w:rFonts w:cs="Segoe UI"/>
        </w:rPr>
        <w:t xml:space="preserve"> must receive, as appropriate, a functional behavioral assessment, and behavioral intervention services and modifications, which are designed to address the behavior violation so that it does not happen again.</w:t>
      </w:r>
    </w:p>
    <w:p w14:paraId="6F158527" w14:textId="44AE8A58" w:rsidR="00C65296" w:rsidRPr="00987319" w:rsidRDefault="00C65296" w:rsidP="00AD494E">
      <w:pPr>
        <w:adjustRightInd w:val="0"/>
        <w:spacing w:after="240"/>
        <w:rPr>
          <w:rFonts w:cs="Segoe UI"/>
        </w:rPr>
      </w:pPr>
      <w:r w:rsidRPr="00987319">
        <w:rPr>
          <w:rFonts w:cs="Segoe UI"/>
        </w:rPr>
        <w:t>After your child has been removed from his or her current placement for</w:t>
      </w:r>
      <w:r w:rsidRPr="00987319">
        <w:rPr>
          <w:rFonts w:cs="Segoe UI"/>
          <w:b/>
        </w:rPr>
        <w:t xml:space="preserve"> 10 school days </w:t>
      </w:r>
      <w:r w:rsidRPr="00987319">
        <w:rPr>
          <w:rFonts w:cs="Segoe UI"/>
        </w:rPr>
        <w:t xml:space="preserve">in that </w:t>
      </w:r>
      <w:r w:rsidRPr="00987319">
        <w:rPr>
          <w:rFonts w:cs="Segoe UI"/>
        </w:rPr>
        <w:lastRenderedPageBreak/>
        <w:t xml:space="preserve">same school year, and </w:t>
      </w:r>
      <w:r w:rsidRPr="00987319">
        <w:rPr>
          <w:rFonts w:cs="Segoe UI"/>
          <w:b/>
        </w:rPr>
        <w:t>if</w:t>
      </w:r>
      <w:r w:rsidRPr="00987319">
        <w:rPr>
          <w:rFonts w:cs="Segoe UI"/>
        </w:rPr>
        <w:t xml:space="preserve"> the current removal is for </w:t>
      </w:r>
      <w:r w:rsidRPr="00987319">
        <w:rPr>
          <w:rFonts w:cs="Segoe UI"/>
          <w:b/>
        </w:rPr>
        <w:t>10 school days</w:t>
      </w:r>
      <w:r w:rsidRPr="00987319">
        <w:rPr>
          <w:rFonts w:cs="Segoe UI"/>
        </w:rPr>
        <w:t xml:space="preserve"> in a row or less, </w:t>
      </w:r>
      <w:r w:rsidRPr="00987319">
        <w:rPr>
          <w:rFonts w:cs="Segoe UI"/>
          <w:b/>
        </w:rPr>
        <w:t>and</w:t>
      </w:r>
      <w:r w:rsidRPr="00987319">
        <w:rPr>
          <w:rFonts w:cs="Segoe UI"/>
        </w:rPr>
        <w:t xml:space="preserve"> if the removal is not determined to be a change of placement (see definition </w:t>
      </w:r>
      <w:r w:rsidR="000308A4">
        <w:rPr>
          <w:rFonts w:cs="Segoe UI"/>
        </w:rPr>
        <w:t>above</w:t>
      </w:r>
      <w:r w:rsidRPr="00987319">
        <w:rPr>
          <w:rFonts w:cs="Segoe UI"/>
        </w:rPr>
        <w:t xml:space="preserve">), </w:t>
      </w:r>
      <w:r w:rsidRPr="00987319">
        <w:rPr>
          <w:rFonts w:cs="Segoe UI"/>
          <w:b/>
        </w:rPr>
        <w:t>then</w:t>
      </w:r>
      <w:r w:rsidRPr="00987319">
        <w:rPr>
          <w:rFonts w:cs="Segoe UI"/>
        </w:rPr>
        <w:t xml:space="preserve"> school personnel, in consultation with at least one of your child’s teachers, will determine the extent to which services are needed to enable your child to continue to participate in the general education curriculum, although in another setting, and to progress toward meeting the goals set out in your child’s IEP.</w:t>
      </w:r>
    </w:p>
    <w:p w14:paraId="27A218D0" w14:textId="49A11BA6" w:rsidR="00C65296" w:rsidRPr="00987319" w:rsidRDefault="00C65296" w:rsidP="00AD494E">
      <w:pPr>
        <w:adjustRightInd w:val="0"/>
        <w:spacing w:after="240"/>
        <w:rPr>
          <w:rFonts w:cs="Segoe UI"/>
        </w:rPr>
      </w:pPr>
      <w:r w:rsidRPr="00987319">
        <w:rPr>
          <w:rFonts w:cs="Segoe UI"/>
        </w:rPr>
        <w:t xml:space="preserve">If the removal is a change of placement (see definition </w:t>
      </w:r>
      <w:r w:rsidR="000308A4">
        <w:rPr>
          <w:rFonts w:cs="Segoe UI"/>
        </w:rPr>
        <w:t>above</w:t>
      </w:r>
      <w:r w:rsidRPr="00987319">
        <w:rPr>
          <w:rFonts w:cs="Segoe UI"/>
        </w:rPr>
        <w:t xml:space="preserve">), your child’s IEP team determines the appropriate services to enable your child to continue to participate in the general education curriculum, although in another setting, and to progress toward meeting the goals set out in </w:t>
      </w:r>
      <w:r w:rsidR="00A809C1">
        <w:rPr>
          <w:rFonts w:cs="Segoe UI"/>
        </w:rPr>
        <w:t>their</w:t>
      </w:r>
      <w:r w:rsidRPr="00987319">
        <w:rPr>
          <w:rFonts w:cs="Segoe UI"/>
        </w:rPr>
        <w:t xml:space="preserve"> IEP.</w:t>
      </w:r>
    </w:p>
    <w:p w14:paraId="4344C104" w14:textId="77777777" w:rsidR="00C65296" w:rsidRPr="00987319" w:rsidRDefault="00C65296" w:rsidP="0065179E">
      <w:pPr>
        <w:pStyle w:val="Heading3"/>
        <w:spacing w:before="0"/>
        <w:rPr>
          <w:rFonts w:eastAsia="Times"/>
        </w:rPr>
      </w:pPr>
      <w:bookmarkStart w:id="403" w:name="_Toc236207795"/>
      <w:bookmarkStart w:id="404" w:name="_Toc370723794"/>
      <w:bookmarkStart w:id="405" w:name="_Toc98919570"/>
      <w:bookmarkStart w:id="406" w:name="_Toc99090005"/>
      <w:r w:rsidRPr="00987319">
        <w:t>Manifestation Determination</w:t>
      </w:r>
      <w:bookmarkEnd w:id="403"/>
      <w:bookmarkEnd w:id="404"/>
      <w:bookmarkEnd w:id="405"/>
      <w:bookmarkEnd w:id="406"/>
    </w:p>
    <w:p w14:paraId="3FAD9CE1" w14:textId="6A79B9F1" w:rsidR="00C65296" w:rsidRPr="00987319" w:rsidRDefault="00C65296" w:rsidP="00AD494E">
      <w:pPr>
        <w:rPr>
          <w:rFonts w:cs="Segoe UI"/>
        </w:rPr>
      </w:pPr>
      <w:r w:rsidRPr="00987319">
        <w:rPr>
          <w:rFonts w:cs="Segoe UI"/>
        </w:rPr>
        <w:t xml:space="preserve">Within </w:t>
      </w:r>
      <w:r w:rsidRPr="00987319">
        <w:rPr>
          <w:rFonts w:cs="Segoe UI"/>
          <w:b/>
        </w:rPr>
        <w:t>10 school days</w:t>
      </w:r>
      <w:r w:rsidRPr="00987319">
        <w:rPr>
          <w:rFonts w:cs="Segoe UI"/>
        </w:rPr>
        <w:t xml:space="preserve"> of any decision to change the placement (see </w:t>
      </w:r>
      <w:r w:rsidRPr="00987319">
        <w:rPr>
          <w:rFonts w:cs="Segoe UI"/>
          <w:i/>
        </w:rPr>
        <w:t>Change of Placement Because of Disciplinary</w:t>
      </w:r>
      <w:r w:rsidR="008A6F5A">
        <w:rPr>
          <w:rFonts w:cs="Segoe UI"/>
          <w:i/>
        </w:rPr>
        <w:t xml:space="preserve"> </w:t>
      </w:r>
      <w:r w:rsidRPr="00987319">
        <w:rPr>
          <w:rFonts w:cs="Segoe UI"/>
          <w:i/>
        </w:rPr>
        <w:t>Removals</w:t>
      </w:r>
      <w:r w:rsidRPr="00987319">
        <w:rPr>
          <w:rFonts w:cs="Segoe UI"/>
        </w:rPr>
        <w:t xml:space="preserve">) of your child because of a violation of a code of student conduct, the district, and relevant members of the IEP team, determined by you and the district, must review all relevant information in your child’s file, including </w:t>
      </w:r>
      <w:r w:rsidR="002220B6">
        <w:rPr>
          <w:rFonts w:cs="Segoe UI"/>
        </w:rPr>
        <w:t>their</w:t>
      </w:r>
      <w:r w:rsidRPr="00987319">
        <w:rPr>
          <w:rFonts w:cs="Segoe UI"/>
        </w:rPr>
        <w:t xml:space="preserve"> IEP, any teacher observations, and any relevant information provided by you to determine:</w:t>
      </w:r>
    </w:p>
    <w:p w14:paraId="02684932" w14:textId="12FEB20E" w:rsidR="00C65296" w:rsidRPr="00987319" w:rsidRDefault="00C65296" w:rsidP="00AD494E">
      <w:pPr>
        <w:widowControl/>
        <w:numPr>
          <w:ilvl w:val="0"/>
          <w:numId w:val="44"/>
        </w:numPr>
        <w:tabs>
          <w:tab w:val="clear" w:pos="1440"/>
        </w:tabs>
        <w:adjustRightInd w:val="0"/>
        <w:ind w:left="720"/>
        <w:rPr>
          <w:rFonts w:cs="Segoe UI"/>
        </w:rPr>
      </w:pPr>
      <w:r w:rsidRPr="00987319">
        <w:rPr>
          <w:rFonts w:cs="Segoe UI"/>
        </w:rPr>
        <w:t xml:space="preserve">If the conduct in question was caused by, or had a direct and substantial relationship to, your child’s disability; </w:t>
      </w:r>
      <w:r w:rsidRPr="00851C1C">
        <w:rPr>
          <w:rFonts w:cs="Segoe UI"/>
          <w:bCs/>
        </w:rPr>
        <w:t>or</w:t>
      </w:r>
    </w:p>
    <w:p w14:paraId="75CCB464" w14:textId="77777777" w:rsidR="00C65296" w:rsidRPr="00987319" w:rsidRDefault="00C65296" w:rsidP="0065179E">
      <w:pPr>
        <w:widowControl/>
        <w:numPr>
          <w:ilvl w:val="0"/>
          <w:numId w:val="44"/>
        </w:numPr>
        <w:tabs>
          <w:tab w:val="clear" w:pos="1440"/>
        </w:tabs>
        <w:adjustRightInd w:val="0"/>
        <w:spacing w:after="240"/>
        <w:ind w:left="720"/>
        <w:rPr>
          <w:rFonts w:cs="Segoe UI"/>
        </w:rPr>
      </w:pPr>
      <w:r w:rsidRPr="00987319">
        <w:rPr>
          <w:rFonts w:cs="Segoe UI"/>
        </w:rPr>
        <w:t>If the conduct in question was the direct result of the district’s failure to implement your child’s IEP.</w:t>
      </w:r>
    </w:p>
    <w:p w14:paraId="49314722" w14:textId="77777777" w:rsidR="00C65296" w:rsidRPr="00987319" w:rsidRDefault="00C65296" w:rsidP="0065179E">
      <w:pPr>
        <w:adjustRightInd w:val="0"/>
        <w:spacing w:after="240"/>
        <w:rPr>
          <w:rFonts w:cs="Segoe UI"/>
        </w:rPr>
      </w:pPr>
      <w:r w:rsidRPr="00987319">
        <w:rPr>
          <w:rFonts w:cs="Segoe UI"/>
        </w:rPr>
        <w:t>If the relevant members of your child’s IEP team, including you, determine that either of those conditions was met, the conduct must be determined to be a manifestation of your child’s disability.</w:t>
      </w:r>
    </w:p>
    <w:p w14:paraId="0282B600" w14:textId="77777777" w:rsidR="00C65296" w:rsidRPr="00987319" w:rsidRDefault="00C65296" w:rsidP="00AD494E">
      <w:pPr>
        <w:adjustRightInd w:val="0"/>
        <w:spacing w:after="240"/>
        <w:rPr>
          <w:rFonts w:cs="Segoe UI"/>
        </w:rPr>
      </w:pPr>
      <w:r w:rsidRPr="00987319">
        <w:rPr>
          <w:rFonts w:cs="Segoe UI"/>
        </w:rPr>
        <w:t>If the group described above determines that the conduct in question was the direct result of the district’s failure to implement the IEP, the district must take immediate action to remedy those deficiencies.</w:t>
      </w:r>
    </w:p>
    <w:p w14:paraId="6B8CDEE3" w14:textId="77777777" w:rsidR="00C65296" w:rsidRPr="00987319" w:rsidRDefault="00C65296" w:rsidP="00B502F1">
      <w:pPr>
        <w:pStyle w:val="Heading3"/>
        <w:spacing w:before="0"/>
      </w:pPr>
      <w:bookmarkStart w:id="407" w:name="_Toc370723795"/>
      <w:bookmarkStart w:id="408" w:name="_Toc98919571"/>
      <w:bookmarkStart w:id="409" w:name="_Toc99090006"/>
      <w:r w:rsidRPr="00987319">
        <w:t>Determination that Behavior Was a Manifestation of the Student's Disability</w:t>
      </w:r>
      <w:bookmarkEnd w:id="407"/>
      <w:bookmarkEnd w:id="408"/>
      <w:bookmarkEnd w:id="409"/>
    </w:p>
    <w:p w14:paraId="164F8FD9" w14:textId="77777777" w:rsidR="00C65296" w:rsidRPr="00987319" w:rsidRDefault="00C65296" w:rsidP="003B5781">
      <w:r w:rsidRPr="00987319">
        <w:t>When this group, that includes you, determines that the conduct was a manifestation of your child’s disability, the IEP team must either:</w:t>
      </w:r>
    </w:p>
    <w:p w14:paraId="054E3919" w14:textId="5001724A" w:rsidR="00C65296" w:rsidRPr="00987319" w:rsidRDefault="00C65296" w:rsidP="00AD494E">
      <w:pPr>
        <w:widowControl/>
        <w:numPr>
          <w:ilvl w:val="0"/>
          <w:numId w:val="45"/>
        </w:numPr>
        <w:tabs>
          <w:tab w:val="clear" w:pos="1440"/>
        </w:tabs>
        <w:adjustRightInd w:val="0"/>
        <w:ind w:left="720"/>
        <w:rPr>
          <w:rFonts w:cs="Segoe UI"/>
        </w:rPr>
      </w:pPr>
      <w:r w:rsidRPr="00987319">
        <w:rPr>
          <w:rFonts w:cs="Segoe UI"/>
        </w:rPr>
        <w:t xml:space="preserve">Conduct a functional behavioral assessment, unless the district had conducted a functional behavioral assessment before the behavior that resulted in the change of placement occurred, and implement a behavioral intervention plan for your child; </w:t>
      </w:r>
      <w:r w:rsidRPr="00851C1C">
        <w:rPr>
          <w:rFonts w:cs="Segoe UI"/>
          <w:bCs/>
        </w:rPr>
        <w:t>or</w:t>
      </w:r>
    </w:p>
    <w:p w14:paraId="24F12F94" w14:textId="77777777" w:rsidR="00C65296" w:rsidRPr="00987319" w:rsidRDefault="00C65296" w:rsidP="00AD494E">
      <w:pPr>
        <w:widowControl/>
        <w:numPr>
          <w:ilvl w:val="0"/>
          <w:numId w:val="45"/>
        </w:numPr>
        <w:tabs>
          <w:tab w:val="clear" w:pos="1440"/>
        </w:tabs>
        <w:adjustRightInd w:val="0"/>
        <w:spacing w:after="240"/>
        <w:ind w:left="720"/>
        <w:rPr>
          <w:rFonts w:cs="Segoe UI"/>
        </w:rPr>
      </w:pPr>
      <w:r w:rsidRPr="00987319">
        <w:rPr>
          <w:rFonts w:cs="Segoe UI"/>
        </w:rPr>
        <w:t>If a behavioral intervention plan already has been developed, review the behavioral intervention plan, and modify it, as necessary, to address your child’s behavior.</w:t>
      </w:r>
    </w:p>
    <w:p w14:paraId="53BAFCC8" w14:textId="3DD31338" w:rsidR="00C65296" w:rsidRPr="00987319" w:rsidRDefault="00C65296" w:rsidP="0065179E">
      <w:pPr>
        <w:adjustRightInd w:val="0"/>
        <w:spacing w:after="360"/>
        <w:rPr>
          <w:rFonts w:cs="Segoe UI"/>
          <w:b/>
        </w:rPr>
      </w:pPr>
      <w:r w:rsidRPr="00987319">
        <w:rPr>
          <w:rFonts w:cs="Segoe UI"/>
        </w:rPr>
        <w:t xml:space="preserve">Except as described below under the sub-heading </w:t>
      </w:r>
      <w:r w:rsidRPr="00987319">
        <w:rPr>
          <w:rFonts w:cs="Segoe UI"/>
          <w:i/>
        </w:rPr>
        <w:t>Special Circumstances,</w:t>
      </w:r>
      <w:r w:rsidRPr="00987319">
        <w:rPr>
          <w:rFonts w:cs="Segoe UI"/>
        </w:rPr>
        <w:t xml:space="preserve"> the district must return your child to the placement from which </w:t>
      </w:r>
      <w:r w:rsidR="00B7714C">
        <w:rPr>
          <w:rFonts w:cs="Segoe UI"/>
        </w:rPr>
        <w:t>they were</w:t>
      </w:r>
      <w:r w:rsidRPr="00987319">
        <w:rPr>
          <w:rFonts w:cs="Segoe UI"/>
        </w:rPr>
        <w:t xml:space="preserve"> removed, unless you and the district agree to a change of placement as part of the modification of the behavioral intervention plan.</w:t>
      </w:r>
    </w:p>
    <w:p w14:paraId="7F6A2580" w14:textId="77777777" w:rsidR="00164DD5" w:rsidRPr="00987319" w:rsidRDefault="00164DD5" w:rsidP="0065179E">
      <w:pPr>
        <w:pStyle w:val="Heading3"/>
        <w:spacing w:before="0"/>
      </w:pPr>
      <w:bookmarkStart w:id="410" w:name="_Toc98919572"/>
      <w:bookmarkStart w:id="411" w:name="_Toc99090007"/>
      <w:bookmarkStart w:id="412" w:name="_Toc236207797"/>
      <w:bookmarkStart w:id="413" w:name="_Toc370723796"/>
      <w:r w:rsidRPr="00987319">
        <w:lastRenderedPageBreak/>
        <w:t>Additional Authority</w:t>
      </w:r>
      <w:bookmarkEnd w:id="410"/>
      <w:bookmarkEnd w:id="411"/>
    </w:p>
    <w:p w14:paraId="262DA433" w14:textId="12BF5137" w:rsidR="00164DD5" w:rsidRPr="00987319" w:rsidRDefault="00164DD5" w:rsidP="00164DD5">
      <w:pPr>
        <w:spacing w:after="240"/>
        <w:rPr>
          <w:rFonts w:cs="Segoe UI"/>
        </w:rPr>
      </w:pPr>
      <w:r w:rsidRPr="00987319">
        <w:rPr>
          <w:rFonts w:cs="Segoe UI"/>
        </w:rPr>
        <w:t xml:space="preserve">If the behavior that violated the student code of conduct was not a manifestation of your child’s disability (see </w:t>
      </w:r>
      <w:r w:rsidRPr="00987319">
        <w:rPr>
          <w:rFonts w:cs="Segoe UI"/>
          <w:i/>
        </w:rPr>
        <w:t>Manifestation Determination,</w:t>
      </w:r>
      <w:r w:rsidRPr="00987319">
        <w:rPr>
          <w:rFonts w:cs="Segoe UI"/>
        </w:rPr>
        <w:t xml:space="preserve"> </w:t>
      </w:r>
      <w:r w:rsidR="00A72DD7">
        <w:rPr>
          <w:rFonts w:cs="Segoe UI"/>
        </w:rPr>
        <w:t>above</w:t>
      </w:r>
      <w:r w:rsidRPr="00987319">
        <w:rPr>
          <w:rFonts w:cs="Segoe UI"/>
        </w:rPr>
        <w:t xml:space="preserve">) and the disciplinary change of placement would exceed </w:t>
      </w:r>
      <w:r w:rsidRPr="00987319">
        <w:rPr>
          <w:rFonts w:cs="Segoe UI"/>
          <w:b/>
        </w:rPr>
        <w:t>10 school days</w:t>
      </w:r>
      <w:r w:rsidRPr="00987319">
        <w:rPr>
          <w:rFonts w:cs="Segoe UI"/>
        </w:rPr>
        <w:t xml:space="preserve"> in a row, school personnel may apply the disciplinary procedures to your child in the same manner and for the same duration as it would to students</w:t>
      </w:r>
      <w:r w:rsidR="00A72DD7">
        <w:rPr>
          <w:rFonts w:cs="Segoe UI"/>
        </w:rPr>
        <w:t xml:space="preserve"> not receiving special education services</w:t>
      </w:r>
      <w:r w:rsidRPr="00987319">
        <w:rPr>
          <w:rFonts w:cs="Segoe UI"/>
        </w:rPr>
        <w:t xml:space="preserve"> , except that the school must provide services to your child as described </w:t>
      </w:r>
      <w:r w:rsidR="00A72DD7">
        <w:rPr>
          <w:rFonts w:cs="Segoe UI"/>
        </w:rPr>
        <w:t>above</w:t>
      </w:r>
      <w:r w:rsidRPr="00987319">
        <w:rPr>
          <w:rFonts w:cs="Segoe UI"/>
        </w:rPr>
        <w:t xml:space="preserve"> under </w:t>
      </w:r>
      <w:r w:rsidRPr="00987319">
        <w:rPr>
          <w:rFonts w:cs="Segoe UI"/>
          <w:i/>
        </w:rPr>
        <w:t>Services.</w:t>
      </w:r>
      <w:r w:rsidRPr="00987319">
        <w:rPr>
          <w:rFonts w:cs="Segoe UI"/>
        </w:rPr>
        <w:t xml:space="preserve"> Your child’s IEP team determines the interim alternative educational setting for the services to your child in this situation.</w:t>
      </w:r>
    </w:p>
    <w:p w14:paraId="47807174" w14:textId="77777777" w:rsidR="00C65296" w:rsidRPr="00987319" w:rsidRDefault="00C65296" w:rsidP="00B502F1">
      <w:pPr>
        <w:pStyle w:val="Heading3"/>
        <w:spacing w:before="0"/>
      </w:pPr>
      <w:bookmarkStart w:id="414" w:name="_Toc98919573"/>
      <w:bookmarkStart w:id="415" w:name="_Toc99090008"/>
      <w:r w:rsidRPr="00987319">
        <w:t>Special Circumstances</w:t>
      </w:r>
      <w:bookmarkEnd w:id="412"/>
      <w:bookmarkEnd w:id="413"/>
      <w:bookmarkEnd w:id="414"/>
      <w:bookmarkEnd w:id="415"/>
    </w:p>
    <w:p w14:paraId="258D3F17" w14:textId="69861FE0" w:rsidR="00C65296" w:rsidRPr="00987319" w:rsidRDefault="00C65296" w:rsidP="003B5781">
      <w:r w:rsidRPr="00987319">
        <w:t xml:space="preserve">School personnel may remove your child to an interim alternative educational setting (determined by the student’s IEP team), regardless of </w:t>
      </w:r>
      <w:proofErr w:type="gramStart"/>
      <w:r w:rsidRPr="00987319">
        <w:t>whether or not</w:t>
      </w:r>
      <w:proofErr w:type="gramEnd"/>
      <w:r w:rsidRPr="00987319">
        <w:t xml:space="preserve"> your child’s behavior was a manifestation of </w:t>
      </w:r>
      <w:r w:rsidR="00B7714C">
        <w:t>their</w:t>
      </w:r>
      <w:r w:rsidRPr="00987319">
        <w:t xml:space="preserve"> disability, for up to 45 school days, if </w:t>
      </w:r>
      <w:r w:rsidR="00B7714C">
        <w:t>they</w:t>
      </w:r>
      <w:r w:rsidRPr="00987319">
        <w:t>:</w:t>
      </w:r>
    </w:p>
    <w:p w14:paraId="36BA27ED" w14:textId="5981CF7B" w:rsidR="00C65296" w:rsidRPr="00987319" w:rsidRDefault="00C65296" w:rsidP="00AD494E">
      <w:pPr>
        <w:widowControl/>
        <w:numPr>
          <w:ilvl w:val="0"/>
          <w:numId w:val="36"/>
        </w:numPr>
        <w:adjustRightInd w:val="0"/>
        <w:rPr>
          <w:rFonts w:cs="Segoe UI"/>
        </w:rPr>
      </w:pPr>
      <w:r w:rsidRPr="00987319">
        <w:rPr>
          <w:rFonts w:cs="Segoe UI"/>
        </w:rPr>
        <w:t>Carrie</w:t>
      </w:r>
      <w:r w:rsidR="00B7714C">
        <w:rPr>
          <w:rFonts w:cs="Segoe UI"/>
        </w:rPr>
        <w:t>d</w:t>
      </w:r>
      <w:r w:rsidRPr="00987319">
        <w:rPr>
          <w:rFonts w:cs="Segoe UI"/>
        </w:rPr>
        <w:t xml:space="preserve"> a weapon (see the definition below) to school or has a weapon at school, on school premises, or at a school function under the jurisdiction of a </w:t>
      </w:r>
      <w:proofErr w:type="gramStart"/>
      <w:r w:rsidRPr="00987319">
        <w:rPr>
          <w:rFonts w:cs="Segoe UI"/>
        </w:rPr>
        <w:t>district;</w:t>
      </w:r>
      <w:proofErr w:type="gramEnd"/>
    </w:p>
    <w:p w14:paraId="1E9A8F62" w14:textId="195A68BD" w:rsidR="00C65296" w:rsidRPr="00987319" w:rsidRDefault="00C65296" w:rsidP="00AD494E">
      <w:pPr>
        <w:widowControl/>
        <w:numPr>
          <w:ilvl w:val="0"/>
          <w:numId w:val="36"/>
        </w:numPr>
        <w:adjustRightInd w:val="0"/>
        <w:rPr>
          <w:rFonts w:cs="Segoe UI"/>
        </w:rPr>
      </w:pPr>
      <w:r w:rsidRPr="00987319">
        <w:rPr>
          <w:rFonts w:cs="Segoe UI"/>
        </w:rPr>
        <w:t xml:space="preserve">Knowingly has or uses illegal drugs (see the definition below), or sells or solicits the sale of a controlled substance, (see the definition below), while at school, on school premises, or at a school function under the jurisdiction of a district; </w:t>
      </w:r>
      <w:r w:rsidRPr="00851C1C">
        <w:rPr>
          <w:rFonts w:cs="Segoe UI"/>
          <w:bCs/>
        </w:rPr>
        <w:t>or</w:t>
      </w:r>
    </w:p>
    <w:p w14:paraId="2A7B65BD" w14:textId="77777777" w:rsidR="00C65296" w:rsidRPr="00987319" w:rsidRDefault="00C65296" w:rsidP="0065179E">
      <w:pPr>
        <w:pStyle w:val="Question"/>
        <w:keepNext w:val="0"/>
        <w:keepLines w:val="0"/>
        <w:numPr>
          <w:ilvl w:val="0"/>
          <w:numId w:val="36"/>
        </w:numPr>
        <w:tabs>
          <w:tab w:val="clear" w:pos="720"/>
          <w:tab w:val="clear" w:pos="9360"/>
        </w:tabs>
        <w:autoSpaceDE w:val="0"/>
        <w:autoSpaceDN w:val="0"/>
        <w:adjustRightInd w:val="0"/>
        <w:spacing w:before="0" w:after="240"/>
        <w:rPr>
          <w:rFonts w:ascii="Segoe UI" w:hAnsi="Segoe UI" w:cs="Segoe UI"/>
          <w:b/>
          <w:i/>
          <w:sz w:val="22"/>
          <w:szCs w:val="22"/>
        </w:rPr>
      </w:pPr>
      <w:r w:rsidRPr="00987319">
        <w:rPr>
          <w:rFonts w:ascii="Segoe UI" w:hAnsi="Segoe UI" w:cs="Segoe UI"/>
          <w:sz w:val="22"/>
          <w:szCs w:val="22"/>
        </w:rPr>
        <w:t>Has inflicted serious bodily injury (see the definition below) upon another person while at school, on school premises, or at a school function under the jurisdiction of a district.</w:t>
      </w:r>
    </w:p>
    <w:p w14:paraId="5AFAD3E8" w14:textId="77777777" w:rsidR="00C65296" w:rsidRPr="00987319" w:rsidRDefault="00C65296" w:rsidP="0065179E">
      <w:pPr>
        <w:pStyle w:val="Heading3"/>
        <w:spacing w:before="0"/>
      </w:pPr>
      <w:bookmarkStart w:id="416" w:name="_Toc370723797"/>
      <w:bookmarkStart w:id="417" w:name="_Toc98919574"/>
      <w:bookmarkStart w:id="418" w:name="_Toc99090009"/>
      <w:r w:rsidRPr="00987319">
        <w:t>Definitions</w:t>
      </w:r>
      <w:bookmarkEnd w:id="416"/>
      <w:bookmarkEnd w:id="417"/>
      <w:bookmarkEnd w:id="418"/>
    </w:p>
    <w:p w14:paraId="63A059B9" w14:textId="77777777" w:rsidR="00C65296" w:rsidRPr="00987319" w:rsidRDefault="00C65296" w:rsidP="00AD494E">
      <w:pPr>
        <w:widowControl/>
        <w:numPr>
          <w:ilvl w:val="0"/>
          <w:numId w:val="54"/>
        </w:numPr>
        <w:autoSpaceDE/>
        <w:autoSpaceDN/>
        <w:ind w:left="360"/>
        <w:rPr>
          <w:rFonts w:cs="Segoe UI"/>
        </w:rPr>
      </w:pPr>
      <w:r w:rsidRPr="00987319">
        <w:rPr>
          <w:rFonts w:cs="Segoe UI"/>
          <w:i/>
        </w:rPr>
        <w:t xml:space="preserve">Controlled substance </w:t>
      </w:r>
      <w:r w:rsidRPr="00987319">
        <w:rPr>
          <w:rFonts w:cs="Segoe UI"/>
        </w:rPr>
        <w:t>means a drug or other substance identified under schedules I, II, III, IV, or V in section 202(c) of the Controlled Substances Act (21 U.S.C. 812(c)).</w:t>
      </w:r>
    </w:p>
    <w:p w14:paraId="199F045F" w14:textId="06E9E546" w:rsidR="00C65296" w:rsidRPr="00987319" w:rsidRDefault="00C65296" w:rsidP="00AD494E">
      <w:pPr>
        <w:widowControl/>
        <w:numPr>
          <w:ilvl w:val="0"/>
          <w:numId w:val="54"/>
        </w:numPr>
        <w:autoSpaceDE/>
        <w:autoSpaceDN/>
        <w:ind w:left="360"/>
        <w:rPr>
          <w:rFonts w:cs="Segoe UI"/>
        </w:rPr>
      </w:pPr>
      <w:r w:rsidRPr="00987319">
        <w:rPr>
          <w:rFonts w:cs="Segoe UI"/>
          <w:i/>
        </w:rPr>
        <w:t xml:space="preserve">Illegal drug </w:t>
      </w:r>
      <w:r w:rsidRPr="00987319">
        <w:rPr>
          <w:rFonts w:cs="Segoe UI"/>
        </w:rPr>
        <w:t xml:space="preserve">means a controlled substance; but does not include a controlled substance that is legally possessed or used under the supervision of a licensed health-care professional or that is legally possessed or used under any other authority under that Act or under any other provision of </w:t>
      </w:r>
      <w:r w:rsidR="00E17878">
        <w:rPr>
          <w:rFonts w:cs="Segoe UI"/>
        </w:rPr>
        <w:t>federal</w:t>
      </w:r>
      <w:r w:rsidRPr="00987319">
        <w:rPr>
          <w:rFonts w:cs="Segoe UI"/>
        </w:rPr>
        <w:t xml:space="preserve"> law.</w:t>
      </w:r>
    </w:p>
    <w:p w14:paraId="04777526" w14:textId="027426CF" w:rsidR="00C65296" w:rsidRPr="00987319" w:rsidRDefault="00C65296" w:rsidP="00AD494E">
      <w:pPr>
        <w:widowControl/>
        <w:numPr>
          <w:ilvl w:val="0"/>
          <w:numId w:val="54"/>
        </w:numPr>
        <w:autoSpaceDE/>
        <w:autoSpaceDN/>
        <w:ind w:left="360"/>
        <w:rPr>
          <w:rFonts w:cs="Segoe UI"/>
        </w:rPr>
      </w:pPr>
      <w:r w:rsidRPr="00987319">
        <w:rPr>
          <w:rFonts w:cs="Segoe UI"/>
          <w:i/>
        </w:rPr>
        <w:t xml:space="preserve">Serious bodily injury </w:t>
      </w:r>
      <w:r w:rsidRPr="00987319">
        <w:rPr>
          <w:rFonts w:cs="Segoe UI"/>
        </w:rPr>
        <w:t>means a bodily injury that involves: a substantial risk of death</w:t>
      </w:r>
      <w:r w:rsidRPr="00987319">
        <w:rPr>
          <w:rFonts w:cs="Segoe UI"/>
          <w:i/>
        </w:rPr>
        <w:t>;</w:t>
      </w:r>
      <w:r w:rsidRPr="00987319">
        <w:rPr>
          <w:rFonts w:cs="Segoe UI"/>
        </w:rPr>
        <w:t xml:space="preserve"> extreme physical pain; protracted and obvious disfigurement; or protracted loss or impairment of the function of a bodily member, </w:t>
      </w:r>
      <w:r w:rsidR="00862869" w:rsidRPr="00987319">
        <w:rPr>
          <w:rFonts w:cs="Segoe UI"/>
        </w:rPr>
        <w:t>organ,</w:t>
      </w:r>
      <w:r w:rsidRPr="00987319">
        <w:rPr>
          <w:rFonts w:cs="Segoe UI"/>
        </w:rPr>
        <w:t xml:space="preserve"> or faculty.</w:t>
      </w:r>
    </w:p>
    <w:p w14:paraId="75D5F4F7" w14:textId="77777777" w:rsidR="00C65296" w:rsidRPr="00987319" w:rsidRDefault="00C65296" w:rsidP="00AD494E">
      <w:pPr>
        <w:widowControl/>
        <w:numPr>
          <w:ilvl w:val="0"/>
          <w:numId w:val="54"/>
        </w:numPr>
        <w:autoSpaceDE/>
        <w:autoSpaceDN/>
        <w:spacing w:after="240"/>
        <w:ind w:left="360"/>
        <w:rPr>
          <w:rFonts w:cs="Segoe UI"/>
          <w:b/>
        </w:rPr>
      </w:pPr>
      <w:r w:rsidRPr="00987319">
        <w:rPr>
          <w:rFonts w:cs="Segoe UI"/>
          <w:i/>
        </w:rPr>
        <w:t>Weapon</w:t>
      </w:r>
      <w:r w:rsidRPr="00987319">
        <w:rPr>
          <w:rFonts w:cs="Segoe UI"/>
        </w:rPr>
        <w:t xml:space="preserve"> means a weapon, device, instrument, material, or substance, animate or inanimate, that is used for, or is readily capable of, causing death or serious bodily injury, except that such term does not include a </w:t>
      </w:r>
      <w:proofErr w:type="gramStart"/>
      <w:r w:rsidRPr="00987319">
        <w:rPr>
          <w:rFonts w:cs="Segoe UI"/>
        </w:rPr>
        <w:t>pocket knife</w:t>
      </w:r>
      <w:proofErr w:type="gramEnd"/>
      <w:r w:rsidRPr="00987319">
        <w:rPr>
          <w:rFonts w:cs="Segoe UI"/>
        </w:rPr>
        <w:t xml:space="preserve"> with a blade of less than two</w:t>
      </w:r>
      <w:bookmarkStart w:id="419" w:name="_Toc143069460"/>
      <w:r w:rsidRPr="00987319">
        <w:rPr>
          <w:rFonts w:cs="Segoe UI"/>
        </w:rPr>
        <w:t xml:space="preserve"> and one-half inches in length.</w:t>
      </w:r>
    </w:p>
    <w:p w14:paraId="6B6A961F" w14:textId="64FBB702" w:rsidR="00C65296" w:rsidRPr="00CE69E1" w:rsidRDefault="00C65296" w:rsidP="0065179E">
      <w:pPr>
        <w:pStyle w:val="Heading2"/>
        <w:spacing w:before="0"/>
        <w:rPr>
          <w:b w:val="0"/>
        </w:rPr>
      </w:pPr>
      <w:bookmarkStart w:id="420" w:name="_Toc370723798"/>
      <w:bookmarkStart w:id="421" w:name="_Toc98919575"/>
      <w:bookmarkStart w:id="422" w:name="_Toc99090010"/>
      <w:r w:rsidRPr="00987319">
        <w:t>Determination of Setting</w:t>
      </w:r>
      <w:bookmarkStart w:id="423" w:name="_Toc92983819"/>
      <w:bookmarkStart w:id="424" w:name="_Toc93571796"/>
      <w:bookmarkEnd w:id="419"/>
      <w:bookmarkEnd w:id="420"/>
      <w:r w:rsidR="00CE69E1">
        <w:rPr>
          <w:b w:val="0"/>
        </w:rPr>
        <w:br/>
      </w:r>
      <w:r w:rsidRPr="00987319">
        <w:t>34 CFR § 300.531; WAC 392-172A-05145; WAC 392-172A-05149</w:t>
      </w:r>
      <w:bookmarkEnd w:id="421"/>
      <w:bookmarkEnd w:id="422"/>
      <w:bookmarkEnd w:id="423"/>
      <w:bookmarkEnd w:id="424"/>
    </w:p>
    <w:p w14:paraId="730E227D" w14:textId="77777777" w:rsidR="00C65296" w:rsidRPr="00987319" w:rsidRDefault="00C65296" w:rsidP="0065179E">
      <w:pPr>
        <w:spacing w:after="480"/>
      </w:pPr>
      <w:r w:rsidRPr="00987319">
        <w:t xml:space="preserve">The IEP team must determine the interim alternative educational setting for removals that are </w:t>
      </w:r>
      <w:r w:rsidRPr="00987319">
        <w:rPr>
          <w:b/>
        </w:rPr>
        <w:t>Changes of Placement</w:t>
      </w:r>
      <w:r w:rsidRPr="00987319">
        <w:t xml:space="preserve">, and removals under the headings </w:t>
      </w:r>
      <w:r w:rsidRPr="00987319">
        <w:rPr>
          <w:b/>
          <w:i/>
        </w:rPr>
        <w:t>Additional Authority</w:t>
      </w:r>
      <w:r w:rsidRPr="00987319">
        <w:t xml:space="preserve"> and </w:t>
      </w:r>
      <w:r w:rsidRPr="00987319">
        <w:rPr>
          <w:b/>
          <w:i/>
        </w:rPr>
        <w:t>Special Circumstances</w:t>
      </w:r>
      <w:r w:rsidRPr="00987319">
        <w:t>, above.</w:t>
      </w:r>
    </w:p>
    <w:p w14:paraId="21ED85F2" w14:textId="43D3A113" w:rsidR="00C65296" w:rsidRPr="00CE69E1" w:rsidRDefault="00C65296" w:rsidP="0065179E">
      <w:pPr>
        <w:pStyle w:val="Heading2"/>
        <w:spacing w:before="0"/>
        <w:rPr>
          <w:b w:val="0"/>
        </w:rPr>
      </w:pPr>
      <w:bookmarkStart w:id="425" w:name="_Toc143069461"/>
      <w:bookmarkStart w:id="426" w:name="_Toc236207800"/>
      <w:bookmarkStart w:id="427" w:name="_Toc370723799"/>
      <w:bookmarkStart w:id="428" w:name="_Toc98919576"/>
      <w:bookmarkStart w:id="429" w:name="_Toc99090011"/>
      <w:r w:rsidRPr="00987319">
        <w:lastRenderedPageBreak/>
        <w:t>Appeal of Placement Decisions and Manifestation Determinations</w:t>
      </w:r>
      <w:r w:rsidR="00CB3D64">
        <w:t xml:space="preserve"> </w:t>
      </w:r>
      <w:r w:rsidRPr="00987319">
        <w:t>(Due Process Hearing Procedures for Discipline</w:t>
      </w:r>
      <w:bookmarkEnd w:id="425"/>
      <w:bookmarkEnd w:id="426"/>
      <w:bookmarkEnd w:id="427"/>
      <w:r w:rsidRPr="00987319">
        <w:t>)</w:t>
      </w:r>
      <w:bookmarkStart w:id="430" w:name="_Toc92983822"/>
      <w:bookmarkStart w:id="431" w:name="_Toc93571798"/>
      <w:r w:rsidR="00CE69E1">
        <w:rPr>
          <w:b w:val="0"/>
        </w:rPr>
        <w:br/>
      </w:r>
      <w:r w:rsidRPr="00987319">
        <w:t>34 CFR § 300.532; WAC 392-172A-05160</w:t>
      </w:r>
      <w:bookmarkEnd w:id="428"/>
      <w:bookmarkEnd w:id="429"/>
      <w:bookmarkEnd w:id="430"/>
      <w:bookmarkEnd w:id="431"/>
    </w:p>
    <w:p w14:paraId="30384CBD" w14:textId="77777777" w:rsidR="00C65296" w:rsidRPr="00987319" w:rsidRDefault="00C65296" w:rsidP="00CB3D64">
      <w:r w:rsidRPr="00987319">
        <w:t>You may file a due process hearing request if you disagree with:</w:t>
      </w:r>
    </w:p>
    <w:p w14:paraId="7AE4AE7F" w14:textId="3D0181E1" w:rsidR="00C65296" w:rsidRPr="00987319" w:rsidRDefault="00C65296" w:rsidP="00AD494E">
      <w:pPr>
        <w:widowControl/>
        <w:numPr>
          <w:ilvl w:val="0"/>
          <w:numId w:val="46"/>
        </w:numPr>
        <w:adjustRightInd w:val="0"/>
        <w:rPr>
          <w:rFonts w:cs="Segoe UI"/>
        </w:rPr>
      </w:pPr>
      <w:r w:rsidRPr="00987319">
        <w:rPr>
          <w:rFonts w:cs="Segoe UI"/>
        </w:rPr>
        <w:t xml:space="preserve">Any decision regarding placement made under these discipline provisions; </w:t>
      </w:r>
      <w:r w:rsidRPr="00851C1C">
        <w:rPr>
          <w:rFonts w:cs="Segoe UI"/>
          <w:bCs/>
        </w:rPr>
        <w:t>or</w:t>
      </w:r>
    </w:p>
    <w:p w14:paraId="3207350D" w14:textId="77777777" w:rsidR="00C65296" w:rsidRPr="00987319" w:rsidRDefault="00C65296" w:rsidP="00AD494E">
      <w:pPr>
        <w:widowControl/>
        <w:numPr>
          <w:ilvl w:val="0"/>
          <w:numId w:val="46"/>
        </w:numPr>
        <w:adjustRightInd w:val="0"/>
        <w:spacing w:after="240"/>
        <w:rPr>
          <w:rFonts w:cs="Segoe UI"/>
        </w:rPr>
      </w:pPr>
      <w:r w:rsidRPr="00987319">
        <w:rPr>
          <w:rFonts w:cs="Segoe UI"/>
        </w:rPr>
        <w:t>The manifestation determination described above.</w:t>
      </w:r>
    </w:p>
    <w:p w14:paraId="598AF163" w14:textId="77777777" w:rsidR="00C65296" w:rsidRPr="00987319" w:rsidRDefault="00C65296" w:rsidP="00AD494E">
      <w:pPr>
        <w:spacing w:after="240"/>
        <w:rPr>
          <w:rFonts w:cs="Segoe UI"/>
        </w:rPr>
      </w:pPr>
      <w:r w:rsidRPr="00987319">
        <w:rPr>
          <w:rFonts w:cs="Segoe UI"/>
        </w:rPr>
        <w:t>The district may file a due process hearing request if it believes that maintaining the current placement of your child is substantially likely to result in injury to your child or to others.</w:t>
      </w:r>
    </w:p>
    <w:p w14:paraId="425B4F9C" w14:textId="77777777" w:rsidR="00C65296" w:rsidRPr="00987319" w:rsidRDefault="00C65296" w:rsidP="0065179E">
      <w:pPr>
        <w:spacing w:after="240"/>
        <w:rPr>
          <w:rFonts w:cs="Segoe UI"/>
        </w:rPr>
      </w:pPr>
      <w:r w:rsidRPr="00987319">
        <w:rPr>
          <w:rFonts w:cs="Segoe UI"/>
        </w:rPr>
        <w:t xml:space="preserve">See the </w:t>
      </w:r>
      <w:r w:rsidRPr="00987319">
        <w:rPr>
          <w:rFonts w:cs="Segoe UI"/>
          <w:b/>
        </w:rPr>
        <w:t xml:space="preserve">Due Process Hearing Procedures </w:t>
      </w:r>
      <w:r w:rsidRPr="00987319">
        <w:rPr>
          <w:rFonts w:cs="Segoe UI"/>
        </w:rPr>
        <w:t>section for more information on filing a due process hearing request.</w:t>
      </w:r>
    </w:p>
    <w:p w14:paraId="4409FC0C" w14:textId="77777777" w:rsidR="00C65296" w:rsidRPr="00987319" w:rsidRDefault="00C65296" w:rsidP="0065179E">
      <w:pPr>
        <w:pStyle w:val="Heading3"/>
        <w:spacing w:before="0"/>
      </w:pPr>
      <w:bookmarkStart w:id="432" w:name="_Toc370723800"/>
      <w:bookmarkStart w:id="433" w:name="_Toc98919577"/>
      <w:bookmarkStart w:id="434" w:name="_Toc99090012"/>
      <w:r w:rsidRPr="00987319">
        <w:t>Authority of Administrative Law Judge (ALJ)</w:t>
      </w:r>
      <w:bookmarkEnd w:id="432"/>
      <w:bookmarkEnd w:id="433"/>
      <w:bookmarkEnd w:id="434"/>
    </w:p>
    <w:p w14:paraId="4E17332C" w14:textId="77777777" w:rsidR="00C65296" w:rsidRPr="00987319" w:rsidRDefault="00C65296" w:rsidP="00CB3D64">
      <w:r w:rsidRPr="00987319">
        <w:t xml:space="preserve">An ALJ must conduct the due process hearing and </w:t>
      </w:r>
      <w:proofErr w:type="gramStart"/>
      <w:r w:rsidRPr="00987319">
        <w:t>make a decision</w:t>
      </w:r>
      <w:proofErr w:type="gramEnd"/>
      <w:r w:rsidRPr="00987319">
        <w:t>. The ALJ may:</w:t>
      </w:r>
    </w:p>
    <w:p w14:paraId="6B12FE84" w14:textId="5D706B95" w:rsidR="00C65296" w:rsidRPr="00987319" w:rsidRDefault="00C65296" w:rsidP="00AD494E">
      <w:pPr>
        <w:widowControl/>
        <w:numPr>
          <w:ilvl w:val="0"/>
          <w:numId w:val="37"/>
        </w:numPr>
        <w:adjustRightInd w:val="0"/>
        <w:rPr>
          <w:rFonts w:cs="Segoe UI"/>
          <w:b/>
          <w:u w:val="single"/>
        </w:rPr>
      </w:pPr>
      <w:r w:rsidRPr="00987319">
        <w:rPr>
          <w:rFonts w:cs="Segoe UI"/>
        </w:rPr>
        <w:t xml:space="preserve">Return your child to the placement from which he or she was removed if the ALJ determines that the removal was a violation of the requirements described under the heading </w:t>
      </w:r>
      <w:r w:rsidRPr="00987319">
        <w:rPr>
          <w:rFonts w:cs="Segoe UI"/>
          <w:i/>
        </w:rPr>
        <w:t>Authority of School Personnel,</w:t>
      </w:r>
      <w:r w:rsidRPr="00987319">
        <w:rPr>
          <w:rFonts w:cs="Segoe UI"/>
        </w:rPr>
        <w:t xml:space="preserve"> or that your child’s behavior was a manifestation of his or her disability; </w:t>
      </w:r>
      <w:r w:rsidRPr="00851C1C">
        <w:rPr>
          <w:rFonts w:cs="Segoe UI"/>
          <w:bCs/>
        </w:rPr>
        <w:t>or</w:t>
      </w:r>
    </w:p>
    <w:p w14:paraId="52BAFE7F" w14:textId="77777777" w:rsidR="00C65296" w:rsidRPr="00987319" w:rsidRDefault="00C65296" w:rsidP="00AD494E">
      <w:pPr>
        <w:widowControl/>
        <w:numPr>
          <w:ilvl w:val="0"/>
          <w:numId w:val="37"/>
        </w:numPr>
        <w:adjustRightInd w:val="0"/>
        <w:spacing w:after="240"/>
        <w:rPr>
          <w:rFonts w:cs="Segoe UI"/>
        </w:rPr>
      </w:pPr>
      <w:r w:rsidRPr="00987319">
        <w:rPr>
          <w:rFonts w:cs="Segoe UI"/>
        </w:rPr>
        <w:t>Order a change of placement of your child to an appropriate interim alternative educational setting, for not more than 45 school days if the ALJ determines that maintaining your child’s current placement is substantially likely to result in injury to your child or to others.</w:t>
      </w:r>
    </w:p>
    <w:p w14:paraId="6AC22161" w14:textId="77777777" w:rsidR="00C65296" w:rsidRPr="00987319" w:rsidRDefault="00C65296" w:rsidP="00AD494E">
      <w:pPr>
        <w:adjustRightInd w:val="0"/>
        <w:spacing w:after="240"/>
        <w:rPr>
          <w:rFonts w:cs="Segoe UI"/>
        </w:rPr>
      </w:pPr>
      <w:r w:rsidRPr="00987319">
        <w:rPr>
          <w:rFonts w:cs="Segoe UI"/>
        </w:rPr>
        <w:t>These hearing procedures may be repeated, if the district believes that returning your child to the original placement is substantially likely to result in injury to your child or to others.</w:t>
      </w:r>
    </w:p>
    <w:p w14:paraId="34877EE0" w14:textId="77777777" w:rsidR="00C65296" w:rsidRPr="00987319" w:rsidRDefault="00C65296" w:rsidP="00AD494E">
      <w:pPr>
        <w:adjustRightInd w:val="0"/>
        <w:rPr>
          <w:rFonts w:cs="Segoe UI"/>
        </w:rPr>
      </w:pPr>
      <w:r w:rsidRPr="00987319">
        <w:rPr>
          <w:rFonts w:cs="Segoe UI"/>
        </w:rPr>
        <w:t xml:space="preserve">Whenever you or the district requests a due process hearing, the request must meet the requirements described under the headings </w:t>
      </w:r>
      <w:r w:rsidRPr="00987319">
        <w:rPr>
          <w:rFonts w:cs="Segoe UI"/>
          <w:i/>
        </w:rPr>
        <w:t>Due Process Hearing Request Procedures and Due Process Hearings,</w:t>
      </w:r>
      <w:r w:rsidRPr="00987319">
        <w:rPr>
          <w:rFonts w:cs="Segoe UI"/>
          <w:b/>
        </w:rPr>
        <w:t xml:space="preserve"> </w:t>
      </w:r>
      <w:r w:rsidRPr="00987319">
        <w:rPr>
          <w:rFonts w:cs="Segoe UI"/>
        </w:rPr>
        <w:t>except as follows:</w:t>
      </w:r>
    </w:p>
    <w:p w14:paraId="4D1B1BC9" w14:textId="5294B8DD" w:rsidR="00C65296" w:rsidRPr="00987319" w:rsidRDefault="00C65296" w:rsidP="00AD494E">
      <w:pPr>
        <w:widowControl/>
        <w:numPr>
          <w:ilvl w:val="0"/>
          <w:numId w:val="41"/>
        </w:numPr>
        <w:tabs>
          <w:tab w:val="clear" w:pos="1080"/>
        </w:tabs>
        <w:adjustRightInd w:val="0"/>
        <w:ind w:left="720"/>
        <w:rPr>
          <w:rFonts w:cs="Segoe UI"/>
        </w:rPr>
      </w:pPr>
      <w:r w:rsidRPr="00987319">
        <w:rPr>
          <w:rFonts w:cs="Segoe UI"/>
        </w:rPr>
        <w:t xml:space="preserve">The due process hearing is </w:t>
      </w:r>
      <w:r w:rsidR="00E17878" w:rsidRPr="00987319">
        <w:rPr>
          <w:rFonts w:cs="Segoe UI"/>
        </w:rPr>
        <w:t>expedited and</w:t>
      </w:r>
      <w:r w:rsidRPr="00987319">
        <w:rPr>
          <w:rFonts w:cs="Segoe UI"/>
        </w:rPr>
        <w:t xml:space="preserve"> must occur within </w:t>
      </w:r>
      <w:r w:rsidRPr="00987319">
        <w:rPr>
          <w:rFonts w:cs="Segoe UI"/>
          <w:b/>
        </w:rPr>
        <w:t>20</w:t>
      </w:r>
      <w:r w:rsidRPr="00987319">
        <w:rPr>
          <w:rFonts w:cs="Segoe UI"/>
        </w:rPr>
        <w:t xml:space="preserve"> school days of the date the hearing is requested. The ALJ must issue a decision within </w:t>
      </w:r>
      <w:r w:rsidRPr="00987319">
        <w:rPr>
          <w:rFonts w:cs="Segoe UI"/>
          <w:b/>
        </w:rPr>
        <w:t>10</w:t>
      </w:r>
      <w:r w:rsidRPr="00987319">
        <w:rPr>
          <w:rFonts w:cs="Segoe UI"/>
        </w:rPr>
        <w:t xml:space="preserve"> school days after the hearing.</w:t>
      </w:r>
    </w:p>
    <w:p w14:paraId="2405C1A4" w14:textId="64018C3B" w:rsidR="00C65296" w:rsidRPr="00987319" w:rsidRDefault="00C65296" w:rsidP="00D43CC2">
      <w:pPr>
        <w:widowControl/>
        <w:numPr>
          <w:ilvl w:val="0"/>
          <w:numId w:val="41"/>
        </w:numPr>
        <w:tabs>
          <w:tab w:val="clear" w:pos="1080"/>
        </w:tabs>
        <w:adjustRightInd w:val="0"/>
        <w:spacing w:after="240"/>
        <w:ind w:left="720"/>
        <w:rPr>
          <w:rFonts w:cs="Segoe UI"/>
        </w:rPr>
      </w:pPr>
      <w:r w:rsidRPr="00987319">
        <w:rPr>
          <w:rFonts w:cs="Segoe UI"/>
        </w:rPr>
        <w:t xml:space="preserve">Unless you and the district agree in writing to waive the meeting, or agree to use mediation, a resolution meeting must occur within </w:t>
      </w:r>
      <w:r w:rsidRPr="00987319">
        <w:rPr>
          <w:rFonts w:cs="Segoe UI"/>
          <w:b/>
        </w:rPr>
        <w:t xml:space="preserve">seven </w:t>
      </w:r>
      <w:r w:rsidRPr="00987319">
        <w:rPr>
          <w:rFonts w:cs="Segoe UI"/>
        </w:rPr>
        <w:t xml:space="preserve">calendar days of the date you filed the due process hearing request with </w:t>
      </w:r>
      <w:r w:rsidR="002220B6">
        <w:rPr>
          <w:rFonts w:cs="Segoe UI"/>
        </w:rPr>
        <w:t>OAH</w:t>
      </w:r>
      <w:r w:rsidR="002220B6" w:rsidRPr="00987319">
        <w:rPr>
          <w:rFonts w:cs="Segoe UI"/>
        </w:rPr>
        <w:t xml:space="preserve"> </w:t>
      </w:r>
      <w:r w:rsidRPr="00987319">
        <w:rPr>
          <w:rFonts w:cs="Segoe UI"/>
        </w:rPr>
        <w:t xml:space="preserve">and the district. The hearing may proceed unless the matter has been resolved to the satisfaction of both parties within </w:t>
      </w:r>
      <w:r w:rsidRPr="00987319">
        <w:rPr>
          <w:rFonts w:cs="Segoe UI"/>
          <w:b/>
        </w:rPr>
        <w:t>15</w:t>
      </w:r>
      <w:r w:rsidRPr="00987319">
        <w:rPr>
          <w:rFonts w:cs="Segoe UI"/>
        </w:rPr>
        <w:t xml:space="preserve"> calendar days of receipt of the due process hearing request.</w:t>
      </w:r>
    </w:p>
    <w:p w14:paraId="0B3B8FB0" w14:textId="0C830EE5" w:rsidR="00C65296" w:rsidRPr="00987319" w:rsidRDefault="00C65296" w:rsidP="0065179E">
      <w:pPr>
        <w:adjustRightInd w:val="0"/>
        <w:spacing w:after="720"/>
        <w:rPr>
          <w:rFonts w:cs="Segoe UI"/>
        </w:rPr>
      </w:pPr>
      <w:r w:rsidRPr="00987319">
        <w:rPr>
          <w:rFonts w:cs="Segoe UI"/>
        </w:rPr>
        <w:t xml:space="preserve">You or the school district may initiate a civil action, contesting the decision in an expedited due process hearing the same way as they contest decisions in non-disciplinary special education due process hearings (see </w:t>
      </w:r>
      <w:r w:rsidR="001C1B97">
        <w:rPr>
          <w:rFonts w:cs="Segoe UI"/>
          <w:i/>
          <w:iCs/>
        </w:rPr>
        <w:t xml:space="preserve">Finality of Decision; </w:t>
      </w:r>
      <w:r w:rsidRPr="00987319">
        <w:rPr>
          <w:rFonts w:cs="Segoe UI"/>
          <w:i/>
        </w:rPr>
        <w:t>Appeals,</w:t>
      </w:r>
      <w:r w:rsidRPr="00987319">
        <w:rPr>
          <w:rFonts w:cs="Segoe UI"/>
        </w:rPr>
        <w:t xml:space="preserve"> above).</w:t>
      </w:r>
      <w:bookmarkStart w:id="435" w:name="_Toc143069462"/>
    </w:p>
    <w:p w14:paraId="3FD029AE" w14:textId="5E628166" w:rsidR="00C65296" w:rsidRPr="00CE69E1" w:rsidRDefault="00C65296" w:rsidP="0065179E">
      <w:pPr>
        <w:pStyle w:val="Heading2"/>
        <w:spacing w:before="0"/>
        <w:rPr>
          <w:b w:val="0"/>
        </w:rPr>
      </w:pPr>
      <w:bookmarkStart w:id="436" w:name="_Toc236207802"/>
      <w:bookmarkStart w:id="437" w:name="_Toc370723801"/>
      <w:bookmarkStart w:id="438" w:name="_Toc98919578"/>
      <w:bookmarkStart w:id="439" w:name="_Toc99090013"/>
      <w:r w:rsidRPr="00987319">
        <w:lastRenderedPageBreak/>
        <w:t xml:space="preserve">Placement During </w:t>
      </w:r>
      <w:bookmarkEnd w:id="435"/>
      <w:r w:rsidRPr="00987319">
        <w:t>Due Process Expedited Hearings</w:t>
      </w:r>
      <w:bookmarkStart w:id="440" w:name="_Toc92983825"/>
      <w:bookmarkStart w:id="441" w:name="_Toc93571801"/>
      <w:bookmarkEnd w:id="436"/>
      <w:bookmarkEnd w:id="437"/>
      <w:r w:rsidR="00CE69E1">
        <w:rPr>
          <w:b w:val="0"/>
        </w:rPr>
        <w:br/>
      </w:r>
      <w:r w:rsidRPr="00987319">
        <w:t>34 CFR §300.533; WAC 392-172A-05165</w:t>
      </w:r>
      <w:bookmarkEnd w:id="438"/>
      <w:bookmarkEnd w:id="439"/>
      <w:bookmarkEnd w:id="440"/>
      <w:bookmarkEnd w:id="441"/>
    </w:p>
    <w:p w14:paraId="2FDBDA71" w14:textId="77777777" w:rsidR="00C65296" w:rsidRPr="00987319" w:rsidRDefault="00C65296" w:rsidP="0065179E">
      <w:pPr>
        <w:spacing w:after="240"/>
      </w:pPr>
      <w:r w:rsidRPr="00987319">
        <w:t xml:space="preserve">When you or the district has filed a due process hearing request related to disciplinary matters, unless you and the district agree to a different arrangement, your child must remain in the interim alternative educational setting pending the decision of the hearing officer, or until the expiration of the </w:t>
      </w:r>
      <w:proofErr w:type="gramStart"/>
      <w:r w:rsidRPr="00987319">
        <w:t>time period</w:t>
      </w:r>
      <w:proofErr w:type="gramEnd"/>
      <w:r w:rsidRPr="00987319">
        <w:t xml:space="preserve"> of removal, described under the heading </w:t>
      </w:r>
      <w:r w:rsidRPr="00987319">
        <w:rPr>
          <w:i/>
        </w:rPr>
        <w:t>Authority of School Personnel,</w:t>
      </w:r>
      <w:r w:rsidRPr="00987319">
        <w:t xml:space="preserve"> whichever occurs first.</w:t>
      </w:r>
    </w:p>
    <w:p w14:paraId="6B0165D5" w14:textId="0466DEBD" w:rsidR="00C65296" w:rsidRPr="00CE69E1" w:rsidRDefault="00C65296" w:rsidP="0065179E">
      <w:pPr>
        <w:pStyle w:val="Heading2"/>
        <w:spacing w:before="0" w:after="240"/>
        <w:rPr>
          <w:b w:val="0"/>
        </w:rPr>
      </w:pPr>
      <w:bookmarkStart w:id="442" w:name="_Toc143069463"/>
      <w:bookmarkStart w:id="443" w:name="_Toc370723802"/>
      <w:bookmarkStart w:id="444" w:name="_Toc98919579"/>
      <w:bookmarkStart w:id="445" w:name="_Toc99090014"/>
      <w:r w:rsidRPr="00987319">
        <w:t>Protections for Students Not Yet Eligible for Special Education and Related Services</w:t>
      </w:r>
      <w:bookmarkStart w:id="446" w:name="_Toc92983827"/>
      <w:bookmarkStart w:id="447" w:name="_Toc93571803"/>
      <w:bookmarkEnd w:id="442"/>
      <w:bookmarkEnd w:id="443"/>
      <w:r w:rsidR="00CE69E1">
        <w:rPr>
          <w:b w:val="0"/>
        </w:rPr>
        <w:br/>
      </w:r>
      <w:r w:rsidRPr="00987319">
        <w:t>34 CFR §300.534; WAC 392-172A-05170</w:t>
      </w:r>
      <w:bookmarkEnd w:id="444"/>
      <w:bookmarkEnd w:id="445"/>
      <w:bookmarkEnd w:id="446"/>
      <w:bookmarkEnd w:id="447"/>
    </w:p>
    <w:p w14:paraId="2FAC9491" w14:textId="77777777" w:rsidR="00C65296" w:rsidRPr="00987319" w:rsidRDefault="00C65296" w:rsidP="00862869">
      <w:pPr>
        <w:pStyle w:val="Heading3"/>
        <w:spacing w:before="0"/>
      </w:pPr>
      <w:bookmarkStart w:id="448" w:name="_Toc370723803"/>
      <w:bookmarkStart w:id="449" w:name="_Toc98919580"/>
      <w:bookmarkStart w:id="450" w:name="_Toc99090015"/>
      <w:r w:rsidRPr="00987319">
        <w:t>General</w:t>
      </w:r>
      <w:bookmarkEnd w:id="448"/>
      <w:bookmarkEnd w:id="449"/>
      <w:bookmarkEnd w:id="450"/>
    </w:p>
    <w:p w14:paraId="0ACC3FA4" w14:textId="77777777" w:rsidR="00C65296" w:rsidRPr="00987319" w:rsidRDefault="00C65296" w:rsidP="0065179E">
      <w:pPr>
        <w:adjustRightInd w:val="0"/>
        <w:spacing w:after="240"/>
        <w:rPr>
          <w:rFonts w:cs="Segoe UI"/>
        </w:rPr>
      </w:pPr>
      <w:r w:rsidRPr="00987319">
        <w:rPr>
          <w:rFonts w:cs="Segoe UI"/>
        </w:rPr>
        <w:t>If your child has not been determined eligible for special education and related services, and violates a code of student conduct, you may assert your child’s procedural protections if it is determined that the district had knowledge that your child should have been evaluated and determined eligible for special education services before the behavior that brought about the disciplinary action occurred.</w:t>
      </w:r>
      <w:bookmarkStart w:id="451" w:name="_Toc236207805"/>
    </w:p>
    <w:p w14:paraId="58B23C8F" w14:textId="77777777" w:rsidR="00C65296" w:rsidRPr="00987319" w:rsidRDefault="00C65296" w:rsidP="0065179E">
      <w:pPr>
        <w:pStyle w:val="Heading3"/>
        <w:spacing w:before="0"/>
      </w:pPr>
      <w:bookmarkStart w:id="452" w:name="_Toc370723804"/>
      <w:bookmarkStart w:id="453" w:name="_Toc98919581"/>
      <w:bookmarkStart w:id="454" w:name="_Toc99090016"/>
      <w:r w:rsidRPr="00987319">
        <w:t>Basis of Knowledge for Disciplinary Matters</w:t>
      </w:r>
      <w:bookmarkEnd w:id="451"/>
      <w:bookmarkEnd w:id="452"/>
      <w:bookmarkEnd w:id="453"/>
      <w:bookmarkEnd w:id="454"/>
    </w:p>
    <w:p w14:paraId="48CA2CD0" w14:textId="77777777" w:rsidR="00C65296" w:rsidRPr="00987319" w:rsidRDefault="00C65296" w:rsidP="00AD494E">
      <w:pPr>
        <w:adjustRightInd w:val="0"/>
        <w:rPr>
          <w:rFonts w:cs="Segoe UI"/>
          <w:b/>
        </w:rPr>
      </w:pPr>
      <w:r w:rsidRPr="00987319">
        <w:rPr>
          <w:rFonts w:cs="Segoe UI"/>
        </w:rPr>
        <w:t>A district must be deemed to have knowledge that your child is eligible for special education if, before the behavior that brought about the disciplinary action occurred:</w:t>
      </w:r>
    </w:p>
    <w:p w14:paraId="0F2612DD" w14:textId="77777777" w:rsidR="00C65296" w:rsidRPr="00987319" w:rsidRDefault="00C65296" w:rsidP="00AD494E">
      <w:pPr>
        <w:widowControl/>
        <w:numPr>
          <w:ilvl w:val="0"/>
          <w:numId w:val="42"/>
        </w:numPr>
        <w:tabs>
          <w:tab w:val="clear" w:pos="1080"/>
        </w:tabs>
        <w:adjustRightInd w:val="0"/>
        <w:ind w:left="720"/>
        <w:rPr>
          <w:rFonts w:cs="Segoe UI"/>
        </w:rPr>
      </w:pPr>
      <w:r w:rsidRPr="00987319">
        <w:rPr>
          <w:rFonts w:cs="Segoe UI"/>
        </w:rPr>
        <w:t xml:space="preserve">You expressed concern in writing that your child is in need of special education and related services to supervisory or administrative personnel of the school district, or to a teacher of your </w:t>
      </w:r>
      <w:proofErr w:type="gramStart"/>
      <w:r w:rsidRPr="00987319">
        <w:rPr>
          <w:rFonts w:cs="Segoe UI"/>
        </w:rPr>
        <w:t>child;</w:t>
      </w:r>
      <w:proofErr w:type="gramEnd"/>
    </w:p>
    <w:p w14:paraId="42AE5FF5" w14:textId="0776D384" w:rsidR="00C65296" w:rsidRPr="00987319" w:rsidRDefault="00C65296" w:rsidP="00AD494E">
      <w:pPr>
        <w:widowControl/>
        <w:numPr>
          <w:ilvl w:val="0"/>
          <w:numId w:val="42"/>
        </w:numPr>
        <w:tabs>
          <w:tab w:val="clear" w:pos="1080"/>
        </w:tabs>
        <w:adjustRightInd w:val="0"/>
        <w:ind w:left="720"/>
        <w:rPr>
          <w:rFonts w:cs="Segoe UI"/>
        </w:rPr>
      </w:pPr>
      <w:r w:rsidRPr="00987319">
        <w:rPr>
          <w:rFonts w:cs="Segoe UI"/>
        </w:rPr>
        <w:t xml:space="preserve">You requested an evaluation related to eligibility for special education and related services under Part B of IDEA; </w:t>
      </w:r>
      <w:r w:rsidRPr="00851C1C">
        <w:rPr>
          <w:rFonts w:cs="Segoe UI"/>
          <w:bCs/>
        </w:rPr>
        <w:t>or</w:t>
      </w:r>
    </w:p>
    <w:p w14:paraId="36A41245" w14:textId="77777777" w:rsidR="00C65296" w:rsidRPr="00987319" w:rsidRDefault="00C65296" w:rsidP="00AD494E">
      <w:pPr>
        <w:pStyle w:val="ListParagraph"/>
        <w:widowControl/>
        <w:numPr>
          <w:ilvl w:val="0"/>
          <w:numId w:val="42"/>
        </w:numPr>
        <w:tabs>
          <w:tab w:val="clear" w:pos="1080"/>
        </w:tabs>
        <w:adjustRightInd w:val="0"/>
        <w:spacing w:after="240" w:line="240" w:lineRule="auto"/>
        <w:ind w:left="720"/>
        <w:rPr>
          <w:rFonts w:cs="Segoe UI"/>
        </w:rPr>
      </w:pPr>
      <w:r w:rsidRPr="00987319">
        <w:rPr>
          <w:rFonts w:cs="Segoe UI"/>
        </w:rPr>
        <w:t>Your child’s teacher, or other district personnel, expressed specific concerns about a pattern of behavior demonstrated by your child directly to the district’s director of special education, or to other supervisory personnel of the district.</w:t>
      </w:r>
    </w:p>
    <w:p w14:paraId="4F5DB9DB" w14:textId="77777777" w:rsidR="00C65296" w:rsidRPr="00987319" w:rsidRDefault="00C65296" w:rsidP="0065179E">
      <w:pPr>
        <w:pStyle w:val="Heading3"/>
        <w:spacing w:before="0"/>
      </w:pPr>
      <w:bookmarkStart w:id="455" w:name="_Toc236207806"/>
      <w:bookmarkStart w:id="456" w:name="_Toc370723805"/>
      <w:bookmarkStart w:id="457" w:name="_Toc98919582"/>
      <w:bookmarkStart w:id="458" w:name="_Toc99090017"/>
      <w:r w:rsidRPr="00987319">
        <w:t>Exception</w:t>
      </w:r>
      <w:bookmarkEnd w:id="455"/>
      <w:bookmarkEnd w:id="456"/>
      <w:bookmarkEnd w:id="457"/>
      <w:bookmarkEnd w:id="458"/>
    </w:p>
    <w:p w14:paraId="59AFE9C3" w14:textId="77777777" w:rsidR="00C65296" w:rsidRPr="00987319" w:rsidRDefault="00C65296" w:rsidP="00CB3D64">
      <w:r w:rsidRPr="00987319">
        <w:t>A district would not be deemed to have such knowledge if:</w:t>
      </w:r>
    </w:p>
    <w:p w14:paraId="4CA7CA8F" w14:textId="3CDC1044" w:rsidR="00C65296" w:rsidRPr="00987319" w:rsidRDefault="00C65296" w:rsidP="00AD494E">
      <w:pPr>
        <w:widowControl/>
        <w:numPr>
          <w:ilvl w:val="0"/>
          <w:numId w:val="43"/>
        </w:numPr>
        <w:tabs>
          <w:tab w:val="clear" w:pos="1080"/>
        </w:tabs>
        <w:adjustRightInd w:val="0"/>
        <w:ind w:left="720"/>
        <w:rPr>
          <w:rFonts w:cs="Segoe UI"/>
        </w:rPr>
      </w:pPr>
      <w:r w:rsidRPr="00987319">
        <w:rPr>
          <w:rFonts w:cs="Segoe UI"/>
        </w:rPr>
        <w:t xml:space="preserve">You did not allow an evaluation of your child or you refused special education services; </w:t>
      </w:r>
      <w:r w:rsidRPr="00851C1C">
        <w:rPr>
          <w:rFonts w:cs="Segoe UI"/>
          <w:bCs/>
        </w:rPr>
        <w:t>or</w:t>
      </w:r>
    </w:p>
    <w:p w14:paraId="5C12BF4B" w14:textId="77777777" w:rsidR="00C65296" w:rsidRPr="00987319" w:rsidRDefault="00C65296" w:rsidP="00AD494E">
      <w:pPr>
        <w:widowControl/>
        <w:numPr>
          <w:ilvl w:val="0"/>
          <w:numId w:val="43"/>
        </w:numPr>
        <w:tabs>
          <w:tab w:val="clear" w:pos="1080"/>
        </w:tabs>
        <w:adjustRightInd w:val="0"/>
        <w:spacing w:after="240"/>
        <w:ind w:left="720"/>
        <w:rPr>
          <w:rFonts w:cs="Segoe UI"/>
        </w:rPr>
      </w:pPr>
      <w:r w:rsidRPr="00987319">
        <w:rPr>
          <w:rFonts w:cs="Segoe UI"/>
        </w:rPr>
        <w:t>Your child has been evaluated and determined to not be eligible for special education services.</w:t>
      </w:r>
    </w:p>
    <w:p w14:paraId="564176F0" w14:textId="77777777" w:rsidR="00C65296" w:rsidRPr="00987319" w:rsidRDefault="00C65296" w:rsidP="0065179E">
      <w:pPr>
        <w:pStyle w:val="Heading3"/>
        <w:spacing w:before="0"/>
      </w:pPr>
      <w:bookmarkStart w:id="459" w:name="_Toc236207807"/>
      <w:bookmarkStart w:id="460" w:name="_Toc370723806"/>
      <w:bookmarkStart w:id="461" w:name="_Toc98919583"/>
      <w:bookmarkStart w:id="462" w:name="_Toc99090018"/>
      <w:r w:rsidRPr="00987319">
        <w:t>Conditions That Apply if There is No Basis of Knowledge</w:t>
      </w:r>
      <w:bookmarkEnd w:id="459"/>
      <w:bookmarkEnd w:id="460"/>
      <w:bookmarkEnd w:id="461"/>
      <w:bookmarkEnd w:id="462"/>
    </w:p>
    <w:p w14:paraId="287CB519" w14:textId="6818AC61" w:rsidR="00C65296" w:rsidRPr="00987319" w:rsidRDefault="00C65296" w:rsidP="00AD494E">
      <w:pPr>
        <w:spacing w:after="240"/>
        <w:rPr>
          <w:rFonts w:cs="Segoe UI"/>
        </w:rPr>
      </w:pPr>
      <w:r w:rsidRPr="00987319">
        <w:rPr>
          <w:rFonts w:cs="Segoe UI"/>
        </w:rPr>
        <w:t xml:space="preserve">If a district does not have knowledge that your child is eligible for special education, prior to taking disciplinary measures against your child, as described above under the sub-headings </w:t>
      </w:r>
      <w:r w:rsidRPr="00987319">
        <w:rPr>
          <w:rFonts w:cs="Segoe UI"/>
          <w:i/>
        </w:rPr>
        <w:t>Basis of Knowledge for Disciplinary Matters</w:t>
      </w:r>
      <w:r w:rsidRPr="00987319">
        <w:rPr>
          <w:rFonts w:cs="Segoe UI"/>
        </w:rPr>
        <w:t xml:space="preserve"> and </w:t>
      </w:r>
      <w:r w:rsidRPr="00987319">
        <w:rPr>
          <w:rFonts w:cs="Segoe UI"/>
          <w:i/>
        </w:rPr>
        <w:t>Exception,</w:t>
      </w:r>
      <w:r w:rsidRPr="00987319">
        <w:rPr>
          <w:rFonts w:cs="Segoe UI"/>
        </w:rPr>
        <w:t xml:space="preserve"> your child may be subjected to the disciplinary measures that are applied to students </w:t>
      </w:r>
      <w:r w:rsidR="001C1B97">
        <w:rPr>
          <w:rFonts w:cs="Segoe UI"/>
        </w:rPr>
        <w:t>not receiving special education services</w:t>
      </w:r>
      <w:r w:rsidRPr="00987319">
        <w:rPr>
          <w:rFonts w:cs="Segoe UI"/>
        </w:rPr>
        <w:t xml:space="preserve"> who engaged in the </w:t>
      </w:r>
      <w:r w:rsidRPr="00987319">
        <w:rPr>
          <w:rFonts w:cs="Segoe UI"/>
        </w:rPr>
        <w:lastRenderedPageBreak/>
        <w:t>same types of behaviors.</w:t>
      </w:r>
    </w:p>
    <w:p w14:paraId="533C46BD" w14:textId="77777777" w:rsidR="00C65296" w:rsidRPr="00987319" w:rsidRDefault="00C65296" w:rsidP="00AD494E">
      <w:pPr>
        <w:spacing w:after="240"/>
        <w:rPr>
          <w:rFonts w:cs="Segoe UI"/>
        </w:rPr>
      </w:pPr>
      <w:r w:rsidRPr="00987319">
        <w:rPr>
          <w:rFonts w:cs="Segoe UI"/>
        </w:rPr>
        <w:t xml:space="preserve">However, if you or the district requests an evaluation of your child during the </w:t>
      </w:r>
      <w:proofErr w:type="gramStart"/>
      <w:r w:rsidRPr="00987319">
        <w:rPr>
          <w:rFonts w:cs="Segoe UI"/>
        </w:rPr>
        <w:t>time period</w:t>
      </w:r>
      <w:proofErr w:type="gramEnd"/>
      <w:r w:rsidRPr="00987319">
        <w:rPr>
          <w:rFonts w:cs="Segoe UI"/>
        </w:rPr>
        <w:t xml:space="preserve"> in which he or she is subjected to disciplinary measures, the evaluation must be conducted in an expedited manner.</w:t>
      </w:r>
    </w:p>
    <w:p w14:paraId="4A72A583" w14:textId="77777777" w:rsidR="00C65296" w:rsidRPr="00987319" w:rsidRDefault="00C65296" w:rsidP="00AD494E">
      <w:pPr>
        <w:adjustRightInd w:val="0"/>
        <w:spacing w:after="240"/>
        <w:rPr>
          <w:rFonts w:cs="Segoe UI"/>
        </w:rPr>
      </w:pPr>
      <w:r w:rsidRPr="00987319">
        <w:rPr>
          <w:rFonts w:cs="Segoe UI"/>
        </w:rPr>
        <w:t>Until the evaluation is completed, your child remains in the educational placement determined by school authorities, which can include suspension or expulsion without educational services.</w:t>
      </w:r>
    </w:p>
    <w:p w14:paraId="2B447F2A" w14:textId="77777777" w:rsidR="00C65296" w:rsidRPr="00987319" w:rsidRDefault="00C65296" w:rsidP="00ED1174">
      <w:pPr>
        <w:adjustRightInd w:val="0"/>
        <w:spacing w:after="240"/>
        <w:rPr>
          <w:rFonts w:cs="Segoe UI"/>
        </w:rPr>
      </w:pPr>
      <w:r w:rsidRPr="00987319">
        <w:rPr>
          <w:rFonts w:cs="Segoe UI"/>
        </w:rPr>
        <w:t>If your child is determined to be eligible for special education services, taking into consideration information from the evaluation conducted by the district, and information provided by you, the district must provide special education and related services to your child and follow the disciplinary requirements described above.</w:t>
      </w:r>
    </w:p>
    <w:p w14:paraId="0F704DE9" w14:textId="222F0E4A" w:rsidR="00C65296" w:rsidRPr="00CE69E1" w:rsidRDefault="00C65296" w:rsidP="0065179E">
      <w:pPr>
        <w:pStyle w:val="Heading2"/>
        <w:spacing w:before="0"/>
        <w:rPr>
          <w:b w:val="0"/>
        </w:rPr>
      </w:pPr>
      <w:bookmarkStart w:id="463" w:name="_Toc143069464"/>
      <w:bookmarkStart w:id="464" w:name="_Toc370723807"/>
      <w:bookmarkStart w:id="465" w:name="_Toc98919584"/>
      <w:bookmarkStart w:id="466" w:name="_Toc99090019"/>
      <w:r w:rsidRPr="00987319">
        <w:t>Referral to and Action by Law Enforcement and Judicial Authorities</w:t>
      </w:r>
      <w:bookmarkStart w:id="467" w:name="_Toc92983833"/>
      <w:bookmarkStart w:id="468" w:name="_Toc93571809"/>
      <w:bookmarkEnd w:id="463"/>
      <w:bookmarkEnd w:id="464"/>
      <w:r w:rsidR="00CE69E1">
        <w:rPr>
          <w:b w:val="0"/>
        </w:rPr>
        <w:br/>
      </w:r>
      <w:r w:rsidRPr="00987319">
        <w:t>34 CFR §300.535; WAC 392-172A-05175</w:t>
      </w:r>
      <w:bookmarkEnd w:id="465"/>
      <w:bookmarkEnd w:id="466"/>
      <w:bookmarkEnd w:id="467"/>
      <w:bookmarkEnd w:id="468"/>
    </w:p>
    <w:p w14:paraId="62699C83" w14:textId="77777777" w:rsidR="00C65296" w:rsidRPr="00987319" w:rsidRDefault="00C65296" w:rsidP="00AD2ED9">
      <w:r w:rsidRPr="00987319">
        <w:t>Part B of IDEA does not:</w:t>
      </w:r>
    </w:p>
    <w:p w14:paraId="08A648A0" w14:textId="5221055D" w:rsidR="00C65296" w:rsidRPr="00987319" w:rsidRDefault="00C65296" w:rsidP="00AD494E">
      <w:pPr>
        <w:widowControl/>
        <w:numPr>
          <w:ilvl w:val="0"/>
          <w:numId w:val="39"/>
        </w:numPr>
        <w:adjustRightInd w:val="0"/>
        <w:ind w:left="792"/>
        <w:rPr>
          <w:rFonts w:cs="Segoe UI"/>
        </w:rPr>
      </w:pPr>
      <w:r w:rsidRPr="00987319">
        <w:rPr>
          <w:rFonts w:cs="Segoe UI"/>
        </w:rPr>
        <w:t xml:space="preserve">Prohibit a school district from reporting a crime committed by your child who is eligible for special education to appropriate authorities; </w:t>
      </w:r>
      <w:r w:rsidRPr="00851C1C">
        <w:rPr>
          <w:rFonts w:cs="Segoe UI"/>
          <w:bCs/>
        </w:rPr>
        <w:t>or</w:t>
      </w:r>
    </w:p>
    <w:p w14:paraId="6E3CDF57" w14:textId="77777777" w:rsidR="00C65296" w:rsidRPr="00987319" w:rsidRDefault="00C65296" w:rsidP="00AD494E">
      <w:pPr>
        <w:widowControl/>
        <w:numPr>
          <w:ilvl w:val="0"/>
          <w:numId w:val="39"/>
        </w:numPr>
        <w:adjustRightInd w:val="0"/>
        <w:spacing w:after="240"/>
        <w:ind w:left="792"/>
        <w:rPr>
          <w:rFonts w:cs="Segoe UI"/>
        </w:rPr>
      </w:pPr>
      <w:r w:rsidRPr="00987319">
        <w:rPr>
          <w:rFonts w:cs="Segoe UI"/>
        </w:rPr>
        <w:t xml:space="preserve">Prevent state law enforcement and judicial authorities from exercising their responsibilities </w:t>
      </w:r>
      <w:proofErr w:type="gramStart"/>
      <w:r w:rsidRPr="00987319">
        <w:rPr>
          <w:rFonts w:cs="Segoe UI"/>
        </w:rPr>
        <w:t>with regard to</w:t>
      </w:r>
      <w:proofErr w:type="gramEnd"/>
      <w:r w:rsidRPr="00987319">
        <w:rPr>
          <w:rFonts w:cs="Segoe UI"/>
        </w:rPr>
        <w:t xml:space="preserve"> the application of federal and state law to crimes committed by your child.</w:t>
      </w:r>
      <w:bookmarkStart w:id="469" w:name="_Toc236207809"/>
    </w:p>
    <w:p w14:paraId="3050F5CE" w14:textId="77777777" w:rsidR="00C65296" w:rsidRPr="00987319" w:rsidRDefault="00C65296" w:rsidP="0065179E">
      <w:pPr>
        <w:pStyle w:val="Heading3"/>
        <w:spacing w:before="0"/>
      </w:pPr>
      <w:bookmarkStart w:id="470" w:name="_Toc370723808"/>
      <w:bookmarkStart w:id="471" w:name="_Toc98919585"/>
      <w:bookmarkStart w:id="472" w:name="_Toc99090020"/>
      <w:r w:rsidRPr="00987319">
        <w:t>Transmittal of Records</w:t>
      </w:r>
      <w:bookmarkEnd w:id="469"/>
      <w:bookmarkEnd w:id="470"/>
      <w:bookmarkEnd w:id="471"/>
      <w:bookmarkEnd w:id="472"/>
    </w:p>
    <w:p w14:paraId="2CF2BA93" w14:textId="77777777" w:rsidR="00C65296" w:rsidRPr="00987319" w:rsidRDefault="00C65296" w:rsidP="00CB3D64">
      <w:r w:rsidRPr="00987319">
        <w:t>If a district reports a crime committed by your child, the district:</w:t>
      </w:r>
    </w:p>
    <w:p w14:paraId="76EC71F7" w14:textId="57D7B167" w:rsidR="00C65296" w:rsidRPr="00987319" w:rsidRDefault="00C65296" w:rsidP="00AD494E">
      <w:pPr>
        <w:widowControl/>
        <w:numPr>
          <w:ilvl w:val="0"/>
          <w:numId w:val="40"/>
        </w:numPr>
        <w:adjustRightInd w:val="0"/>
        <w:ind w:left="792"/>
        <w:rPr>
          <w:rFonts w:cs="Segoe UI"/>
        </w:rPr>
      </w:pPr>
      <w:r w:rsidRPr="00987319">
        <w:rPr>
          <w:rFonts w:cs="Segoe UI"/>
        </w:rPr>
        <w:t xml:space="preserve">Must ensure that copies of your child’s special education and disciplinary records are transmitted for consideration by the authorities to whom the agency reports the crime; </w:t>
      </w:r>
      <w:r w:rsidRPr="00851C1C">
        <w:rPr>
          <w:rFonts w:cs="Segoe UI"/>
          <w:bCs/>
        </w:rPr>
        <w:t>and</w:t>
      </w:r>
    </w:p>
    <w:p w14:paraId="67DD0564" w14:textId="77777777" w:rsidR="00C65296" w:rsidRPr="00987319" w:rsidRDefault="00C65296" w:rsidP="00AD494E">
      <w:pPr>
        <w:widowControl/>
        <w:numPr>
          <w:ilvl w:val="0"/>
          <w:numId w:val="40"/>
        </w:numPr>
        <w:adjustRightInd w:val="0"/>
        <w:spacing w:after="240"/>
        <w:ind w:left="792"/>
        <w:rPr>
          <w:rFonts w:cs="Segoe UI"/>
        </w:rPr>
      </w:pPr>
      <w:r w:rsidRPr="00987319">
        <w:rPr>
          <w:rFonts w:cs="Segoe UI"/>
        </w:rPr>
        <w:t>May transmit copies of your child’s special education and disciplinary records only to the extent permitted by FERPA.</w:t>
      </w:r>
      <w:bookmarkStart w:id="473" w:name="_Toc143069465"/>
    </w:p>
    <w:p w14:paraId="0EDF783D" w14:textId="12D1C0D3" w:rsidR="00C65296" w:rsidRPr="00CE69E1" w:rsidRDefault="00C65296" w:rsidP="0065179E">
      <w:pPr>
        <w:pStyle w:val="Heading2"/>
        <w:spacing w:before="0"/>
        <w:rPr>
          <w:b w:val="0"/>
        </w:rPr>
      </w:pPr>
      <w:bookmarkStart w:id="474" w:name="_Toc236207810"/>
      <w:bookmarkStart w:id="475" w:name="_Toc370723809"/>
      <w:bookmarkStart w:id="476" w:name="_Toc98919586"/>
      <w:bookmarkStart w:id="477" w:name="_Toc99090021"/>
      <w:r w:rsidRPr="00987319">
        <w:t>Requirements for Unilateral Placement by Parents of Students in Private Schools at Public Expense</w:t>
      </w:r>
      <w:bookmarkEnd w:id="473"/>
      <w:bookmarkEnd w:id="474"/>
      <w:bookmarkEnd w:id="475"/>
      <w:r w:rsidRPr="00987319">
        <w:t xml:space="preserve"> When FAPE is at Issue</w:t>
      </w:r>
      <w:bookmarkStart w:id="478" w:name="_Toc92983836"/>
      <w:bookmarkStart w:id="479" w:name="_Toc93571812"/>
      <w:r w:rsidR="00CE69E1">
        <w:rPr>
          <w:b w:val="0"/>
        </w:rPr>
        <w:br/>
      </w:r>
      <w:r w:rsidRPr="00987319">
        <w:t>CFR § 300.148; WAC 392-172A-04115</w:t>
      </w:r>
      <w:bookmarkEnd w:id="476"/>
      <w:bookmarkEnd w:id="477"/>
      <w:bookmarkEnd w:id="478"/>
      <w:bookmarkEnd w:id="479"/>
    </w:p>
    <w:p w14:paraId="2E1472EF" w14:textId="77777777" w:rsidR="00C65296" w:rsidRPr="00987319" w:rsidRDefault="00C65296" w:rsidP="00AD494E">
      <w:pPr>
        <w:adjustRightInd w:val="0"/>
        <w:spacing w:after="240"/>
        <w:rPr>
          <w:rFonts w:cs="Segoe UI"/>
        </w:rPr>
      </w:pPr>
      <w:r w:rsidRPr="00987319">
        <w:rPr>
          <w:rFonts w:cs="Segoe UI"/>
        </w:rPr>
        <w:t xml:space="preserve">If you believe your school district cannot provide a FAPE for your child and you choose to enroll your child in a private school without the district’s agreement, there are specific steps that you must follow </w:t>
      </w:r>
      <w:proofErr w:type="gramStart"/>
      <w:r w:rsidRPr="00987319">
        <w:rPr>
          <w:rFonts w:cs="Segoe UI"/>
        </w:rPr>
        <w:t>in order to</w:t>
      </w:r>
      <w:proofErr w:type="gramEnd"/>
      <w:r w:rsidRPr="00987319">
        <w:rPr>
          <w:rFonts w:cs="Segoe UI"/>
        </w:rPr>
        <w:t xml:space="preserve"> request reimbursement from the district for the private school.</w:t>
      </w:r>
    </w:p>
    <w:p w14:paraId="618A0C32" w14:textId="77777777" w:rsidR="00C65296" w:rsidRPr="00987319" w:rsidRDefault="00C65296" w:rsidP="0065179E">
      <w:pPr>
        <w:pStyle w:val="Heading3"/>
        <w:spacing w:before="0"/>
      </w:pPr>
      <w:bookmarkStart w:id="480" w:name="_Toc370723810"/>
      <w:bookmarkStart w:id="481" w:name="_Toc98919587"/>
      <w:bookmarkStart w:id="482" w:name="_Toc99090022"/>
      <w:r w:rsidRPr="00987319">
        <w:t>Reimbursement for Private School Placement</w:t>
      </w:r>
      <w:bookmarkEnd w:id="480"/>
      <w:bookmarkEnd w:id="481"/>
      <w:bookmarkEnd w:id="482"/>
    </w:p>
    <w:p w14:paraId="0802BE0C" w14:textId="77777777" w:rsidR="00C65296" w:rsidRPr="00987319" w:rsidRDefault="00C65296" w:rsidP="00AD494E">
      <w:pPr>
        <w:adjustRightInd w:val="0"/>
        <w:spacing w:after="240"/>
        <w:rPr>
          <w:rFonts w:cs="Segoe UI"/>
        </w:rPr>
      </w:pPr>
      <w:r w:rsidRPr="00987319">
        <w:rPr>
          <w:rFonts w:cs="Segoe UI"/>
        </w:rPr>
        <w:t xml:space="preserve">If your child previously received special education and related services from a school district, and you choose to enroll your child in a private preschool, elementary school, or secondary school without the consent of or referral by the district, a court or an ALJ may require the district to </w:t>
      </w:r>
      <w:r w:rsidRPr="00987319">
        <w:rPr>
          <w:rFonts w:cs="Segoe UI"/>
        </w:rPr>
        <w:lastRenderedPageBreak/>
        <w:t>reimburse you for the cost of that enrollment if the court or ALJ finds that the school district had not made a FAPE available to your child in a timely manner prior to that enrollment and that the private placement is appropriate. The court or an ALJ may find your placement to be appropriate, even if the placement does not meet the state standards that apply to education provided by districts.</w:t>
      </w:r>
    </w:p>
    <w:p w14:paraId="6C418AB4" w14:textId="69405B5D" w:rsidR="00C65296" w:rsidRPr="00987319" w:rsidRDefault="00C65296" w:rsidP="0065179E">
      <w:pPr>
        <w:pStyle w:val="Heading3"/>
        <w:spacing w:before="0"/>
      </w:pPr>
      <w:bookmarkStart w:id="483" w:name="_Toc370723811"/>
      <w:bookmarkStart w:id="484" w:name="_Toc98919588"/>
      <w:bookmarkStart w:id="485" w:name="_Toc99090023"/>
      <w:r w:rsidRPr="00987319">
        <w:t>Limitation on Reimbursement</w:t>
      </w:r>
      <w:bookmarkEnd w:id="483"/>
      <w:bookmarkEnd w:id="484"/>
      <w:bookmarkEnd w:id="485"/>
    </w:p>
    <w:p w14:paraId="29730C02" w14:textId="77777777" w:rsidR="00C65296" w:rsidRPr="00987319" w:rsidRDefault="00C65296" w:rsidP="00AD49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Segoe UI" w:hAnsi="Segoe UI" w:cs="Segoe UI"/>
          <w:spacing w:val="-2"/>
          <w:sz w:val="22"/>
          <w:szCs w:val="22"/>
        </w:rPr>
      </w:pPr>
      <w:r w:rsidRPr="00987319">
        <w:rPr>
          <w:rFonts w:ascii="Segoe UI" w:hAnsi="Segoe UI" w:cs="Segoe UI"/>
          <w:spacing w:val="-2"/>
          <w:sz w:val="22"/>
          <w:szCs w:val="22"/>
        </w:rPr>
        <w:t>The cost of reimbursement as described in the paragraph above may be reduced or denied:</w:t>
      </w:r>
    </w:p>
    <w:p w14:paraId="3DA082DE" w14:textId="15045C67" w:rsidR="00C65296" w:rsidRPr="00987319" w:rsidRDefault="00C65296" w:rsidP="00AD494E">
      <w:pPr>
        <w:pStyle w:val="HTMLPreformatted"/>
        <w:numPr>
          <w:ilvl w:val="0"/>
          <w:numId w:val="4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Segoe UI" w:hAnsi="Segoe UI" w:cs="Segoe UI"/>
          <w:sz w:val="22"/>
          <w:szCs w:val="22"/>
        </w:rPr>
      </w:pPr>
      <w:r w:rsidRPr="00987319">
        <w:rPr>
          <w:rFonts w:ascii="Segoe UI" w:hAnsi="Segoe UI" w:cs="Segoe UI"/>
          <w:sz w:val="22"/>
          <w:szCs w:val="22"/>
        </w:rPr>
        <w:t xml:space="preserve">If: (a) At the most recent IEP meeting that you attended prior to your removal of your child from the public school, you did not inform the IEP team that you were rejecting the placement proposed by the district to provide FAPE to your child, including stating your concerns and your intent to enroll your child in a private school at public expense; or (b) At least 10 business days (including any holidays that occur on a business day) prior to your removal of your child from the public school, you did not give written </w:t>
      </w:r>
      <w:r w:rsidR="00633B6A">
        <w:rPr>
          <w:rFonts w:ascii="Segoe UI" w:hAnsi="Segoe UI" w:cs="Segoe UI"/>
          <w:sz w:val="22"/>
          <w:szCs w:val="22"/>
        </w:rPr>
        <w:t>notice</w:t>
      </w:r>
      <w:r w:rsidRPr="00987319">
        <w:rPr>
          <w:rFonts w:ascii="Segoe UI" w:hAnsi="Segoe UI" w:cs="Segoe UI"/>
          <w:sz w:val="22"/>
          <w:szCs w:val="22"/>
        </w:rPr>
        <w:t xml:space="preserve"> to the district of that information;</w:t>
      </w:r>
    </w:p>
    <w:p w14:paraId="51C945D4" w14:textId="6168D213" w:rsidR="00C65296" w:rsidRPr="00987319" w:rsidRDefault="00C65296" w:rsidP="00AD494E">
      <w:pPr>
        <w:pStyle w:val="HTMLPreformatted"/>
        <w:numPr>
          <w:ilvl w:val="0"/>
          <w:numId w:val="4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Segoe UI" w:hAnsi="Segoe UI" w:cs="Segoe UI"/>
          <w:sz w:val="22"/>
          <w:szCs w:val="22"/>
        </w:rPr>
      </w:pPr>
      <w:r w:rsidRPr="00987319">
        <w:rPr>
          <w:rFonts w:ascii="Segoe UI" w:hAnsi="Segoe UI" w:cs="Segoe UI"/>
          <w:sz w:val="22"/>
          <w:szCs w:val="22"/>
        </w:rPr>
        <w:t xml:space="preserve">If, prior to your removal of your child from the public school, the district provided </w:t>
      </w:r>
      <w:r w:rsidR="00633B6A">
        <w:rPr>
          <w:rFonts w:ascii="Segoe UI" w:hAnsi="Segoe UI" w:cs="Segoe UI"/>
          <w:sz w:val="22"/>
          <w:szCs w:val="22"/>
        </w:rPr>
        <w:t>prior written notice</w:t>
      </w:r>
      <w:r w:rsidRPr="00987319">
        <w:rPr>
          <w:rFonts w:ascii="Segoe UI" w:hAnsi="Segoe UI" w:cs="Segoe UI"/>
          <w:sz w:val="22"/>
          <w:szCs w:val="22"/>
        </w:rPr>
        <w:t xml:space="preserve"> to you, of its intent to evaluate your child (including a statement of the purpose of the evaluation that was appropriate and reasonable), but you did not make your child available for the evaluation; </w:t>
      </w:r>
      <w:r w:rsidRPr="00851C1C">
        <w:rPr>
          <w:rFonts w:ascii="Segoe UI" w:hAnsi="Segoe UI" w:cs="Segoe UI"/>
          <w:bCs/>
          <w:sz w:val="22"/>
          <w:szCs w:val="22"/>
        </w:rPr>
        <w:t>or</w:t>
      </w:r>
    </w:p>
    <w:p w14:paraId="3188C549" w14:textId="77777777" w:rsidR="00C65296" w:rsidRPr="00987319" w:rsidRDefault="00C65296" w:rsidP="00862869">
      <w:pPr>
        <w:pStyle w:val="HTMLPreformatted"/>
        <w:numPr>
          <w:ilvl w:val="0"/>
          <w:numId w:val="4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rPr>
          <w:rFonts w:ascii="Segoe UI" w:hAnsi="Segoe UI" w:cs="Segoe UI"/>
          <w:sz w:val="22"/>
          <w:szCs w:val="22"/>
        </w:rPr>
      </w:pPr>
      <w:r w:rsidRPr="00987319">
        <w:rPr>
          <w:rFonts w:ascii="Segoe UI" w:hAnsi="Segoe UI" w:cs="Segoe UI"/>
          <w:sz w:val="22"/>
          <w:szCs w:val="22"/>
        </w:rPr>
        <w:t>Upon a court’s finding that your actions were unreasonable.</w:t>
      </w:r>
    </w:p>
    <w:p w14:paraId="6705513E" w14:textId="77777777" w:rsidR="00C65296" w:rsidRPr="00987319" w:rsidRDefault="00C65296" w:rsidP="001244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Segoe UI" w:hAnsi="Segoe UI" w:cs="Segoe UI"/>
          <w:sz w:val="22"/>
          <w:szCs w:val="22"/>
        </w:rPr>
      </w:pPr>
      <w:r w:rsidRPr="00987319">
        <w:rPr>
          <w:rFonts w:ascii="Segoe UI" w:hAnsi="Segoe UI" w:cs="Segoe UI"/>
          <w:sz w:val="22"/>
          <w:szCs w:val="22"/>
        </w:rPr>
        <w:t>However, the cost of reimbursement:</w:t>
      </w:r>
    </w:p>
    <w:p w14:paraId="520A9B8D" w14:textId="0D5006C9" w:rsidR="00C65296" w:rsidRPr="00987319" w:rsidRDefault="00C65296" w:rsidP="00AD494E">
      <w:pPr>
        <w:pStyle w:val="HTMLPreformatted"/>
        <w:numPr>
          <w:ilvl w:val="0"/>
          <w:numId w:val="5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Segoe UI" w:hAnsi="Segoe UI" w:cs="Segoe UI"/>
          <w:sz w:val="22"/>
          <w:szCs w:val="22"/>
        </w:rPr>
      </w:pPr>
      <w:r w:rsidRPr="00987319">
        <w:rPr>
          <w:rFonts w:ascii="Segoe UI" w:hAnsi="Segoe UI" w:cs="Segoe UI"/>
          <w:sz w:val="22"/>
          <w:szCs w:val="22"/>
        </w:rPr>
        <w:t xml:space="preserve">Must not be reduced or denied for failure to provide the </w:t>
      </w:r>
      <w:r w:rsidR="00633B6A">
        <w:rPr>
          <w:rFonts w:ascii="Segoe UI" w:hAnsi="Segoe UI" w:cs="Segoe UI"/>
          <w:sz w:val="22"/>
          <w:szCs w:val="22"/>
        </w:rPr>
        <w:t>notice</w:t>
      </w:r>
      <w:r w:rsidRPr="00987319">
        <w:rPr>
          <w:rFonts w:ascii="Segoe UI" w:hAnsi="Segoe UI" w:cs="Segoe UI"/>
          <w:sz w:val="22"/>
          <w:szCs w:val="22"/>
        </w:rPr>
        <w:t xml:space="preserve"> if: (a) the school prevented you from providing the </w:t>
      </w:r>
      <w:r w:rsidR="00633B6A">
        <w:rPr>
          <w:rFonts w:ascii="Segoe UI" w:hAnsi="Segoe UI" w:cs="Segoe UI"/>
          <w:sz w:val="22"/>
          <w:szCs w:val="22"/>
        </w:rPr>
        <w:t>notice</w:t>
      </w:r>
      <w:r w:rsidRPr="00987319">
        <w:rPr>
          <w:rFonts w:ascii="Segoe UI" w:hAnsi="Segoe UI" w:cs="Segoe UI"/>
          <w:sz w:val="22"/>
          <w:szCs w:val="22"/>
        </w:rPr>
        <w:t xml:space="preserve">; </w:t>
      </w:r>
      <w:r w:rsidR="005346A9">
        <w:rPr>
          <w:rFonts w:ascii="Segoe UI" w:hAnsi="Segoe UI" w:cs="Segoe UI"/>
          <w:sz w:val="22"/>
          <w:szCs w:val="22"/>
        </w:rPr>
        <w:t xml:space="preserve">or </w:t>
      </w:r>
      <w:r w:rsidRPr="00987319">
        <w:rPr>
          <w:rFonts w:ascii="Segoe UI" w:hAnsi="Segoe UI" w:cs="Segoe UI"/>
          <w:sz w:val="22"/>
          <w:szCs w:val="22"/>
        </w:rPr>
        <w:t xml:space="preserve">(b) you had not received </w:t>
      </w:r>
      <w:r w:rsidR="00633B6A">
        <w:rPr>
          <w:rFonts w:ascii="Segoe UI" w:hAnsi="Segoe UI" w:cs="Segoe UI"/>
          <w:sz w:val="22"/>
          <w:szCs w:val="22"/>
        </w:rPr>
        <w:t>notice</w:t>
      </w:r>
      <w:r w:rsidRPr="00987319">
        <w:rPr>
          <w:rFonts w:ascii="Segoe UI" w:hAnsi="Segoe UI" w:cs="Segoe UI"/>
          <w:sz w:val="22"/>
          <w:szCs w:val="22"/>
        </w:rPr>
        <w:t xml:space="preserve"> of your responsibility to provide the </w:t>
      </w:r>
      <w:r w:rsidR="00633B6A">
        <w:rPr>
          <w:rFonts w:ascii="Segoe UI" w:hAnsi="Segoe UI" w:cs="Segoe UI"/>
          <w:sz w:val="22"/>
          <w:szCs w:val="22"/>
        </w:rPr>
        <w:t>notice</w:t>
      </w:r>
      <w:r w:rsidRPr="00987319">
        <w:rPr>
          <w:rFonts w:ascii="Segoe UI" w:hAnsi="Segoe UI" w:cs="Segoe UI"/>
          <w:sz w:val="22"/>
          <w:szCs w:val="22"/>
        </w:rPr>
        <w:t xml:space="preserve"> described above; </w:t>
      </w:r>
      <w:r w:rsidRPr="00851C1C">
        <w:rPr>
          <w:rFonts w:ascii="Segoe UI" w:hAnsi="Segoe UI" w:cs="Segoe UI"/>
          <w:bCs/>
          <w:sz w:val="22"/>
          <w:szCs w:val="22"/>
        </w:rPr>
        <w:t>and</w:t>
      </w:r>
    </w:p>
    <w:p w14:paraId="2FD9EDED" w14:textId="56E84DE6" w:rsidR="0065179E" w:rsidRPr="0065179E" w:rsidRDefault="00C65296" w:rsidP="00B06362">
      <w:pPr>
        <w:pStyle w:val="HTMLPreformatted"/>
        <w:numPr>
          <w:ilvl w:val="0"/>
          <w:numId w:val="5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Segoe UI" w:hAnsi="Segoe UI" w:cs="Segoe UI"/>
          <w:sz w:val="22"/>
          <w:szCs w:val="22"/>
        </w:rPr>
        <w:sectPr w:rsidR="0065179E" w:rsidRPr="0065179E" w:rsidSect="002300CD">
          <w:footerReference w:type="first" r:id="rId20"/>
          <w:pgSz w:w="12240" w:h="15840"/>
          <w:pgMar w:top="980" w:right="1300" w:bottom="1170" w:left="1300" w:header="723" w:footer="720" w:gutter="0"/>
          <w:cols w:space="720"/>
          <w:titlePg/>
          <w:docGrid w:linePitch="326"/>
        </w:sectPr>
      </w:pPr>
      <w:r w:rsidRPr="00987319">
        <w:rPr>
          <w:rFonts w:ascii="Segoe UI" w:hAnsi="Segoe UI" w:cs="Segoe UI"/>
          <w:sz w:val="22"/>
          <w:szCs w:val="22"/>
        </w:rPr>
        <w:t xml:space="preserve">May, in the discretion of the court or an ALJ, not be reduced or denied for your failure to provide the required </w:t>
      </w:r>
      <w:r w:rsidR="00633B6A">
        <w:rPr>
          <w:rFonts w:ascii="Segoe UI" w:hAnsi="Segoe UI" w:cs="Segoe UI"/>
          <w:sz w:val="22"/>
          <w:szCs w:val="22"/>
        </w:rPr>
        <w:t>notice</w:t>
      </w:r>
      <w:r w:rsidRPr="00987319">
        <w:rPr>
          <w:rFonts w:ascii="Segoe UI" w:hAnsi="Segoe UI" w:cs="Segoe UI"/>
          <w:sz w:val="22"/>
          <w:szCs w:val="22"/>
        </w:rPr>
        <w:t xml:space="preserve"> if: (a) you are not literate or cannot write in English; or (b) compliance with the above requirement would likely result in serious emotional harm to your child.</w:t>
      </w:r>
      <w:bookmarkStart w:id="486" w:name="_Toc370723812"/>
      <w:bookmarkStart w:id="487" w:name="_Toc98919589"/>
      <w:bookmarkStart w:id="488" w:name="_Toc99090024"/>
    </w:p>
    <w:p w14:paraId="683D9905" w14:textId="2C93741B" w:rsidR="00C65296" w:rsidRPr="0019407B" w:rsidRDefault="00C65296" w:rsidP="00B06362">
      <w:pPr>
        <w:pStyle w:val="Heading1"/>
      </w:pPr>
      <w:r w:rsidRPr="0019407B">
        <w:lastRenderedPageBreak/>
        <w:t>Resources</w:t>
      </w:r>
      <w:bookmarkEnd w:id="486"/>
      <w:bookmarkEnd w:id="487"/>
      <w:bookmarkEnd w:id="488"/>
    </w:p>
    <w:p w14:paraId="1E245612" w14:textId="001317EE" w:rsidR="00C65296" w:rsidRPr="00987319" w:rsidRDefault="00C65296" w:rsidP="00AD494E">
      <w:pPr>
        <w:spacing w:after="240"/>
        <w:rPr>
          <w:rFonts w:cs="Segoe UI"/>
        </w:rPr>
      </w:pPr>
      <w:r w:rsidRPr="00987319">
        <w:rPr>
          <w:rFonts w:cs="Segoe UI"/>
        </w:rPr>
        <w:t xml:space="preserve">If you have questions about the </w:t>
      </w:r>
      <w:r w:rsidR="00633B6A">
        <w:rPr>
          <w:rFonts w:cs="Segoe UI"/>
        </w:rPr>
        <w:t>Procedural Safeguards</w:t>
      </w:r>
      <w:r w:rsidRPr="00987319">
        <w:rPr>
          <w:rFonts w:cs="Segoe UI"/>
        </w:rPr>
        <w:t>, please contact your school district or OSPI for additional information:</w:t>
      </w:r>
    </w:p>
    <w:p w14:paraId="7306B0AD" w14:textId="77777777" w:rsidR="00C65296" w:rsidRPr="00987319" w:rsidRDefault="00C65296" w:rsidP="00AD494E">
      <w:pPr>
        <w:ind w:left="720"/>
        <w:rPr>
          <w:rFonts w:cs="Segoe UI"/>
        </w:rPr>
      </w:pPr>
      <w:r w:rsidRPr="00987319">
        <w:rPr>
          <w:rFonts w:cs="Segoe UI"/>
        </w:rPr>
        <w:t>OSPI</w:t>
      </w:r>
    </w:p>
    <w:p w14:paraId="62B4C944" w14:textId="53389CD0" w:rsidR="00C65296" w:rsidRPr="00987319" w:rsidRDefault="00C65296" w:rsidP="00AD494E">
      <w:pPr>
        <w:ind w:left="720"/>
        <w:rPr>
          <w:rFonts w:cs="Segoe UI"/>
        </w:rPr>
      </w:pPr>
      <w:r w:rsidRPr="00987319">
        <w:rPr>
          <w:rFonts w:cs="Segoe UI"/>
        </w:rPr>
        <w:t>PO Box 47200</w:t>
      </w:r>
    </w:p>
    <w:p w14:paraId="4C9A2F9C" w14:textId="77777777" w:rsidR="00C65296" w:rsidRPr="00987319" w:rsidRDefault="00C65296" w:rsidP="00AD494E">
      <w:pPr>
        <w:ind w:left="720"/>
        <w:rPr>
          <w:rFonts w:cs="Segoe UI"/>
        </w:rPr>
      </w:pPr>
      <w:r w:rsidRPr="00987319">
        <w:rPr>
          <w:rFonts w:cs="Segoe UI"/>
        </w:rPr>
        <w:t>Olympia, WA 98504</w:t>
      </w:r>
    </w:p>
    <w:p w14:paraId="522161D1" w14:textId="77777777" w:rsidR="00C65296" w:rsidRPr="00987319" w:rsidRDefault="00C65296" w:rsidP="00AD494E">
      <w:pPr>
        <w:ind w:left="720"/>
        <w:rPr>
          <w:rFonts w:cs="Segoe UI"/>
        </w:rPr>
      </w:pPr>
      <w:r w:rsidRPr="00987319">
        <w:rPr>
          <w:rFonts w:cs="Segoe UI"/>
        </w:rPr>
        <w:t>360-725-6075</w:t>
      </w:r>
    </w:p>
    <w:p w14:paraId="65B26936" w14:textId="77777777" w:rsidR="00C65296" w:rsidRPr="008A1E22" w:rsidRDefault="00A749B7" w:rsidP="00AD494E">
      <w:pPr>
        <w:ind w:left="720"/>
        <w:rPr>
          <w:rFonts w:cs="Segoe UI"/>
          <w:color w:val="0D5761"/>
        </w:rPr>
      </w:pPr>
      <w:hyperlink r:id="rId21" w:history="1">
        <w:r w:rsidR="00C65296" w:rsidRPr="008A1E22">
          <w:rPr>
            <w:rStyle w:val="Hyperlink"/>
            <w:rFonts w:cs="Segoe UI"/>
            <w:color w:val="0D5761"/>
          </w:rPr>
          <w:t>speced@k12.wa.us</w:t>
        </w:r>
      </w:hyperlink>
    </w:p>
    <w:p w14:paraId="087B381A" w14:textId="77777777" w:rsidR="00C65296" w:rsidRPr="008A1E22" w:rsidRDefault="00A749B7" w:rsidP="00AD494E">
      <w:pPr>
        <w:ind w:left="720"/>
        <w:rPr>
          <w:rFonts w:cs="Segoe UI"/>
          <w:color w:val="0D5761"/>
        </w:rPr>
      </w:pPr>
      <w:hyperlink r:id="rId22" w:tooltip="OSPI - Special Education web page" w:history="1">
        <w:r w:rsidR="00C65296" w:rsidRPr="008A1E22">
          <w:rPr>
            <w:rStyle w:val="Hyperlink"/>
            <w:rFonts w:cs="Segoe UI"/>
            <w:color w:val="0D5761"/>
          </w:rPr>
          <w:t>OSPI - Special Education web page</w:t>
        </w:r>
      </w:hyperlink>
    </w:p>
    <w:p w14:paraId="7A23FE1B" w14:textId="77777777" w:rsidR="00C65296" w:rsidRPr="008A1E22" w:rsidRDefault="00A749B7" w:rsidP="00AD494E">
      <w:pPr>
        <w:spacing w:after="240"/>
        <w:ind w:left="720"/>
        <w:rPr>
          <w:rFonts w:cs="Segoe UI"/>
          <w:color w:val="0D5761"/>
        </w:rPr>
      </w:pPr>
      <w:hyperlink r:id="rId23" w:tooltip="OSPI - Special Education - Families web page Guidance for Families" w:history="1">
        <w:r w:rsidR="00C65296" w:rsidRPr="008A1E22">
          <w:rPr>
            <w:rStyle w:val="Hyperlink"/>
            <w:rFonts w:cs="Segoe UI"/>
            <w:color w:val="0D5761"/>
          </w:rPr>
          <w:t>OSPI - Special Education - Families web page</w:t>
        </w:r>
      </w:hyperlink>
    </w:p>
    <w:p w14:paraId="51D848A5" w14:textId="77777777" w:rsidR="00C65296" w:rsidRPr="00987319" w:rsidRDefault="00C65296" w:rsidP="00AD494E">
      <w:pPr>
        <w:pStyle w:val="BodyText1"/>
        <w:tabs>
          <w:tab w:val="left" w:pos="9360"/>
        </w:tabs>
        <w:spacing w:after="240" w:line="240" w:lineRule="auto"/>
        <w:rPr>
          <w:rFonts w:ascii="Segoe UI" w:hAnsi="Segoe UI" w:cs="Segoe UI"/>
          <w:color w:val="auto"/>
          <w:sz w:val="22"/>
          <w:szCs w:val="22"/>
        </w:rPr>
      </w:pPr>
      <w:r w:rsidRPr="00987319">
        <w:rPr>
          <w:rFonts w:ascii="Segoe UI" w:hAnsi="Segoe UI" w:cs="Segoe UI"/>
          <w:color w:val="auto"/>
          <w:sz w:val="22"/>
          <w:szCs w:val="22"/>
        </w:rPr>
        <w:t>The publicly funded organization below may be able to provide additional information about special education services in Washington state:</w:t>
      </w:r>
    </w:p>
    <w:p w14:paraId="7167BF13" w14:textId="77777777" w:rsidR="00C65296" w:rsidRPr="008A1E22" w:rsidRDefault="00A749B7" w:rsidP="00AD494E">
      <w:pPr>
        <w:ind w:left="720"/>
        <w:rPr>
          <w:rFonts w:cs="Segoe UI"/>
          <w:color w:val="0D5761"/>
        </w:rPr>
      </w:pPr>
      <w:hyperlink r:id="rId24" w:history="1">
        <w:r w:rsidR="00C65296" w:rsidRPr="008A1E22">
          <w:rPr>
            <w:rStyle w:val="Hyperlink"/>
            <w:rFonts w:cs="Segoe UI"/>
            <w:color w:val="0D5761"/>
          </w:rPr>
          <w:t>Partnerships for Action Voices for Empowerment (PAVE)</w:t>
        </w:r>
      </w:hyperlink>
    </w:p>
    <w:p w14:paraId="341A33A4" w14:textId="2D59EB2E" w:rsidR="00C65296" w:rsidRPr="00987319" w:rsidRDefault="00C65296" w:rsidP="00AD494E">
      <w:pPr>
        <w:ind w:left="720"/>
        <w:rPr>
          <w:rFonts w:cs="Segoe UI"/>
        </w:rPr>
      </w:pPr>
      <w:r w:rsidRPr="00987319">
        <w:rPr>
          <w:rFonts w:cs="Segoe UI"/>
        </w:rPr>
        <w:t>6316 So</w:t>
      </w:r>
      <w:r w:rsidR="0019407B">
        <w:rPr>
          <w:rFonts w:cs="Segoe UI"/>
        </w:rPr>
        <w:t>uth</w:t>
      </w:r>
      <w:r w:rsidRPr="00987319">
        <w:rPr>
          <w:rFonts w:cs="Segoe UI"/>
        </w:rPr>
        <w:t xml:space="preserve"> 12</w:t>
      </w:r>
      <w:r w:rsidR="0019407B">
        <w:rPr>
          <w:rFonts w:cs="Segoe UI"/>
        </w:rPr>
        <w:t>th</w:t>
      </w:r>
      <w:r w:rsidRPr="00987319">
        <w:rPr>
          <w:rFonts w:cs="Segoe UI"/>
        </w:rPr>
        <w:t xml:space="preserve"> St</w:t>
      </w:r>
      <w:r w:rsidR="0019407B">
        <w:rPr>
          <w:rFonts w:cs="Segoe UI"/>
        </w:rPr>
        <w:t>reet</w:t>
      </w:r>
    </w:p>
    <w:p w14:paraId="6C3BD83E" w14:textId="77777777" w:rsidR="00C65296" w:rsidRPr="00987319" w:rsidRDefault="00C65296" w:rsidP="00AD494E">
      <w:pPr>
        <w:ind w:left="720"/>
        <w:rPr>
          <w:rFonts w:cs="Segoe UI"/>
        </w:rPr>
      </w:pPr>
      <w:r w:rsidRPr="00987319">
        <w:rPr>
          <w:rFonts w:cs="Segoe UI"/>
        </w:rPr>
        <w:t>Tacoma, WA 98465</w:t>
      </w:r>
    </w:p>
    <w:p w14:paraId="4EE3AF2B" w14:textId="77777777" w:rsidR="00C65296" w:rsidRPr="00987319" w:rsidRDefault="00C65296" w:rsidP="00AD494E">
      <w:pPr>
        <w:ind w:left="720"/>
        <w:rPr>
          <w:rFonts w:cs="Segoe UI"/>
        </w:rPr>
      </w:pPr>
      <w:r w:rsidRPr="00987319">
        <w:rPr>
          <w:rFonts w:cs="Segoe UI"/>
        </w:rPr>
        <w:t>(800) 5-PARENT (v/</w:t>
      </w:r>
      <w:proofErr w:type="spellStart"/>
      <w:r w:rsidRPr="00987319">
        <w:rPr>
          <w:rFonts w:cs="Segoe UI"/>
        </w:rPr>
        <w:t>tty</w:t>
      </w:r>
      <w:proofErr w:type="spellEnd"/>
      <w:r w:rsidRPr="00987319">
        <w:rPr>
          <w:rFonts w:cs="Segoe UI"/>
        </w:rPr>
        <w:t>)</w:t>
      </w:r>
    </w:p>
    <w:p w14:paraId="0FC3ED26" w14:textId="77777777" w:rsidR="00C65296" w:rsidRPr="00987319" w:rsidRDefault="00C65296" w:rsidP="00AD494E">
      <w:pPr>
        <w:ind w:left="720"/>
        <w:rPr>
          <w:rFonts w:cs="Segoe UI"/>
        </w:rPr>
      </w:pPr>
      <w:r w:rsidRPr="00987319">
        <w:rPr>
          <w:rFonts w:cs="Segoe UI"/>
        </w:rPr>
        <w:t xml:space="preserve">e-mail: </w:t>
      </w:r>
      <w:hyperlink r:id="rId25" w:history="1">
        <w:r w:rsidRPr="008A1E22">
          <w:rPr>
            <w:rStyle w:val="Hyperlink"/>
            <w:rFonts w:cs="Segoe UI"/>
            <w:color w:val="0D5761"/>
          </w:rPr>
          <w:t>pave@wapave.org</w:t>
        </w:r>
      </w:hyperlink>
    </w:p>
    <w:p w14:paraId="193099C5" w14:textId="74CA4715" w:rsidR="00AD2ED9" w:rsidRPr="0065179E" w:rsidRDefault="00C65296" w:rsidP="0065179E">
      <w:pPr>
        <w:ind w:left="720"/>
        <w:rPr>
          <w:rStyle w:val="Hyperlink"/>
          <w:rFonts w:cs="Segoe UI"/>
          <w:color w:val="0D5761"/>
        </w:rPr>
      </w:pPr>
      <w:r w:rsidRPr="00987319">
        <w:rPr>
          <w:rFonts w:cs="Segoe UI"/>
        </w:rPr>
        <w:t xml:space="preserve">Website: </w:t>
      </w:r>
      <w:r w:rsidRPr="008A1E22">
        <w:rPr>
          <w:rStyle w:val="Hyperlink"/>
          <w:rFonts w:cs="Segoe UI"/>
          <w:color w:val="0D5761"/>
        </w:rPr>
        <w:t>Partnerships for Action Voices for Empowerment (PAVE)</w:t>
      </w:r>
    </w:p>
    <w:p w14:paraId="5893E3D0" w14:textId="77777777" w:rsidR="0065179E" w:rsidRDefault="0065179E" w:rsidP="0065179E">
      <w:pPr>
        <w:pStyle w:val="Heading1"/>
        <w:spacing w:before="0"/>
        <w:rPr>
          <w:rStyle w:val="SubtleEmphasis"/>
          <w:rFonts w:cstheme="minorHAnsi"/>
          <w:i w:val="0"/>
          <w:iCs w:val="0"/>
          <w:color w:val="40403D"/>
        </w:rPr>
        <w:sectPr w:rsidR="0065179E" w:rsidSect="0065179E">
          <w:footerReference w:type="first" r:id="rId26"/>
          <w:pgSz w:w="12240" w:h="15840"/>
          <w:pgMar w:top="980" w:right="1300" w:bottom="1170" w:left="1300" w:header="723" w:footer="720" w:gutter="0"/>
          <w:pgNumType w:start="37"/>
          <w:cols w:space="720"/>
          <w:titlePg/>
          <w:docGrid w:linePitch="326"/>
        </w:sectPr>
      </w:pPr>
      <w:bookmarkStart w:id="489" w:name="_Toc98919590"/>
      <w:bookmarkStart w:id="490" w:name="_Toc99090025"/>
    </w:p>
    <w:p w14:paraId="0F92413A" w14:textId="0F15F63B" w:rsidR="00DD2317" w:rsidRPr="000F6613" w:rsidRDefault="00DD2317" w:rsidP="0065179E">
      <w:pPr>
        <w:pStyle w:val="Heading1"/>
        <w:spacing w:before="0"/>
        <w:rPr>
          <w:rStyle w:val="SubtleEmphasis"/>
          <w:rFonts w:cstheme="minorHAnsi"/>
          <w:i w:val="0"/>
          <w:iCs w:val="0"/>
          <w:color w:val="40403D"/>
        </w:rPr>
      </w:pPr>
      <w:r w:rsidRPr="000F6613">
        <w:rPr>
          <w:rStyle w:val="SubtleEmphasis"/>
          <w:rFonts w:cstheme="minorHAnsi"/>
          <w:i w:val="0"/>
          <w:iCs w:val="0"/>
          <w:color w:val="40403D"/>
        </w:rPr>
        <w:lastRenderedPageBreak/>
        <w:t>Legal Notice</w:t>
      </w:r>
      <w:bookmarkEnd w:id="489"/>
      <w:bookmarkEnd w:id="490"/>
    </w:p>
    <w:tbl>
      <w:tblPr>
        <w:tblpPr w:leftFromText="180" w:rightFromText="180" w:vertAnchor="text" w:horzAnchor="margin" w:tblpY="26"/>
        <w:tblW w:w="0" w:type="auto"/>
        <w:tblLook w:val="04A0" w:firstRow="1" w:lastRow="0" w:firstColumn="1" w:lastColumn="0" w:noHBand="0" w:noVBand="1"/>
        <w:tblDescription w:val="Creative Commons information&#10;"/>
      </w:tblPr>
      <w:tblGrid>
        <w:gridCol w:w="990"/>
        <w:gridCol w:w="8581"/>
      </w:tblGrid>
      <w:tr w:rsidR="00DD2317" w:rsidRPr="00DD2317" w14:paraId="27C42F0A" w14:textId="77777777" w:rsidTr="00E524D3">
        <w:trPr>
          <w:tblHeader/>
        </w:trPr>
        <w:tc>
          <w:tcPr>
            <w:tcW w:w="990" w:type="dxa"/>
          </w:tcPr>
          <w:p w14:paraId="78DCF5C7" w14:textId="77777777" w:rsidR="00DD2317" w:rsidRPr="00DD2317" w:rsidRDefault="00E524D3" w:rsidP="00AD494E">
            <w:pPr>
              <w:jc w:val="center"/>
              <w:rPr>
                <w:rFonts w:cs="Segoe UI"/>
                <w:color w:val="40403D" w:themeColor="text1"/>
                <w:sz w:val="20"/>
                <w:szCs w:val="20"/>
              </w:rPr>
            </w:pPr>
            <w:r>
              <w:rPr>
                <w:rFonts w:cs="Segoe UI"/>
                <w:noProof/>
                <w:color w:val="40403D" w:themeColor="text1"/>
                <w:sz w:val="20"/>
                <w:szCs w:val="20"/>
              </w:rPr>
              <w:drawing>
                <wp:inline distT="0" distB="0" distL="0" distR="0" wp14:anchorId="2BD1052E" wp14:editId="6C2BE5D8">
                  <wp:extent cx="476190" cy="228571"/>
                  <wp:effectExtent l="0" t="0" r="635" b="635"/>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27">
                            <a:extLst>
                              <a:ext uri="{28A0092B-C50C-407E-A947-70E740481C1C}">
                                <a14:useLocalDpi xmlns:a14="http://schemas.microsoft.com/office/drawing/2010/main" val="0"/>
                              </a:ext>
                            </a:extLst>
                          </a:blip>
                          <a:stretch>
                            <a:fillRect/>
                          </a:stretch>
                        </pic:blipFill>
                        <pic:spPr>
                          <a:xfrm>
                            <a:off x="0" y="0"/>
                            <a:ext cx="476190" cy="228571"/>
                          </a:xfrm>
                          <a:prstGeom prst="rect">
                            <a:avLst/>
                          </a:prstGeom>
                        </pic:spPr>
                      </pic:pic>
                    </a:graphicData>
                  </a:graphic>
                </wp:inline>
              </w:drawing>
            </w:r>
          </w:p>
        </w:tc>
        <w:tc>
          <w:tcPr>
            <w:tcW w:w="8581" w:type="dxa"/>
            <w:vAlign w:val="center"/>
          </w:tcPr>
          <w:p w14:paraId="4FCDDDD6" w14:textId="77777777" w:rsidR="00DD2317" w:rsidRPr="00E524D3" w:rsidRDefault="00E524D3" w:rsidP="00AD494E">
            <w:pPr>
              <w:rPr>
                <w:rFonts w:cs="Segoe UI"/>
                <w:color w:val="40403D" w:themeColor="text1"/>
              </w:rPr>
            </w:pPr>
            <w:r w:rsidRPr="00E524D3">
              <w:rPr>
                <w:rFonts w:cs="Segoe UI"/>
                <w:shd w:val="clear" w:color="auto" w:fill="FFFFFF"/>
              </w:rPr>
              <w:t xml:space="preserve">Except where otherwise noted, this work by the </w:t>
            </w:r>
            <w:hyperlink r:id="rId28" w:history="1">
              <w:r w:rsidRPr="00E524D3">
                <w:rPr>
                  <w:rStyle w:val="Hyperlink"/>
                  <w:rFonts w:cs="Segoe UI"/>
                  <w:shd w:val="clear" w:color="auto" w:fill="FFFFFF"/>
                </w:rPr>
                <w:t>Washington Office of Superintendent of Public Instruction</w:t>
              </w:r>
            </w:hyperlink>
            <w:r w:rsidRPr="00E524D3">
              <w:rPr>
                <w:rFonts w:cs="Segoe UI"/>
                <w:shd w:val="clear" w:color="auto" w:fill="FFFFFF"/>
              </w:rPr>
              <w:t xml:space="preserve"> is licensed under a </w:t>
            </w:r>
            <w:hyperlink r:id="rId29" w:history="1">
              <w:r w:rsidRPr="00E524D3">
                <w:rPr>
                  <w:rStyle w:val="Hyperlink"/>
                  <w:rFonts w:cs="Segoe UI"/>
                  <w:shd w:val="clear" w:color="auto" w:fill="FFFFFF"/>
                </w:rPr>
                <w:t>Creative Commons Attribution License</w:t>
              </w:r>
            </w:hyperlink>
            <w:r w:rsidRPr="00E524D3">
              <w:rPr>
                <w:rFonts w:cs="Segoe UI"/>
                <w:u w:val="single"/>
                <w:shd w:val="clear" w:color="auto" w:fill="FFFFFF"/>
              </w:rPr>
              <w:t>.</w:t>
            </w:r>
            <w:r w:rsidRPr="00E524D3">
              <w:rPr>
                <w:rFonts w:cs="Segoe UI"/>
                <w:shd w:val="clear" w:color="auto" w:fill="FFFFFF"/>
              </w:rPr>
              <w:t xml:space="preserve"> All logos and trademarks are property of their respective owners. Sections used under fair use doctrine (17 U.S.C. § 107) are marked.</w:t>
            </w:r>
          </w:p>
        </w:tc>
      </w:tr>
    </w:tbl>
    <w:p w14:paraId="2C4D535F" w14:textId="1B5F42A4" w:rsidR="00DD2317" w:rsidRPr="00587681" w:rsidRDefault="00DD2317" w:rsidP="00E710C9">
      <w:pPr>
        <w:pStyle w:val="LegalNoticeText"/>
        <w:spacing w:before="240" w:after="240"/>
        <w:rPr>
          <w:rStyle w:val="SubtleEmphasis"/>
          <w:rFonts w:cstheme="minorBidi"/>
          <w:i/>
          <w:iCs w:val="0"/>
          <w:color w:val="auto"/>
        </w:rPr>
      </w:pPr>
      <w:r w:rsidRPr="00587681">
        <w:rPr>
          <w:rStyle w:val="SubtleEmphasis"/>
          <w:rFonts w:cstheme="minorBidi"/>
          <w:i/>
          <w:iCs w:val="0"/>
          <w:color w:val="auto"/>
        </w:rPr>
        <w:t>Alternate material licenses with different levels of user permission are clearly indicated next to the specific content in the materials.</w:t>
      </w:r>
    </w:p>
    <w:p w14:paraId="2D843AF4" w14:textId="308C5AFB" w:rsidR="00DD2317" w:rsidRPr="00587681" w:rsidRDefault="00DD2317" w:rsidP="00E710C9">
      <w:pPr>
        <w:pStyle w:val="LegalNoticeText"/>
        <w:spacing w:before="0" w:after="240"/>
        <w:rPr>
          <w:rStyle w:val="SubtleEmphasis"/>
          <w:rFonts w:cstheme="minorBidi"/>
          <w:i/>
          <w:iCs w:val="0"/>
          <w:color w:val="auto"/>
        </w:rPr>
      </w:pPr>
      <w:r w:rsidRPr="00587681">
        <w:rPr>
          <w:rStyle w:val="SubtleEmphasis"/>
          <w:rFonts w:cstheme="minorBidi"/>
          <w:i/>
          <w:iCs w:val="0"/>
          <w:color w:val="auto"/>
        </w:rPr>
        <w:t>This resource may contain links to websites operated by third parties. These links are provided for your convenience only and do not constitute or imply any endorsement or monitoring by OSPI.</w:t>
      </w:r>
    </w:p>
    <w:p w14:paraId="44D67B81" w14:textId="138B1B04" w:rsidR="00DD2317" w:rsidRPr="00587681" w:rsidRDefault="00DD2317" w:rsidP="00E710C9">
      <w:pPr>
        <w:pStyle w:val="LegalNoticeText"/>
        <w:spacing w:before="0" w:after="240"/>
        <w:rPr>
          <w:rStyle w:val="SubtleEmphasis"/>
          <w:rFonts w:cstheme="minorBidi"/>
          <w:i/>
          <w:iCs w:val="0"/>
          <w:color w:val="auto"/>
        </w:rPr>
      </w:pPr>
      <w:r w:rsidRPr="00587681">
        <w:rPr>
          <w:rStyle w:val="SubtleEmphasis"/>
          <w:rFonts w:cstheme="minorBidi"/>
          <w:i/>
          <w:iCs w:val="0"/>
          <w:color w:val="auto"/>
        </w:rPr>
        <w:t>If this work is adapted, note the substantive changes and re-title, removing any Washington Office of Superintendent of Public Instruction logos. Provide the following attribution:</w:t>
      </w:r>
    </w:p>
    <w:p w14:paraId="721EAF5D" w14:textId="34667AAC" w:rsidR="007A1008" w:rsidRPr="00587681" w:rsidRDefault="00DD2317" w:rsidP="00E710C9">
      <w:pPr>
        <w:pStyle w:val="LegalNoticeText"/>
        <w:spacing w:before="0" w:after="240"/>
        <w:rPr>
          <w:rStyle w:val="SubtleEmphasis"/>
          <w:rFonts w:cstheme="minorBidi"/>
          <w:i/>
          <w:iCs w:val="0"/>
          <w:color w:val="auto"/>
        </w:rPr>
      </w:pPr>
      <w:r w:rsidRPr="00587681">
        <w:rPr>
          <w:rStyle w:val="SubtleEmphasis"/>
          <w:rFonts w:cstheme="minorBidi"/>
          <w:i/>
          <w:iCs w:val="0"/>
          <w:color w:val="auto"/>
        </w:rPr>
        <w:t>“This resource was adapted from original materials provided by the Office of Superintendent of Public Instruction. Original materials may be accessed at</w:t>
      </w:r>
      <w:r w:rsidR="00E710C9">
        <w:rPr>
          <w:rStyle w:val="SubtleEmphasis"/>
          <w:rFonts w:cstheme="minorBidi"/>
          <w:i/>
          <w:iCs w:val="0"/>
          <w:color w:val="auto"/>
        </w:rPr>
        <w:t xml:space="preserve"> </w:t>
      </w:r>
      <w:hyperlink r:id="rId30" w:history="1">
        <w:r w:rsidR="00E710C9" w:rsidRPr="00E710C9">
          <w:rPr>
            <w:rStyle w:val="Hyperlink"/>
          </w:rPr>
          <w:t>OSPI – Special Education</w:t>
        </w:r>
      </w:hyperlink>
      <w:r w:rsidR="00E710C9">
        <w:rPr>
          <w:rStyle w:val="SubtleEmphasis"/>
          <w:rFonts w:cstheme="minorBidi"/>
          <w:i/>
          <w:iCs w:val="0"/>
          <w:color w:val="auto"/>
        </w:rPr>
        <w:t>.</w:t>
      </w:r>
    </w:p>
    <w:p w14:paraId="1E3A7C52" w14:textId="77777777" w:rsidR="00DD2317" w:rsidRPr="00587681" w:rsidRDefault="00DD2317" w:rsidP="00E710C9">
      <w:pPr>
        <w:pStyle w:val="LegalNoticeText"/>
        <w:spacing w:before="0" w:after="240"/>
        <w:rPr>
          <w:rStyle w:val="SubtleEmphasis"/>
          <w:rFonts w:cstheme="minorBidi"/>
          <w:i/>
          <w:iCs w:val="0"/>
          <w:color w:val="auto"/>
        </w:rPr>
      </w:pPr>
      <w:r w:rsidRPr="00587681">
        <w:rPr>
          <w:rStyle w:val="SubtleEmphasis"/>
          <w:rFonts w:cstheme="minorBidi"/>
          <w:i/>
          <w:iCs w:val="0"/>
          <w:color w:val="auto"/>
        </w:rPr>
        <w:t>OSPI provides equal access to all programs and services without discrimination based on sex, race, creed, religion, color, national origin, age, honorably discharged veteran or military status, sexual orientation including gender expression or identity, the presence of any sensory, mental, or physical disability, or the use of a trained dog guide or service animal by a person with a disability. Questions and complaints of alleged discrimination should be directed to the Equity and Civil Rights Director at 360-725-6162 or P.O. Box 47200 Olympia, WA 98504-7200.</w:t>
      </w:r>
    </w:p>
    <w:p w14:paraId="19C81DFE" w14:textId="2289D69D" w:rsidR="00943B57" w:rsidRPr="006E3B75" w:rsidRDefault="00DD2317" w:rsidP="006E3B75">
      <w:pPr>
        <w:pStyle w:val="LegalNoticeText"/>
        <w:spacing w:before="0"/>
        <w:rPr>
          <w:color w:val="auto"/>
        </w:rPr>
      </w:pPr>
      <w:r w:rsidRPr="00587681">
        <w:rPr>
          <w:rStyle w:val="SubtleEmphasis"/>
          <w:rFonts w:cstheme="minorBidi"/>
          <w:i/>
          <w:iCs w:val="0"/>
          <w:color w:val="auto"/>
        </w:rPr>
        <w:t xml:space="preserve">Download this material in PDF at </w:t>
      </w:r>
      <w:hyperlink r:id="rId31" w:history="1">
        <w:r w:rsidR="00E710C9" w:rsidRPr="00E710C9">
          <w:rPr>
            <w:rStyle w:val="Hyperlink"/>
          </w:rPr>
          <w:t>OSPI – Special Education – Procedural Safeguards</w:t>
        </w:r>
      </w:hyperlink>
      <w:r w:rsidR="00E710C9">
        <w:rPr>
          <w:rStyle w:val="SubtleEmphasis"/>
          <w:rFonts w:cstheme="minorBidi"/>
          <w:i/>
          <w:iCs w:val="0"/>
          <w:color w:val="auto"/>
        </w:rPr>
        <w:t xml:space="preserve">. </w:t>
      </w:r>
      <w:r w:rsidRPr="00587681">
        <w:rPr>
          <w:rStyle w:val="SubtleEmphasis"/>
          <w:rFonts w:cstheme="minorBidi"/>
          <w:i/>
          <w:iCs w:val="0"/>
          <w:color w:val="auto"/>
        </w:rPr>
        <w:t xml:space="preserve">This material is available in alternative format upon request. Contact the Resource Center at 888-595-3276, TTY 360-664-3631. Please refer to this document number for quicker service: </w:t>
      </w:r>
      <w:r w:rsidR="00BA7677">
        <w:rPr>
          <w:rStyle w:val="SubtleEmphasis"/>
          <w:rFonts w:cstheme="minorBidi"/>
          <w:i/>
          <w:iCs w:val="0"/>
          <w:color w:val="auto"/>
        </w:rPr>
        <w:t>22-0005</w:t>
      </w:r>
      <w:r w:rsidR="006E3B75">
        <w:rPr>
          <w:rStyle w:val="SubtleEmphasis"/>
          <w:rFonts w:cstheme="minorBidi"/>
          <w:i/>
          <w:iCs w:val="0"/>
          <w:color w:val="auto"/>
        </w:rPr>
        <w:t>.</w:t>
      </w:r>
    </w:p>
    <w:p w14:paraId="279ACAD1" w14:textId="4D58913A" w:rsidR="003909A7" w:rsidRPr="0013048F" w:rsidRDefault="00DD2317" w:rsidP="00B502F1">
      <w:r>
        <w:rPr>
          <w:noProof/>
          <w:lang w:bidi="pa-IN"/>
        </w:rPr>
        <w:br w:type="page"/>
      </w:r>
      <w:r w:rsidR="00016EBD">
        <w:rPr>
          <w:noProof/>
          <w:lang w:bidi="pa-IN"/>
        </w:rPr>
        <w:lastRenderedPageBreak/>
        <w:drawing>
          <wp:anchor distT="0" distB="0" distL="114300" distR="114300" simplePos="0" relativeHeight="251738624" behindDoc="0" locked="0" layoutInCell="1" allowOverlap="1" wp14:anchorId="21D00586" wp14:editId="64B97249">
            <wp:simplePos x="0" y="0"/>
            <wp:positionH relativeFrom="column">
              <wp:posOffset>2282825</wp:posOffset>
            </wp:positionH>
            <wp:positionV relativeFrom="paragraph">
              <wp:posOffset>92075</wp:posOffset>
            </wp:positionV>
            <wp:extent cx="1376680" cy="2934335"/>
            <wp:effectExtent l="0" t="0" r="0" b="0"/>
            <wp:wrapSquare wrapText="bothSides"/>
            <wp:docPr id="2" name="Picture 2" title="ESTD 1889 Bran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SPI_Icon_Estd1889_FullColor.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376680" cy="2934335"/>
                    </a:xfrm>
                    <a:prstGeom prst="rect">
                      <a:avLst/>
                    </a:prstGeom>
                  </pic:spPr>
                </pic:pic>
              </a:graphicData>
            </a:graphic>
            <wp14:sizeRelH relativeFrom="margin">
              <wp14:pctWidth>0</wp14:pctWidth>
            </wp14:sizeRelH>
            <wp14:sizeRelV relativeFrom="margin">
              <wp14:pctHeight>0</wp14:pctHeight>
            </wp14:sizeRelV>
          </wp:anchor>
        </w:drawing>
      </w:r>
      <w:r w:rsidR="00035661" w:rsidRPr="0013048F">
        <w:rPr>
          <w:noProof/>
          <w:lang w:bidi="pa-IN"/>
        </w:rPr>
        <mc:AlternateContent>
          <mc:Choice Requires="wps">
            <w:drawing>
              <wp:anchor distT="45720" distB="45720" distL="114300" distR="114300" simplePos="0" relativeHeight="251719168" behindDoc="0" locked="0" layoutInCell="1" allowOverlap="1" wp14:anchorId="2E7CA788" wp14:editId="39624BE3">
                <wp:simplePos x="0" y="0"/>
                <wp:positionH relativeFrom="column">
                  <wp:posOffset>428625</wp:posOffset>
                </wp:positionH>
                <wp:positionV relativeFrom="paragraph">
                  <wp:posOffset>3813736</wp:posOffset>
                </wp:positionV>
                <wp:extent cx="5205730" cy="786765"/>
                <wp:effectExtent l="0" t="0" r="0" b="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5730" cy="786765"/>
                        </a:xfrm>
                        <a:prstGeom prst="rect">
                          <a:avLst/>
                        </a:prstGeom>
                        <a:noFill/>
                        <a:ln w="9525">
                          <a:noFill/>
                          <a:miter lim="800000"/>
                          <a:headEnd/>
                          <a:tailEnd/>
                        </a:ln>
                      </wps:spPr>
                      <wps:txbx>
                        <w:txbxContent>
                          <w:p w14:paraId="302D9C65" w14:textId="77777777" w:rsidR="00AD2ED9" w:rsidRPr="003909A7" w:rsidRDefault="00AD2ED9" w:rsidP="003909A7">
                            <w:pPr>
                              <w:jc w:val="center"/>
                              <w:rPr>
                                <w:i/>
                                <w:iCs/>
                                <w:sz w:val="32"/>
                                <w:szCs w:val="32"/>
                              </w:rPr>
                            </w:pPr>
                            <w:r w:rsidRPr="003909A7">
                              <w:rPr>
                                <w:i/>
                                <w:iCs/>
                                <w:sz w:val="32"/>
                                <w:szCs w:val="32"/>
                              </w:rPr>
                              <w:t>All students prepared for post-secondary pathways, careers, and civic engagement.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CA788" id="Text Box 2" o:spid="_x0000_s1028" type="#_x0000_t202" style="position:absolute;margin-left:33.75pt;margin-top:300.3pt;width:409.9pt;height:61.95pt;z-index:251719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" filled="f" stroked="f">
                <v:textbox>
                  <w:txbxContent>
                    <w:p w14:paraId="302D9C65" w14:textId="77777777" w:rsidR="00AD2ED9" w:rsidRPr="003909A7" w:rsidRDefault="00AD2ED9" w:rsidP="003909A7">
                      <w:pPr>
                        <w:jc w:val="center"/>
                        <w:rPr>
                          <w:i/>
                          <w:iCs/>
                          <w:sz w:val="32"/>
                          <w:szCs w:val="32"/>
                        </w:rPr>
                      </w:pPr>
                      <w:r w:rsidRPr="003909A7">
                        <w:rPr>
                          <w:i/>
                          <w:iCs/>
                          <w:sz w:val="32"/>
                          <w:szCs w:val="32"/>
                        </w:rPr>
                        <w:t>All students prepared for post-secondary pathways, careers, and civic engagement.</w:t>
                      </w:r>
                    </w:p>
                  </w:txbxContent>
                </v:textbox>
                <w10:wrap type="square"/>
              </v:shape>
            </w:pict>
          </mc:Fallback>
        </mc:AlternateContent>
      </w:r>
      <w:r w:rsidR="00035661">
        <w:rPr>
          <w:noProof/>
          <w:lang w:bidi="pa-IN"/>
        </w:rPr>
        <w:drawing>
          <wp:anchor distT="0" distB="0" distL="114300" distR="114300" simplePos="0" relativeHeight="251736576" behindDoc="0" locked="0" layoutInCell="1" allowOverlap="1" wp14:anchorId="04A1D5BC" wp14:editId="0B06167D">
            <wp:simplePos x="0" y="0"/>
            <wp:positionH relativeFrom="column">
              <wp:posOffset>88265</wp:posOffset>
            </wp:positionH>
            <wp:positionV relativeFrom="paragraph">
              <wp:posOffset>7846695</wp:posOffset>
            </wp:positionV>
            <wp:extent cx="2733675" cy="457200"/>
            <wp:effectExtent l="0" t="0" r="9525" b="0"/>
            <wp:wrapSquare wrapText="bothSides"/>
            <wp:docPr id="7" name="Picture 7" title="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SPI_MainLogo_Black.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733675" cy="457200"/>
                    </a:xfrm>
                    <a:prstGeom prst="rect">
                      <a:avLst/>
                    </a:prstGeom>
                  </pic:spPr>
                </pic:pic>
              </a:graphicData>
            </a:graphic>
            <wp14:sizeRelH relativeFrom="margin">
              <wp14:pctWidth>0</wp14:pctWidth>
            </wp14:sizeRelH>
            <wp14:sizeRelV relativeFrom="margin">
              <wp14:pctHeight>0</wp14:pctHeight>
            </wp14:sizeRelV>
          </wp:anchor>
        </w:drawing>
      </w:r>
      <w:r w:rsidR="00035661" w:rsidRPr="003909A7">
        <w:rPr>
          <w:iCs/>
          <w:noProof/>
          <w:lang w:bidi="pa-IN"/>
        </w:rPr>
        <mc:AlternateContent>
          <mc:Choice Requires="wps">
            <w:drawing>
              <wp:anchor distT="45720" distB="45720" distL="114300" distR="114300" simplePos="0" relativeHeight="251713024" behindDoc="0" locked="0" layoutInCell="1" allowOverlap="1" wp14:anchorId="14182A77" wp14:editId="039976C8">
                <wp:simplePos x="0" y="0"/>
                <wp:positionH relativeFrom="column">
                  <wp:posOffset>3171825</wp:posOffset>
                </wp:positionH>
                <wp:positionV relativeFrom="paragraph">
                  <wp:posOffset>7640955</wp:posOffset>
                </wp:positionV>
                <wp:extent cx="3274695" cy="89281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695" cy="892810"/>
                        </a:xfrm>
                        <a:prstGeom prst="rect">
                          <a:avLst/>
                        </a:prstGeom>
                        <a:noFill/>
                        <a:ln w="9525">
                          <a:noFill/>
                          <a:miter lim="800000"/>
                          <a:headEnd/>
                          <a:tailEnd/>
                        </a:ln>
                      </wps:spPr>
                      <wps:txbx>
                        <w:txbxContent>
                          <w:p w14:paraId="7D1FD890" w14:textId="77777777" w:rsidR="00AD2ED9" w:rsidRDefault="00AD2ED9" w:rsidP="003909A7">
                            <w:r w:rsidRPr="000F0468">
                              <w:rPr>
                                <w:b/>
                                <w:bCs/>
                              </w:rPr>
                              <w:t>Chris Reykdal</w:t>
                            </w:r>
                            <w:r>
                              <w:rPr>
                                <w:b/>
                                <w:bCs/>
                              </w:rPr>
                              <w:t xml:space="preserve"> </w:t>
                            </w:r>
                            <w:r w:rsidRPr="007E0579">
                              <w:t>|</w:t>
                            </w:r>
                            <w:r>
                              <w:t xml:space="preserve"> State Superintendent</w:t>
                            </w:r>
                          </w:p>
                          <w:p w14:paraId="49C3F895" w14:textId="77777777" w:rsidR="00AD2ED9" w:rsidRDefault="00AD2ED9" w:rsidP="003909A7">
                            <w:r>
                              <w:t>Office of Superintendent of Public Instruction</w:t>
                            </w:r>
                          </w:p>
                          <w:p w14:paraId="7E245819" w14:textId="77777777" w:rsidR="00AD2ED9" w:rsidRDefault="00AD2ED9" w:rsidP="003909A7">
                            <w:r>
                              <w:t xml:space="preserve">Old Capitol Building </w:t>
                            </w:r>
                            <w:r w:rsidRPr="007E0579">
                              <w:t>|</w:t>
                            </w:r>
                            <w:r>
                              <w:t xml:space="preserve"> P.O. Box 47200</w:t>
                            </w:r>
                          </w:p>
                          <w:p w14:paraId="5354AD78" w14:textId="77777777" w:rsidR="00AD2ED9" w:rsidRPr="00EE3E01" w:rsidRDefault="00AD2ED9" w:rsidP="003909A7">
                            <w:r>
                              <w:t>Olympia, WA 98504-7200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82A77" id="_x0000_s1029" type="#_x0000_t202" style="position:absolute;margin-left:249.75pt;margin-top:601.65pt;width:257.85pt;height:70.3pt;z-index:251713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" filled="f" stroked="f">
                <v:textbox>
                  <w:txbxContent>
                    <w:p w14:paraId="7D1FD890" w14:textId="77777777" w:rsidR="00AD2ED9" w:rsidRDefault="00AD2ED9" w:rsidP="003909A7">
                      <w:r w:rsidRPr="000F0468">
                        <w:rPr>
                          <w:b/>
                          <w:bCs/>
                        </w:rPr>
                        <w:t>Chris Reykdal</w:t>
                      </w:r>
                      <w:r>
                        <w:rPr>
                          <w:b/>
                          <w:bCs/>
                        </w:rPr>
                        <w:t xml:space="preserve"> </w:t>
                      </w:r>
                      <w:r w:rsidRPr="007E0579">
                        <w:t>|</w:t>
                      </w:r>
                      <w:r>
                        <w:t xml:space="preserve"> State Superintendent</w:t>
                      </w:r>
                    </w:p>
                    <w:p w14:paraId="49C3F895" w14:textId="77777777" w:rsidR="00AD2ED9" w:rsidRDefault="00AD2ED9" w:rsidP="003909A7">
                      <w:r>
                        <w:t>Office of Superintendent of Public Instruction</w:t>
                      </w:r>
                    </w:p>
                    <w:p w14:paraId="7E245819" w14:textId="77777777" w:rsidR="00AD2ED9" w:rsidRDefault="00AD2ED9" w:rsidP="003909A7">
                      <w:r>
                        <w:t xml:space="preserve">Old Capitol Building </w:t>
                      </w:r>
                      <w:r w:rsidRPr="007E0579">
                        <w:t>|</w:t>
                      </w:r>
                      <w:r>
                        <w:t xml:space="preserve"> P.O. Box 47200</w:t>
                      </w:r>
                    </w:p>
                    <w:p w14:paraId="5354AD78" w14:textId="77777777" w:rsidR="00AD2ED9" w:rsidRPr="00EE3E01" w:rsidRDefault="00AD2ED9" w:rsidP="003909A7">
                      <w:r>
                        <w:t>Olympia, WA 98504-7200</w:t>
                      </w:r>
                    </w:p>
                  </w:txbxContent>
                </v:textbox>
                <w10:wrap type="square"/>
              </v:shape>
            </w:pict>
          </mc:Fallback>
        </mc:AlternateContent>
      </w:r>
      <w:r w:rsidR="00035661" w:rsidRPr="003909A7">
        <w:rPr>
          <w:iCs/>
          <w:noProof/>
          <w:color w:val="005661"/>
          <w:lang w:bidi="pa-IN"/>
        </w:rPr>
        <mc:AlternateContent>
          <mc:Choice Requires="wps">
            <w:drawing>
              <wp:anchor distT="0" distB="0" distL="114300" distR="114300" simplePos="0" relativeHeight="251708928" behindDoc="0" locked="0" layoutInCell="1" allowOverlap="1" wp14:anchorId="71EE8D79" wp14:editId="316E8111">
                <wp:simplePos x="0" y="0"/>
                <wp:positionH relativeFrom="column">
                  <wp:posOffset>-1026795</wp:posOffset>
                </wp:positionH>
                <wp:positionV relativeFrom="paragraph">
                  <wp:posOffset>6601666</wp:posOffset>
                </wp:positionV>
                <wp:extent cx="8176260" cy="2919686"/>
                <wp:effectExtent l="0" t="0" r="0" b="0"/>
                <wp:wrapNone/>
                <wp:docPr id="62" name="Rectangle 62" title="Decorative Box"/>
                <wp:cNvGraphicFramePr/>
                <a:graphic xmlns:a="http://schemas.openxmlformats.org/drawingml/2006/main">
                  <a:graphicData uri="http://schemas.microsoft.com/office/word/2010/wordprocessingShape">
                    <wps:wsp>
                      <wps:cNvSpPr/>
                      <wps:spPr>
                        <a:xfrm>
                          <a:off x="0" y="0"/>
                          <a:ext cx="8176260" cy="2919686"/>
                        </a:xfrm>
                        <a:prstGeom prst="rect">
                          <a:avLst/>
                        </a:prstGeom>
                        <a:solidFill>
                          <a:srgbClr val="FBC63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6DC02" id="Rectangle 62" o:spid="_x0000_s1026" alt="Title: Decorative Box" style="position:absolute;margin-left:-80.85pt;margin-top:519.8pt;width:643.8pt;height:229.9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" fillcolor="#fbc639" stroked="f" strokeweight="2pt"/>
            </w:pict>
          </mc:Fallback>
        </mc:AlternateContent>
      </w:r>
    </w:p>
    <w:sectPr w:rsidR="003909A7" w:rsidRPr="0013048F" w:rsidSect="0065179E">
      <w:footerReference w:type="first" r:id="rId34"/>
      <w:pgSz w:w="12240" w:h="15840"/>
      <w:pgMar w:top="980" w:right="1300" w:bottom="1170" w:left="1300" w:header="723" w:footer="720" w:gutter="0"/>
      <w:pgNumType w:start="3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81339" w14:textId="77777777" w:rsidR="00484574" w:rsidRDefault="00484574" w:rsidP="003909A7">
      <w:r>
        <w:separator/>
      </w:r>
    </w:p>
  </w:endnote>
  <w:endnote w:type="continuationSeparator" w:id="0">
    <w:p w14:paraId="5BE8C100" w14:textId="77777777" w:rsidR="00484574" w:rsidRDefault="00484574" w:rsidP="0039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aavi">
    <w:altName w:val="Raavi"/>
    <w:panose1 w:val="02000500000000000000"/>
    <w:charset w:val="00"/>
    <w:family w:val="swiss"/>
    <w:pitch w:val="variable"/>
    <w:sig w:usb0="0002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344276"/>
      <w:docPartObj>
        <w:docPartGallery w:val="Page Numbers (Bottom of Page)"/>
        <w:docPartUnique/>
      </w:docPartObj>
    </w:sdtPr>
    <w:sdtEndPr>
      <w:rPr>
        <w:noProof/>
      </w:rPr>
    </w:sdtEndPr>
    <w:sdtContent>
      <w:p w14:paraId="545114AF" w14:textId="77777777" w:rsidR="00AD2ED9" w:rsidRPr="006102BC" w:rsidRDefault="00AD2ED9" w:rsidP="00D91AFB">
        <w:pPr>
          <w:pStyle w:val="Footer"/>
          <w:jc w:val="right"/>
        </w:pPr>
        <w:r w:rsidRPr="006102BC">
          <w:t xml:space="preserve">Page | </w:t>
        </w:r>
        <w:r w:rsidRPr="006102BC">
          <w:fldChar w:fldCharType="begin"/>
        </w:r>
        <w:r w:rsidRPr="006102BC">
          <w:instrText xml:space="preserve"> PAGE   \* MERGEFORMAT </w:instrText>
        </w:r>
        <w:r w:rsidRPr="006102BC">
          <w:fldChar w:fldCharType="separate"/>
        </w:r>
        <w:r>
          <w:rPr>
            <w:noProof/>
          </w:rPr>
          <w:t>7</w:t>
        </w:r>
        <w:r w:rsidRPr="006102BC">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3D5BA" w14:textId="1F4D347F" w:rsidR="00AD2ED9" w:rsidRDefault="00AD2ED9" w:rsidP="001E49A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3D5B" w14:textId="2970FB58" w:rsidR="00AD2ED9" w:rsidRDefault="00AD2ED9" w:rsidP="001E49A2">
    <w:pPr>
      <w:pStyle w:val="Footer"/>
      <w:jc w:val="right"/>
    </w:pPr>
    <w:r w:rsidRPr="006102BC">
      <w:t>Page |</w:t>
    </w:r>
    <w:r>
      <w:t xml:space="preserve"> 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866D" w14:textId="453E1E05" w:rsidR="00AD2ED9" w:rsidRDefault="00AD2ED9" w:rsidP="001E49A2">
    <w:pPr>
      <w:pStyle w:val="Footer"/>
      <w:jc w:val="right"/>
    </w:pPr>
    <w:r w:rsidRPr="006102BC">
      <w:t>Page |</w:t>
    </w:r>
    <w:r w:rsidR="002644A4">
      <w:t xml:space="preserve"> </w:t>
    </w:r>
    <w:r w:rsidR="00F55E16">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A969F" w14:textId="1BC52F2D" w:rsidR="0065179E" w:rsidRDefault="0065179E" w:rsidP="001E49A2">
    <w:pPr>
      <w:pStyle w:val="Footer"/>
      <w:jc w:val="right"/>
    </w:pPr>
    <w:r w:rsidRPr="006102BC">
      <w:t>Page |</w:t>
    </w:r>
    <w:r>
      <w:t xml:space="preserve"> 37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2D5F" w14:textId="07D054B2" w:rsidR="001D0341" w:rsidRDefault="001D0341" w:rsidP="001E49A2">
    <w:pPr>
      <w:pStyle w:val="Footer"/>
      <w:jc w:val="right"/>
    </w:pPr>
    <w:r w:rsidRPr="006102BC">
      <w:t>Page |</w:t>
    </w:r>
    <w:r>
      <w:t xml:space="preserve"> 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03E7D" w14:textId="77777777" w:rsidR="00484574" w:rsidRDefault="00484574" w:rsidP="003909A7">
      <w:r>
        <w:separator/>
      </w:r>
    </w:p>
  </w:footnote>
  <w:footnote w:type="continuationSeparator" w:id="0">
    <w:p w14:paraId="57488287" w14:textId="77777777" w:rsidR="00484574" w:rsidRDefault="00484574" w:rsidP="00390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6D0A57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612997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410ABD"/>
    <w:multiLevelType w:val="hybridMultilevel"/>
    <w:tmpl w:val="3946BE52"/>
    <w:lvl w:ilvl="0" w:tplc="C5328B02">
      <w:start w:val="1"/>
      <w:numFmt w:val="decimal"/>
      <w:lvlText w:val="%1."/>
      <w:lvlJc w:val="left"/>
      <w:pPr>
        <w:tabs>
          <w:tab w:val="num" w:pos="720"/>
        </w:tabs>
        <w:ind w:left="720" w:hanging="360"/>
      </w:pPr>
      <w:rPr>
        <w:rFonts w:hint="default"/>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79B67FF"/>
    <w:multiLevelType w:val="hybridMultilevel"/>
    <w:tmpl w:val="D24089D8"/>
    <w:lvl w:ilvl="0" w:tplc="A4D4E23C">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2493B0B"/>
    <w:multiLevelType w:val="hybridMultilevel"/>
    <w:tmpl w:val="EEE8D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6C2FF7"/>
    <w:multiLevelType w:val="hybridMultilevel"/>
    <w:tmpl w:val="AD169FEC"/>
    <w:lvl w:ilvl="0" w:tplc="C400E7C8">
      <w:start w:val="1"/>
      <w:numFmt w:val="decimal"/>
      <w:lvlText w:val="%1."/>
      <w:lvlJc w:val="left"/>
      <w:pPr>
        <w:tabs>
          <w:tab w:val="num" w:pos="1080"/>
        </w:tabs>
        <w:ind w:left="1080" w:hanging="360"/>
      </w:pPr>
      <w:rPr>
        <w:rFonts w:hint="default"/>
        <w:b w:val="0"/>
        <w:sz w:val="22"/>
        <w:szCs w:val="21"/>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18121BB8"/>
    <w:multiLevelType w:val="hybridMultilevel"/>
    <w:tmpl w:val="72D49194"/>
    <w:lvl w:ilvl="0" w:tplc="3DAA195C">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8A51554"/>
    <w:multiLevelType w:val="hybridMultilevel"/>
    <w:tmpl w:val="042C587A"/>
    <w:lvl w:ilvl="0" w:tplc="D66476C8">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B85007E"/>
    <w:multiLevelType w:val="hybridMultilevel"/>
    <w:tmpl w:val="FE98CED2"/>
    <w:lvl w:ilvl="0" w:tplc="C55E48FC">
      <w:start w:val="1"/>
      <w:numFmt w:val="decimal"/>
      <w:lvlText w:val="%1."/>
      <w:lvlJc w:val="left"/>
      <w:pPr>
        <w:tabs>
          <w:tab w:val="num" w:pos="720"/>
        </w:tabs>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86DA5"/>
    <w:multiLevelType w:val="hybridMultilevel"/>
    <w:tmpl w:val="2C32D3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26064E8"/>
    <w:multiLevelType w:val="hybridMultilevel"/>
    <w:tmpl w:val="C2F83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637A2"/>
    <w:multiLevelType w:val="hybridMultilevel"/>
    <w:tmpl w:val="4F9A42E2"/>
    <w:lvl w:ilvl="0" w:tplc="2B70ED08">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434173F"/>
    <w:multiLevelType w:val="hybridMultilevel"/>
    <w:tmpl w:val="DDDA873C"/>
    <w:lvl w:ilvl="0" w:tplc="FFFFFFFF">
      <w:start w:val="1"/>
      <w:numFmt w:val="decimal"/>
      <w:lvlText w:val="%1."/>
      <w:lvlJc w:val="left"/>
      <w:pPr>
        <w:tabs>
          <w:tab w:val="num" w:pos="1440"/>
        </w:tabs>
        <w:ind w:left="144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5207A32"/>
    <w:multiLevelType w:val="hybridMultilevel"/>
    <w:tmpl w:val="60621D12"/>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A4964DF"/>
    <w:multiLevelType w:val="hybridMultilevel"/>
    <w:tmpl w:val="0802B0E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A7B659E"/>
    <w:multiLevelType w:val="hybridMultilevel"/>
    <w:tmpl w:val="1D8E574A"/>
    <w:lvl w:ilvl="0" w:tplc="465CC572">
      <w:start w:val="1"/>
      <w:numFmt w:val="decimal"/>
      <w:lvlText w:val="%1."/>
      <w:lvlJc w:val="left"/>
      <w:pPr>
        <w:tabs>
          <w:tab w:val="num" w:pos="720"/>
        </w:tabs>
        <w:ind w:left="720" w:hanging="360"/>
      </w:pPr>
      <w:rPr>
        <w:rFonts w:hint="default"/>
        <w:sz w:val="22"/>
        <w:szCs w:val="21"/>
      </w:rPr>
    </w:lvl>
    <w:lvl w:ilvl="1" w:tplc="DD94FC8E">
      <w:start w:val="1"/>
      <w:numFmt w:val="lowerLetter"/>
      <w:lvlText w:val="%2."/>
      <w:lvlJc w:val="left"/>
      <w:pPr>
        <w:tabs>
          <w:tab w:val="num" w:pos="1440"/>
        </w:tabs>
        <w:ind w:left="1440" w:hanging="360"/>
      </w:pPr>
      <w:rPr>
        <w:rFonts w:hint="default"/>
        <w:sz w:val="22"/>
        <w:szCs w:val="24"/>
      </w:rPr>
    </w:lvl>
    <w:lvl w:ilvl="2" w:tplc="FFFFFFFF">
      <w:start w:val="1"/>
      <w:numFmt w:val="decimal"/>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B27329D"/>
    <w:multiLevelType w:val="hybridMultilevel"/>
    <w:tmpl w:val="0FD81958"/>
    <w:lvl w:ilvl="0" w:tplc="C1B6D378">
      <w:start w:val="1"/>
      <w:numFmt w:val="decimal"/>
      <w:lvlText w:val="%1."/>
      <w:lvlJc w:val="left"/>
      <w:pPr>
        <w:tabs>
          <w:tab w:val="num" w:pos="1080"/>
        </w:tabs>
        <w:ind w:left="1080" w:hanging="360"/>
      </w:pPr>
      <w:rPr>
        <w:rFonts w:ascii="Calibri" w:hAnsi="Calibri" w:cs="Calibri" w:hint="default"/>
        <w:sz w:val="22"/>
        <w:szCs w:val="21"/>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2C93476A"/>
    <w:multiLevelType w:val="hybridMultilevel"/>
    <w:tmpl w:val="250A76C6"/>
    <w:lvl w:ilvl="0" w:tplc="F0B607F2">
      <w:start w:val="1"/>
      <w:numFmt w:val="decimal"/>
      <w:lvlText w:val="%1."/>
      <w:lvlJc w:val="left"/>
      <w:pPr>
        <w:tabs>
          <w:tab w:val="num" w:pos="720"/>
        </w:tabs>
        <w:ind w:left="720" w:hanging="360"/>
      </w:pPr>
      <w:rPr>
        <w:rFonts w:hint="default"/>
        <w:b w:val="0"/>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2A805B7"/>
    <w:multiLevelType w:val="hybridMultilevel"/>
    <w:tmpl w:val="CA8C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A20E8F"/>
    <w:multiLevelType w:val="hybridMultilevel"/>
    <w:tmpl w:val="E05E1908"/>
    <w:lvl w:ilvl="0" w:tplc="B5028658">
      <w:start w:val="1"/>
      <w:numFmt w:val="decimal"/>
      <w:lvlText w:val="%1."/>
      <w:lvlJc w:val="left"/>
      <w:pPr>
        <w:tabs>
          <w:tab w:val="num" w:pos="789"/>
        </w:tabs>
        <w:ind w:left="789" w:hanging="360"/>
      </w:pPr>
      <w:rPr>
        <w:rFonts w:hint="default"/>
        <w:b w:val="0"/>
        <w:i w:val="0"/>
        <w:sz w:val="22"/>
        <w:szCs w:val="21"/>
      </w:rPr>
    </w:lvl>
    <w:lvl w:ilvl="1" w:tplc="FFFFFFFF" w:tentative="1">
      <w:start w:val="1"/>
      <w:numFmt w:val="lowerLetter"/>
      <w:lvlText w:val="%2."/>
      <w:lvlJc w:val="left"/>
      <w:pPr>
        <w:tabs>
          <w:tab w:val="num" w:pos="1509"/>
        </w:tabs>
        <w:ind w:left="1509" w:hanging="360"/>
      </w:pPr>
    </w:lvl>
    <w:lvl w:ilvl="2" w:tplc="FFFFFFFF" w:tentative="1">
      <w:start w:val="1"/>
      <w:numFmt w:val="lowerRoman"/>
      <w:lvlText w:val="%3."/>
      <w:lvlJc w:val="right"/>
      <w:pPr>
        <w:tabs>
          <w:tab w:val="num" w:pos="2229"/>
        </w:tabs>
        <w:ind w:left="2229" w:hanging="180"/>
      </w:pPr>
    </w:lvl>
    <w:lvl w:ilvl="3" w:tplc="FFFFFFFF" w:tentative="1">
      <w:start w:val="1"/>
      <w:numFmt w:val="decimal"/>
      <w:lvlText w:val="%4."/>
      <w:lvlJc w:val="left"/>
      <w:pPr>
        <w:tabs>
          <w:tab w:val="num" w:pos="2949"/>
        </w:tabs>
        <w:ind w:left="2949" w:hanging="360"/>
      </w:pPr>
    </w:lvl>
    <w:lvl w:ilvl="4" w:tplc="FFFFFFFF" w:tentative="1">
      <w:start w:val="1"/>
      <w:numFmt w:val="lowerLetter"/>
      <w:lvlText w:val="%5."/>
      <w:lvlJc w:val="left"/>
      <w:pPr>
        <w:tabs>
          <w:tab w:val="num" w:pos="3669"/>
        </w:tabs>
        <w:ind w:left="3669" w:hanging="360"/>
      </w:pPr>
    </w:lvl>
    <w:lvl w:ilvl="5" w:tplc="FFFFFFFF" w:tentative="1">
      <w:start w:val="1"/>
      <w:numFmt w:val="lowerRoman"/>
      <w:lvlText w:val="%6."/>
      <w:lvlJc w:val="right"/>
      <w:pPr>
        <w:tabs>
          <w:tab w:val="num" w:pos="4389"/>
        </w:tabs>
        <w:ind w:left="4389" w:hanging="180"/>
      </w:pPr>
    </w:lvl>
    <w:lvl w:ilvl="6" w:tplc="FFFFFFFF" w:tentative="1">
      <w:start w:val="1"/>
      <w:numFmt w:val="decimal"/>
      <w:lvlText w:val="%7."/>
      <w:lvlJc w:val="left"/>
      <w:pPr>
        <w:tabs>
          <w:tab w:val="num" w:pos="5109"/>
        </w:tabs>
        <w:ind w:left="5109" w:hanging="360"/>
      </w:pPr>
    </w:lvl>
    <w:lvl w:ilvl="7" w:tplc="FFFFFFFF" w:tentative="1">
      <w:start w:val="1"/>
      <w:numFmt w:val="lowerLetter"/>
      <w:lvlText w:val="%8."/>
      <w:lvlJc w:val="left"/>
      <w:pPr>
        <w:tabs>
          <w:tab w:val="num" w:pos="5829"/>
        </w:tabs>
        <w:ind w:left="5829" w:hanging="360"/>
      </w:pPr>
    </w:lvl>
    <w:lvl w:ilvl="8" w:tplc="FFFFFFFF" w:tentative="1">
      <w:start w:val="1"/>
      <w:numFmt w:val="lowerRoman"/>
      <w:lvlText w:val="%9."/>
      <w:lvlJc w:val="right"/>
      <w:pPr>
        <w:tabs>
          <w:tab w:val="num" w:pos="6549"/>
        </w:tabs>
        <w:ind w:left="6549" w:hanging="180"/>
      </w:pPr>
    </w:lvl>
  </w:abstractNum>
  <w:abstractNum w:abstractNumId="20" w15:restartNumberingAfterBreak="0">
    <w:nsid w:val="382406F5"/>
    <w:multiLevelType w:val="hybridMultilevel"/>
    <w:tmpl w:val="A01CF2B0"/>
    <w:lvl w:ilvl="0" w:tplc="D88AC302">
      <w:start w:val="1"/>
      <w:numFmt w:val="decimal"/>
      <w:lvlText w:val="%1."/>
      <w:lvlJc w:val="left"/>
      <w:pPr>
        <w:tabs>
          <w:tab w:val="num" w:pos="1080"/>
        </w:tabs>
        <w:ind w:left="1080" w:hanging="360"/>
      </w:pPr>
      <w:rPr>
        <w:rFonts w:hint="default"/>
        <w:b w:val="0"/>
        <w:i w:val="0"/>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9C90313"/>
    <w:multiLevelType w:val="hybridMultilevel"/>
    <w:tmpl w:val="9E862A64"/>
    <w:lvl w:ilvl="0" w:tplc="C5DE4A1A">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C7A5AEC"/>
    <w:multiLevelType w:val="hybridMultilevel"/>
    <w:tmpl w:val="48DCAE92"/>
    <w:lvl w:ilvl="0" w:tplc="A54856D6">
      <w:start w:val="1"/>
      <w:numFmt w:val="decimal"/>
      <w:lvlText w:val="%1."/>
      <w:lvlJc w:val="left"/>
      <w:pPr>
        <w:tabs>
          <w:tab w:val="num" w:pos="720"/>
        </w:tabs>
        <w:ind w:left="720" w:hanging="360"/>
      </w:pPr>
      <w:rPr>
        <w:rFonts w:hint="default"/>
        <w:b w:val="0"/>
        <w:bCs/>
        <w:i w:val="0"/>
        <w:iCs/>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DD14179"/>
    <w:multiLevelType w:val="hybridMultilevel"/>
    <w:tmpl w:val="45065D06"/>
    <w:lvl w:ilvl="0" w:tplc="10EEEFBC">
      <w:start w:val="1"/>
      <w:numFmt w:val="decimal"/>
      <w:lvlText w:val="%1."/>
      <w:lvlJc w:val="left"/>
      <w:pPr>
        <w:ind w:left="720" w:hanging="360"/>
      </w:pPr>
      <w:rPr>
        <w:sz w:val="22"/>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CC3BBF"/>
    <w:multiLevelType w:val="hybridMultilevel"/>
    <w:tmpl w:val="76040D9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110021"/>
    <w:multiLevelType w:val="hybridMultilevel"/>
    <w:tmpl w:val="08948066"/>
    <w:lvl w:ilvl="0" w:tplc="2AC8B6DE">
      <w:start w:val="1"/>
      <w:numFmt w:val="decimal"/>
      <w:lvlText w:val="%1."/>
      <w:lvlJc w:val="left"/>
      <w:pPr>
        <w:tabs>
          <w:tab w:val="num" w:pos="720"/>
        </w:tabs>
        <w:ind w:left="720" w:hanging="360"/>
      </w:pPr>
      <w:rPr>
        <w:rFonts w:hint="default"/>
        <w:b w:val="0"/>
        <w:i w:val="0"/>
        <w:sz w:val="21"/>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6B54116"/>
    <w:multiLevelType w:val="hybridMultilevel"/>
    <w:tmpl w:val="22AEBDB0"/>
    <w:lvl w:ilvl="0" w:tplc="8672236E">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78047B2"/>
    <w:multiLevelType w:val="hybridMultilevel"/>
    <w:tmpl w:val="10E44578"/>
    <w:lvl w:ilvl="0" w:tplc="59384306">
      <w:start w:val="1"/>
      <w:numFmt w:val="decimal"/>
      <w:lvlText w:val="%1."/>
      <w:lvlJc w:val="left"/>
      <w:pPr>
        <w:tabs>
          <w:tab w:val="num" w:pos="720"/>
        </w:tabs>
        <w:ind w:left="720" w:hanging="360"/>
      </w:pPr>
      <w:rPr>
        <w:rFonts w:hint="default"/>
        <w:b w:val="0"/>
        <w:i w:val="0"/>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CA352AC"/>
    <w:multiLevelType w:val="hybridMultilevel"/>
    <w:tmpl w:val="CE180D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CB754EE"/>
    <w:multiLevelType w:val="hybridMultilevel"/>
    <w:tmpl w:val="317A8C36"/>
    <w:lvl w:ilvl="0" w:tplc="04090001">
      <w:start w:val="1"/>
      <w:numFmt w:val="bullet"/>
      <w:lvlText w:val=""/>
      <w:lvlJc w:val="left"/>
      <w:pPr>
        <w:ind w:left="720" w:hanging="360"/>
      </w:pPr>
      <w:rPr>
        <w:rFonts w:ascii="Symbol" w:hAnsi="Symbol" w:hint="default"/>
      </w:rPr>
    </w:lvl>
    <w:lvl w:ilvl="1" w:tplc="C894808C">
      <w:numFmt w:val="bullet"/>
      <w:lvlText w:val="•"/>
      <w:lvlJc w:val="left"/>
      <w:pPr>
        <w:ind w:left="1800" w:hanging="720"/>
      </w:pPr>
      <w:rPr>
        <w:rFonts w:ascii="Segoe UI" w:eastAsia="Cambria" w:hAnsi="Segoe UI"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2E6033"/>
    <w:multiLevelType w:val="hybridMultilevel"/>
    <w:tmpl w:val="A02083D6"/>
    <w:lvl w:ilvl="0" w:tplc="FFFFFFFF">
      <w:start w:val="1"/>
      <w:numFmt w:val="decimal"/>
      <w:lvlText w:val="%1."/>
      <w:lvlJc w:val="left"/>
      <w:pPr>
        <w:tabs>
          <w:tab w:val="num" w:pos="810"/>
        </w:tabs>
        <w:ind w:left="81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120713C"/>
    <w:multiLevelType w:val="hybridMultilevel"/>
    <w:tmpl w:val="758E4C54"/>
    <w:lvl w:ilvl="0" w:tplc="84BCA616">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1EE5AA1"/>
    <w:multiLevelType w:val="hybridMultilevel"/>
    <w:tmpl w:val="8F0C36C0"/>
    <w:lvl w:ilvl="0" w:tplc="E74E55F8">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46161A1"/>
    <w:multiLevelType w:val="hybridMultilevel"/>
    <w:tmpl w:val="3830D61E"/>
    <w:lvl w:ilvl="0" w:tplc="FC04B416">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62D3EA3"/>
    <w:multiLevelType w:val="hybridMultilevel"/>
    <w:tmpl w:val="0182129A"/>
    <w:lvl w:ilvl="0" w:tplc="FFFFFFFF">
      <w:start w:val="1"/>
      <w:numFmt w:val="bullet"/>
      <w:pStyle w:val="Question"/>
      <w:lvlText w:val=""/>
      <w:lvlJc w:val="left"/>
      <w:pPr>
        <w:tabs>
          <w:tab w:val="num" w:pos="1080"/>
        </w:tabs>
        <w:ind w:left="1080" w:hanging="360"/>
      </w:pPr>
      <w:rPr>
        <w:rFonts w:ascii="Wingdings" w:hAnsi="Wingdings" w:hint="default"/>
        <w:sz w:val="24"/>
        <w:vertAlign w:val="baseline"/>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7AD3F5F"/>
    <w:multiLevelType w:val="hybridMultilevel"/>
    <w:tmpl w:val="7C0AFF86"/>
    <w:lvl w:ilvl="0" w:tplc="43709250">
      <w:start w:val="1"/>
      <w:numFmt w:val="decimal"/>
      <w:lvlText w:val="%1."/>
      <w:lvlJc w:val="left"/>
      <w:pPr>
        <w:tabs>
          <w:tab w:val="num" w:pos="1800"/>
        </w:tabs>
        <w:ind w:left="1800" w:hanging="360"/>
      </w:pPr>
      <w:rPr>
        <w:rFonts w:hint="default"/>
        <w:color w:val="auto"/>
        <w:sz w:val="22"/>
        <w:szCs w:val="21"/>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6" w15:restartNumberingAfterBreak="0">
    <w:nsid w:val="58433CD0"/>
    <w:multiLevelType w:val="hybridMultilevel"/>
    <w:tmpl w:val="1254A69C"/>
    <w:lvl w:ilvl="0" w:tplc="39CE0BD6">
      <w:start w:val="1"/>
      <w:numFmt w:val="decimal"/>
      <w:lvlText w:val="%1."/>
      <w:lvlJc w:val="left"/>
      <w:pPr>
        <w:tabs>
          <w:tab w:val="num" w:pos="720"/>
        </w:tabs>
        <w:ind w:left="720" w:hanging="360"/>
      </w:pPr>
      <w:rPr>
        <w:rFonts w:hint="default"/>
        <w:sz w:val="22"/>
        <w:szCs w:val="21"/>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7" w15:restartNumberingAfterBreak="0">
    <w:nsid w:val="5A3B4DE7"/>
    <w:multiLevelType w:val="hybridMultilevel"/>
    <w:tmpl w:val="C876DDD4"/>
    <w:lvl w:ilvl="0" w:tplc="FFFFFFFF">
      <w:start w:val="1"/>
      <w:numFmt w:val="decimal"/>
      <w:lvlText w:val="%1."/>
      <w:lvlJc w:val="left"/>
      <w:pPr>
        <w:tabs>
          <w:tab w:val="num" w:pos="720"/>
        </w:tabs>
        <w:ind w:left="720" w:hanging="360"/>
      </w:pPr>
      <w:rPr>
        <w:rFonts w:hint="default"/>
      </w:rPr>
    </w:lvl>
    <w:lvl w:ilvl="1" w:tplc="AB1E46A2">
      <w:start w:val="1"/>
      <w:numFmt w:val="decimal"/>
      <w:lvlText w:val="%2."/>
      <w:lvlJc w:val="left"/>
      <w:pPr>
        <w:tabs>
          <w:tab w:val="num" w:pos="1440"/>
        </w:tabs>
        <w:ind w:left="1440" w:hanging="360"/>
      </w:pPr>
      <w:rPr>
        <w:rFonts w:hint="default"/>
        <w:sz w:val="22"/>
        <w:szCs w:val="21"/>
      </w:rPr>
    </w:lvl>
    <w:lvl w:ilvl="2" w:tplc="FFFFFFFF">
      <w:start w:val="1"/>
      <w:numFmt w:val="decimal"/>
      <w:lvlText w:val="(%3)"/>
      <w:lvlJc w:val="left"/>
      <w:pPr>
        <w:tabs>
          <w:tab w:val="num" w:pos="2340"/>
        </w:tabs>
        <w:ind w:left="2340"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EF05BF3"/>
    <w:multiLevelType w:val="hybridMultilevel"/>
    <w:tmpl w:val="4244A268"/>
    <w:lvl w:ilvl="0" w:tplc="F636283C">
      <w:start w:val="1"/>
      <w:numFmt w:val="decimal"/>
      <w:lvlText w:val="%1."/>
      <w:lvlJc w:val="left"/>
      <w:pPr>
        <w:tabs>
          <w:tab w:val="num" w:pos="1080"/>
        </w:tabs>
        <w:ind w:left="1080" w:hanging="360"/>
      </w:pPr>
      <w:rPr>
        <w:rFonts w:hint="default"/>
        <w:b w:val="0"/>
        <w:i w:val="0"/>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15C5081"/>
    <w:multiLevelType w:val="hybridMultilevel"/>
    <w:tmpl w:val="A51254D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52"/>
        </w:tabs>
        <w:ind w:left="1452" w:hanging="372"/>
      </w:pPr>
      <w:rPr>
        <w:rFonts w:hint="default"/>
      </w:rPr>
    </w:lvl>
    <w:lvl w:ilvl="2" w:tplc="FFFFFFFF">
      <w:start w:val="2"/>
      <w:numFmt w:val="bullet"/>
      <w:lvlText w:val=""/>
      <w:lvlJc w:val="left"/>
      <w:pPr>
        <w:tabs>
          <w:tab w:val="num" w:pos="2925"/>
        </w:tabs>
        <w:ind w:left="2925" w:hanging="945"/>
      </w:pPr>
      <w:rPr>
        <w:rFonts w:ascii="Wingdings" w:eastAsia="Times New Roman" w:hAnsi="Wingdings"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2DB2842"/>
    <w:multiLevelType w:val="hybridMultilevel"/>
    <w:tmpl w:val="12CA259A"/>
    <w:lvl w:ilvl="0" w:tplc="D1541CF4">
      <w:start w:val="1"/>
      <w:numFmt w:val="decimal"/>
      <w:lvlText w:val="%1."/>
      <w:lvlJc w:val="left"/>
      <w:pPr>
        <w:tabs>
          <w:tab w:val="num" w:pos="789"/>
        </w:tabs>
        <w:ind w:left="789" w:hanging="360"/>
      </w:pPr>
      <w:rPr>
        <w:rFonts w:hint="default"/>
        <w:b w:val="0"/>
        <w:i w:val="0"/>
        <w:sz w:val="22"/>
        <w:szCs w:val="21"/>
      </w:rPr>
    </w:lvl>
    <w:lvl w:ilvl="1" w:tplc="FFFFFFFF" w:tentative="1">
      <w:start w:val="1"/>
      <w:numFmt w:val="lowerLetter"/>
      <w:lvlText w:val="%2."/>
      <w:lvlJc w:val="left"/>
      <w:pPr>
        <w:tabs>
          <w:tab w:val="num" w:pos="1509"/>
        </w:tabs>
        <w:ind w:left="1509" w:hanging="360"/>
      </w:pPr>
    </w:lvl>
    <w:lvl w:ilvl="2" w:tplc="FFFFFFFF" w:tentative="1">
      <w:start w:val="1"/>
      <w:numFmt w:val="lowerRoman"/>
      <w:lvlText w:val="%3."/>
      <w:lvlJc w:val="right"/>
      <w:pPr>
        <w:tabs>
          <w:tab w:val="num" w:pos="2229"/>
        </w:tabs>
        <w:ind w:left="2229" w:hanging="180"/>
      </w:pPr>
    </w:lvl>
    <w:lvl w:ilvl="3" w:tplc="FFFFFFFF" w:tentative="1">
      <w:start w:val="1"/>
      <w:numFmt w:val="decimal"/>
      <w:lvlText w:val="%4."/>
      <w:lvlJc w:val="left"/>
      <w:pPr>
        <w:tabs>
          <w:tab w:val="num" w:pos="2949"/>
        </w:tabs>
        <w:ind w:left="2949" w:hanging="360"/>
      </w:pPr>
    </w:lvl>
    <w:lvl w:ilvl="4" w:tplc="FFFFFFFF" w:tentative="1">
      <w:start w:val="1"/>
      <w:numFmt w:val="lowerLetter"/>
      <w:lvlText w:val="%5."/>
      <w:lvlJc w:val="left"/>
      <w:pPr>
        <w:tabs>
          <w:tab w:val="num" w:pos="3669"/>
        </w:tabs>
        <w:ind w:left="3669" w:hanging="360"/>
      </w:pPr>
    </w:lvl>
    <w:lvl w:ilvl="5" w:tplc="FFFFFFFF" w:tentative="1">
      <w:start w:val="1"/>
      <w:numFmt w:val="lowerRoman"/>
      <w:lvlText w:val="%6."/>
      <w:lvlJc w:val="right"/>
      <w:pPr>
        <w:tabs>
          <w:tab w:val="num" w:pos="4389"/>
        </w:tabs>
        <w:ind w:left="4389" w:hanging="180"/>
      </w:pPr>
    </w:lvl>
    <w:lvl w:ilvl="6" w:tplc="FFFFFFFF" w:tentative="1">
      <w:start w:val="1"/>
      <w:numFmt w:val="decimal"/>
      <w:lvlText w:val="%7."/>
      <w:lvlJc w:val="left"/>
      <w:pPr>
        <w:tabs>
          <w:tab w:val="num" w:pos="5109"/>
        </w:tabs>
        <w:ind w:left="5109" w:hanging="360"/>
      </w:pPr>
    </w:lvl>
    <w:lvl w:ilvl="7" w:tplc="FFFFFFFF" w:tentative="1">
      <w:start w:val="1"/>
      <w:numFmt w:val="lowerLetter"/>
      <w:lvlText w:val="%8."/>
      <w:lvlJc w:val="left"/>
      <w:pPr>
        <w:tabs>
          <w:tab w:val="num" w:pos="5829"/>
        </w:tabs>
        <w:ind w:left="5829" w:hanging="360"/>
      </w:pPr>
    </w:lvl>
    <w:lvl w:ilvl="8" w:tplc="FFFFFFFF" w:tentative="1">
      <w:start w:val="1"/>
      <w:numFmt w:val="lowerRoman"/>
      <w:lvlText w:val="%9."/>
      <w:lvlJc w:val="right"/>
      <w:pPr>
        <w:tabs>
          <w:tab w:val="num" w:pos="6549"/>
        </w:tabs>
        <w:ind w:left="6549" w:hanging="180"/>
      </w:pPr>
    </w:lvl>
  </w:abstractNum>
  <w:abstractNum w:abstractNumId="41" w15:restartNumberingAfterBreak="0">
    <w:nsid w:val="6408572C"/>
    <w:multiLevelType w:val="hybridMultilevel"/>
    <w:tmpl w:val="F39AEA0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42" w15:restartNumberingAfterBreak="0">
    <w:nsid w:val="64D87999"/>
    <w:multiLevelType w:val="hybridMultilevel"/>
    <w:tmpl w:val="ABFED238"/>
    <w:lvl w:ilvl="0" w:tplc="53A8ED6C">
      <w:start w:val="1"/>
      <w:numFmt w:val="decimal"/>
      <w:lvlText w:val="%1."/>
      <w:lvlJc w:val="left"/>
      <w:pPr>
        <w:tabs>
          <w:tab w:val="num" w:pos="720"/>
        </w:tabs>
        <w:ind w:left="720" w:hanging="360"/>
      </w:pPr>
      <w:rPr>
        <w:rFonts w:hint="default"/>
        <w:b w:val="0"/>
        <w:i w:val="0"/>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6B91D2B"/>
    <w:multiLevelType w:val="hybridMultilevel"/>
    <w:tmpl w:val="9DFE9C88"/>
    <w:lvl w:ilvl="0" w:tplc="B3A429B6">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71E39B2"/>
    <w:multiLevelType w:val="hybridMultilevel"/>
    <w:tmpl w:val="602C010E"/>
    <w:lvl w:ilvl="0" w:tplc="F08857BE">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8652A75"/>
    <w:multiLevelType w:val="hybridMultilevel"/>
    <w:tmpl w:val="9ADA07BE"/>
    <w:lvl w:ilvl="0" w:tplc="3CA02856">
      <w:start w:val="1"/>
      <w:numFmt w:val="decimal"/>
      <w:lvlText w:val="%1."/>
      <w:lvlJc w:val="left"/>
      <w:pPr>
        <w:tabs>
          <w:tab w:val="num" w:pos="360"/>
        </w:tabs>
        <w:ind w:left="360" w:hanging="360"/>
      </w:pPr>
      <w:rPr>
        <w:sz w:val="22"/>
        <w:szCs w:val="21"/>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6" w15:restartNumberingAfterBreak="0">
    <w:nsid w:val="68850B4A"/>
    <w:multiLevelType w:val="hybridMultilevel"/>
    <w:tmpl w:val="FA9A7FF8"/>
    <w:lvl w:ilvl="0" w:tplc="A9D24E02">
      <w:start w:val="1"/>
      <w:numFmt w:val="bullet"/>
      <w:pStyle w:val="Text-Bulleted-Sub2"/>
      <w:lvlText w:val="▪"/>
      <w:lvlJc w:val="left"/>
      <w:pPr>
        <w:tabs>
          <w:tab w:val="num" w:pos="-360"/>
        </w:tabs>
        <w:ind w:left="-360" w:hanging="360"/>
      </w:pPr>
      <w:rPr>
        <w:rFonts w:ascii="Symbol" w:hAnsi="Symbol" w:cs="Times New Roman" w:hint="default"/>
        <w:sz w:val="24"/>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7" w15:restartNumberingAfterBreak="0">
    <w:nsid w:val="6E516654"/>
    <w:multiLevelType w:val="hybridMultilevel"/>
    <w:tmpl w:val="E12AA654"/>
    <w:lvl w:ilvl="0" w:tplc="6966C7D4">
      <w:start w:val="1"/>
      <w:numFmt w:val="decimal"/>
      <w:lvlText w:val="%1."/>
      <w:lvlJc w:val="left"/>
      <w:pPr>
        <w:tabs>
          <w:tab w:val="num" w:pos="1080"/>
        </w:tabs>
        <w:ind w:left="1080" w:hanging="360"/>
      </w:pPr>
      <w:rPr>
        <w:rFonts w:hint="default"/>
        <w:b w:val="0"/>
        <w:i w:val="0"/>
        <w:sz w:val="22"/>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30429CD"/>
    <w:multiLevelType w:val="hybridMultilevel"/>
    <w:tmpl w:val="8B98D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73606B6A"/>
    <w:multiLevelType w:val="hybridMultilevel"/>
    <w:tmpl w:val="B6265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7A7263"/>
    <w:multiLevelType w:val="hybridMultilevel"/>
    <w:tmpl w:val="63FC28F2"/>
    <w:lvl w:ilvl="0" w:tplc="3EA820DC">
      <w:start w:val="1"/>
      <w:numFmt w:val="decimal"/>
      <w:lvlText w:val="%1."/>
      <w:lvlJc w:val="left"/>
      <w:pPr>
        <w:tabs>
          <w:tab w:val="num" w:pos="720"/>
        </w:tabs>
        <w:ind w:left="720" w:hanging="360"/>
      </w:pPr>
      <w:rPr>
        <w:rFonts w:hint="default"/>
        <w:sz w:val="22"/>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77E84AD7"/>
    <w:multiLevelType w:val="hybridMultilevel"/>
    <w:tmpl w:val="AF6C4F02"/>
    <w:lvl w:ilvl="0" w:tplc="6EFC156E">
      <w:start w:val="1"/>
      <w:numFmt w:val="decimal"/>
      <w:lvlText w:val="%1."/>
      <w:lvlJc w:val="left"/>
      <w:pPr>
        <w:tabs>
          <w:tab w:val="num" w:pos="720"/>
        </w:tabs>
        <w:ind w:left="720" w:hanging="360"/>
      </w:pPr>
      <w:rPr>
        <w:rFonts w:hint="default"/>
        <w:b w:val="0"/>
        <w:color w:val="auto"/>
        <w:sz w:val="22"/>
        <w:szCs w:val="21"/>
      </w:rPr>
    </w:lvl>
    <w:lvl w:ilvl="1" w:tplc="69A41F08">
      <w:start w:val="1"/>
      <w:numFmt w:val="decimal"/>
      <w:lvlText w:val="%2."/>
      <w:lvlJc w:val="left"/>
      <w:pPr>
        <w:tabs>
          <w:tab w:val="num" w:pos="975"/>
        </w:tabs>
        <w:ind w:left="975" w:hanging="975"/>
      </w:pPr>
      <w:rPr>
        <w:rFonts w:ascii="Segoe UI" w:hAnsi="Segoe UI" w:cs="Segoe UI" w:hint="default"/>
        <w:sz w:val="22"/>
        <w:szCs w:val="2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79795D30"/>
    <w:multiLevelType w:val="hybridMultilevel"/>
    <w:tmpl w:val="27369F58"/>
    <w:lvl w:ilvl="0" w:tplc="6C568780">
      <w:start w:val="1"/>
      <w:numFmt w:val="decimal"/>
      <w:lvlText w:val="%1."/>
      <w:lvlJc w:val="left"/>
      <w:pPr>
        <w:tabs>
          <w:tab w:val="num" w:pos="1440"/>
        </w:tabs>
        <w:ind w:left="1440" w:hanging="360"/>
      </w:pPr>
      <w:rPr>
        <w:rFonts w:hint="default"/>
        <w:b w:val="0"/>
        <w:i w:val="0"/>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799C33C8"/>
    <w:multiLevelType w:val="hybridMultilevel"/>
    <w:tmpl w:val="7CA0AD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A0F56B9"/>
    <w:multiLevelType w:val="hybridMultilevel"/>
    <w:tmpl w:val="883AB00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5" w15:restartNumberingAfterBreak="0">
    <w:nsid w:val="7B9A1144"/>
    <w:multiLevelType w:val="hybridMultilevel"/>
    <w:tmpl w:val="A80E9DBC"/>
    <w:lvl w:ilvl="0" w:tplc="B8AC5226">
      <w:start w:val="1"/>
      <w:numFmt w:val="decimal"/>
      <w:lvlText w:val="%1."/>
      <w:lvlJc w:val="left"/>
      <w:pPr>
        <w:tabs>
          <w:tab w:val="num" w:pos="720"/>
        </w:tabs>
        <w:ind w:left="720" w:hanging="360"/>
      </w:pPr>
      <w:rPr>
        <w:rFonts w:hint="default"/>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7E5C5CEE"/>
    <w:multiLevelType w:val="hybridMultilevel"/>
    <w:tmpl w:val="7AAA6C1E"/>
    <w:lvl w:ilvl="0" w:tplc="2FF2E7E2">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7EF13604"/>
    <w:multiLevelType w:val="hybridMultilevel"/>
    <w:tmpl w:val="7AD6E07C"/>
    <w:lvl w:ilvl="0" w:tplc="9BA808FE">
      <w:start w:val="1"/>
      <w:numFmt w:val="decimal"/>
      <w:lvlText w:val="%1."/>
      <w:lvlJc w:val="left"/>
      <w:pPr>
        <w:tabs>
          <w:tab w:val="num" w:pos="720"/>
        </w:tabs>
        <w:ind w:left="720" w:hanging="360"/>
      </w:pPr>
      <w:rPr>
        <w:rFonts w:hint="default"/>
        <w:b w:val="0"/>
        <w:i w:val="0"/>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9"/>
  </w:num>
  <w:num w:numId="2">
    <w:abstractNumId w:val="4"/>
  </w:num>
  <w:num w:numId="3">
    <w:abstractNumId w:val="1"/>
  </w:num>
  <w:num w:numId="4">
    <w:abstractNumId w:val="0"/>
  </w:num>
  <w:num w:numId="5">
    <w:abstractNumId w:val="39"/>
  </w:num>
  <w:num w:numId="6">
    <w:abstractNumId w:val="13"/>
  </w:num>
  <w:num w:numId="7">
    <w:abstractNumId w:val="26"/>
  </w:num>
  <w:num w:numId="8">
    <w:abstractNumId w:val="34"/>
  </w:num>
  <w:num w:numId="9">
    <w:abstractNumId w:val="3"/>
  </w:num>
  <w:num w:numId="10">
    <w:abstractNumId w:val="35"/>
  </w:num>
  <w:num w:numId="11">
    <w:abstractNumId w:val="51"/>
  </w:num>
  <w:num w:numId="12">
    <w:abstractNumId w:val="21"/>
  </w:num>
  <w:num w:numId="13">
    <w:abstractNumId w:val="57"/>
  </w:num>
  <w:num w:numId="14">
    <w:abstractNumId w:val="25"/>
  </w:num>
  <w:num w:numId="15">
    <w:abstractNumId w:val="45"/>
  </w:num>
  <w:num w:numId="16">
    <w:abstractNumId w:val="30"/>
  </w:num>
  <w:num w:numId="17">
    <w:abstractNumId w:val="54"/>
  </w:num>
  <w:num w:numId="18">
    <w:abstractNumId w:val="16"/>
  </w:num>
  <w:num w:numId="19">
    <w:abstractNumId w:val="5"/>
  </w:num>
  <w:num w:numId="20">
    <w:abstractNumId w:val="46"/>
  </w:num>
  <w:num w:numId="21">
    <w:abstractNumId w:val="50"/>
  </w:num>
  <w:num w:numId="22">
    <w:abstractNumId w:val="48"/>
  </w:num>
  <w:num w:numId="23">
    <w:abstractNumId w:val="28"/>
  </w:num>
  <w:num w:numId="24">
    <w:abstractNumId w:val="37"/>
  </w:num>
  <w:num w:numId="25">
    <w:abstractNumId w:val="43"/>
  </w:num>
  <w:num w:numId="26">
    <w:abstractNumId w:val="42"/>
  </w:num>
  <w:num w:numId="27">
    <w:abstractNumId w:val="55"/>
  </w:num>
  <w:num w:numId="28">
    <w:abstractNumId w:val="9"/>
  </w:num>
  <w:num w:numId="29">
    <w:abstractNumId w:val="32"/>
  </w:num>
  <w:num w:numId="30">
    <w:abstractNumId w:val="6"/>
  </w:num>
  <w:num w:numId="31">
    <w:abstractNumId w:val="11"/>
  </w:num>
  <w:num w:numId="32">
    <w:abstractNumId w:val="44"/>
  </w:num>
  <w:num w:numId="33">
    <w:abstractNumId w:val="2"/>
  </w:num>
  <w:num w:numId="34">
    <w:abstractNumId w:val="7"/>
  </w:num>
  <w:num w:numId="35">
    <w:abstractNumId w:val="56"/>
  </w:num>
  <w:num w:numId="36">
    <w:abstractNumId w:val="27"/>
  </w:num>
  <w:num w:numId="37">
    <w:abstractNumId w:val="17"/>
  </w:num>
  <w:num w:numId="38">
    <w:abstractNumId w:val="15"/>
  </w:num>
  <w:num w:numId="39">
    <w:abstractNumId w:val="19"/>
  </w:num>
  <w:num w:numId="40">
    <w:abstractNumId w:val="40"/>
  </w:num>
  <w:num w:numId="41">
    <w:abstractNumId w:val="20"/>
  </w:num>
  <w:num w:numId="42">
    <w:abstractNumId w:val="38"/>
  </w:num>
  <w:num w:numId="43">
    <w:abstractNumId w:val="47"/>
  </w:num>
  <w:num w:numId="44">
    <w:abstractNumId w:val="52"/>
  </w:num>
  <w:num w:numId="45">
    <w:abstractNumId w:val="12"/>
  </w:num>
  <w:num w:numId="46">
    <w:abstractNumId w:val="31"/>
  </w:num>
  <w:num w:numId="47">
    <w:abstractNumId w:val="36"/>
  </w:num>
  <w:num w:numId="48">
    <w:abstractNumId w:val="33"/>
  </w:num>
  <w:num w:numId="49">
    <w:abstractNumId w:val="14"/>
  </w:num>
  <w:num w:numId="50">
    <w:abstractNumId w:val="53"/>
  </w:num>
  <w:num w:numId="51">
    <w:abstractNumId w:val="8"/>
  </w:num>
  <w:num w:numId="52">
    <w:abstractNumId w:val="23"/>
  </w:num>
  <w:num w:numId="53">
    <w:abstractNumId w:val="10"/>
  </w:num>
  <w:num w:numId="54">
    <w:abstractNumId w:val="18"/>
  </w:num>
  <w:num w:numId="55">
    <w:abstractNumId w:val="24"/>
  </w:num>
  <w:num w:numId="56">
    <w:abstractNumId w:val="22"/>
  </w:num>
  <w:num w:numId="57">
    <w:abstractNumId w:val="49"/>
  </w:num>
  <w:num w:numId="58">
    <w:abstractNumId w:val="4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LockTheme/>
  <w:styleLockQFSet/>
  <w:defaultTabStop w:val="720"/>
  <w:drawingGridHorizontalSpacing w:val="110"/>
  <w:displayHorizontalDrawingGridEvery w:val="2"/>
  <w:characterSpacingControl w:val="doNotCompress"/>
  <w:hdrShapeDefaults>
    <o:shapedefaults v:ext="edit" spidmax="26625">
      <o:colormru v:ext="edit" colors="#244a5f,#a1ab24,#2cd4a0,#e54f29"/>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A1"/>
    <w:rsid w:val="00007F97"/>
    <w:rsid w:val="00016EBD"/>
    <w:rsid w:val="000206DA"/>
    <w:rsid w:val="000308A4"/>
    <w:rsid w:val="00035661"/>
    <w:rsid w:val="00035ECE"/>
    <w:rsid w:val="00062A77"/>
    <w:rsid w:val="00071E0A"/>
    <w:rsid w:val="000726DC"/>
    <w:rsid w:val="000965FD"/>
    <w:rsid w:val="000B1711"/>
    <w:rsid w:val="000C5F51"/>
    <w:rsid w:val="000E628F"/>
    <w:rsid w:val="000F0468"/>
    <w:rsid w:val="000F6613"/>
    <w:rsid w:val="001004A1"/>
    <w:rsid w:val="0010142A"/>
    <w:rsid w:val="00102E28"/>
    <w:rsid w:val="00124481"/>
    <w:rsid w:val="00124831"/>
    <w:rsid w:val="0013048F"/>
    <w:rsid w:val="0014346D"/>
    <w:rsid w:val="001514DA"/>
    <w:rsid w:val="00151C02"/>
    <w:rsid w:val="00161C69"/>
    <w:rsid w:val="00164DD5"/>
    <w:rsid w:val="00166C42"/>
    <w:rsid w:val="001753EA"/>
    <w:rsid w:val="00181178"/>
    <w:rsid w:val="00186A39"/>
    <w:rsid w:val="0019407B"/>
    <w:rsid w:val="001943BC"/>
    <w:rsid w:val="001B3BB2"/>
    <w:rsid w:val="001C1B97"/>
    <w:rsid w:val="001D0341"/>
    <w:rsid w:val="001D7C28"/>
    <w:rsid w:val="001E0BB2"/>
    <w:rsid w:val="001E49A2"/>
    <w:rsid w:val="00203451"/>
    <w:rsid w:val="00217DE1"/>
    <w:rsid w:val="002220B6"/>
    <w:rsid w:val="002300CD"/>
    <w:rsid w:val="00230665"/>
    <w:rsid w:val="00232D58"/>
    <w:rsid w:val="00234D43"/>
    <w:rsid w:val="002460C7"/>
    <w:rsid w:val="002644A4"/>
    <w:rsid w:val="002735C9"/>
    <w:rsid w:val="0027447B"/>
    <w:rsid w:val="00282070"/>
    <w:rsid w:val="00284BA3"/>
    <w:rsid w:val="00285506"/>
    <w:rsid w:val="00292F9F"/>
    <w:rsid w:val="00294360"/>
    <w:rsid w:val="002A3BB1"/>
    <w:rsid w:val="002B2EB1"/>
    <w:rsid w:val="002B694F"/>
    <w:rsid w:val="002C2467"/>
    <w:rsid w:val="002C281C"/>
    <w:rsid w:val="002E0D49"/>
    <w:rsid w:val="002E396F"/>
    <w:rsid w:val="00300573"/>
    <w:rsid w:val="00300E17"/>
    <w:rsid w:val="00310843"/>
    <w:rsid w:val="0031647C"/>
    <w:rsid w:val="00317AF7"/>
    <w:rsid w:val="00321F34"/>
    <w:rsid w:val="003341E6"/>
    <w:rsid w:val="00341A37"/>
    <w:rsid w:val="003478DE"/>
    <w:rsid w:val="00356758"/>
    <w:rsid w:val="003744A6"/>
    <w:rsid w:val="003832AD"/>
    <w:rsid w:val="00384C28"/>
    <w:rsid w:val="00385EB0"/>
    <w:rsid w:val="003909A7"/>
    <w:rsid w:val="003A0431"/>
    <w:rsid w:val="003B5781"/>
    <w:rsid w:val="003C3A33"/>
    <w:rsid w:val="003E0538"/>
    <w:rsid w:val="003E5DB4"/>
    <w:rsid w:val="003E77CB"/>
    <w:rsid w:val="003F07A8"/>
    <w:rsid w:val="003F3F6F"/>
    <w:rsid w:val="00405BA9"/>
    <w:rsid w:val="00426638"/>
    <w:rsid w:val="00446843"/>
    <w:rsid w:val="00446AEE"/>
    <w:rsid w:val="0045579D"/>
    <w:rsid w:val="00484574"/>
    <w:rsid w:val="00497FA7"/>
    <w:rsid w:val="004A5A56"/>
    <w:rsid w:val="004B12E6"/>
    <w:rsid w:val="004C62DF"/>
    <w:rsid w:val="004D0241"/>
    <w:rsid w:val="004D2AC6"/>
    <w:rsid w:val="004D2DD3"/>
    <w:rsid w:val="004F7232"/>
    <w:rsid w:val="0050009E"/>
    <w:rsid w:val="00501262"/>
    <w:rsid w:val="005025F7"/>
    <w:rsid w:val="00515E00"/>
    <w:rsid w:val="00531E9A"/>
    <w:rsid w:val="0053305D"/>
    <w:rsid w:val="005346A9"/>
    <w:rsid w:val="00547DC5"/>
    <w:rsid w:val="00551B61"/>
    <w:rsid w:val="00585126"/>
    <w:rsid w:val="00587681"/>
    <w:rsid w:val="00596B30"/>
    <w:rsid w:val="005A27B1"/>
    <w:rsid w:val="005A56C1"/>
    <w:rsid w:val="005B10B2"/>
    <w:rsid w:val="005C0D8F"/>
    <w:rsid w:val="005D7AE3"/>
    <w:rsid w:val="005F200B"/>
    <w:rsid w:val="005F7828"/>
    <w:rsid w:val="006102BC"/>
    <w:rsid w:val="00613A10"/>
    <w:rsid w:val="006144DE"/>
    <w:rsid w:val="006209E7"/>
    <w:rsid w:val="00625772"/>
    <w:rsid w:val="00631245"/>
    <w:rsid w:val="00633B6A"/>
    <w:rsid w:val="00643EEB"/>
    <w:rsid w:val="00646BF9"/>
    <w:rsid w:val="0065179E"/>
    <w:rsid w:val="006544EB"/>
    <w:rsid w:val="00660488"/>
    <w:rsid w:val="00662EEF"/>
    <w:rsid w:val="00666B66"/>
    <w:rsid w:val="006B4274"/>
    <w:rsid w:val="006E1535"/>
    <w:rsid w:val="006E1E6F"/>
    <w:rsid w:val="006E3B75"/>
    <w:rsid w:val="00700019"/>
    <w:rsid w:val="00717303"/>
    <w:rsid w:val="00750E3F"/>
    <w:rsid w:val="00753375"/>
    <w:rsid w:val="00761163"/>
    <w:rsid w:val="007964D5"/>
    <w:rsid w:val="007A1008"/>
    <w:rsid w:val="007C10B6"/>
    <w:rsid w:val="007C1F23"/>
    <w:rsid w:val="007D3D71"/>
    <w:rsid w:val="007E0579"/>
    <w:rsid w:val="007E27A4"/>
    <w:rsid w:val="007E557D"/>
    <w:rsid w:val="007F0CAC"/>
    <w:rsid w:val="007F629B"/>
    <w:rsid w:val="00800560"/>
    <w:rsid w:val="008157A7"/>
    <w:rsid w:val="00820655"/>
    <w:rsid w:val="00834171"/>
    <w:rsid w:val="00834F78"/>
    <w:rsid w:val="008463E6"/>
    <w:rsid w:val="00851C1C"/>
    <w:rsid w:val="00862869"/>
    <w:rsid w:val="00867FAA"/>
    <w:rsid w:val="00871367"/>
    <w:rsid w:val="0087419D"/>
    <w:rsid w:val="00882A53"/>
    <w:rsid w:val="008A1E22"/>
    <w:rsid w:val="008A48D4"/>
    <w:rsid w:val="008A5E0A"/>
    <w:rsid w:val="008A6F5A"/>
    <w:rsid w:val="008B5E65"/>
    <w:rsid w:val="008D19FC"/>
    <w:rsid w:val="008E71DA"/>
    <w:rsid w:val="009313E1"/>
    <w:rsid w:val="00943B57"/>
    <w:rsid w:val="00952FB4"/>
    <w:rsid w:val="00956D96"/>
    <w:rsid w:val="0095789F"/>
    <w:rsid w:val="009820EC"/>
    <w:rsid w:val="00987319"/>
    <w:rsid w:val="009967DF"/>
    <w:rsid w:val="009A037E"/>
    <w:rsid w:val="009A5058"/>
    <w:rsid w:val="009D0E2A"/>
    <w:rsid w:val="009E2CA8"/>
    <w:rsid w:val="009E50D5"/>
    <w:rsid w:val="00A1473A"/>
    <w:rsid w:val="00A2225E"/>
    <w:rsid w:val="00A318A9"/>
    <w:rsid w:val="00A4033E"/>
    <w:rsid w:val="00A4363B"/>
    <w:rsid w:val="00A51D06"/>
    <w:rsid w:val="00A5486A"/>
    <w:rsid w:val="00A72DD7"/>
    <w:rsid w:val="00A749B7"/>
    <w:rsid w:val="00A809C1"/>
    <w:rsid w:val="00A95009"/>
    <w:rsid w:val="00AC5113"/>
    <w:rsid w:val="00AC6B3D"/>
    <w:rsid w:val="00AD2ED9"/>
    <w:rsid w:val="00AD494E"/>
    <w:rsid w:val="00B06362"/>
    <w:rsid w:val="00B1301F"/>
    <w:rsid w:val="00B2179F"/>
    <w:rsid w:val="00B231B0"/>
    <w:rsid w:val="00B357F6"/>
    <w:rsid w:val="00B36C2E"/>
    <w:rsid w:val="00B4713C"/>
    <w:rsid w:val="00B502F1"/>
    <w:rsid w:val="00B7714C"/>
    <w:rsid w:val="00B8391C"/>
    <w:rsid w:val="00B8507A"/>
    <w:rsid w:val="00B85E21"/>
    <w:rsid w:val="00BA7677"/>
    <w:rsid w:val="00BB2874"/>
    <w:rsid w:val="00BB7C02"/>
    <w:rsid w:val="00BC680A"/>
    <w:rsid w:val="00BD5F2A"/>
    <w:rsid w:val="00BE2C43"/>
    <w:rsid w:val="00C03808"/>
    <w:rsid w:val="00C10761"/>
    <w:rsid w:val="00C25B8D"/>
    <w:rsid w:val="00C51E94"/>
    <w:rsid w:val="00C62E40"/>
    <w:rsid w:val="00C65296"/>
    <w:rsid w:val="00C663D2"/>
    <w:rsid w:val="00C850C1"/>
    <w:rsid w:val="00C87FB8"/>
    <w:rsid w:val="00C979DD"/>
    <w:rsid w:val="00CA630F"/>
    <w:rsid w:val="00CA67DC"/>
    <w:rsid w:val="00CB3D64"/>
    <w:rsid w:val="00CC0C6F"/>
    <w:rsid w:val="00CD22A4"/>
    <w:rsid w:val="00CE69E1"/>
    <w:rsid w:val="00CE6D5A"/>
    <w:rsid w:val="00CF3167"/>
    <w:rsid w:val="00D16816"/>
    <w:rsid w:val="00D2741F"/>
    <w:rsid w:val="00D34C21"/>
    <w:rsid w:val="00D3737B"/>
    <w:rsid w:val="00D407EB"/>
    <w:rsid w:val="00D43752"/>
    <w:rsid w:val="00D43CC2"/>
    <w:rsid w:val="00D47276"/>
    <w:rsid w:val="00D50EF5"/>
    <w:rsid w:val="00D56754"/>
    <w:rsid w:val="00D82376"/>
    <w:rsid w:val="00D91AFB"/>
    <w:rsid w:val="00DB1299"/>
    <w:rsid w:val="00DD2317"/>
    <w:rsid w:val="00DD66F7"/>
    <w:rsid w:val="00DD6982"/>
    <w:rsid w:val="00DD78B1"/>
    <w:rsid w:val="00E035B9"/>
    <w:rsid w:val="00E07CE4"/>
    <w:rsid w:val="00E17878"/>
    <w:rsid w:val="00E4574A"/>
    <w:rsid w:val="00E460FC"/>
    <w:rsid w:val="00E4759A"/>
    <w:rsid w:val="00E524D3"/>
    <w:rsid w:val="00E710C9"/>
    <w:rsid w:val="00E83895"/>
    <w:rsid w:val="00EA1ECB"/>
    <w:rsid w:val="00EA20C6"/>
    <w:rsid w:val="00EA3BDF"/>
    <w:rsid w:val="00EB609B"/>
    <w:rsid w:val="00ED1174"/>
    <w:rsid w:val="00ED67C2"/>
    <w:rsid w:val="00EE0730"/>
    <w:rsid w:val="00EE264B"/>
    <w:rsid w:val="00EE3E01"/>
    <w:rsid w:val="00EF6DD1"/>
    <w:rsid w:val="00F13965"/>
    <w:rsid w:val="00F17A5B"/>
    <w:rsid w:val="00F44408"/>
    <w:rsid w:val="00F55E16"/>
    <w:rsid w:val="00F710E8"/>
    <w:rsid w:val="00F833F0"/>
    <w:rsid w:val="00F84A1A"/>
    <w:rsid w:val="00F96E8D"/>
    <w:rsid w:val="00FA6AAE"/>
    <w:rsid w:val="00FC3066"/>
    <w:rsid w:val="00FD102D"/>
    <w:rsid w:val="00FD1BB4"/>
    <w:rsid w:val="00FD7A70"/>
    <w:rsid w:val="00FE214C"/>
    <w:rsid w:val="00FF5465"/>
    <w:rsid w:val="00FF6B06"/>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6625">
      <o:colormru v:ext="edit" colors="#244a5f,#a1ab24,#2cd4a0,#e54f29"/>
    </o:shapedefaults>
    <o:shapelayout v:ext="edit">
      <o:idmap v:ext="edit" data="1"/>
    </o:shapelayout>
  </w:shapeDefaults>
  <w:decimalSymbol w:val="."/>
  <w:listSeparator w:val=","/>
  <w14:docId w14:val="3F93DAB3"/>
  <w15:docId w15:val="{00089C05-2656-4C74-9AED-0E7A5E12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locked="1" w:semiHidden="1"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semiHidden="1" w:uiPriority="0" w:qFormat="1"/>
    <w:lsdException w:name="Emphasis" w:locked="1" w:semiHidden="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uiPriority="29"/>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lsdException w:name="Intense Emphasis" w:locked="1" w:uiPriority="21" w:qFormat="1"/>
    <w:lsdException w:name="Subtle Reference" w:locked="1" w:semiHidden="1" w:uiPriority="31" w:qFormat="1"/>
    <w:lsdException w:name="Intense Reference" w:locked="1" w:semiHidden="1" w:uiPriority="32" w:qFormat="1"/>
    <w:lsdException w:name="Book Title" w:locked="1"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831"/>
  </w:style>
  <w:style w:type="paragraph" w:styleId="Heading1">
    <w:name w:val="heading 1"/>
    <w:basedOn w:val="Normal"/>
    <w:link w:val="Heading1Char"/>
    <w:qFormat/>
    <w:rsid w:val="006544EB"/>
    <w:pPr>
      <w:spacing w:before="220"/>
      <w:outlineLvl w:val="0"/>
    </w:pPr>
    <w:rPr>
      <w:rFonts w:eastAsia="Segoe UI Light" w:cstheme="minorHAnsi"/>
      <w:b/>
      <w:caps/>
      <w:color w:val="40403D"/>
      <w:sz w:val="44"/>
      <w:szCs w:val="36"/>
    </w:rPr>
  </w:style>
  <w:style w:type="paragraph" w:styleId="Heading2">
    <w:name w:val="heading 2"/>
    <w:basedOn w:val="Heading1"/>
    <w:link w:val="Heading2Char"/>
    <w:qFormat/>
    <w:rsid w:val="006544EB"/>
    <w:pPr>
      <w:outlineLvl w:val="1"/>
    </w:pPr>
    <w:rPr>
      <w:caps w:val="0"/>
      <w:color w:val="0D5761"/>
      <w:sz w:val="36"/>
    </w:rPr>
  </w:style>
  <w:style w:type="paragraph" w:styleId="Heading3">
    <w:name w:val="heading 3"/>
    <w:basedOn w:val="Heading1"/>
    <w:link w:val="Heading3Char"/>
    <w:qFormat/>
    <w:rsid w:val="006544EB"/>
    <w:pPr>
      <w:outlineLvl w:val="2"/>
    </w:pPr>
    <w:rPr>
      <w:caps w:val="0"/>
      <w:sz w:val="32"/>
      <w:szCs w:val="24"/>
    </w:rPr>
  </w:style>
  <w:style w:type="paragraph" w:styleId="Heading4">
    <w:name w:val="heading 4"/>
    <w:basedOn w:val="Normal"/>
    <w:next w:val="Normal"/>
    <w:link w:val="Heading4Char"/>
    <w:qFormat/>
    <w:rsid w:val="000F6613"/>
    <w:pPr>
      <w:keepNext/>
      <w:keepLines/>
      <w:spacing w:before="40"/>
      <w:outlineLvl w:val="3"/>
    </w:pPr>
    <w:rPr>
      <w:rFonts w:eastAsiaTheme="majorEastAsia" w:cs="Segoe UI"/>
      <w:b/>
      <w:iCs/>
      <w:color w:val="0D5761" w:themeColor="accent1"/>
      <w:sz w:val="28"/>
      <w:szCs w:val="28"/>
    </w:rPr>
  </w:style>
  <w:style w:type="paragraph" w:styleId="Heading5">
    <w:name w:val="heading 5"/>
    <w:basedOn w:val="Normal"/>
    <w:next w:val="Normal"/>
    <w:link w:val="Heading5Char"/>
    <w:qFormat/>
    <w:locked/>
    <w:rsid w:val="00C65296"/>
    <w:pPr>
      <w:keepNext/>
      <w:widowControl/>
      <w:autoSpaceDE/>
      <w:autoSpaceDN/>
      <w:ind w:right="252"/>
      <w:outlineLvl w:val="4"/>
    </w:pPr>
    <w:rPr>
      <w:rFonts w:ascii="Times" w:eastAsia="Times New Roman" w:hAnsi="Times" w:cs="Times New Roman"/>
      <w:b/>
      <w:i/>
      <w:sz w:val="24"/>
      <w:szCs w:val="20"/>
    </w:rPr>
  </w:style>
  <w:style w:type="paragraph" w:styleId="Heading6">
    <w:name w:val="heading 6"/>
    <w:basedOn w:val="Normal"/>
    <w:next w:val="Normal"/>
    <w:link w:val="Heading6Char"/>
    <w:qFormat/>
    <w:rsid w:val="00C65296"/>
    <w:pPr>
      <w:keepNext/>
      <w:widowControl/>
      <w:tabs>
        <w:tab w:val="left" w:pos="612"/>
      </w:tabs>
      <w:autoSpaceDE/>
      <w:autoSpaceDN/>
      <w:outlineLvl w:val="5"/>
    </w:pPr>
    <w:rPr>
      <w:rFonts w:ascii="Times" w:eastAsia="Times New Roman" w:hAnsi="Times" w:cs="Times New Roman"/>
      <w:b/>
      <w:i/>
      <w:sz w:val="24"/>
      <w:szCs w:val="20"/>
    </w:rPr>
  </w:style>
  <w:style w:type="paragraph" w:styleId="Heading7">
    <w:name w:val="heading 7"/>
    <w:basedOn w:val="Normal"/>
    <w:next w:val="Normal"/>
    <w:link w:val="Heading7Char"/>
    <w:qFormat/>
    <w:rsid w:val="00C65296"/>
    <w:pPr>
      <w:keepNext/>
      <w:widowControl/>
      <w:autoSpaceDE/>
      <w:autoSpaceDN/>
      <w:ind w:right="252"/>
      <w:outlineLvl w:val="6"/>
    </w:pPr>
    <w:rPr>
      <w:rFonts w:ascii="Arial" w:eastAsia="Times New Roman" w:hAnsi="Arial" w:cs="Times New Roman"/>
      <w:b/>
      <w:sz w:val="24"/>
      <w:szCs w:val="20"/>
    </w:rPr>
  </w:style>
  <w:style w:type="paragraph" w:styleId="Heading8">
    <w:name w:val="heading 8"/>
    <w:basedOn w:val="Normal"/>
    <w:next w:val="Normal"/>
    <w:link w:val="Heading8Char"/>
    <w:qFormat/>
    <w:rsid w:val="00C65296"/>
    <w:pPr>
      <w:keepNext/>
      <w:widowControl/>
      <w:autoSpaceDE/>
      <w:autoSpaceDN/>
      <w:jc w:val="center"/>
      <w:outlineLvl w:val="7"/>
    </w:pPr>
    <w:rPr>
      <w:rFonts w:ascii="Arial" w:eastAsia="Times New Roman" w:hAnsi="Arial" w:cs="Times New Roman"/>
      <w:b/>
      <w:bCs/>
      <w:sz w:val="28"/>
      <w:szCs w:val="20"/>
    </w:rPr>
  </w:style>
  <w:style w:type="paragraph" w:styleId="Heading9">
    <w:name w:val="heading 9"/>
    <w:basedOn w:val="Normal"/>
    <w:next w:val="Normal"/>
    <w:link w:val="Heading9Char"/>
    <w:qFormat/>
    <w:rsid w:val="00C65296"/>
    <w:pPr>
      <w:keepNext/>
      <w:widowControl/>
      <w:autoSpaceDE/>
      <w:autoSpaceDN/>
      <w:jc w:val="right"/>
      <w:outlineLvl w:val="8"/>
    </w:pPr>
    <w:rPr>
      <w:rFonts w:ascii="Arial" w:eastAsia="Times New Roman" w:hAnsi="Aria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544EB"/>
    <w:rPr>
      <w:rFonts w:ascii="Segoe UI" w:eastAsia="Segoe UI Light" w:hAnsi="Segoe UI" w:cstheme="minorHAnsi"/>
      <w:b/>
      <w:caps/>
      <w:color w:val="40403D"/>
      <w:sz w:val="44"/>
      <w:szCs w:val="36"/>
    </w:rPr>
  </w:style>
  <w:style w:type="character" w:customStyle="1" w:styleId="Heading2Char">
    <w:name w:val="Heading 2 Char"/>
    <w:basedOn w:val="DefaultParagraphFont"/>
    <w:link w:val="Heading2"/>
    <w:rsid w:val="006544EB"/>
    <w:rPr>
      <w:rFonts w:ascii="Segoe UI" w:eastAsia="Segoe UI Light" w:hAnsi="Segoe UI" w:cstheme="minorHAnsi"/>
      <w:b/>
      <w:color w:val="0D5761"/>
      <w:sz w:val="36"/>
      <w:szCs w:val="36"/>
    </w:rPr>
  </w:style>
  <w:style w:type="character" w:customStyle="1" w:styleId="Heading3Char">
    <w:name w:val="Heading 3 Char"/>
    <w:basedOn w:val="DefaultParagraphFont"/>
    <w:link w:val="Heading3"/>
    <w:rsid w:val="00C65296"/>
    <w:rPr>
      <w:rFonts w:eastAsia="Segoe UI Light" w:cstheme="minorHAnsi"/>
      <w:b/>
      <w:color w:val="40403D"/>
      <w:sz w:val="32"/>
      <w:szCs w:val="24"/>
    </w:rPr>
  </w:style>
  <w:style w:type="character" w:customStyle="1" w:styleId="Heading4Char">
    <w:name w:val="Heading 4 Char"/>
    <w:basedOn w:val="DefaultParagraphFont"/>
    <w:link w:val="Heading4"/>
    <w:rsid w:val="000F6613"/>
    <w:rPr>
      <w:rFonts w:eastAsiaTheme="majorEastAsia" w:cs="Segoe UI"/>
      <w:b/>
      <w:iCs/>
      <w:color w:val="0D5761" w:themeColor="accent1"/>
      <w:sz w:val="28"/>
      <w:szCs w:val="28"/>
    </w:rPr>
  </w:style>
  <w:style w:type="character" w:customStyle="1" w:styleId="Heading5Char">
    <w:name w:val="Heading 5 Char"/>
    <w:basedOn w:val="DefaultParagraphFont"/>
    <w:link w:val="Heading5"/>
    <w:rsid w:val="00C65296"/>
    <w:rPr>
      <w:rFonts w:ascii="Times" w:eastAsia="Times New Roman" w:hAnsi="Times" w:cs="Times New Roman"/>
      <w:b/>
      <w:i/>
      <w:sz w:val="24"/>
      <w:szCs w:val="20"/>
    </w:rPr>
  </w:style>
  <w:style w:type="character" w:customStyle="1" w:styleId="Heading6Char">
    <w:name w:val="Heading 6 Char"/>
    <w:basedOn w:val="DefaultParagraphFont"/>
    <w:link w:val="Heading6"/>
    <w:rsid w:val="00C65296"/>
    <w:rPr>
      <w:rFonts w:ascii="Times" w:eastAsia="Times New Roman" w:hAnsi="Times" w:cs="Times New Roman"/>
      <w:b/>
      <w:i/>
      <w:sz w:val="24"/>
      <w:szCs w:val="20"/>
    </w:rPr>
  </w:style>
  <w:style w:type="character" w:customStyle="1" w:styleId="Heading7Char">
    <w:name w:val="Heading 7 Char"/>
    <w:basedOn w:val="DefaultParagraphFont"/>
    <w:link w:val="Heading7"/>
    <w:rsid w:val="00C65296"/>
    <w:rPr>
      <w:rFonts w:ascii="Arial" w:eastAsia="Times New Roman" w:hAnsi="Arial" w:cs="Times New Roman"/>
      <w:b/>
      <w:sz w:val="24"/>
      <w:szCs w:val="20"/>
    </w:rPr>
  </w:style>
  <w:style w:type="character" w:customStyle="1" w:styleId="Heading8Char">
    <w:name w:val="Heading 8 Char"/>
    <w:basedOn w:val="DefaultParagraphFont"/>
    <w:link w:val="Heading8"/>
    <w:rsid w:val="00C65296"/>
    <w:rPr>
      <w:rFonts w:ascii="Arial" w:eastAsia="Times New Roman" w:hAnsi="Arial" w:cs="Times New Roman"/>
      <w:b/>
      <w:bCs/>
      <w:sz w:val="28"/>
      <w:szCs w:val="20"/>
    </w:rPr>
  </w:style>
  <w:style w:type="character" w:customStyle="1" w:styleId="Heading9Char">
    <w:name w:val="Heading 9 Char"/>
    <w:basedOn w:val="DefaultParagraphFont"/>
    <w:link w:val="Heading9"/>
    <w:rsid w:val="00C65296"/>
    <w:rPr>
      <w:rFonts w:ascii="Arial" w:eastAsia="Times New Roman" w:hAnsi="Arial" w:cs="Arial"/>
      <w:sz w:val="24"/>
      <w:szCs w:val="20"/>
    </w:rPr>
  </w:style>
  <w:style w:type="paragraph" w:styleId="BodyText">
    <w:name w:val="Body Text"/>
    <w:basedOn w:val="Normal"/>
    <w:link w:val="BodyTextChar"/>
    <w:qFormat/>
    <w:rsid w:val="003909A7"/>
  </w:style>
  <w:style w:type="character" w:customStyle="1" w:styleId="BodyTextChar">
    <w:name w:val="Body Text Char"/>
    <w:basedOn w:val="DefaultParagraphFont"/>
    <w:link w:val="BodyText"/>
    <w:rsid w:val="003909A7"/>
    <w:rPr>
      <w:rFonts w:ascii="Segoe UI" w:eastAsia="Cambria" w:hAnsi="Segoe UI" w:cs="Segoe UI"/>
      <w:sz w:val="24"/>
      <w:szCs w:val="24"/>
    </w:rPr>
  </w:style>
  <w:style w:type="paragraph" w:styleId="ListParagraph">
    <w:name w:val="List Paragraph"/>
    <w:basedOn w:val="Normal"/>
    <w:uiPriority w:val="34"/>
    <w:qFormat/>
    <w:pPr>
      <w:spacing w:line="281" w:lineRule="exact"/>
      <w:ind w:left="1220" w:hanging="360"/>
    </w:pPr>
  </w:style>
  <w:style w:type="paragraph" w:customStyle="1" w:styleId="TableParagraph">
    <w:name w:val="Table Paragraph"/>
    <w:basedOn w:val="Normal"/>
    <w:uiPriority w:val="2"/>
    <w:rsid w:val="00F17A5B"/>
    <w:pPr>
      <w:widowControl/>
      <w:autoSpaceDE/>
      <w:autoSpaceDN/>
      <w:jc w:val="center"/>
    </w:pPr>
  </w:style>
  <w:style w:type="paragraph" w:styleId="NoSpacing">
    <w:name w:val="No Spacing"/>
    <w:link w:val="NoSpacingChar"/>
    <w:uiPriority w:val="1"/>
    <w:qFormat/>
    <w:locked/>
    <w:rsid w:val="00186A39"/>
    <w:pPr>
      <w:widowControl/>
      <w:autoSpaceDE/>
      <w:autoSpaceDN/>
    </w:pPr>
    <w:rPr>
      <w:rFonts w:eastAsiaTheme="minorEastAsia"/>
    </w:rPr>
  </w:style>
  <w:style w:type="character" w:customStyle="1" w:styleId="NoSpacingChar">
    <w:name w:val="No Spacing Char"/>
    <w:basedOn w:val="DefaultParagraphFont"/>
    <w:link w:val="NoSpacing"/>
    <w:uiPriority w:val="1"/>
    <w:rsid w:val="00186A39"/>
    <w:rPr>
      <w:rFonts w:eastAsiaTheme="minorEastAsia"/>
    </w:rPr>
  </w:style>
  <w:style w:type="paragraph" w:styleId="Header">
    <w:name w:val="header"/>
    <w:basedOn w:val="Normal"/>
    <w:link w:val="HeaderChar"/>
    <w:unhideWhenUsed/>
    <w:rsid w:val="00547DC5"/>
    <w:pPr>
      <w:tabs>
        <w:tab w:val="center" w:pos="4680"/>
        <w:tab w:val="right" w:pos="9360"/>
      </w:tabs>
    </w:pPr>
  </w:style>
  <w:style w:type="character" w:customStyle="1" w:styleId="HeaderChar">
    <w:name w:val="Header Char"/>
    <w:basedOn w:val="DefaultParagraphFont"/>
    <w:link w:val="Header"/>
    <w:uiPriority w:val="99"/>
    <w:rsid w:val="00547DC5"/>
    <w:rPr>
      <w:rFonts w:ascii="Cambria" w:eastAsia="Cambria" w:hAnsi="Cambria" w:cs="Cambria"/>
    </w:rPr>
  </w:style>
  <w:style w:type="paragraph" w:styleId="Footer">
    <w:name w:val="footer"/>
    <w:basedOn w:val="Normal"/>
    <w:link w:val="FooterChar"/>
    <w:uiPriority w:val="99"/>
    <w:unhideWhenUsed/>
    <w:rsid w:val="00547DC5"/>
    <w:pPr>
      <w:tabs>
        <w:tab w:val="center" w:pos="4680"/>
        <w:tab w:val="right" w:pos="9360"/>
      </w:tabs>
    </w:pPr>
  </w:style>
  <w:style w:type="character" w:customStyle="1" w:styleId="FooterChar">
    <w:name w:val="Footer Char"/>
    <w:basedOn w:val="DefaultParagraphFont"/>
    <w:link w:val="Footer"/>
    <w:uiPriority w:val="99"/>
    <w:rsid w:val="00547DC5"/>
    <w:rPr>
      <w:rFonts w:ascii="Cambria" w:eastAsia="Cambria" w:hAnsi="Cambria" w:cs="Cambria"/>
    </w:rPr>
  </w:style>
  <w:style w:type="character" w:styleId="Hyperlink">
    <w:name w:val="Hyperlink"/>
    <w:basedOn w:val="DefaultParagraphFont"/>
    <w:uiPriority w:val="99"/>
    <w:unhideWhenUsed/>
    <w:rsid w:val="008463E6"/>
    <w:rPr>
      <w:color w:val="0D5761" w:themeColor="hyperlink"/>
      <w:u w:val="single"/>
    </w:rPr>
  </w:style>
  <w:style w:type="character" w:styleId="IntenseEmphasis">
    <w:name w:val="Intense Emphasis"/>
    <w:basedOn w:val="DefaultParagraphFont"/>
    <w:uiPriority w:val="21"/>
    <w:qFormat/>
    <w:locked/>
    <w:rsid w:val="00BB2874"/>
    <w:rPr>
      <w:i/>
      <w:iCs/>
      <w:color w:val="0D5761" w:themeColor="accent1"/>
    </w:rPr>
  </w:style>
  <w:style w:type="table" w:styleId="TableGrid">
    <w:name w:val="Table Grid"/>
    <w:basedOn w:val="TableNormal"/>
    <w:uiPriority w:val="39"/>
    <w:locked/>
    <w:rsid w:val="00130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locked/>
    <w:rsid w:val="0013048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A09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A09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A09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A09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SPITableStyle2">
    <w:name w:val="OSPI Table Style 2"/>
    <w:basedOn w:val="TableNormal"/>
    <w:uiPriority w:val="99"/>
    <w:rsid w:val="0013048F"/>
    <w:pPr>
      <w:widowControl/>
      <w:autoSpaceDE/>
      <w:autoSpaceDN/>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Segoe UI" w:hAnsi="Segoe UI"/>
        <w:b/>
        <w:i w:val="0"/>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CED7D8"/>
      </w:tcPr>
    </w:tblStylePr>
  </w:style>
  <w:style w:type="paragraph" w:styleId="Title">
    <w:name w:val="Title"/>
    <w:basedOn w:val="Heading1"/>
    <w:next w:val="Normal"/>
    <w:link w:val="TitleChar"/>
    <w:uiPriority w:val="1"/>
    <w:qFormat/>
    <w:rsid w:val="006544EB"/>
    <w:rPr>
      <w:rFonts w:ascii="Segoe UI Semibold" w:hAnsi="Segoe UI Semibold" w:cs="Segoe UI Semibold"/>
      <w:color w:val="0D5761" w:themeColor="accent1"/>
      <w:sz w:val="64"/>
      <w:szCs w:val="64"/>
    </w:rPr>
  </w:style>
  <w:style w:type="character" w:customStyle="1" w:styleId="TitleChar">
    <w:name w:val="Title Char"/>
    <w:basedOn w:val="DefaultParagraphFont"/>
    <w:link w:val="Title"/>
    <w:uiPriority w:val="1"/>
    <w:rsid w:val="00124831"/>
    <w:rPr>
      <w:rFonts w:ascii="Segoe UI Semibold" w:eastAsia="Segoe UI Light" w:hAnsi="Segoe UI Semibold" w:cs="Segoe UI Semibold"/>
      <w:b/>
      <w:caps/>
      <w:color w:val="0D5761" w:themeColor="accent1"/>
      <w:sz w:val="64"/>
      <w:szCs w:val="64"/>
    </w:rPr>
  </w:style>
  <w:style w:type="paragraph" w:styleId="Subtitle">
    <w:name w:val="Subtitle"/>
    <w:basedOn w:val="Heading2"/>
    <w:next w:val="Normal"/>
    <w:link w:val="SubtitleChar"/>
    <w:uiPriority w:val="1"/>
    <w:qFormat/>
    <w:rsid w:val="006544EB"/>
    <w:rPr>
      <w:rFonts w:ascii="Segoe UI Semibold" w:hAnsi="Segoe UI Semibold" w:cs="Segoe UI Semibold"/>
      <w:b w:val="0"/>
      <w:bCs/>
      <w:i/>
      <w:iCs/>
      <w:sz w:val="32"/>
      <w:szCs w:val="32"/>
    </w:rPr>
  </w:style>
  <w:style w:type="character" w:customStyle="1" w:styleId="SubtitleChar">
    <w:name w:val="Subtitle Char"/>
    <w:basedOn w:val="DefaultParagraphFont"/>
    <w:link w:val="Subtitle"/>
    <w:uiPriority w:val="1"/>
    <w:rsid w:val="00124831"/>
    <w:rPr>
      <w:rFonts w:ascii="Segoe UI Semibold" w:eastAsia="Segoe UI Light" w:hAnsi="Segoe UI Semibold" w:cs="Segoe UI Semibold"/>
      <w:bCs/>
      <w:i/>
      <w:iCs/>
      <w:color w:val="0D5761"/>
      <w:sz w:val="32"/>
      <w:szCs w:val="32"/>
    </w:rPr>
  </w:style>
  <w:style w:type="paragraph" w:customStyle="1" w:styleId="TitlePageEmphasis">
    <w:name w:val="Title Page Emphasis"/>
    <w:basedOn w:val="BodyText"/>
    <w:uiPriority w:val="2"/>
    <w:qFormat/>
    <w:rsid w:val="003909A7"/>
    <w:rPr>
      <w:sz w:val="44"/>
      <w:szCs w:val="44"/>
    </w:rPr>
  </w:style>
  <w:style w:type="paragraph" w:customStyle="1" w:styleId="PullQuoteStyle">
    <w:name w:val="PullQuote Style"/>
    <w:basedOn w:val="Normal"/>
    <w:uiPriority w:val="12"/>
    <w:qFormat/>
    <w:rsid w:val="003909A7"/>
    <w:rPr>
      <w:b/>
      <w:bCs/>
      <w:sz w:val="28"/>
      <w:szCs w:val="28"/>
    </w:rPr>
  </w:style>
  <w:style w:type="paragraph" w:styleId="BalloonText">
    <w:name w:val="Balloon Text"/>
    <w:basedOn w:val="Normal"/>
    <w:link w:val="BalloonTextChar"/>
    <w:semiHidden/>
    <w:unhideWhenUsed/>
    <w:rsid w:val="00DD78B1"/>
    <w:rPr>
      <w:sz w:val="18"/>
      <w:szCs w:val="18"/>
    </w:rPr>
  </w:style>
  <w:style w:type="character" w:customStyle="1" w:styleId="BalloonTextChar">
    <w:name w:val="Balloon Text Char"/>
    <w:basedOn w:val="DefaultParagraphFont"/>
    <w:link w:val="BalloonText"/>
    <w:semiHidden/>
    <w:rsid w:val="00DD78B1"/>
    <w:rPr>
      <w:rFonts w:ascii="Segoe UI" w:eastAsia="Cambria" w:hAnsi="Segoe UI" w:cs="Segoe UI"/>
      <w:sz w:val="18"/>
      <w:szCs w:val="18"/>
    </w:rPr>
  </w:style>
  <w:style w:type="character" w:customStyle="1" w:styleId="UnresolvedMention1">
    <w:name w:val="Unresolved Mention1"/>
    <w:basedOn w:val="DefaultParagraphFont"/>
    <w:uiPriority w:val="99"/>
    <w:semiHidden/>
    <w:unhideWhenUsed/>
    <w:rsid w:val="00DD78B1"/>
    <w:rPr>
      <w:color w:val="605E5C"/>
      <w:shd w:val="clear" w:color="auto" w:fill="E1DFDD"/>
    </w:rPr>
  </w:style>
  <w:style w:type="paragraph" w:styleId="TOC1">
    <w:name w:val="toc 1"/>
    <w:basedOn w:val="Normal"/>
    <w:next w:val="Normal"/>
    <w:autoRedefine/>
    <w:uiPriority w:val="39"/>
    <w:unhideWhenUsed/>
    <w:qFormat/>
    <w:rsid w:val="007D3D71"/>
    <w:pPr>
      <w:tabs>
        <w:tab w:val="right" w:leader="dot" w:pos="9630"/>
      </w:tabs>
      <w:ind w:left="360" w:hanging="360"/>
    </w:pPr>
    <w:rPr>
      <w:noProof/>
    </w:rPr>
  </w:style>
  <w:style w:type="paragraph" w:styleId="TOC2">
    <w:name w:val="toc 2"/>
    <w:basedOn w:val="Normal"/>
    <w:next w:val="Normal"/>
    <w:autoRedefine/>
    <w:uiPriority w:val="39"/>
    <w:unhideWhenUsed/>
    <w:qFormat/>
    <w:rsid w:val="00A749B7"/>
    <w:pPr>
      <w:tabs>
        <w:tab w:val="right" w:leader="dot" w:pos="9350"/>
      </w:tabs>
      <w:contextualSpacing/>
    </w:pPr>
  </w:style>
  <w:style w:type="paragraph" w:styleId="TOC3">
    <w:name w:val="toc 3"/>
    <w:basedOn w:val="Normal"/>
    <w:next w:val="Normal"/>
    <w:autoRedefine/>
    <w:uiPriority w:val="39"/>
    <w:unhideWhenUsed/>
    <w:qFormat/>
    <w:rsid w:val="00A749B7"/>
    <w:pPr>
      <w:tabs>
        <w:tab w:val="right" w:leader="dot" w:pos="9350"/>
      </w:tabs>
      <w:ind w:left="360"/>
    </w:pPr>
  </w:style>
  <w:style w:type="paragraph" w:customStyle="1" w:styleId="TableGraphHeader">
    <w:name w:val="Table/Graph Header"/>
    <w:basedOn w:val="Heading2"/>
    <w:link w:val="TableGraphHeaderChar"/>
    <w:uiPriority w:val="2"/>
    <w:rsid w:val="002A3BB1"/>
  </w:style>
  <w:style w:type="character" w:customStyle="1" w:styleId="TableGraphHeaderChar">
    <w:name w:val="Table/Graph Header Char"/>
    <w:basedOn w:val="Heading2Char"/>
    <w:link w:val="TableGraphHeader"/>
    <w:uiPriority w:val="2"/>
    <w:rsid w:val="00124831"/>
    <w:rPr>
      <w:rFonts w:ascii="Segoe UI" w:eastAsia="Segoe UI Light" w:hAnsi="Segoe UI" w:cstheme="minorHAnsi"/>
      <w:b/>
      <w:color w:val="0D5761"/>
      <w:sz w:val="36"/>
      <w:szCs w:val="36"/>
    </w:rPr>
  </w:style>
  <w:style w:type="paragraph" w:customStyle="1" w:styleId="TableChartGraphHeader">
    <w:name w:val="Table/Chart/Graph Header"/>
    <w:basedOn w:val="BodyText"/>
    <w:link w:val="TableChartGraphHeaderChar"/>
    <w:uiPriority w:val="2"/>
    <w:qFormat/>
    <w:rsid w:val="002A3BB1"/>
    <w:pPr>
      <w:spacing w:after="80"/>
    </w:pPr>
    <w:rPr>
      <w:b/>
      <w:bCs/>
      <w:color w:val="0D5761" w:themeColor="accent1"/>
    </w:rPr>
  </w:style>
  <w:style w:type="character" w:customStyle="1" w:styleId="TableChartGraphHeaderChar">
    <w:name w:val="Table/Chart/Graph Header Char"/>
    <w:basedOn w:val="BodyTextChar"/>
    <w:link w:val="TableChartGraphHeader"/>
    <w:uiPriority w:val="2"/>
    <w:rsid w:val="00124831"/>
    <w:rPr>
      <w:rFonts w:ascii="Segoe UI" w:eastAsia="Cambria" w:hAnsi="Segoe UI" w:cs="Segoe UI"/>
      <w:b/>
      <w:bCs/>
      <w:color w:val="0D5761" w:themeColor="accent1"/>
      <w:sz w:val="24"/>
      <w:szCs w:val="24"/>
    </w:rPr>
  </w:style>
  <w:style w:type="paragraph" w:styleId="Quote">
    <w:name w:val="Quote"/>
    <w:basedOn w:val="Normal"/>
    <w:next w:val="Normal"/>
    <w:link w:val="QuoteChar"/>
    <w:uiPriority w:val="29"/>
    <w:semiHidden/>
    <w:locked/>
    <w:rsid w:val="00C979DD"/>
    <w:pPr>
      <w:spacing w:before="200" w:after="160"/>
      <w:ind w:left="864" w:right="864"/>
      <w:jc w:val="center"/>
    </w:pPr>
    <w:rPr>
      <w:i/>
      <w:iCs/>
      <w:color w:val="71716C" w:themeColor="text1" w:themeTint="BF"/>
    </w:rPr>
  </w:style>
  <w:style w:type="character" w:customStyle="1" w:styleId="QuoteChar">
    <w:name w:val="Quote Char"/>
    <w:basedOn w:val="DefaultParagraphFont"/>
    <w:link w:val="Quote"/>
    <w:uiPriority w:val="29"/>
    <w:semiHidden/>
    <w:rsid w:val="00124831"/>
    <w:rPr>
      <w:rFonts w:ascii="Segoe UI" w:eastAsia="Cambria" w:hAnsi="Segoe UI" w:cs="Segoe UI"/>
      <w:i/>
      <w:iCs/>
      <w:color w:val="71716C" w:themeColor="text1" w:themeTint="BF"/>
      <w:sz w:val="24"/>
      <w:szCs w:val="24"/>
    </w:rPr>
  </w:style>
  <w:style w:type="paragraph" w:customStyle="1" w:styleId="PulloutQuote">
    <w:name w:val="Pullout Quote"/>
    <w:basedOn w:val="Quote"/>
    <w:link w:val="PulloutQuoteChar"/>
    <w:uiPriority w:val="2"/>
    <w:qFormat/>
    <w:rsid w:val="00C979DD"/>
    <w:pPr>
      <w:contextualSpacing/>
    </w:pPr>
    <w:rPr>
      <w:rFonts w:ascii="Segoe UI Light" w:hAnsi="Segoe UI Light" w:cs="Segoe UI Light"/>
      <w:color w:val="0D5761" w:themeColor="accent1"/>
      <w:sz w:val="28"/>
      <w:szCs w:val="28"/>
    </w:rPr>
  </w:style>
  <w:style w:type="character" w:customStyle="1" w:styleId="PulloutQuoteChar">
    <w:name w:val="Pullout Quote Char"/>
    <w:basedOn w:val="QuoteChar"/>
    <w:link w:val="PulloutQuote"/>
    <w:uiPriority w:val="2"/>
    <w:rsid w:val="00124831"/>
    <w:rPr>
      <w:rFonts w:ascii="Segoe UI Light" w:eastAsia="Cambria" w:hAnsi="Segoe UI Light" w:cs="Segoe UI Light"/>
      <w:i/>
      <w:iCs/>
      <w:color w:val="0D5761" w:themeColor="accent1"/>
      <w:sz w:val="28"/>
      <w:szCs w:val="28"/>
    </w:rPr>
  </w:style>
  <w:style w:type="paragraph" w:customStyle="1" w:styleId="NormalSans">
    <w:name w:val="Normal Sans"/>
    <w:basedOn w:val="Normal"/>
    <w:next w:val="Normal"/>
    <w:qFormat/>
    <w:rsid w:val="00DD2317"/>
    <w:pPr>
      <w:widowControl/>
      <w:autoSpaceDE/>
      <w:autoSpaceDN/>
      <w:spacing w:after="160" w:line="259" w:lineRule="auto"/>
    </w:pPr>
    <w:rPr>
      <w:rFonts w:asciiTheme="minorHAnsi" w:hAnsiTheme="minorHAnsi"/>
      <w:color w:val="40403D" w:themeColor="text1"/>
      <w:sz w:val="24"/>
      <w:szCs w:val="24"/>
    </w:rPr>
  </w:style>
  <w:style w:type="paragraph" w:customStyle="1" w:styleId="LegalNoticeText">
    <w:name w:val="Legal Notice Text"/>
    <w:basedOn w:val="Normal"/>
    <w:uiPriority w:val="1"/>
    <w:qFormat/>
    <w:rsid w:val="004F7232"/>
    <w:pPr>
      <w:spacing w:before="120" w:after="120"/>
    </w:pPr>
    <w:rPr>
      <w:i/>
      <w:color w:val="2F2F2D" w:themeColor="text1" w:themeShade="BF"/>
    </w:rPr>
  </w:style>
  <w:style w:type="character" w:styleId="SubtleEmphasis">
    <w:name w:val="Subtle Emphasis"/>
    <w:basedOn w:val="DefaultParagraphFont"/>
    <w:uiPriority w:val="19"/>
    <w:locked/>
    <w:rsid w:val="00F17A5B"/>
    <w:rPr>
      <w:rFonts w:cs="Segoe UI"/>
      <w:i/>
      <w:iCs/>
      <w:color w:val="40403D" w:themeColor="text1"/>
    </w:rPr>
  </w:style>
  <w:style w:type="paragraph" w:styleId="TOCHeading">
    <w:name w:val="TOC Heading"/>
    <w:basedOn w:val="Heading1"/>
    <w:next w:val="Normal"/>
    <w:uiPriority w:val="39"/>
    <w:unhideWhenUsed/>
    <w:qFormat/>
    <w:rsid w:val="00035661"/>
    <w:pPr>
      <w:keepNext/>
      <w:keepLines/>
      <w:widowControl/>
      <w:autoSpaceDE/>
      <w:autoSpaceDN/>
      <w:spacing w:before="240" w:line="259" w:lineRule="auto"/>
      <w:outlineLvl w:val="9"/>
    </w:pPr>
    <w:rPr>
      <w:rFonts w:asciiTheme="majorHAnsi" w:eastAsiaTheme="majorEastAsia" w:hAnsiTheme="majorHAnsi" w:cstheme="majorBidi"/>
      <w:b w:val="0"/>
      <w:caps w:val="0"/>
      <w:color w:val="094048" w:themeColor="accent1" w:themeShade="BF"/>
      <w:sz w:val="32"/>
      <w:szCs w:val="32"/>
    </w:rPr>
  </w:style>
  <w:style w:type="table" w:customStyle="1" w:styleId="OSPITableStyle1">
    <w:name w:val="OSPI Table Style 1"/>
    <w:basedOn w:val="OSPITableStyle2"/>
    <w:uiPriority w:val="99"/>
    <w:rsid w:val="00F17A5B"/>
    <w:tblPr/>
    <w:tblStylePr w:type="firstRow">
      <w:rPr>
        <w:rFonts w:ascii="Segoe UI" w:hAnsi="Segoe UI"/>
        <w:b/>
        <w:i w:val="0"/>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FFFFFF" w:themeFill="background1"/>
      </w:tcPr>
    </w:tblStylePr>
  </w:style>
  <w:style w:type="character" w:styleId="UnresolvedMention">
    <w:name w:val="Unresolved Mention"/>
    <w:basedOn w:val="DefaultParagraphFont"/>
    <w:uiPriority w:val="99"/>
    <w:semiHidden/>
    <w:unhideWhenUsed/>
    <w:rsid w:val="00E524D3"/>
    <w:rPr>
      <w:color w:val="605E5C"/>
      <w:shd w:val="clear" w:color="auto" w:fill="E1DFDD"/>
    </w:rPr>
  </w:style>
  <w:style w:type="paragraph" w:styleId="BodyTextIndent">
    <w:name w:val="Body Text Indent"/>
    <w:basedOn w:val="Normal"/>
    <w:link w:val="BodyTextIndentChar"/>
    <w:unhideWhenUsed/>
    <w:rsid w:val="00C65296"/>
    <w:pPr>
      <w:spacing w:after="120"/>
      <w:ind w:left="360"/>
    </w:pPr>
  </w:style>
  <w:style w:type="character" w:customStyle="1" w:styleId="BodyTextIndentChar">
    <w:name w:val="Body Text Indent Char"/>
    <w:basedOn w:val="DefaultParagraphFont"/>
    <w:link w:val="BodyTextIndent"/>
    <w:rsid w:val="00C65296"/>
  </w:style>
  <w:style w:type="paragraph" w:styleId="BodyText2">
    <w:name w:val="Body Text 2"/>
    <w:basedOn w:val="Normal"/>
    <w:link w:val="BodyText2Char"/>
    <w:unhideWhenUsed/>
    <w:rsid w:val="00C65296"/>
    <w:pPr>
      <w:spacing w:after="120" w:line="480" w:lineRule="auto"/>
    </w:pPr>
  </w:style>
  <w:style w:type="character" w:customStyle="1" w:styleId="BodyText2Char">
    <w:name w:val="Body Text 2 Char"/>
    <w:basedOn w:val="DefaultParagraphFont"/>
    <w:link w:val="BodyText2"/>
    <w:rsid w:val="00C65296"/>
  </w:style>
  <w:style w:type="paragraph" w:styleId="BodyTextIndent3">
    <w:name w:val="Body Text Indent 3"/>
    <w:basedOn w:val="Normal"/>
    <w:link w:val="BodyTextIndent3Char"/>
    <w:unhideWhenUsed/>
    <w:rsid w:val="00C65296"/>
    <w:pPr>
      <w:spacing w:after="120"/>
      <w:ind w:left="360"/>
    </w:pPr>
    <w:rPr>
      <w:sz w:val="16"/>
      <w:szCs w:val="16"/>
    </w:rPr>
  </w:style>
  <w:style w:type="character" w:customStyle="1" w:styleId="BodyTextIndent3Char">
    <w:name w:val="Body Text Indent 3 Char"/>
    <w:basedOn w:val="DefaultParagraphFont"/>
    <w:link w:val="BodyTextIndent3"/>
    <w:rsid w:val="00C65296"/>
    <w:rPr>
      <w:sz w:val="16"/>
      <w:szCs w:val="16"/>
    </w:rPr>
  </w:style>
  <w:style w:type="character" w:customStyle="1" w:styleId="apple-converted-space">
    <w:name w:val="apple-converted-space"/>
    <w:basedOn w:val="DefaultParagraphFont"/>
    <w:rsid w:val="00C65296"/>
  </w:style>
  <w:style w:type="paragraph" w:customStyle="1" w:styleId="TOCTitle">
    <w:name w:val="TOC Title"/>
    <w:basedOn w:val="Normal"/>
    <w:link w:val="TOCTitleChar"/>
    <w:qFormat/>
    <w:rsid w:val="00C65296"/>
    <w:pPr>
      <w:widowControl/>
      <w:autoSpaceDE/>
      <w:autoSpaceDN/>
      <w:spacing w:after="160" w:line="259" w:lineRule="auto"/>
      <w:outlineLvl w:val="0"/>
    </w:pPr>
    <w:rPr>
      <w:rFonts w:ascii="Calibri" w:eastAsia="Calibri" w:hAnsi="Calibri" w:cs="Times New Roman"/>
      <w:b/>
      <w:color w:val="3A6983"/>
      <w:sz w:val="48"/>
      <w:szCs w:val="48"/>
    </w:rPr>
  </w:style>
  <w:style w:type="character" w:customStyle="1" w:styleId="TOCTitleChar">
    <w:name w:val="TOC Title Char"/>
    <w:basedOn w:val="DefaultParagraphFont"/>
    <w:link w:val="TOCTitle"/>
    <w:rsid w:val="00C65296"/>
    <w:rPr>
      <w:rFonts w:ascii="Calibri" w:eastAsia="Calibri" w:hAnsi="Calibri" w:cs="Times New Roman"/>
      <w:b/>
      <w:color w:val="3A6983"/>
      <w:sz w:val="48"/>
      <w:szCs w:val="48"/>
    </w:rPr>
  </w:style>
  <w:style w:type="paragraph" w:customStyle="1" w:styleId="TOCTopic">
    <w:name w:val="TOC Topic"/>
    <w:basedOn w:val="Normal"/>
    <w:link w:val="TOCTopicChar"/>
    <w:qFormat/>
    <w:rsid w:val="00C65296"/>
    <w:pPr>
      <w:widowControl/>
      <w:autoSpaceDE/>
      <w:autoSpaceDN/>
      <w:spacing w:after="160" w:line="259" w:lineRule="auto"/>
      <w:outlineLvl w:val="1"/>
    </w:pPr>
    <w:rPr>
      <w:rFonts w:ascii="Calibri" w:eastAsia="Calibri" w:hAnsi="Calibri" w:cs="Times New Roman"/>
      <w:b/>
      <w:color w:val="5D5B4E"/>
      <w:sz w:val="36"/>
      <w:szCs w:val="24"/>
    </w:rPr>
  </w:style>
  <w:style w:type="character" w:customStyle="1" w:styleId="TOCTopicChar">
    <w:name w:val="TOC Topic Char"/>
    <w:basedOn w:val="DefaultParagraphFont"/>
    <w:link w:val="TOCTopic"/>
    <w:rsid w:val="00C65296"/>
    <w:rPr>
      <w:rFonts w:ascii="Calibri" w:eastAsia="Calibri" w:hAnsi="Calibri" w:cs="Times New Roman"/>
      <w:b/>
      <w:color w:val="5D5B4E"/>
      <w:sz w:val="36"/>
      <w:szCs w:val="24"/>
    </w:rPr>
  </w:style>
  <w:style w:type="character" w:styleId="Emphasis">
    <w:name w:val="Emphasis"/>
    <w:uiPriority w:val="20"/>
    <w:qFormat/>
    <w:locked/>
    <w:rsid w:val="00C65296"/>
    <w:rPr>
      <w:rFonts w:asciiTheme="minorHAnsi" w:hAnsiTheme="minorHAnsi"/>
      <w:i/>
      <w:sz w:val="22"/>
    </w:rPr>
  </w:style>
  <w:style w:type="paragraph" w:customStyle="1" w:styleId="Report">
    <w:name w:val="Report"/>
    <w:basedOn w:val="Heading3"/>
    <w:link w:val="ReportChar"/>
    <w:qFormat/>
    <w:rsid w:val="00C65296"/>
    <w:pPr>
      <w:widowControl/>
      <w:autoSpaceDE/>
      <w:autoSpaceDN/>
      <w:spacing w:before="0" w:after="160" w:line="259" w:lineRule="auto"/>
    </w:pPr>
    <w:rPr>
      <w:rFonts w:ascii="Calibri" w:eastAsia="Calibri" w:hAnsi="Calibri" w:cs="Times New Roman"/>
      <w:color w:val="5D5B4E"/>
      <w:sz w:val="36"/>
    </w:rPr>
  </w:style>
  <w:style w:type="character" w:customStyle="1" w:styleId="ReportChar">
    <w:name w:val="Report Char"/>
    <w:basedOn w:val="Heading3Char"/>
    <w:link w:val="Report"/>
    <w:rsid w:val="00C65296"/>
    <w:rPr>
      <w:rFonts w:ascii="Calibri" w:eastAsia="Calibri" w:hAnsi="Calibri" w:cs="Times New Roman"/>
      <w:b/>
      <w:color w:val="5D5B4E"/>
      <w:sz w:val="36"/>
      <w:szCs w:val="24"/>
    </w:rPr>
  </w:style>
  <w:style w:type="paragraph" w:customStyle="1" w:styleId="Section">
    <w:name w:val="Section"/>
    <w:basedOn w:val="Heading3"/>
    <w:link w:val="SectionChar"/>
    <w:qFormat/>
    <w:rsid w:val="00C65296"/>
    <w:pPr>
      <w:widowControl/>
      <w:autoSpaceDE/>
      <w:autoSpaceDN/>
      <w:spacing w:before="0" w:after="160" w:line="259" w:lineRule="auto"/>
    </w:pPr>
    <w:rPr>
      <w:rFonts w:ascii="Calibri" w:eastAsia="Calibri" w:hAnsi="Calibri" w:cs="Times New Roman"/>
      <w:color w:val="5D5B4E"/>
      <w:sz w:val="36"/>
    </w:rPr>
  </w:style>
  <w:style w:type="character" w:customStyle="1" w:styleId="SectionChar">
    <w:name w:val="Section Char"/>
    <w:basedOn w:val="Heading3Char"/>
    <w:link w:val="Section"/>
    <w:rsid w:val="00C65296"/>
    <w:rPr>
      <w:rFonts w:ascii="Calibri" w:eastAsia="Calibri" w:hAnsi="Calibri" w:cs="Times New Roman"/>
      <w:b/>
      <w:color w:val="5D5B4E"/>
      <w:sz w:val="36"/>
      <w:szCs w:val="24"/>
    </w:rPr>
  </w:style>
  <w:style w:type="character" w:styleId="Strong">
    <w:name w:val="Strong"/>
    <w:basedOn w:val="DefaultParagraphFont"/>
    <w:qFormat/>
    <w:locked/>
    <w:rsid w:val="00C65296"/>
    <w:rPr>
      <w:b/>
      <w:bCs/>
    </w:rPr>
  </w:style>
  <w:style w:type="paragraph" w:customStyle="1" w:styleId="style1">
    <w:name w:val="style1"/>
    <w:basedOn w:val="Heading1"/>
    <w:link w:val="style1Char"/>
    <w:qFormat/>
    <w:rsid w:val="00C65296"/>
    <w:pPr>
      <w:keepNext/>
      <w:widowControl/>
      <w:pBdr>
        <w:top w:val="single" w:sz="4" w:space="1" w:color="auto"/>
        <w:left w:val="single" w:sz="4" w:space="4" w:color="auto"/>
        <w:bottom w:val="single" w:sz="4" w:space="1" w:color="auto"/>
        <w:right w:val="single" w:sz="4" w:space="4" w:color="auto"/>
      </w:pBdr>
      <w:shd w:val="clear" w:color="auto" w:fill="D9D9D9"/>
      <w:autoSpaceDE/>
      <w:autoSpaceDN/>
      <w:spacing w:before="0"/>
    </w:pPr>
    <w:rPr>
      <w:rFonts w:ascii="Arial" w:eastAsia="Times New Roman" w:hAnsi="Arial" w:cs="Arial"/>
      <w:b w:val="0"/>
      <w:caps w:val="0"/>
      <w:color w:val="auto"/>
      <w:sz w:val="24"/>
      <w:szCs w:val="24"/>
    </w:rPr>
  </w:style>
  <w:style w:type="character" w:customStyle="1" w:styleId="style1Char">
    <w:name w:val="style1 Char"/>
    <w:link w:val="style1"/>
    <w:rsid w:val="00C65296"/>
    <w:rPr>
      <w:rFonts w:ascii="Arial" w:eastAsia="Times New Roman" w:hAnsi="Arial" w:cs="Arial"/>
      <w:sz w:val="24"/>
      <w:szCs w:val="24"/>
      <w:shd w:val="clear" w:color="auto" w:fill="D9D9D9"/>
    </w:rPr>
  </w:style>
  <w:style w:type="paragraph" w:customStyle="1" w:styleId="TitleCover">
    <w:name w:val="Title Cover"/>
    <w:basedOn w:val="Normal"/>
    <w:next w:val="Normal"/>
    <w:rsid w:val="00C65296"/>
    <w:pPr>
      <w:keepNext/>
      <w:keepLines/>
      <w:widowControl/>
      <w:autoSpaceDE/>
      <w:autoSpaceDN/>
      <w:spacing w:before="1800" w:line="240" w:lineRule="atLeast"/>
      <w:ind w:left="1080"/>
    </w:pPr>
    <w:rPr>
      <w:rFonts w:ascii="Geneva" w:eastAsia="Times New Roman" w:hAnsi="Geneva" w:cs="Times New Roman"/>
      <w:b/>
      <w:kern w:val="28"/>
      <w:sz w:val="72"/>
      <w:szCs w:val="20"/>
    </w:rPr>
  </w:style>
  <w:style w:type="paragraph" w:customStyle="1" w:styleId="BodyTextKeep">
    <w:name w:val="Body Text Keep"/>
    <w:basedOn w:val="BodyText"/>
    <w:rsid w:val="00C65296"/>
    <w:pPr>
      <w:keepNext/>
      <w:widowControl/>
      <w:autoSpaceDE/>
      <w:autoSpaceDN/>
      <w:spacing w:after="220" w:line="220" w:lineRule="atLeast"/>
      <w:ind w:left="1080"/>
    </w:pPr>
    <w:rPr>
      <w:rFonts w:ascii="Times" w:eastAsia="Times New Roman" w:hAnsi="Times" w:cs="Times New Roman"/>
      <w:sz w:val="24"/>
      <w:szCs w:val="20"/>
    </w:rPr>
  </w:style>
  <w:style w:type="character" w:customStyle="1" w:styleId="Slogan">
    <w:name w:val="Slogan"/>
    <w:rsid w:val="00C65296"/>
    <w:rPr>
      <w:i/>
      <w:spacing w:val="-6"/>
      <w:sz w:val="24"/>
    </w:rPr>
  </w:style>
  <w:style w:type="character" w:customStyle="1" w:styleId="Lead-inEmphasis">
    <w:name w:val="Lead-in Emphasis"/>
    <w:rsid w:val="00C65296"/>
    <w:rPr>
      <w:rFonts w:ascii="Geneva" w:hAnsi="Geneva"/>
      <w:b/>
      <w:spacing w:val="0"/>
    </w:rPr>
  </w:style>
  <w:style w:type="paragraph" w:styleId="PlainText">
    <w:name w:val="Plain Text"/>
    <w:basedOn w:val="Normal"/>
    <w:link w:val="PlainTextChar"/>
    <w:rsid w:val="00C65296"/>
    <w:pPr>
      <w:widowControl/>
      <w:autoSpaceDE/>
      <w:autoSpaceDN/>
    </w:pPr>
    <w:rPr>
      <w:rFonts w:ascii="Courier New" w:eastAsia="Times" w:hAnsi="Courier New" w:cs="Times New Roman"/>
      <w:sz w:val="24"/>
      <w:szCs w:val="20"/>
    </w:rPr>
  </w:style>
  <w:style w:type="character" w:customStyle="1" w:styleId="PlainTextChar">
    <w:name w:val="Plain Text Char"/>
    <w:basedOn w:val="DefaultParagraphFont"/>
    <w:link w:val="PlainText"/>
    <w:rsid w:val="00C65296"/>
    <w:rPr>
      <w:rFonts w:ascii="Courier New" w:eastAsia="Times" w:hAnsi="Courier New" w:cs="Times New Roman"/>
      <w:sz w:val="24"/>
      <w:szCs w:val="20"/>
    </w:rPr>
  </w:style>
  <w:style w:type="paragraph" w:styleId="BodyTextIndent2">
    <w:name w:val="Body Text Indent 2"/>
    <w:basedOn w:val="Normal"/>
    <w:link w:val="BodyTextIndent2Char"/>
    <w:rsid w:val="00C65296"/>
    <w:pPr>
      <w:widowControl/>
      <w:autoSpaceDE/>
      <w:autoSpaceDN/>
      <w:ind w:left="612"/>
    </w:pPr>
    <w:rPr>
      <w:rFonts w:ascii="Times" w:eastAsia="Times New Roman" w:hAnsi="Times" w:cs="Times New Roman"/>
      <w:sz w:val="24"/>
      <w:szCs w:val="20"/>
    </w:rPr>
  </w:style>
  <w:style w:type="character" w:customStyle="1" w:styleId="BodyTextIndent2Char">
    <w:name w:val="Body Text Indent 2 Char"/>
    <w:basedOn w:val="DefaultParagraphFont"/>
    <w:link w:val="BodyTextIndent2"/>
    <w:rsid w:val="00C65296"/>
    <w:rPr>
      <w:rFonts w:ascii="Times" w:eastAsia="Times New Roman" w:hAnsi="Times" w:cs="Times New Roman"/>
      <w:sz w:val="24"/>
      <w:szCs w:val="20"/>
    </w:rPr>
  </w:style>
  <w:style w:type="paragraph" w:styleId="BodyText3">
    <w:name w:val="Body Text 3"/>
    <w:basedOn w:val="Normal"/>
    <w:link w:val="BodyText3Char"/>
    <w:rsid w:val="00C65296"/>
    <w:pPr>
      <w:widowControl/>
      <w:autoSpaceDE/>
      <w:autoSpaceDN/>
      <w:ind w:right="252"/>
    </w:pPr>
    <w:rPr>
      <w:rFonts w:ascii="Times" w:eastAsia="Times New Roman" w:hAnsi="Times" w:cs="Times New Roman"/>
      <w:sz w:val="24"/>
      <w:szCs w:val="20"/>
    </w:rPr>
  </w:style>
  <w:style w:type="character" w:customStyle="1" w:styleId="BodyText3Char">
    <w:name w:val="Body Text 3 Char"/>
    <w:basedOn w:val="DefaultParagraphFont"/>
    <w:link w:val="BodyText3"/>
    <w:rsid w:val="00C65296"/>
    <w:rPr>
      <w:rFonts w:ascii="Times" w:eastAsia="Times New Roman" w:hAnsi="Times" w:cs="Times New Roman"/>
      <w:sz w:val="24"/>
      <w:szCs w:val="20"/>
    </w:rPr>
  </w:style>
  <w:style w:type="paragraph" w:customStyle="1" w:styleId="Style10">
    <w:name w:val="Style1"/>
    <w:basedOn w:val="Heading1"/>
    <w:rsid w:val="00C65296"/>
    <w:pPr>
      <w:keepNext/>
      <w:widowControl/>
      <w:shd w:val="pct15" w:color="auto" w:fill="auto"/>
      <w:autoSpaceDE/>
      <w:autoSpaceDN/>
      <w:spacing w:before="0"/>
    </w:pPr>
    <w:rPr>
      <w:rFonts w:ascii="Arial" w:eastAsia="Times New Roman" w:hAnsi="Arial" w:cs="Times New Roman"/>
      <w:caps w:val="0"/>
      <w:color w:val="auto"/>
      <w:sz w:val="24"/>
      <w:szCs w:val="20"/>
    </w:rPr>
  </w:style>
  <w:style w:type="character" w:styleId="PageNumber">
    <w:name w:val="page number"/>
    <w:basedOn w:val="DefaultParagraphFont"/>
    <w:rsid w:val="00C65296"/>
  </w:style>
  <w:style w:type="character" w:styleId="FollowedHyperlink">
    <w:name w:val="FollowedHyperlink"/>
    <w:rsid w:val="00C65296"/>
    <w:rPr>
      <w:color w:val="800080"/>
      <w:u w:val="single"/>
    </w:rPr>
  </w:style>
  <w:style w:type="paragraph" w:styleId="List">
    <w:name w:val="List"/>
    <w:basedOn w:val="Normal"/>
    <w:rsid w:val="00C65296"/>
    <w:pPr>
      <w:widowControl/>
      <w:autoSpaceDE/>
      <w:autoSpaceDN/>
      <w:ind w:left="360" w:hanging="360"/>
    </w:pPr>
    <w:rPr>
      <w:rFonts w:ascii="Arial" w:eastAsia="Times New Roman" w:hAnsi="Arial" w:cs="Times New Roman"/>
      <w:sz w:val="24"/>
      <w:szCs w:val="20"/>
    </w:rPr>
  </w:style>
  <w:style w:type="paragraph" w:styleId="List2">
    <w:name w:val="List 2"/>
    <w:basedOn w:val="Normal"/>
    <w:rsid w:val="00C65296"/>
    <w:pPr>
      <w:widowControl/>
      <w:autoSpaceDE/>
      <w:autoSpaceDN/>
      <w:ind w:left="720" w:hanging="360"/>
    </w:pPr>
    <w:rPr>
      <w:rFonts w:ascii="Arial" w:eastAsia="Times New Roman" w:hAnsi="Arial" w:cs="Times New Roman"/>
      <w:sz w:val="24"/>
      <w:szCs w:val="20"/>
    </w:rPr>
  </w:style>
  <w:style w:type="paragraph" w:styleId="ListBullet">
    <w:name w:val="List Bullet"/>
    <w:basedOn w:val="Normal"/>
    <w:autoRedefine/>
    <w:rsid w:val="00C65296"/>
    <w:pPr>
      <w:widowControl/>
      <w:numPr>
        <w:numId w:val="3"/>
      </w:numPr>
      <w:autoSpaceDE/>
      <w:autoSpaceDN/>
    </w:pPr>
    <w:rPr>
      <w:rFonts w:ascii="Arial" w:eastAsia="Times New Roman" w:hAnsi="Arial" w:cs="Times New Roman"/>
      <w:sz w:val="24"/>
      <w:szCs w:val="20"/>
    </w:rPr>
  </w:style>
  <w:style w:type="paragraph" w:styleId="ListBullet2">
    <w:name w:val="List Bullet 2"/>
    <w:basedOn w:val="Normal"/>
    <w:autoRedefine/>
    <w:rsid w:val="00C65296"/>
    <w:pPr>
      <w:widowControl/>
      <w:numPr>
        <w:numId w:val="4"/>
      </w:numPr>
      <w:autoSpaceDE/>
      <w:autoSpaceDN/>
    </w:pPr>
    <w:rPr>
      <w:rFonts w:ascii="Arial" w:eastAsia="Times New Roman" w:hAnsi="Arial" w:cs="Times New Roman"/>
      <w:sz w:val="24"/>
      <w:szCs w:val="20"/>
    </w:rPr>
  </w:style>
  <w:style w:type="paragraph" w:customStyle="1" w:styleId="head1">
    <w:name w:val="head 1"/>
    <w:basedOn w:val="BodyText1"/>
    <w:rsid w:val="00C65296"/>
    <w:pPr>
      <w:tabs>
        <w:tab w:val="center" w:pos="4320"/>
        <w:tab w:val="right" w:pos="8640"/>
      </w:tabs>
      <w:spacing w:before="240" w:after="240" w:line="240" w:lineRule="auto"/>
      <w:jc w:val="center"/>
    </w:pPr>
    <w:rPr>
      <w:b/>
      <w:bCs/>
      <w:caps/>
      <w:color w:val="auto"/>
      <w:sz w:val="32"/>
      <w:szCs w:val="32"/>
    </w:rPr>
  </w:style>
  <w:style w:type="paragraph" w:customStyle="1" w:styleId="BodyText1">
    <w:name w:val="Body Text1"/>
    <w:rsid w:val="00C65296"/>
    <w:pPr>
      <w:adjustRightInd w:val="0"/>
      <w:spacing w:line="250" w:lineRule="atLeast"/>
    </w:pPr>
    <w:rPr>
      <w:rFonts w:ascii="Optima" w:eastAsia="Times New Roman" w:hAnsi="Optima" w:cs="Times"/>
      <w:color w:val="000000"/>
      <w:sz w:val="21"/>
      <w:szCs w:val="21"/>
    </w:rPr>
  </w:style>
  <w:style w:type="paragraph" w:customStyle="1" w:styleId="Normal6pt">
    <w:name w:val="Normal + 6pt"/>
    <w:basedOn w:val="Normal"/>
    <w:rsid w:val="00C65296"/>
    <w:pPr>
      <w:keepLines/>
      <w:widowControl/>
      <w:autoSpaceDE/>
      <w:autoSpaceDN/>
      <w:spacing w:before="120" w:after="120"/>
    </w:pPr>
    <w:rPr>
      <w:rFonts w:ascii="Arial" w:eastAsia="Times New Roman" w:hAnsi="Arial" w:cs="Arial"/>
      <w:sz w:val="24"/>
      <w:szCs w:val="24"/>
    </w:rPr>
  </w:style>
  <w:style w:type="paragraph" w:customStyle="1" w:styleId="CFR">
    <w:name w:val="CFR"/>
    <w:basedOn w:val="Normal"/>
    <w:rsid w:val="00C65296"/>
    <w:pPr>
      <w:keepNext/>
      <w:keepLines/>
      <w:widowControl/>
      <w:autoSpaceDE/>
      <w:autoSpaceDN/>
      <w:spacing w:after="120"/>
      <w:jc w:val="both"/>
    </w:pPr>
    <w:rPr>
      <w:rFonts w:ascii="Arial" w:eastAsia="Times New Roman" w:hAnsi="Arial" w:cs="Arial"/>
      <w:b/>
      <w:bCs/>
      <w:sz w:val="28"/>
      <w:szCs w:val="24"/>
    </w:rPr>
  </w:style>
  <w:style w:type="paragraph" w:customStyle="1" w:styleId="Question">
    <w:name w:val="Question"/>
    <w:basedOn w:val="Normal"/>
    <w:rsid w:val="00C65296"/>
    <w:pPr>
      <w:keepNext/>
      <w:keepLines/>
      <w:widowControl/>
      <w:numPr>
        <w:numId w:val="8"/>
      </w:numPr>
      <w:tabs>
        <w:tab w:val="clear" w:pos="1080"/>
        <w:tab w:val="left" w:pos="720"/>
        <w:tab w:val="right" w:pos="9360"/>
      </w:tabs>
      <w:autoSpaceDE/>
      <w:autoSpaceDN/>
      <w:spacing w:before="240" w:after="60"/>
      <w:ind w:left="720"/>
    </w:pPr>
    <w:rPr>
      <w:rFonts w:ascii="Arial" w:eastAsia="Times New Roman" w:hAnsi="Arial" w:cs="Arial"/>
      <w:spacing w:val="-2"/>
      <w:sz w:val="24"/>
      <w:szCs w:val="24"/>
    </w:rPr>
  </w:style>
  <w:style w:type="paragraph" w:customStyle="1" w:styleId="Text-Bulleted-Sub2">
    <w:name w:val="Text - Bulleted - Sub 2"/>
    <w:basedOn w:val="Normal"/>
    <w:rsid w:val="00C65296"/>
    <w:pPr>
      <w:widowControl/>
      <w:numPr>
        <w:numId w:val="20"/>
      </w:numPr>
      <w:autoSpaceDE/>
      <w:autoSpaceDN/>
      <w:spacing w:after="120"/>
    </w:pPr>
    <w:rPr>
      <w:rFonts w:ascii="Arial" w:eastAsia="Times New Roman" w:hAnsi="Arial" w:cs="Times New Roman"/>
      <w:sz w:val="24"/>
      <w:szCs w:val="24"/>
    </w:rPr>
  </w:style>
  <w:style w:type="paragraph" w:styleId="HTMLPreformatted">
    <w:name w:val="HTML Preformatted"/>
    <w:basedOn w:val="Normal"/>
    <w:link w:val="HTMLPreformattedChar"/>
    <w:rsid w:val="00C652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20"/>
    </w:pPr>
    <w:rPr>
      <w:rFonts w:ascii="Arial Unicode MS" w:eastAsia="Arial Unicode MS" w:hAnsi="Arial Unicode MS" w:cs="Arial Unicode MS"/>
      <w:sz w:val="24"/>
      <w:szCs w:val="20"/>
    </w:rPr>
  </w:style>
  <w:style w:type="character" w:customStyle="1" w:styleId="HTMLPreformattedChar">
    <w:name w:val="HTML Preformatted Char"/>
    <w:basedOn w:val="DefaultParagraphFont"/>
    <w:link w:val="HTMLPreformatted"/>
    <w:rsid w:val="00C65296"/>
    <w:rPr>
      <w:rFonts w:ascii="Arial Unicode MS" w:eastAsia="Arial Unicode MS" w:hAnsi="Arial Unicode MS" w:cs="Arial Unicode MS"/>
      <w:sz w:val="24"/>
      <w:szCs w:val="20"/>
    </w:rPr>
  </w:style>
  <w:style w:type="paragraph" w:styleId="NormalWeb">
    <w:name w:val="Normal (Web)"/>
    <w:basedOn w:val="Normal"/>
    <w:rsid w:val="00C65296"/>
    <w:pPr>
      <w:widowControl/>
      <w:autoSpaceDE/>
      <w:autoSpaceDN/>
      <w:spacing w:before="100" w:beforeAutospacing="1" w:after="100" w:afterAutospacing="1"/>
    </w:pPr>
    <w:rPr>
      <w:rFonts w:ascii="Arial" w:eastAsia="Times New Roman" w:hAnsi="Arial" w:cs="Times New Roman"/>
      <w:sz w:val="24"/>
      <w:szCs w:val="24"/>
    </w:rPr>
  </w:style>
  <w:style w:type="paragraph" w:customStyle="1" w:styleId="Style2">
    <w:name w:val="Style2"/>
    <w:basedOn w:val="Heading1"/>
    <w:link w:val="Style2Char"/>
    <w:autoRedefine/>
    <w:qFormat/>
    <w:rsid w:val="008A1E22"/>
    <w:pPr>
      <w:keepNext/>
      <w:widowControl/>
      <w:autoSpaceDE/>
      <w:autoSpaceDN/>
      <w:spacing w:before="0" w:after="240"/>
    </w:pPr>
    <w:rPr>
      <w:rFonts w:eastAsia="Cambria" w:cs="Segoe UI"/>
      <w:bCs/>
      <w:caps w:val="0"/>
      <w:color w:val="auto"/>
      <w:sz w:val="22"/>
      <w:szCs w:val="22"/>
    </w:rPr>
  </w:style>
  <w:style w:type="character" w:customStyle="1" w:styleId="Style2Char">
    <w:name w:val="Style2 Char"/>
    <w:link w:val="Style2"/>
    <w:rsid w:val="008A1E22"/>
    <w:rPr>
      <w:rFonts w:eastAsia="Cambria" w:cs="Segoe UI"/>
      <w:b/>
      <w:bCs/>
    </w:rPr>
  </w:style>
  <w:style w:type="paragraph" w:customStyle="1" w:styleId="Default">
    <w:name w:val="Default"/>
    <w:rsid w:val="00C65296"/>
    <w:pPr>
      <w:widowControl/>
      <w:adjustRightInd w:val="0"/>
    </w:pPr>
    <w:rPr>
      <w:rFonts w:ascii="Arial" w:eastAsia="Calibri" w:hAnsi="Arial" w:cs="Arial"/>
      <w:color w:val="000000"/>
      <w:sz w:val="24"/>
      <w:szCs w:val="24"/>
    </w:rPr>
  </w:style>
  <w:style w:type="character" w:styleId="CommentReference">
    <w:name w:val="annotation reference"/>
    <w:rsid w:val="00C65296"/>
    <w:rPr>
      <w:sz w:val="16"/>
      <w:szCs w:val="16"/>
    </w:rPr>
  </w:style>
  <w:style w:type="paragraph" w:styleId="CommentText">
    <w:name w:val="annotation text"/>
    <w:basedOn w:val="Normal"/>
    <w:link w:val="CommentTextChar"/>
    <w:rsid w:val="00C65296"/>
    <w:pPr>
      <w:widowControl/>
      <w:autoSpaceDE/>
      <w:autoSpaceDN/>
    </w:pPr>
    <w:rPr>
      <w:rFonts w:ascii="Arial" w:eastAsia="Times New Roman" w:hAnsi="Arial" w:cs="Times New Roman"/>
      <w:sz w:val="24"/>
      <w:szCs w:val="20"/>
    </w:rPr>
  </w:style>
  <w:style w:type="character" w:customStyle="1" w:styleId="CommentTextChar">
    <w:name w:val="Comment Text Char"/>
    <w:basedOn w:val="DefaultParagraphFont"/>
    <w:link w:val="CommentText"/>
    <w:rsid w:val="00C65296"/>
    <w:rPr>
      <w:rFonts w:ascii="Arial" w:eastAsia="Times New Roman" w:hAnsi="Arial" w:cs="Times New Roman"/>
      <w:sz w:val="24"/>
      <w:szCs w:val="20"/>
    </w:rPr>
  </w:style>
  <w:style w:type="paragraph" w:styleId="CommentSubject">
    <w:name w:val="annotation subject"/>
    <w:basedOn w:val="CommentText"/>
    <w:next w:val="CommentText"/>
    <w:link w:val="CommentSubjectChar"/>
    <w:rsid w:val="00C65296"/>
    <w:rPr>
      <w:b/>
      <w:bCs/>
    </w:rPr>
  </w:style>
  <w:style w:type="character" w:customStyle="1" w:styleId="CommentSubjectChar">
    <w:name w:val="Comment Subject Char"/>
    <w:basedOn w:val="CommentTextChar"/>
    <w:link w:val="CommentSubject"/>
    <w:rsid w:val="00C65296"/>
    <w:rPr>
      <w:rFonts w:ascii="Arial" w:eastAsia="Times New Roman" w:hAnsi="Arial" w:cs="Times New Roman"/>
      <w:b/>
      <w:bCs/>
      <w:sz w:val="24"/>
      <w:szCs w:val="20"/>
    </w:rPr>
  </w:style>
  <w:style w:type="paragraph" w:styleId="TOC4">
    <w:name w:val="toc 4"/>
    <w:basedOn w:val="Normal"/>
    <w:next w:val="Normal"/>
    <w:autoRedefine/>
    <w:uiPriority w:val="39"/>
    <w:unhideWhenUsed/>
    <w:rsid w:val="00A2225E"/>
    <w:pPr>
      <w:widowControl/>
      <w:autoSpaceDE/>
      <w:autoSpaceDN/>
      <w:spacing w:after="100" w:line="259" w:lineRule="auto"/>
      <w:ind w:left="660"/>
    </w:pPr>
    <w:rPr>
      <w:rFonts w:asciiTheme="minorHAnsi" w:eastAsiaTheme="minorEastAsia" w:hAnsiTheme="minorHAnsi"/>
    </w:rPr>
  </w:style>
  <w:style w:type="paragraph" w:styleId="TOC5">
    <w:name w:val="toc 5"/>
    <w:basedOn w:val="Normal"/>
    <w:next w:val="Normal"/>
    <w:autoRedefine/>
    <w:uiPriority w:val="39"/>
    <w:unhideWhenUsed/>
    <w:rsid w:val="00A2225E"/>
    <w:pPr>
      <w:widowControl/>
      <w:autoSpaceDE/>
      <w:autoSpaceDN/>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rsid w:val="00A2225E"/>
    <w:pPr>
      <w:widowControl/>
      <w:autoSpaceDE/>
      <w:autoSpaceDN/>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rsid w:val="00A2225E"/>
    <w:pPr>
      <w:widowControl/>
      <w:autoSpaceDE/>
      <w:autoSpaceDN/>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rsid w:val="00A2225E"/>
    <w:pPr>
      <w:widowControl/>
      <w:autoSpaceDE/>
      <w:autoSpaceDN/>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rsid w:val="00A2225E"/>
    <w:pPr>
      <w:widowControl/>
      <w:autoSpaceDE/>
      <w:autoSpaceDN/>
      <w:spacing w:after="100" w:line="259" w:lineRule="auto"/>
      <w:ind w:left="1760"/>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540749">
      <w:bodyDiv w:val="1"/>
      <w:marLeft w:val="0"/>
      <w:marRight w:val="0"/>
      <w:marTop w:val="0"/>
      <w:marBottom w:val="0"/>
      <w:divBdr>
        <w:top w:val="none" w:sz="0" w:space="0" w:color="auto"/>
        <w:left w:val="none" w:sz="0" w:space="0" w:color="auto"/>
        <w:bottom w:val="none" w:sz="0" w:space="0" w:color="auto"/>
        <w:right w:val="none" w:sz="0" w:space="0" w:color="auto"/>
      </w:divBdr>
      <w:divsChild>
        <w:div w:id="1022511854">
          <w:marLeft w:val="0"/>
          <w:marRight w:val="0"/>
          <w:marTop w:val="0"/>
          <w:marBottom w:val="0"/>
          <w:divBdr>
            <w:top w:val="none" w:sz="0" w:space="0" w:color="auto"/>
            <w:left w:val="none" w:sz="0" w:space="0" w:color="auto"/>
            <w:bottom w:val="none" w:sz="0" w:space="0" w:color="auto"/>
            <w:right w:val="none" w:sz="0" w:space="0" w:color="auto"/>
          </w:divBdr>
        </w:div>
        <w:div w:id="745763410">
          <w:marLeft w:val="0"/>
          <w:marRight w:val="0"/>
          <w:marTop w:val="0"/>
          <w:marBottom w:val="0"/>
          <w:divBdr>
            <w:top w:val="none" w:sz="0" w:space="0" w:color="auto"/>
            <w:left w:val="none" w:sz="0" w:space="0" w:color="auto"/>
            <w:bottom w:val="none" w:sz="0" w:space="0" w:color="auto"/>
            <w:right w:val="none" w:sz="0" w:space="0" w:color="auto"/>
          </w:divBdr>
        </w:div>
        <w:div w:id="1588416876">
          <w:marLeft w:val="0"/>
          <w:marRight w:val="0"/>
          <w:marTop w:val="0"/>
          <w:marBottom w:val="0"/>
          <w:divBdr>
            <w:top w:val="none" w:sz="0" w:space="0" w:color="auto"/>
            <w:left w:val="none" w:sz="0" w:space="0" w:color="auto"/>
            <w:bottom w:val="none" w:sz="0" w:space="0" w:color="auto"/>
            <w:right w:val="none" w:sz="0" w:space="0" w:color="auto"/>
          </w:divBdr>
        </w:div>
        <w:div w:id="12204378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k12.wa.us/SpecialEd/DisputeResolution/CitizenComplaint.aspx"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mailto:speced@k12.wa.us"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mailto:speced@k12.wa.us" TargetMode="External"/><Relationship Id="rId17" Type="http://schemas.openxmlformats.org/officeDocument/2006/relationships/hyperlink" Target="mailto:speced@k12.wa.us" TargetMode="External"/><Relationship Id="rId25" Type="http://schemas.openxmlformats.org/officeDocument/2006/relationships/hyperlink" Target="mailto:pave@wapave.org"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k12.wa.us/SpecialEd/default.aspx" TargetMode="External"/><Relationship Id="rId20" Type="http://schemas.openxmlformats.org/officeDocument/2006/relationships/footer" Target="footer4.xml"/><Relationship Id="rId29" Type="http://schemas.openxmlformats.org/officeDocument/2006/relationships/hyperlink" Target="https://nam02.safelinks.protection.outlook.com/?url=http%3A%2F%2Fcreativecommons.org%2Flicenses%2Fby%2F4.0%2F&amp;data=04%7C01%7CBen.King%40k12.wa.us%7Cd86b5e4478f04df589cf08d972df7032%7Cb2fe5ccf10a546feae45a0267412af7a%7C0%7C0%7C637667126755993578%7CUnknown%7CTWFpbGZsb3d8eyJWIjoiMC4wLjAwMDAiLCJQIjoiV2luMzIiLCJBTiI6Ik1haWwiLCJXVCI6Mn0%3D%7C1000&amp;sdata=jJ0JztcQCRqYn2DLlDkvEdB0VGQqL3oGbE68cBoZ8XI%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wapave.org/" TargetMode="External"/><Relationship Id="rId32"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k12.wa.us/SpecialEd/Families/Assistance.aspx" TargetMode="External"/><Relationship Id="rId28" Type="http://schemas.openxmlformats.org/officeDocument/2006/relationships/hyperlink" Target="http://www.k12.wa.u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k12.wa.us/student-success/special-education/dispute-resolution/request-due-process-hearing" TargetMode="External"/><Relationship Id="rId31" Type="http://schemas.openxmlformats.org/officeDocument/2006/relationships/hyperlink" Target="https://www.k12.wa.us/student-success/special-education/family-engagement-and-guidance/parent-and-student-righ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k12.wa.us/SpecialEd/default.aspx" TargetMode="External"/><Relationship Id="rId27" Type="http://schemas.openxmlformats.org/officeDocument/2006/relationships/image" Target="media/image2.png"/><Relationship Id="rId30" Type="http://schemas.openxmlformats.org/officeDocument/2006/relationships/hyperlink" Target="https://www.k12.wa.us/student-success/special-education"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New Palette">
      <a:dk1>
        <a:srgbClr val="40403D"/>
      </a:dk1>
      <a:lt1>
        <a:sysClr val="window" lastClr="FFFFFF"/>
      </a:lt1>
      <a:dk2>
        <a:srgbClr val="40403D"/>
      </a:dk2>
      <a:lt2>
        <a:srgbClr val="FFFFFF"/>
      </a:lt2>
      <a:accent1>
        <a:srgbClr val="0D5761"/>
      </a:accent1>
      <a:accent2>
        <a:srgbClr val="8CB5AB"/>
      </a:accent2>
      <a:accent3>
        <a:srgbClr val="FBC639"/>
      </a:accent3>
      <a:accent4>
        <a:srgbClr val="68829E"/>
      </a:accent4>
      <a:accent5>
        <a:srgbClr val="0BB5BF"/>
      </a:accent5>
      <a:accent6>
        <a:srgbClr val="C0B2B5"/>
      </a:accent6>
      <a:hlink>
        <a:srgbClr val="0D5761"/>
      </a:hlink>
      <a:folHlink>
        <a:srgbClr val="8C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ubject xmlns="d0798327-5254-4832-9d6b-dab5c32ea1a5">Publications</File_x0020_Subject>
    <_ModernAudienceTargetUserField xmlns="b0ec0414-397d-427d-ad1c-ae84c9ad31e7">
      <UserInfo>
        <DisplayName/>
        <AccountId xsi:nil="true"/>
        <AccountType/>
      </UserInfo>
    </_ModernAudienceTargetUserField>
    <_x006a_zq5 xmlns="b0ec0414-397d-427d-ad1c-ae84c9ad31e7" xsi:nil="true"/>
    <File_x0020_Category xmlns="d0798327-5254-4832-9d6b-dab5c32ea1a5">Template</File_x0020_Category>
    <File_x0020_Owner xmlns="d0798327-5254-4832-9d6b-dab5c32ea1a5">Communications</File_x0020_Owner>
    <TaxCatchAll xmlns="d0798327-5254-4832-9d6b-dab5c32ea1a5"/>
    <Audience xmlns="d0798327-5254-4832-9d6b-dab5c32ea1a5">
      <Value>Administrative Support Staff</Value>
      <Value>General</Value>
    </Audience>
    <Sub-Category xmlns="d0798327-5254-4832-9d6b-dab5c32ea1a5"/>
    <Details xmlns="b0ec0414-397d-427d-ad1c-ae84c9ad31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808EC2322189488F075027D920F1CD" ma:contentTypeVersion="42" ma:contentTypeDescription="Create a new document." ma:contentTypeScope="" ma:versionID="78e94c3230ca8740304504b53b525fc7">
  <xsd:schema xmlns:xsd="http://www.w3.org/2001/XMLSchema" xmlns:xs="http://www.w3.org/2001/XMLSchema" xmlns:p="http://schemas.microsoft.com/office/2006/metadata/properties" xmlns:ns2="b0ec0414-397d-427d-ad1c-ae84c9ad31e7" xmlns:ns3="d0798327-5254-4832-9d6b-dab5c32ea1a5" targetNamespace="http://schemas.microsoft.com/office/2006/metadata/properties" ma:root="true" ma:fieldsID="d7f79fd5eec6f253b81c620f72d92ba6" ns2:_="" ns3:_="">
    <xsd:import namespace="b0ec0414-397d-427d-ad1c-ae84c9ad31e7"/>
    <xsd:import namespace="d0798327-5254-4832-9d6b-dab5c32ea1a5"/>
    <xsd:element name="properties">
      <xsd:complexType>
        <xsd:sequence>
          <xsd:element name="documentManagement">
            <xsd:complexType>
              <xsd:all>
                <xsd:element ref="ns2:Details" minOccurs="0"/>
                <xsd:element ref="ns3:File_x0020_Category"/>
                <xsd:element ref="ns3:File_x0020_Subject" minOccurs="0"/>
                <xsd:element ref="ns3:File_x0020_Owner" minOccurs="0"/>
                <xsd:element ref="ns3:Sub-Category" minOccurs="0"/>
                <xsd:element ref="ns2:MediaServiceAutoKeyPoints" minOccurs="0"/>
                <xsd:element ref="ns2:MediaServiceKeyPoints" minOccurs="0"/>
                <xsd:element ref="ns2:_ModernAudienceTargetUserField" minOccurs="0"/>
                <xsd:element ref="ns2:_ModernAudienceAadObjectIds" minOccurs="0"/>
                <xsd:element ref="ns3:TaxCatchAll" minOccurs="0"/>
                <xsd:element ref="ns2:MediaServiceMetadata" minOccurs="0"/>
                <xsd:element ref="ns2:MediaServiceFastMetadata" minOccurs="0"/>
                <xsd:element ref="ns3:SharedWithUsers" minOccurs="0"/>
                <xsd:element ref="ns3:SharedWithDetails" minOccurs="0"/>
                <xsd:element ref="ns2:MediaServiceDateTaken" minOccurs="0"/>
                <xsd:element ref="ns2:_x006a_zq5" minOccurs="0"/>
                <xsd:element ref="ns2:MediaServiceAutoTags" minOccurs="0"/>
                <xsd:element ref="ns2:MediaServiceOCR" minOccurs="0"/>
                <xsd:element ref="ns2:MediaServiceGenerationTime" minOccurs="0"/>
                <xsd:element ref="ns2:MediaServiceEventHashCode" minOccurs="0"/>
                <xsd:element ref="ns3: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c0414-397d-427d-ad1c-ae84c9ad31e7" elementFormDefault="qualified">
    <xsd:import namespace="http://schemas.microsoft.com/office/2006/documentManagement/types"/>
    <xsd:import namespace="http://schemas.microsoft.com/office/infopath/2007/PartnerControls"/>
    <xsd:element name="Details" ma:index="2" nillable="true" ma:displayName="Description" ma:format="Dropdown" ma:internalName="Details" ma:readOnly="false">
      <xsd:simpleType>
        <xsd:restriction base="dms:Note">
          <xsd:maxLength value="255"/>
        </xsd:restriction>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hidden="true" ma:internalName="MediaServiceKeyPoints" ma:readOnly="true">
      <xsd:simpleType>
        <xsd:restriction base="dms:Note"/>
      </xsd:simpleType>
    </xsd:element>
    <xsd:element name="_ModernAudienceTargetUserField" ma:index="12" nillable="true" ma:displayName="Audience" ma:hidden="true" ma:list="UserInfo" ma:SharePointGroup="0" ma:internalName="_ModernAudienceTargetUserFiel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3" nillable="true" ma:displayName="AudienceIds" ma:hidden="true" ma:list="{3d20f052-3392-4e5a-808c-cb8fd2cddf3d}" ma:internalName="_ModernAudienceAadObjectIds" ma:readOnly="true" ma:showField="_AadObjectIdForUser" ma:web="d0798327-5254-4832-9d6b-dab5c32ea1a5">
      <xsd:complexType>
        <xsd:complexContent>
          <xsd:extension base="dms:MultiChoiceLookup">
            <xsd:sequence>
              <xsd:element name="Value" type="dms:Lookup" maxOccurs="unbounded" minOccurs="0" nillable="true"/>
            </xsd:sequence>
          </xsd:extension>
        </xsd:complexContent>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_x006a_zq5" ma:index="23" nillable="true" ma:displayName="Notes" ma:hidden="true" ma:internalName="_x006a_zq5" ma:readOnly="fals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798327-5254-4832-9d6b-dab5c32ea1a5" elementFormDefault="qualified">
    <xsd:import namespace="http://schemas.microsoft.com/office/2006/documentManagement/types"/>
    <xsd:import namespace="http://schemas.microsoft.com/office/infopath/2007/PartnerControls"/>
    <xsd:element name="File_x0020_Category" ma:index="3" ma:displayName="File_Category" ma:description="File Center Site Column" ma:format="Dropdown" ma:internalName="File_x0020_Category" ma:readOnly="false">
      <xsd:simpleType>
        <xsd:restriction base="dms:Choice">
          <xsd:enumeration value="Attachment"/>
          <xsd:enumeration value="Email Message"/>
          <xsd:enumeration value="Example"/>
          <xsd:enumeration value="Form"/>
          <xsd:enumeration value="Guidance"/>
          <xsd:enumeration value="Policy"/>
          <xsd:enumeration value="Publication"/>
          <xsd:enumeration value="Template"/>
        </xsd:restriction>
      </xsd:simpleType>
    </xsd:element>
    <xsd:element name="File_x0020_Subject" ma:index="4" nillable="true" ma:displayName="File_Subject" ma:description="File Center Subject Site Column" ma:format="Dropdown" ma:internalName="File_x0020_Subject">
      <xsd:simpleType>
        <xsd:restriction base="dms:Choice">
          <xsd:enumeration value="Accessibility"/>
          <xsd:enumeration value="Administrative"/>
          <xsd:enumeration value="Advisory Groups"/>
          <xsd:enumeration value="All Contracts"/>
          <xsd:enumeration value="Amendment"/>
          <xsd:enumeration value="Asset Inventory"/>
          <xsd:enumeration value="Benefits"/>
          <xsd:enumeration value="Brand"/>
          <xsd:enumeration value="Building Information"/>
          <xsd:enumeration value="Bulletin"/>
          <xsd:enumeration value="Business Card"/>
          <xsd:enumeration value="Calendars"/>
          <xsd:enumeration value="Careers"/>
          <xsd:enumeration value="Client Service"/>
          <xsd:enumeration value="Clock Hours"/>
          <xsd:enumeration value="Commute Trip Reduction"/>
          <xsd:enumeration value="Competitive"/>
          <xsd:enumeration value="Competitive Contract"/>
          <xsd:enumeration value="Competitive Procurement"/>
          <xsd:enumeration value="Contracts"/>
          <xsd:enumeration value="Copyright and Open Licensing"/>
          <xsd:enumeration value="COVID-19"/>
          <xsd:enumeration value="Data"/>
          <xsd:enumeration value="Data Security"/>
          <xsd:enumeration value="Debriefing"/>
          <xsd:enumeration value="Direct Buy"/>
          <xsd:enumeration value="Discrimination"/>
          <xsd:enumeration value="Diversity"/>
          <xsd:enumeration value="Emergency"/>
          <xsd:enumeration value="Employee Assistance Program"/>
          <xsd:enumeration value="Ethics"/>
          <xsd:enumeration value="Evaluation"/>
          <xsd:enumeration value="Exempt Employees Exchange time"/>
          <xsd:enumeration value="FMLA"/>
          <xsd:enumeration value="Forms Management"/>
          <xsd:enumeration value="General Terms &amp; Conditions"/>
          <xsd:enumeration value="Hiring"/>
          <xsd:enumeration value="Indirect Costs"/>
          <xsd:enumeration value="Informal Solicitation"/>
          <xsd:enumeration value="Interagency Agreement"/>
          <xsd:enumeration value="Interagency/Interlocal"/>
          <xsd:enumeration value="Interlocal Agreement"/>
          <xsd:enumeration value="Interstate Agreement"/>
          <xsd:enumeration value="IT"/>
          <xsd:enumeration value="IT Position"/>
          <xsd:enumeration value="ITPS"/>
          <xsd:enumeration value="Layoffs"/>
          <xsd:enumeration value="Leave"/>
          <xsd:enumeration value="Legislative"/>
          <xsd:enumeration value="Media Protocol"/>
          <xsd:enumeration value="Meeting Norms"/>
          <xsd:enumeration value="Meetings"/>
          <xsd:enumeration value="Mobile Device"/>
          <xsd:enumeration value="Orientation"/>
          <xsd:enumeration value="Outside Employment"/>
          <xsd:enumeration value="Parking"/>
          <xsd:enumeration value="Payroll"/>
          <xsd:enumeration value="Performance Evaluations"/>
          <xsd:enumeration value="Personnel Records"/>
          <xsd:enumeration value="Phone"/>
          <xsd:enumeration value="Photo consent"/>
          <xsd:enumeration value="Planning &amp; Risk Assessment"/>
          <xsd:enumeration value="Policy"/>
          <xsd:enumeration value="Public Records"/>
          <xsd:enumeration value="Publications"/>
          <xsd:enumeration value="Purchasing"/>
          <xsd:enumeration value="Reasonable Accommodations"/>
          <xsd:enumeration value="Records Management"/>
          <xsd:enumeration value="Reduction"/>
          <xsd:enumeration value="Reimbursement"/>
          <xsd:enumeration value="Request for Grant Activity"/>
          <xsd:enumeration value="Request for Proposal"/>
          <xsd:enumeration value="Request for Qualifications"/>
          <xsd:enumeration value="Retirement"/>
          <xsd:enumeration value="Rules Process"/>
          <xsd:enumeration value="Safety"/>
          <xsd:enumeration value="Separating Employees"/>
          <xsd:enumeration value="Shared Leave"/>
          <xsd:enumeration value="Social Media"/>
          <xsd:enumeration value="Sole Source"/>
          <xsd:enumeration value="Technology"/>
          <xsd:enumeration value="Telecommuting"/>
          <xsd:enumeration value="Training"/>
          <xsd:enumeration value="Travel"/>
          <xsd:enumeration value="Tuition Reimbursement"/>
          <xsd:enumeration value="Unemployment"/>
          <xsd:enumeration value="WGS"/>
          <xsd:enumeration value="WiFi"/>
          <xsd:enumeration value="WMS"/>
          <xsd:enumeration value="Workplace"/>
        </xsd:restriction>
      </xsd:simpleType>
    </xsd:element>
    <xsd:element name="File_x0020_Owner" ma:index="5" nillable="true" ma:displayName="File Owner" ma:format="Dropdown" ma:internalName="File_x0020_Owner">
      <xsd:simpleType>
        <xsd:restriction base="dms:Choice">
          <xsd:enumeration value="Agency Support"/>
          <xsd:enumeration value="CISL"/>
          <xsd:enumeration value="Communications"/>
          <xsd:enumeration value="Contracts"/>
          <xsd:enumeration value="Data Management"/>
          <xsd:enumeration value="Executive Services"/>
          <xsd:enumeration value="HR"/>
          <xsd:enumeration value="Financial Policy and Research"/>
          <xsd:enumeration value="Financial Services"/>
          <xsd:enumeration value="Government Relations"/>
          <xsd:enumeration value="Grants Management"/>
          <xsd:enumeration value="IT"/>
          <xsd:enumeration value="Legal/Policy"/>
          <xsd:enumeration value="Payroll &amp; Leave"/>
          <xsd:enumeration value="Print Center"/>
          <xsd:enumeration value="Professional Certification"/>
          <xsd:enumeration value="Purchasing"/>
          <xsd:enumeration value="Records Management"/>
          <xsd:enumeration value="Travel"/>
        </xsd:restriction>
      </xsd:simpleType>
    </xsd:element>
    <xsd:element name="Sub-Category" ma:index="6" nillable="true" ma:displayName="Sub-Subject" ma:internalName="Sub_x002d_Category">
      <xsd:complexType>
        <xsd:complexContent>
          <xsd:extension base="dms:MultiChoiceFillIn">
            <xsd:sequence>
              <xsd:element name="Value" maxOccurs="unbounded" minOccurs="0" nillable="true">
                <xsd:simpleType>
                  <xsd:union memberTypes="dms:Text">
                    <xsd:simpleType>
                      <xsd:restriction base="dms:Choice">
                        <xsd:enumeration value="Adobe Acrobat"/>
                        <xsd:enumeration value="Furlough"/>
                        <xsd:enumeration value="Microsoft Office"/>
                        <xsd:enumeration value="Poster"/>
                        <xsd:enumeration value="Social Media"/>
                        <xsd:enumeration value="Website Guides"/>
                      </xsd:restriction>
                    </xsd:simpleType>
                  </xsd:union>
                </xsd:simpleType>
              </xsd:element>
            </xsd:sequence>
          </xsd:extension>
        </xsd:complexContent>
      </xsd:complexType>
    </xsd:element>
    <xsd:element name="TaxCatchAll" ma:index="14" nillable="true" ma:displayName="Taxonomy Catch All Column" ma:hidden="true" ma:list="{5b5e1dae-019a-4495-847e-ab804783a221}" ma:internalName="TaxCatchAll" ma:readOnly="false" ma:showField="CatchAllData" ma:web="d0798327-5254-4832-9d6b-dab5c32ea1a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hidden="true" ma:internalName="SharedWithDetails" ma:readOnly="true">
      <xsd:simpleType>
        <xsd:restriction base="dms:Note"/>
      </xsd:simpleType>
    </xsd:element>
    <xsd:element name="Audience" ma:index="28" nillable="true" ma:displayName="File_Audience" ma:format="Dropdown" ma:internalName="Audience">
      <xsd:complexType>
        <xsd:complexContent>
          <xsd:extension base="dms:MultiChoice">
            <xsd:sequence>
              <xsd:element name="Value" maxOccurs="unbounded" minOccurs="0" nillable="true">
                <xsd:simpleType>
                  <xsd:restriction base="dms:Choice">
                    <xsd:enumeration value="Administrative Support Staff"/>
                    <xsd:enumeration value="Contract Managers"/>
                    <xsd:enumeration value="General"/>
                    <xsd:enumeration value="New Employees"/>
                    <xsd:enumeration value="Program Staff"/>
                    <xsd:enumeration value="Separating Employees"/>
                    <xsd:enumeration value="Supervisor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546992-37E2-4211-A746-8151E9074591}">
  <ds:schemaRef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d0798327-5254-4832-9d6b-dab5c32ea1a5"/>
    <ds:schemaRef ds:uri="b0ec0414-397d-427d-ad1c-ae84c9ad31e7"/>
    <ds:schemaRef ds:uri="http://purl.org/dc/terms/"/>
  </ds:schemaRefs>
</ds:datastoreItem>
</file>

<file path=customXml/itemProps2.xml><?xml version="1.0" encoding="utf-8"?>
<ds:datastoreItem xmlns:ds="http://schemas.openxmlformats.org/officeDocument/2006/customXml" ds:itemID="{01F8F14C-0BBD-43C3-AC6C-1323E6878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c0414-397d-427d-ad1c-ae84c9ad31e7"/>
    <ds:schemaRef ds:uri="d0798327-5254-4832-9d6b-dab5c32ea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8D2F7-C077-4451-8DBF-7741AE6CF479}">
  <ds:schemaRefs>
    <ds:schemaRef ds:uri="http://schemas.openxmlformats.org/officeDocument/2006/bibliography"/>
  </ds:schemaRefs>
</ds:datastoreItem>
</file>

<file path=customXml/itemProps4.xml><?xml version="1.0" encoding="utf-8"?>
<ds:datastoreItem xmlns:ds="http://schemas.openxmlformats.org/officeDocument/2006/customXml" ds:itemID="{A858BEC0-B915-496D-87BB-6CE64B93D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39</Pages>
  <Words>14508</Words>
  <Characters>82697</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Procedural Safeguards</dc:subject>
  <dc:creator>OSPI Special Education</dc:creator>
  <cp:keywords>Notice of Procedural Safeguards</cp:keywords>
  <cp:lastModifiedBy>Thinh Le</cp:lastModifiedBy>
  <cp:revision>21</cp:revision>
  <cp:lastPrinted>2022-01-06T19:30:00Z</cp:lastPrinted>
  <dcterms:created xsi:type="dcterms:W3CDTF">2022-03-25T15:37:00Z</dcterms:created>
  <dcterms:modified xsi:type="dcterms:W3CDTF">2022-04-05T16:16:00Z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2016-12-02T00:00:00Z</vt:filetime>
  </property>
  <property fmtid="{D5CDD505-2E9C-101B-9397-08002B2CF9AE}" pid="3" name="Creator">
    <vt:lpwstr>Microsoft® Word 2016</vt:lpwstr>
  </property>
  <property fmtid="{D5CDD505-2E9C-101B-9397-08002B2CF9AE}" pid="4" name="LastSaved">
    <vt:filetime>2017-04-21T00:00:00Z</vt:filetime>
  </property>
  <property fmtid="{D5CDD505-2E9C-101B-9397-08002B2CF9AE}" pid="5" name="FileCategory">
    <vt:lpwstr>Template</vt:lpwstr>
  </property>
  <property fmtid="{D5CDD505-2E9C-101B-9397-08002B2CF9AE}" pid="6" name="ContentTypeId">
    <vt:lpwstr>0x010100BE808EC2322189488F075027D920F1CD</vt:lpwstr>
  </property>
  <property fmtid="{D5CDD505-2E9C-101B-9397-08002B2CF9AE}" pid="7" name="Audience0">
    <vt:lpwstr>;#New Employees;#</vt:lpwstr>
  </property>
  <property fmtid="{D5CDD505-2E9C-101B-9397-08002B2CF9AE}" pid="8" name="FileOwner">
    <vt:lpwstr>Communications</vt:lpwstr>
  </property>
</Properties>
</file>