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67A8D" w14:textId="0977D4DF" w:rsidR="004B430D" w:rsidRDefault="00B73366" w:rsidP="00CE6673">
      <w:pPr>
        <w:jc w:val="center"/>
        <w:rPr>
          <w:b/>
          <w:sz w:val="32"/>
        </w:rPr>
      </w:pPr>
      <w:r>
        <w:rPr>
          <w:b/>
          <w:sz w:val="32"/>
        </w:rPr>
        <w:t>2019</w:t>
      </w:r>
      <w:r w:rsidR="004B430D">
        <w:rPr>
          <w:b/>
          <w:sz w:val="32"/>
        </w:rPr>
        <w:t xml:space="preserve"> </w:t>
      </w:r>
      <w:r w:rsidR="00032014">
        <w:rPr>
          <w:b/>
          <w:sz w:val="32"/>
        </w:rPr>
        <w:t>Washington School Improvement Framework</w:t>
      </w:r>
      <w:r w:rsidR="00CE6673" w:rsidRPr="00120417">
        <w:rPr>
          <w:b/>
          <w:sz w:val="32"/>
        </w:rPr>
        <w:t xml:space="preserve"> </w:t>
      </w:r>
    </w:p>
    <w:p w14:paraId="4852806F" w14:textId="7F72E9F6" w:rsidR="00CE6673" w:rsidRDefault="00CE6673" w:rsidP="00CE6673">
      <w:pPr>
        <w:jc w:val="center"/>
      </w:pPr>
      <w:r w:rsidRPr="00120417">
        <w:rPr>
          <w:b/>
          <w:sz w:val="32"/>
        </w:rPr>
        <w:t>Business Rules</w:t>
      </w:r>
    </w:p>
    <w:p w14:paraId="2015F605" w14:textId="77777777" w:rsidR="00E75102" w:rsidRPr="00120417" w:rsidRDefault="00454CC7" w:rsidP="00120417">
      <w:pPr>
        <w:pStyle w:val="SectionHeadingChar"/>
        <w:jc w:val="center"/>
        <w:rPr>
          <w:rStyle w:val="Emphasis"/>
          <w:rFonts w:ascii="Arial" w:hAnsi="Arial" w:cs="Arial"/>
          <w:sz w:val="24"/>
        </w:rPr>
      </w:pPr>
      <w:r w:rsidRPr="00120417">
        <w:rPr>
          <w:rStyle w:val="Emphasis"/>
          <w:rFonts w:ascii="Arial" w:hAnsi="Arial" w:cs="Arial"/>
          <w:sz w:val="24"/>
        </w:rPr>
        <w:t>Methodology, business rules, and data components</w:t>
      </w:r>
      <w:r w:rsidR="00E75102" w:rsidRPr="00120417">
        <w:rPr>
          <w:rStyle w:val="Emphasis"/>
          <w:rFonts w:ascii="Arial" w:hAnsi="Arial" w:cs="Arial"/>
          <w:sz w:val="24"/>
        </w:rPr>
        <w:t xml:space="preserve"> used for the</w:t>
      </w:r>
    </w:p>
    <w:p w14:paraId="058BF38A" w14:textId="440DBAF0" w:rsidR="00454CC7" w:rsidRPr="00120417" w:rsidRDefault="00B73366" w:rsidP="00120417">
      <w:pPr>
        <w:pStyle w:val="SectionHeadingChar"/>
        <w:jc w:val="center"/>
        <w:rPr>
          <w:rFonts w:ascii="Arial" w:hAnsi="Arial" w:cs="Arial"/>
          <w:sz w:val="24"/>
        </w:rPr>
      </w:pPr>
      <w:r>
        <w:rPr>
          <w:rStyle w:val="Emphasis"/>
          <w:rFonts w:ascii="Arial" w:hAnsi="Arial" w:cs="Arial"/>
          <w:sz w:val="24"/>
        </w:rPr>
        <w:t>March</w:t>
      </w:r>
      <w:r w:rsidR="00454CC7" w:rsidRPr="00120417">
        <w:rPr>
          <w:rStyle w:val="Emphasis"/>
          <w:rFonts w:ascii="Arial" w:hAnsi="Arial" w:cs="Arial"/>
          <w:sz w:val="24"/>
        </w:rPr>
        <w:t xml:space="preserve"> </w:t>
      </w:r>
      <w:r>
        <w:rPr>
          <w:rStyle w:val="Emphasis"/>
          <w:rFonts w:ascii="Arial" w:hAnsi="Arial" w:cs="Arial"/>
          <w:sz w:val="24"/>
        </w:rPr>
        <w:t>2020</w:t>
      </w:r>
      <w:r w:rsidR="00454CC7" w:rsidRPr="00120417">
        <w:rPr>
          <w:rStyle w:val="Emphasis"/>
          <w:rFonts w:ascii="Arial" w:hAnsi="Arial" w:cs="Arial"/>
          <w:sz w:val="24"/>
        </w:rPr>
        <w:t xml:space="preserve"> implementation of the </w:t>
      </w:r>
      <w:r w:rsidR="00E75102" w:rsidRPr="00120417">
        <w:rPr>
          <w:rStyle w:val="Emphasis"/>
          <w:rFonts w:ascii="Arial" w:hAnsi="Arial" w:cs="Arial"/>
          <w:sz w:val="24"/>
        </w:rPr>
        <w:t xml:space="preserve">ESSA </w:t>
      </w:r>
    </w:p>
    <w:p w14:paraId="650AA0D0" w14:textId="77777777" w:rsidR="00454CC7" w:rsidRPr="00120417" w:rsidRDefault="00454CC7" w:rsidP="00454CC7">
      <w:pPr>
        <w:pStyle w:val="Heading2"/>
        <w:rPr>
          <w:sz w:val="24"/>
        </w:rPr>
      </w:pPr>
    </w:p>
    <w:p w14:paraId="63C847CB" w14:textId="77777777" w:rsidR="00454CC7" w:rsidRPr="009B736C" w:rsidRDefault="00454CC7" w:rsidP="00454CC7">
      <w:pPr>
        <w:pStyle w:val="Heading2"/>
        <w:rPr>
          <w:rFonts w:ascii="Arial" w:hAnsi="Arial" w:cs="Arial"/>
          <w:sz w:val="24"/>
          <w:szCs w:val="24"/>
        </w:rPr>
      </w:pPr>
      <w:bookmarkStart w:id="0" w:name="_Toc501086323"/>
      <w:r w:rsidRPr="009B736C">
        <w:rPr>
          <w:rFonts w:ascii="Arial" w:hAnsi="Arial" w:cs="Arial"/>
          <w:sz w:val="24"/>
          <w:szCs w:val="24"/>
        </w:rPr>
        <w:t>Table of Contents</w:t>
      </w:r>
      <w:bookmarkEnd w:id="0"/>
    </w:p>
    <w:p w14:paraId="157716BB" w14:textId="77777777" w:rsidR="00FF3EAF" w:rsidRDefault="00454CC7">
      <w:pPr>
        <w:pStyle w:val="TOC2"/>
        <w:tabs>
          <w:tab w:val="right" w:leader="underscore" w:pos="9350"/>
        </w:tabs>
        <w:rPr>
          <w:rFonts w:eastAsiaTheme="minorEastAsia" w:cstheme="minorBidi"/>
          <w:b w:val="0"/>
          <w:bCs w:val="0"/>
          <w:noProof/>
          <w:lang w:val="en-US"/>
        </w:rPr>
      </w:pPr>
      <w:r w:rsidRPr="009B736C">
        <w:rPr>
          <w:rFonts w:ascii="Arial" w:hAnsi="Arial" w:cs="Arial"/>
          <w:sz w:val="24"/>
          <w:szCs w:val="24"/>
          <w:lang w:bidi="he-IL"/>
        </w:rPr>
        <w:fldChar w:fldCharType="begin"/>
      </w:r>
      <w:r w:rsidRPr="009B736C">
        <w:rPr>
          <w:rFonts w:ascii="Arial" w:hAnsi="Arial" w:cs="Arial"/>
          <w:sz w:val="24"/>
          <w:szCs w:val="24"/>
          <w:lang w:bidi="he-IL"/>
        </w:rPr>
        <w:instrText xml:space="preserve"> TOC \o "1-3" \h \z \u </w:instrText>
      </w:r>
      <w:r w:rsidRPr="009B736C">
        <w:rPr>
          <w:rFonts w:ascii="Arial" w:hAnsi="Arial" w:cs="Arial"/>
          <w:sz w:val="24"/>
          <w:szCs w:val="24"/>
          <w:lang w:bidi="he-IL"/>
        </w:rPr>
        <w:fldChar w:fldCharType="separate"/>
      </w:r>
      <w:hyperlink w:anchor="_Toc501086323" w:history="1">
        <w:r w:rsidR="00FF3EAF" w:rsidRPr="00E27EAC">
          <w:rPr>
            <w:rStyle w:val="Hyperlink"/>
            <w:rFonts w:ascii="Arial" w:hAnsi="Arial" w:cs="Arial"/>
            <w:noProof/>
            <w:lang w:bidi="he-IL"/>
          </w:rPr>
          <w:t>Table of Contents</w:t>
        </w:r>
        <w:r w:rsidR="00FF3EAF">
          <w:rPr>
            <w:noProof/>
            <w:webHidden/>
          </w:rPr>
          <w:tab/>
        </w:r>
        <w:r w:rsidR="00FF3EAF">
          <w:rPr>
            <w:noProof/>
            <w:webHidden/>
          </w:rPr>
          <w:fldChar w:fldCharType="begin"/>
        </w:r>
        <w:r w:rsidR="00FF3EAF">
          <w:rPr>
            <w:noProof/>
            <w:webHidden/>
          </w:rPr>
          <w:instrText xml:space="preserve"> PAGEREF _Toc501086323 \h </w:instrText>
        </w:r>
        <w:r w:rsidR="00FF3EAF">
          <w:rPr>
            <w:noProof/>
            <w:webHidden/>
          </w:rPr>
        </w:r>
        <w:r w:rsidR="00FF3EAF">
          <w:rPr>
            <w:noProof/>
            <w:webHidden/>
          </w:rPr>
          <w:fldChar w:fldCharType="separate"/>
        </w:r>
        <w:r w:rsidR="00120417">
          <w:rPr>
            <w:noProof/>
            <w:webHidden/>
          </w:rPr>
          <w:t>1</w:t>
        </w:r>
        <w:r w:rsidR="00FF3EAF">
          <w:rPr>
            <w:noProof/>
            <w:webHidden/>
          </w:rPr>
          <w:fldChar w:fldCharType="end"/>
        </w:r>
      </w:hyperlink>
    </w:p>
    <w:p w14:paraId="14AFD190" w14:textId="74D605F0" w:rsidR="00FF3EAF" w:rsidRDefault="003A7D09">
      <w:pPr>
        <w:pStyle w:val="TOC2"/>
        <w:tabs>
          <w:tab w:val="right" w:leader="underscore" w:pos="9350"/>
        </w:tabs>
        <w:rPr>
          <w:rFonts w:eastAsiaTheme="minorEastAsia" w:cstheme="minorBidi"/>
          <w:b w:val="0"/>
          <w:bCs w:val="0"/>
          <w:noProof/>
          <w:lang w:val="en-US"/>
        </w:rPr>
      </w:pPr>
      <w:hyperlink w:anchor="_Toc501086324" w:history="1">
        <w:r w:rsidR="00FF3EAF" w:rsidRPr="00E27EAC">
          <w:rPr>
            <w:rStyle w:val="Hyperlink"/>
            <w:rFonts w:ascii="Arial" w:hAnsi="Arial" w:cs="Arial"/>
            <w:noProof/>
            <w:lang w:bidi="he-IL"/>
          </w:rPr>
          <w:t xml:space="preserve">Overview of </w:t>
        </w:r>
        <w:r w:rsidR="00B73366">
          <w:rPr>
            <w:rStyle w:val="Hyperlink"/>
            <w:rFonts w:ascii="Arial" w:hAnsi="Arial" w:cs="Arial"/>
            <w:noProof/>
            <w:lang w:bidi="he-IL"/>
          </w:rPr>
          <w:t>2019</w:t>
        </w:r>
        <w:r w:rsidR="00FF3EAF" w:rsidRPr="00E27EAC">
          <w:rPr>
            <w:rStyle w:val="Hyperlink"/>
            <w:rFonts w:ascii="Arial" w:hAnsi="Arial" w:cs="Arial"/>
            <w:noProof/>
            <w:lang w:bidi="he-IL"/>
          </w:rPr>
          <w:t xml:space="preserve"> Washington State’s </w:t>
        </w:r>
        <w:r w:rsidR="00CB3096">
          <w:rPr>
            <w:rStyle w:val="Hyperlink"/>
            <w:rFonts w:ascii="Arial" w:hAnsi="Arial" w:cs="Arial"/>
            <w:noProof/>
            <w:lang w:bidi="he-IL"/>
          </w:rPr>
          <w:t>School Improvement</w:t>
        </w:r>
        <w:r w:rsidR="00FF3EAF" w:rsidRPr="00E27EAC">
          <w:rPr>
            <w:rStyle w:val="Hyperlink"/>
            <w:rFonts w:ascii="Arial" w:hAnsi="Arial" w:cs="Arial"/>
            <w:noProof/>
            <w:lang w:bidi="he-IL"/>
          </w:rPr>
          <w:t xml:space="preserve"> </w:t>
        </w:r>
        <w:r w:rsidR="00CB3096">
          <w:rPr>
            <w:rStyle w:val="Hyperlink"/>
            <w:rFonts w:ascii="Arial" w:hAnsi="Arial" w:cs="Arial"/>
            <w:noProof/>
            <w:lang w:bidi="he-IL"/>
          </w:rPr>
          <w:t>Framework</w:t>
        </w:r>
        <w:r w:rsidR="00FF3EAF">
          <w:rPr>
            <w:noProof/>
            <w:webHidden/>
          </w:rPr>
          <w:tab/>
        </w:r>
        <w:r w:rsidR="00FF3EAF">
          <w:rPr>
            <w:noProof/>
            <w:webHidden/>
          </w:rPr>
          <w:fldChar w:fldCharType="begin"/>
        </w:r>
        <w:r w:rsidR="00FF3EAF">
          <w:rPr>
            <w:noProof/>
            <w:webHidden/>
          </w:rPr>
          <w:instrText xml:space="preserve"> PAGEREF _Toc501086324 \h </w:instrText>
        </w:r>
        <w:r w:rsidR="00FF3EAF">
          <w:rPr>
            <w:noProof/>
            <w:webHidden/>
          </w:rPr>
        </w:r>
        <w:r w:rsidR="00FF3EAF">
          <w:rPr>
            <w:noProof/>
            <w:webHidden/>
          </w:rPr>
          <w:fldChar w:fldCharType="separate"/>
        </w:r>
        <w:r w:rsidR="00120417">
          <w:rPr>
            <w:noProof/>
            <w:webHidden/>
          </w:rPr>
          <w:t>2</w:t>
        </w:r>
        <w:r w:rsidR="00FF3EAF">
          <w:rPr>
            <w:noProof/>
            <w:webHidden/>
          </w:rPr>
          <w:fldChar w:fldCharType="end"/>
        </w:r>
      </w:hyperlink>
    </w:p>
    <w:p w14:paraId="38073BAF" w14:textId="6C9D814F" w:rsidR="00FF3EAF" w:rsidRDefault="003A7D09">
      <w:pPr>
        <w:pStyle w:val="TOC2"/>
        <w:tabs>
          <w:tab w:val="right" w:leader="underscore" w:pos="9350"/>
        </w:tabs>
        <w:rPr>
          <w:rFonts w:eastAsiaTheme="minorEastAsia" w:cstheme="minorBidi"/>
          <w:b w:val="0"/>
          <w:bCs w:val="0"/>
          <w:noProof/>
          <w:lang w:val="en-US"/>
        </w:rPr>
      </w:pPr>
      <w:hyperlink w:anchor="_Toc501086325" w:history="1">
        <w:r w:rsidR="00FF3EAF" w:rsidRPr="00E27EAC">
          <w:rPr>
            <w:rStyle w:val="Hyperlink"/>
            <w:rFonts w:ascii="Arial" w:hAnsi="Arial" w:cs="Arial"/>
            <w:noProof/>
            <w:lang w:bidi="he-IL"/>
          </w:rPr>
          <w:t xml:space="preserve">Data Sources for </w:t>
        </w:r>
        <w:r w:rsidR="00B73366">
          <w:rPr>
            <w:rStyle w:val="Hyperlink"/>
            <w:rFonts w:ascii="Arial" w:hAnsi="Arial" w:cs="Arial"/>
            <w:noProof/>
            <w:lang w:bidi="he-IL"/>
          </w:rPr>
          <w:t>2019</w:t>
        </w:r>
        <w:r w:rsidR="00FF3EAF" w:rsidRPr="00E27EAC">
          <w:rPr>
            <w:rStyle w:val="Hyperlink"/>
            <w:rFonts w:ascii="Arial" w:hAnsi="Arial" w:cs="Arial"/>
            <w:noProof/>
            <w:lang w:bidi="he-IL"/>
          </w:rPr>
          <w:t xml:space="preserve"> </w:t>
        </w:r>
        <w:r w:rsidR="00D820A8">
          <w:rPr>
            <w:rStyle w:val="Hyperlink"/>
            <w:rFonts w:ascii="Arial" w:hAnsi="Arial" w:cs="Arial"/>
            <w:noProof/>
            <w:lang w:bidi="he-IL"/>
          </w:rPr>
          <w:t>School Improvement</w:t>
        </w:r>
        <w:r w:rsidR="00FF3EAF" w:rsidRPr="00E27EAC">
          <w:rPr>
            <w:rStyle w:val="Hyperlink"/>
            <w:rFonts w:ascii="Arial" w:hAnsi="Arial" w:cs="Arial"/>
            <w:noProof/>
            <w:lang w:bidi="he-IL"/>
          </w:rPr>
          <w:t xml:space="preserve"> </w:t>
        </w:r>
        <w:r w:rsidR="00CB3096">
          <w:rPr>
            <w:rStyle w:val="Hyperlink"/>
            <w:rFonts w:ascii="Arial" w:hAnsi="Arial" w:cs="Arial"/>
            <w:noProof/>
            <w:lang w:bidi="he-IL"/>
          </w:rPr>
          <w:t>Framework</w:t>
        </w:r>
        <w:r w:rsidR="00FF3EAF">
          <w:rPr>
            <w:noProof/>
            <w:webHidden/>
          </w:rPr>
          <w:tab/>
        </w:r>
        <w:r w:rsidR="00FF3EAF">
          <w:rPr>
            <w:noProof/>
            <w:webHidden/>
          </w:rPr>
          <w:fldChar w:fldCharType="begin"/>
        </w:r>
        <w:r w:rsidR="00FF3EAF">
          <w:rPr>
            <w:noProof/>
            <w:webHidden/>
          </w:rPr>
          <w:instrText xml:space="preserve"> PAGEREF _Toc501086325 \h </w:instrText>
        </w:r>
        <w:r w:rsidR="00FF3EAF">
          <w:rPr>
            <w:noProof/>
            <w:webHidden/>
          </w:rPr>
        </w:r>
        <w:r w:rsidR="00FF3EAF">
          <w:rPr>
            <w:noProof/>
            <w:webHidden/>
          </w:rPr>
          <w:fldChar w:fldCharType="separate"/>
        </w:r>
        <w:r w:rsidR="00120417">
          <w:rPr>
            <w:noProof/>
            <w:webHidden/>
          </w:rPr>
          <w:t>6</w:t>
        </w:r>
        <w:r w:rsidR="00FF3EAF">
          <w:rPr>
            <w:noProof/>
            <w:webHidden/>
          </w:rPr>
          <w:fldChar w:fldCharType="end"/>
        </w:r>
      </w:hyperlink>
    </w:p>
    <w:p w14:paraId="08896F29" w14:textId="77777777" w:rsidR="00FF3EAF" w:rsidRDefault="003A7D09">
      <w:pPr>
        <w:pStyle w:val="TOC2"/>
        <w:tabs>
          <w:tab w:val="right" w:leader="underscore" w:pos="9350"/>
        </w:tabs>
        <w:rPr>
          <w:rFonts w:eastAsiaTheme="minorEastAsia" w:cstheme="minorBidi"/>
          <w:b w:val="0"/>
          <w:bCs w:val="0"/>
          <w:noProof/>
          <w:lang w:val="en-US"/>
        </w:rPr>
      </w:pPr>
      <w:hyperlink w:anchor="_Toc501086326" w:history="1">
        <w:r w:rsidR="00FF3EAF" w:rsidRPr="00E27EAC">
          <w:rPr>
            <w:rStyle w:val="Hyperlink"/>
            <w:rFonts w:ascii="Arial" w:hAnsi="Arial" w:cs="Arial"/>
            <w:noProof/>
            <w:lang w:bidi="he-IL"/>
          </w:rPr>
          <w:t>Business Rule Highlights</w:t>
        </w:r>
        <w:r w:rsidR="00FF3EAF">
          <w:rPr>
            <w:noProof/>
            <w:webHidden/>
          </w:rPr>
          <w:tab/>
        </w:r>
        <w:r w:rsidR="00FF3EAF">
          <w:rPr>
            <w:noProof/>
            <w:webHidden/>
          </w:rPr>
          <w:fldChar w:fldCharType="begin"/>
        </w:r>
        <w:r w:rsidR="00FF3EAF">
          <w:rPr>
            <w:noProof/>
            <w:webHidden/>
          </w:rPr>
          <w:instrText xml:space="preserve"> PAGEREF _Toc501086326 \h </w:instrText>
        </w:r>
        <w:r w:rsidR="00FF3EAF">
          <w:rPr>
            <w:noProof/>
            <w:webHidden/>
          </w:rPr>
        </w:r>
        <w:r w:rsidR="00FF3EAF">
          <w:rPr>
            <w:noProof/>
            <w:webHidden/>
          </w:rPr>
          <w:fldChar w:fldCharType="separate"/>
        </w:r>
        <w:r w:rsidR="00120417">
          <w:rPr>
            <w:noProof/>
            <w:webHidden/>
          </w:rPr>
          <w:t>7</w:t>
        </w:r>
        <w:r w:rsidR="00FF3EAF">
          <w:rPr>
            <w:noProof/>
            <w:webHidden/>
          </w:rPr>
          <w:fldChar w:fldCharType="end"/>
        </w:r>
      </w:hyperlink>
    </w:p>
    <w:p w14:paraId="1B7A2F6B" w14:textId="77777777" w:rsidR="00FF3EAF" w:rsidRDefault="003A7D09">
      <w:pPr>
        <w:pStyle w:val="TOC2"/>
        <w:tabs>
          <w:tab w:val="right" w:leader="underscore" w:pos="9350"/>
        </w:tabs>
        <w:rPr>
          <w:rFonts w:eastAsiaTheme="minorEastAsia" w:cstheme="minorBidi"/>
          <w:b w:val="0"/>
          <w:bCs w:val="0"/>
          <w:noProof/>
          <w:lang w:val="en-US"/>
        </w:rPr>
      </w:pPr>
      <w:hyperlink w:anchor="_Toc501086327" w:history="1">
        <w:r w:rsidR="00FF3EAF" w:rsidRPr="00E27EAC">
          <w:rPr>
            <w:rStyle w:val="Hyperlink"/>
            <w:rFonts w:ascii="Arial" w:hAnsi="Arial" w:cs="Arial"/>
            <w:noProof/>
            <w:lang w:bidi="he-IL"/>
          </w:rPr>
          <w:t>Implementation Details- Indicator Specific Business Rules</w:t>
        </w:r>
        <w:r w:rsidR="00FF3EAF">
          <w:rPr>
            <w:noProof/>
            <w:webHidden/>
          </w:rPr>
          <w:tab/>
        </w:r>
        <w:r w:rsidR="00FF3EAF">
          <w:rPr>
            <w:noProof/>
            <w:webHidden/>
          </w:rPr>
          <w:fldChar w:fldCharType="begin"/>
        </w:r>
        <w:r w:rsidR="00FF3EAF">
          <w:rPr>
            <w:noProof/>
            <w:webHidden/>
          </w:rPr>
          <w:instrText xml:space="preserve"> PAGEREF _Toc501086327 \h </w:instrText>
        </w:r>
        <w:r w:rsidR="00FF3EAF">
          <w:rPr>
            <w:noProof/>
            <w:webHidden/>
          </w:rPr>
        </w:r>
        <w:r w:rsidR="00FF3EAF">
          <w:rPr>
            <w:noProof/>
            <w:webHidden/>
          </w:rPr>
          <w:fldChar w:fldCharType="separate"/>
        </w:r>
        <w:r w:rsidR="00120417">
          <w:rPr>
            <w:noProof/>
            <w:webHidden/>
          </w:rPr>
          <w:t>9</w:t>
        </w:r>
        <w:r w:rsidR="00FF3EAF">
          <w:rPr>
            <w:noProof/>
            <w:webHidden/>
          </w:rPr>
          <w:fldChar w:fldCharType="end"/>
        </w:r>
      </w:hyperlink>
    </w:p>
    <w:p w14:paraId="3979E633" w14:textId="77777777" w:rsidR="00FF3EAF" w:rsidRDefault="003A7D09">
      <w:pPr>
        <w:pStyle w:val="TOC3"/>
        <w:tabs>
          <w:tab w:val="right" w:leader="underscore" w:pos="9350"/>
        </w:tabs>
        <w:rPr>
          <w:rFonts w:eastAsiaTheme="minorEastAsia" w:cstheme="minorBidi"/>
          <w:noProof/>
          <w:sz w:val="22"/>
          <w:szCs w:val="22"/>
          <w:lang w:val="en-US"/>
        </w:rPr>
      </w:pPr>
      <w:hyperlink w:anchor="_Toc501086328" w:history="1">
        <w:r w:rsidR="00FF3EAF">
          <w:rPr>
            <w:rStyle w:val="Hyperlink"/>
            <w:rFonts w:ascii="Arial" w:hAnsi="Arial" w:cs="Arial"/>
            <w:b/>
            <w:noProof/>
          </w:rPr>
          <w:t>Proficiency</w:t>
        </w:r>
        <w:r w:rsidR="00FF3EAF">
          <w:rPr>
            <w:noProof/>
            <w:webHidden/>
          </w:rPr>
          <w:tab/>
        </w:r>
        <w:r w:rsidR="00FF3EAF">
          <w:rPr>
            <w:noProof/>
            <w:webHidden/>
          </w:rPr>
          <w:fldChar w:fldCharType="begin"/>
        </w:r>
        <w:r w:rsidR="00FF3EAF">
          <w:rPr>
            <w:noProof/>
            <w:webHidden/>
          </w:rPr>
          <w:instrText xml:space="preserve"> PAGEREF _Toc501086328 \h </w:instrText>
        </w:r>
        <w:r w:rsidR="00FF3EAF">
          <w:rPr>
            <w:noProof/>
            <w:webHidden/>
          </w:rPr>
        </w:r>
        <w:r w:rsidR="00FF3EAF">
          <w:rPr>
            <w:noProof/>
            <w:webHidden/>
          </w:rPr>
          <w:fldChar w:fldCharType="separate"/>
        </w:r>
        <w:r w:rsidR="00120417">
          <w:rPr>
            <w:noProof/>
            <w:webHidden/>
          </w:rPr>
          <w:t>9</w:t>
        </w:r>
        <w:r w:rsidR="00FF3EAF">
          <w:rPr>
            <w:noProof/>
            <w:webHidden/>
          </w:rPr>
          <w:fldChar w:fldCharType="end"/>
        </w:r>
      </w:hyperlink>
    </w:p>
    <w:p w14:paraId="14811390" w14:textId="77777777" w:rsidR="00FF3EAF" w:rsidRDefault="003A7D09">
      <w:pPr>
        <w:pStyle w:val="TOC3"/>
        <w:tabs>
          <w:tab w:val="right" w:leader="underscore" w:pos="9350"/>
        </w:tabs>
        <w:rPr>
          <w:rFonts w:eastAsiaTheme="minorEastAsia" w:cstheme="minorBidi"/>
          <w:noProof/>
          <w:sz w:val="22"/>
          <w:szCs w:val="22"/>
          <w:lang w:val="en-US"/>
        </w:rPr>
      </w:pPr>
      <w:hyperlink w:anchor="_Toc501086329" w:history="1">
        <w:r w:rsidR="00FF3EAF">
          <w:rPr>
            <w:rStyle w:val="Hyperlink"/>
            <w:rFonts w:ascii="Arial" w:hAnsi="Arial" w:cs="Arial"/>
            <w:b/>
            <w:noProof/>
          </w:rPr>
          <w:t>Growth</w:t>
        </w:r>
        <w:r w:rsidR="00FF3EAF">
          <w:rPr>
            <w:noProof/>
            <w:webHidden/>
          </w:rPr>
          <w:tab/>
        </w:r>
        <w:r w:rsidR="00FF3EAF">
          <w:rPr>
            <w:noProof/>
            <w:webHidden/>
          </w:rPr>
          <w:fldChar w:fldCharType="begin"/>
        </w:r>
        <w:r w:rsidR="00FF3EAF">
          <w:rPr>
            <w:noProof/>
            <w:webHidden/>
          </w:rPr>
          <w:instrText xml:space="preserve"> PAGEREF _Toc501086329 \h </w:instrText>
        </w:r>
        <w:r w:rsidR="00FF3EAF">
          <w:rPr>
            <w:noProof/>
            <w:webHidden/>
          </w:rPr>
        </w:r>
        <w:r w:rsidR="00FF3EAF">
          <w:rPr>
            <w:noProof/>
            <w:webHidden/>
          </w:rPr>
          <w:fldChar w:fldCharType="separate"/>
        </w:r>
        <w:r w:rsidR="00120417">
          <w:rPr>
            <w:noProof/>
            <w:webHidden/>
          </w:rPr>
          <w:t>9</w:t>
        </w:r>
        <w:r w:rsidR="00FF3EAF">
          <w:rPr>
            <w:noProof/>
            <w:webHidden/>
          </w:rPr>
          <w:fldChar w:fldCharType="end"/>
        </w:r>
      </w:hyperlink>
    </w:p>
    <w:p w14:paraId="36D83768" w14:textId="77777777" w:rsidR="00FF3EAF" w:rsidRDefault="003A7D09">
      <w:pPr>
        <w:pStyle w:val="TOC3"/>
        <w:tabs>
          <w:tab w:val="right" w:leader="underscore" w:pos="9350"/>
        </w:tabs>
        <w:rPr>
          <w:rFonts w:eastAsiaTheme="minorEastAsia" w:cstheme="minorBidi"/>
          <w:noProof/>
          <w:sz w:val="22"/>
          <w:szCs w:val="22"/>
          <w:lang w:val="en-US"/>
        </w:rPr>
      </w:pPr>
      <w:hyperlink w:anchor="_Toc501086330" w:history="1">
        <w:r w:rsidR="00FF3EAF" w:rsidRPr="00E27EAC">
          <w:rPr>
            <w:rStyle w:val="Hyperlink"/>
            <w:rFonts w:ascii="Arial" w:hAnsi="Arial" w:cs="Arial"/>
            <w:b/>
            <w:noProof/>
          </w:rPr>
          <w:t>Graduation</w:t>
        </w:r>
        <w:r w:rsidR="00FF3EAF">
          <w:rPr>
            <w:noProof/>
            <w:webHidden/>
          </w:rPr>
          <w:tab/>
        </w:r>
        <w:r w:rsidR="00FF3EAF">
          <w:rPr>
            <w:noProof/>
            <w:webHidden/>
          </w:rPr>
          <w:fldChar w:fldCharType="begin"/>
        </w:r>
        <w:r w:rsidR="00FF3EAF">
          <w:rPr>
            <w:noProof/>
            <w:webHidden/>
          </w:rPr>
          <w:instrText xml:space="preserve"> PAGEREF _Toc501086330 \h </w:instrText>
        </w:r>
        <w:r w:rsidR="00FF3EAF">
          <w:rPr>
            <w:noProof/>
            <w:webHidden/>
          </w:rPr>
        </w:r>
        <w:r w:rsidR="00FF3EAF">
          <w:rPr>
            <w:noProof/>
            <w:webHidden/>
          </w:rPr>
          <w:fldChar w:fldCharType="separate"/>
        </w:r>
        <w:r w:rsidR="00120417">
          <w:rPr>
            <w:noProof/>
            <w:webHidden/>
          </w:rPr>
          <w:t>9</w:t>
        </w:r>
        <w:r w:rsidR="00FF3EAF">
          <w:rPr>
            <w:noProof/>
            <w:webHidden/>
          </w:rPr>
          <w:fldChar w:fldCharType="end"/>
        </w:r>
      </w:hyperlink>
    </w:p>
    <w:p w14:paraId="1FD25E2F" w14:textId="77777777" w:rsidR="00FF3EAF" w:rsidRDefault="003A7D09">
      <w:pPr>
        <w:pStyle w:val="TOC3"/>
        <w:tabs>
          <w:tab w:val="right" w:leader="underscore" w:pos="9350"/>
        </w:tabs>
        <w:rPr>
          <w:rFonts w:eastAsiaTheme="minorEastAsia" w:cstheme="minorBidi"/>
          <w:noProof/>
          <w:sz w:val="22"/>
          <w:szCs w:val="22"/>
          <w:lang w:val="en-US"/>
        </w:rPr>
      </w:pPr>
      <w:hyperlink w:anchor="_Toc501086331" w:history="1">
        <w:r w:rsidR="00FF3EAF">
          <w:rPr>
            <w:rStyle w:val="Hyperlink"/>
            <w:rFonts w:ascii="Arial" w:hAnsi="Arial" w:cs="Arial"/>
            <w:b/>
            <w:noProof/>
          </w:rPr>
          <w:t>English Language Progress</w:t>
        </w:r>
        <w:r w:rsidR="00FF3EAF">
          <w:rPr>
            <w:noProof/>
            <w:webHidden/>
          </w:rPr>
          <w:tab/>
        </w:r>
        <w:r w:rsidR="00FF3EAF">
          <w:rPr>
            <w:noProof/>
            <w:webHidden/>
          </w:rPr>
          <w:fldChar w:fldCharType="begin"/>
        </w:r>
        <w:r w:rsidR="00FF3EAF">
          <w:rPr>
            <w:noProof/>
            <w:webHidden/>
          </w:rPr>
          <w:instrText xml:space="preserve"> PAGEREF _Toc501086331 \h </w:instrText>
        </w:r>
        <w:r w:rsidR="00FF3EAF">
          <w:rPr>
            <w:noProof/>
            <w:webHidden/>
          </w:rPr>
        </w:r>
        <w:r w:rsidR="00FF3EAF">
          <w:rPr>
            <w:noProof/>
            <w:webHidden/>
          </w:rPr>
          <w:fldChar w:fldCharType="separate"/>
        </w:r>
        <w:r w:rsidR="00120417">
          <w:rPr>
            <w:noProof/>
            <w:webHidden/>
          </w:rPr>
          <w:t>9</w:t>
        </w:r>
        <w:r w:rsidR="00FF3EAF">
          <w:rPr>
            <w:noProof/>
            <w:webHidden/>
          </w:rPr>
          <w:fldChar w:fldCharType="end"/>
        </w:r>
      </w:hyperlink>
    </w:p>
    <w:p w14:paraId="6473FCE6" w14:textId="77777777" w:rsidR="00FF3EAF" w:rsidRDefault="003A7D09">
      <w:pPr>
        <w:pStyle w:val="TOC3"/>
        <w:tabs>
          <w:tab w:val="right" w:leader="underscore" w:pos="9350"/>
        </w:tabs>
        <w:rPr>
          <w:rFonts w:eastAsiaTheme="minorEastAsia" w:cstheme="minorBidi"/>
          <w:noProof/>
          <w:sz w:val="22"/>
          <w:szCs w:val="22"/>
          <w:lang w:val="en-US"/>
        </w:rPr>
      </w:pPr>
      <w:hyperlink w:anchor="_Toc501086332" w:history="1">
        <w:r w:rsidR="00FF3EAF">
          <w:rPr>
            <w:rStyle w:val="Hyperlink"/>
            <w:rFonts w:ascii="Arial" w:hAnsi="Arial" w:cs="Arial"/>
            <w:b/>
            <w:noProof/>
          </w:rPr>
          <w:t>Regular Attendance</w:t>
        </w:r>
        <w:r w:rsidR="00FF3EAF">
          <w:rPr>
            <w:noProof/>
            <w:webHidden/>
          </w:rPr>
          <w:tab/>
        </w:r>
        <w:r w:rsidR="00FF3EAF">
          <w:rPr>
            <w:noProof/>
            <w:webHidden/>
          </w:rPr>
          <w:fldChar w:fldCharType="begin"/>
        </w:r>
        <w:r w:rsidR="00FF3EAF">
          <w:rPr>
            <w:noProof/>
            <w:webHidden/>
          </w:rPr>
          <w:instrText xml:space="preserve"> PAGEREF _Toc501086332 \h </w:instrText>
        </w:r>
        <w:r w:rsidR="00FF3EAF">
          <w:rPr>
            <w:noProof/>
            <w:webHidden/>
          </w:rPr>
        </w:r>
        <w:r w:rsidR="00FF3EAF">
          <w:rPr>
            <w:noProof/>
            <w:webHidden/>
          </w:rPr>
          <w:fldChar w:fldCharType="separate"/>
        </w:r>
        <w:r w:rsidR="00120417">
          <w:rPr>
            <w:noProof/>
            <w:webHidden/>
          </w:rPr>
          <w:t>10</w:t>
        </w:r>
        <w:r w:rsidR="00FF3EAF">
          <w:rPr>
            <w:noProof/>
            <w:webHidden/>
          </w:rPr>
          <w:fldChar w:fldCharType="end"/>
        </w:r>
      </w:hyperlink>
    </w:p>
    <w:p w14:paraId="50B9FCDD" w14:textId="77777777" w:rsidR="00FF3EAF" w:rsidRDefault="003A7D09">
      <w:pPr>
        <w:pStyle w:val="TOC3"/>
        <w:tabs>
          <w:tab w:val="right" w:leader="underscore" w:pos="9350"/>
        </w:tabs>
        <w:rPr>
          <w:rFonts w:eastAsiaTheme="minorEastAsia" w:cstheme="minorBidi"/>
          <w:noProof/>
          <w:sz w:val="22"/>
          <w:szCs w:val="22"/>
          <w:lang w:val="en-US"/>
        </w:rPr>
      </w:pPr>
      <w:hyperlink w:anchor="_Toc501086333" w:history="1">
        <w:r w:rsidR="00FF3EAF">
          <w:rPr>
            <w:rStyle w:val="Hyperlink"/>
            <w:rFonts w:ascii="Arial" w:hAnsi="Arial" w:cs="Arial"/>
            <w:b/>
            <w:noProof/>
          </w:rPr>
          <w:t>Ninth Grade On Track</w:t>
        </w:r>
        <w:r w:rsidR="00FF3EAF">
          <w:rPr>
            <w:noProof/>
            <w:webHidden/>
          </w:rPr>
          <w:tab/>
        </w:r>
        <w:r w:rsidR="00FF3EAF">
          <w:rPr>
            <w:noProof/>
            <w:webHidden/>
          </w:rPr>
          <w:fldChar w:fldCharType="begin"/>
        </w:r>
        <w:r w:rsidR="00FF3EAF">
          <w:rPr>
            <w:noProof/>
            <w:webHidden/>
          </w:rPr>
          <w:instrText xml:space="preserve"> PAGEREF _Toc501086333 \h </w:instrText>
        </w:r>
        <w:r w:rsidR="00FF3EAF">
          <w:rPr>
            <w:noProof/>
            <w:webHidden/>
          </w:rPr>
        </w:r>
        <w:r w:rsidR="00FF3EAF">
          <w:rPr>
            <w:noProof/>
            <w:webHidden/>
          </w:rPr>
          <w:fldChar w:fldCharType="separate"/>
        </w:r>
        <w:r w:rsidR="00120417">
          <w:rPr>
            <w:noProof/>
            <w:webHidden/>
          </w:rPr>
          <w:t>10</w:t>
        </w:r>
        <w:r w:rsidR="00FF3EAF">
          <w:rPr>
            <w:noProof/>
            <w:webHidden/>
          </w:rPr>
          <w:fldChar w:fldCharType="end"/>
        </w:r>
      </w:hyperlink>
    </w:p>
    <w:p w14:paraId="0A26870D" w14:textId="77777777" w:rsidR="00FF3EAF" w:rsidRDefault="003A7D09">
      <w:pPr>
        <w:pStyle w:val="TOC3"/>
        <w:tabs>
          <w:tab w:val="right" w:leader="underscore" w:pos="9350"/>
        </w:tabs>
        <w:rPr>
          <w:rFonts w:eastAsiaTheme="minorEastAsia" w:cstheme="minorBidi"/>
          <w:noProof/>
          <w:sz w:val="22"/>
          <w:szCs w:val="22"/>
          <w:lang w:val="en-US"/>
        </w:rPr>
      </w:pPr>
      <w:hyperlink w:anchor="_Toc501086334" w:history="1">
        <w:r w:rsidR="00FF3EAF">
          <w:rPr>
            <w:rStyle w:val="Hyperlink"/>
            <w:rFonts w:ascii="Arial" w:hAnsi="Arial" w:cs="Arial"/>
            <w:b/>
            <w:noProof/>
          </w:rPr>
          <w:t>Dual Credit</w:t>
        </w:r>
        <w:r w:rsidR="00FF3EAF">
          <w:rPr>
            <w:noProof/>
            <w:webHidden/>
          </w:rPr>
          <w:tab/>
        </w:r>
        <w:r w:rsidR="00FF3EAF">
          <w:rPr>
            <w:noProof/>
            <w:webHidden/>
          </w:rPr>
          <w:fldChar w:fldCharType="begin"/>
        </w:r>
        <w:r w:rsidR="00FF3EAF">
          <w:rPr>
            <w:noProof/>
            <w:webHidden/>
          </w:rPr>
          <w:instrText xml:space="preserve"> PAGEREF _Toc501086334 \h </w:instrText>
        </w:r>
        <w:r w:rsidR="00FF3EAF">
          <w:rPr>
            <w:noProof/>
            <w:webHidden/>
          </w:rPr>
        </w:r>
        <w:r w:rsidR="00FF3EAF">
          <w:rPr>
            <w:noProof/>
            <w:webHidden/>
          </w:rPr>
          <w:fldChar w:fldCharType="separate"/>
        </w:r>
        <w:r w:rsidR="00120417">
          <w:rPr>
            <w:noProof/>
            <w:webHidden/>
          </w:rPr>
          <w:t>11</w:t>
        </w:r>
        <w:r w:rsidR="00FF3EAF">
          <w:rPr>
            <w:noProof/>
            <w:webHidden/>
          </w:rPr>
          <w:fldChar w:fldCharType="end"/>
        </w:r>
      </w:hyperlink>
    </w:p>
    <w:p w14:paraId="0317AC42" w14:textId="77777777" w:rsidR="00454CC7" w:rsidRPr="009B736C" w:rsidRDefault="00454CC7" w:rsidP="00454CC7">
      <w:pPr>
        <w:rPr>
          <w:rFonts w:ascii="Arial" w:hAnsi="Arial" w:cs="Arial"/>
          <w:sz w:val="24"/>
          <w:lang w:bidi="he-IL"/>
        </w:rPr>
      </w:pPr>
      <w:r w:rsidRPr="009B736C">
        <w:rPr>
          <w:rFonts w:ascii="Arial" w:hAnsi="Arial" w:cs="Arial"/>
          <w:sz w:val="24"/>
          <w:lang w:bidi="he-IL"/>
        </w:rPr>
        <w:fldChar w:fldCharType="end"/>
      </w:r>
    </w:p>
    <w:p w14:paraId="3E380BBC" w14:textId="77777777" w:rsidR="00454CC7" w:rsidRPr="009B736C" w:rsidRDefault="00454CC7" w:rsidP="00454CC7">
      <w:pPr>
        <w:rPr>
          <w:rFonts w:ascii="Arial" w:hAnsi="Arial" w:cs="Arial"/>
          <w:sz w:val="24"/>
          <w:lang w:bidi="he-IL"/>
        </w:rPr>
      </w:pPr>
    </w:p>
    <w:p w14:paraId="07270824" w14:textId="77777777" w:rsidR="00454CC7" w:rsidRPr="009B736C" w:rsidRDefault="00454CC7" w:rsidP="00454CC7">
      <w:pPr>
        <w:rPr>
          <w:rFonts w:ascii="Arial" w:hAnsi="Arial" w:cs="Arial"/>
          <w:sz w:val="24"/>
          <w:lang w:bidi="he-IL"/>
        </w:rPr>
      </w:pPr>
    </w:p>
    <w:p w14:paraId="7F6FF337" w14:textId="77777777" w:rsidR="00454CC7" w:rsidRPr="009B736C" w:rsidRDefault="00454CC7" w:rsidP="00454CC7">
      <w:pPr>
        <w:rPr>
          <w:rFonts w:ascii="Arial" w:hAnsi="Arial" w:cs="Arial"/>
          <w:sz w:val="24"/>
          <w:lang w:bidi="he-IL"/>
        </w:rPr>
      </w:pPr>
      <w:r w:rsidRPr="009B736C">
        <w:rPr>
          <w:rFonts w:ascii="Arial" w:hAnsi="Arial" w:cs="Arial"/>
          <w:sz w:val="24"/>
          <w:lang w:bidi="he-IL"/>
        </w:rPr>
        <w:br w:type="page"/>
      </w:r>
    </w:p>
    <w:p w14:paraId="04D27048" w14:textId="608B0AFB" w:rsidR="001E6E7C" w:rsidRPr="009B736C" w:rsidRDefault="00627758" w:rsidP="001E6E7C">
      <w:pPr>
        <w:pStyle w:val="Heading2"/>
        <w:rPr>
          <w:rFonts w:ascii="Arial" w:hAnsi="Arial" w:cs="Arial"/>
          <w:sz w:val="24"/>
          <w:szCs w:val="24"/>
        </w:rPr>
      </w:pPr>
      <w:bookmarkStart w:id="1" w:name="_Toc501086324"/>
      <w:r>
        <w:rPr>
          <w:rFonts w:ascii="Arial" w:hAnsi="Arial" w:cs="Arial"/>
          <w:sz w:val="24"/>
          <w:szCs w:val="24"/>
        </w:rPr>
        <w:lastRenderedPageBreak/>
        <w:t xml:space="preserve">Overview of </w:t>
      </w:r>
      <w:r w:rsidR="00B73366">
        <w:rPr>
          <w:rFonts w:ascii="Arial" w:hAnsi="Arial" w:cs="Arial"/>
          <w:sz w:val="24"/>
          <w:szCs w:val="24"/>
        </w:rPr>
        <w:t>2019</w:t>
      </w:r>
      <w:r w:rsidR="001E6E7C" w:rsidRPr="009B736C">
        <w:rPr>
          <w:rFonts w:ascii="Arial" w:hAnsi="Arial" w:cs="Arial"/>
          <w:sz w:val="24"/>
          <w:szCs w:val="24"/>
        </w:rPr>
        <w:t xml:space="preserve"> </w:t>
      </w:r>
      <w:r w:rsidR="00243FC4">
        <w:rPr>
          <w:rFonts w:ascii="Arial" w:hAnsi="Arial" w:cs="Arial"/>
          <w:sz w:val="24"/>
          <w:szCs w:val="24"/>
        </w:rPr>
        <w:t>the Washington State</w:t>
      </w:r>
      <w:r w:rsidR="001E6E7C">
        <w:rPr>
          <w:rFonts w:ascii="Arial" w:hAnsi="Arial" w:cs="Arial"/>
          <w:sz w:val="24"/>
          <w:szCs w:val="24"/>
        </w:rPr>
        <w:t xml:space="preserve"> </w:t>
      </w:r>
      <w:r w:rsidR="00CB3096">
        <w:rPr>
          <w:rFonts w:ascii="Arial" w:hAnsi="Arial" w:cs="Arial"/>
          <w:sz w:val="24"/>
          <w:szCs w:val="24"/>
        </w:rPr>
        <w:t>School Improvement</w:t>
      </w:r>
      <w:r w:rsidR="001E6E7C">
        <w:rPr>
          <w:rFonts w:ascii="Arial" w:hAnsi="Arial" w:cs="Arial"/>
          <w:sz w:val="24"/>
          <w:szCs w:val="24"/>
        </w:rPr>
        <w:t xml:space="preserve"> </w:t>
      </w:r>
      <w:r w:rsidR="00CB3096">
        <w:rPr>
          <w:rFonts w:ascii="Arial" w:hAnsi="Arial" w:cs="Arial"/>
          <w:sz w:val="24"/>
          <w:szCs w:val="24"/>
        </w:rPr>
        <w:t>Framework</w:t>
      </w:r>
      <w:bookmarkEnd w:id="1"/>
    </w:p>
    <w:p w14:paraId="182A31D5" w14:textId="3F14AD51" w:rsidR="00782DB2" w:rsidRDefault="001E6E7C" w:rsidP="007A6EDD">
      <w:pPr>
        <w:rPr>
          <w:rFonts w:ascii="Arial" w:hAnsi="Arial" w:cs="Arial"/>
        </w:rPr>
      </w:pPr>
      <w:r>
        <w:rPr>
          <w:rFonts w:ascii="Arial" w:hAnsi="Arial" w:cs="Arial"/>
        </w:rPr>
        <w:t xml:space="preserve">The new Washington state and federal accountability system, the </w:t>
      </w:r>
      <w:r w:rsidR="00243FC4">
        <w:rPr>
          <w:rFonts w:ascii="Arial" w:hAnsi="Arial" w:cs="Arial"/>
        </w:rPr>
        <w:t xml:space="preserve">Washington </w:t>
      </w:r>
      <w:r w:rsidR="00CB3096">
        <w:rPr>
          <w:rFonts w:ascii="Arial" w:hAnsi="Arial" w:cs="Arial"/>
        </w:rPr>
        <w:t>School Improvement</w:t>
      </w:r>
      <w:r>
        <w:rPr>
          <w:rFonts w:ascii="Arial" w:hAnsi="Arial" w:cs="Arial"/>
        </w:rPr>
        <w:t xml:space="preserve"> </w:t>
      </w:r>
      <w:r w:rsidR="00CB3096">
        <w:rPr>
          <w:rFonts w:ascii="Arial" w:hAnsi="Arial" w:cs="Arial"/>
        </w:rPr>
        <w:t>Framework</w:t>
      </w:r>
      <w:r>
        <w:rPr>
          <w:rFonts w:ascii="Arial" w:hAnsi="Arial" w:cs="Arial"/>
        </w:rPr>
        <w:t xml:space="preserve">, is the result of two years of </w:t>
      </w:r>
      <w:r w:rsidR="007D6D0D">
        <w:rPr>
          <w:rFonts w:ascii="Arial" w:hAnsi="Arial" w:cs="Arial"/>
        </w:rPr>
        <w:t>dedication</w:t>
      </w:r>
      <w:r>
        <w:rPr>
          <w:rFonts w:ascii="Arial" w:hAnsi="Arial" w:cs="Arial"/>
        </w:rPr>
        <w:t xml:space="preserve"> by 12 workgroups, 200+ educators and experts, and more than 1000 public comments. Washington submitted its </w:t>
      </w:r>
      <w:hyperlink r:id="rId8" w:history="1">
        <w:r w:rsidRPr="009728AD">
          <w:rPr>
            <w:rStyle w:val="Hyperlink"/>
            <w:rFonts w:ascii="Arial" w:hAnsi="Arial" w:cs="Arial"/>
          </w:rPr>
          <w:t>Consolidated ESSA</w:t>
        </w:r>
      </w:hyperlink>
      <w:r w:rsidRPr="009728AD">
        <w:rPr>
          <w:rFonts w:ascii="Arial" w:hAnsi="Arial" w:cs="Arial"/>
        </w:rPr>
        <w:t xml:space="preserve"> plan</w:t>
      </w:r>
      <w:r>
        <w:rPr>
          <w:rFonts w:ascii="Arial" w:hAnsi="Arial" w:cs="Arial"/>
        </w:rPr>
        <w:t xml:space="preserve"> in September 2017 </w:t>
      </w:r>
      <w:r w:rsidR="009728AD">
        <w:rPr>
          <w:rFonts w:ascii="Arial" w:hAnsi="Arial" w:cs="Arial"/>
        </w:rPr>
        <w:t>which</w:t>
      </w:r>
      <w:r>
        <w:rPr>
          <w:rFonts w:ascii="Arial" w:hAnsi="Arial" w:cs="Arial"/>
        </w:rPr>
        <w:t xml:space="preserve"> </w:t>
      </w:r>
      <w:r w:rsidR="009728AD">
        <w:rPr>
          <w:rFonts w:ascii="Arial" w:hAnsi="Arial" w:cs="Arial"/>
        </w:rPr>
        <w:t>was approved on January 17</w:t>
      </w:r>
      <w:r w:rsidR="009728AD" w:rsidRPr="009728AD">
        <w:rPr>
          <w:rFonts w:ascii="Arial" w:hAnsi="Arial" w:cs="Arial"/>
          <w:vertAlign w:val="superscript"/>
        </w:rPr>
        <w:t>th</w:t>
      </w:r>
      <w:r w:rsidR="009728AD">
        <w:rPr>
          <w:rFonts w:ascii="Arial" w:hAnsi="Arial" w:cs="Arial"/>
        </w:rPr>
        <w:t xml:space="preserve"> 2018. </w:t>
      </w:r>
      <w:r w:rsidR="00B30159">
        <w:rPr>
          <w:rFonts w:ascii="Arial" w:hAnsi="Arial" w:cs="Arial"/>
        </w:rPr>
        <w:br/>
      </w:r>
      <w:r w:rsidR="00B30159">
        <w:rPr>
          <w:rFonts w:ascii="Arial" w:hAnsi="Arial" w:cs="Arial"/>
        </w:rPr>
        <w:br/>
      </w:r>
      <w:r w:rsidRPr="009B736C">
        <w:rPr>
          <w:rFonts w:ascii="Arial" w:hAnsi="Arial" w:cs="Arial"/>
        </w:rPr>
        <w:t xml:space="preserve">The </w:t>
      </w:r>
      <w:r w:rsidR="00CB3096">
        <w:rPr>
          <w:rFonts w:ascii="Arial" w:hAnsi="Arial" w:cs="Arial"/>
        </w:rPr>
        <w:t>School Improvement</w:t>
      </w:r>
      <w:r>
        <w:rPr>
          <w:rFonts w:ascii="Arial" w:hAnsi="Arial" w:cs="Arial"/>
        </w:rPr>
        <w:t xml:space="preserve"> </w:t>
      </w:r>
      <w:r w:rsidR="00CB3096">
        <w:rPr>
          <w:rFonts w:ascii="Arial" w:hAnsi="Arial" w:cs="Arial"/>
        </w:rPr>
        <w:t>Framework</w:t>
      </w:r>
      <w:r w:rsidRPr="009B736C">
        <w:rPr>
          <w:rFonts w:ascii="Arial" w:hAnsi="Arial" w:cs="Arial"/>
        </w:rPr>
        <w:t xml:space="preserve"> will use </w:t>
      </w:r>
      <w:r>
        <w:rPr>
          <w:rFonts w:ascii="Arial" w:hAnsi="Arial" w:cs="Arial"/>
        </w:rPr>
        <w:t>seven</w:t>
      </w:r>
      <w:r w:rsidRPr="009B736C">
        <w:rPr>
          <w:rFonts w:ascii="Arial" w:hAnsi="Arial" w:cs="Arial"/>
        </w:rPr>
        <w:t xml:space="preserve"> </w:t>
      </w:r>
      <w:r w:rsidRPr="00B30159">
        <w:rPr>
          <w:rFonts w:ascii="Arial" w:hAnsi="Arial" w:cs="Arial"/>
        </w:rPr>
        <w:t>indicators</w:t>
      </w:r>
      <w:r w:rsidRPr="009B736C">
        <w:rPr>
          <w:rFonts w:ascii="Arial" w:hAnsi="Arial" w:cs="Arial"/>
        </w:rPr>
        <w:t>: Proficiency, Growth</w:t>
      </w:r>
      <w:r>
        <w:rPr>
          <w:rFonts w:ascii="Arial" w:hAnsi="Arial" w:cs="Arial"/>
        </w:rPr>
        <w:t>, Graduation, English Language Progress, Regular Attendance, 9</w:t>
      </w:r>
      <w:r w:rsidRPr="001E6E7C">
        <w:rPr>
          <w:rFonts w:ascii="Arial" w:hAnsi="Arial" w:cs="Arial"/>
          <w:vertAlign w:val="superscript"/>
        </w:rPr>
        <w:t>th</w:t>
      </w:r>
      <w:r>
        <w:rPr>
          <w:rFonts w:ascii="Arial" w:hAnsi="Arial" w:cs="Arial"/>
        </w:rPr>
        <w:t xml:space="preserve"> Grade on Track, and Dual Credit.</w:t>
      </w:r>
      <w:r w:rsidRPr="009B736C">
        <w:rPr>
          <w:rFonts w:ascii="Arial" w:hAnsi="Arial" w:cs="Arial"/>
        </w:rPr>
        <w:t xml:space="preserve"> </w:t>
      </w:r>
      <w:r w:rsidR="005F74BF">
        <w:rPr>
          <w:rFonts w:ascii="Arial" w:hAnsi="Arial" w:cs="Arial"/>
        </w:rPr>
        <w:t xml:space="preserve">Each indicator will be a composite of </w:t>
      </w:r>
      <w:r w:rsidRPr="009B736C">
        <w:rPr>
          <w:rFonts w:ascii="Arial" w:hAnsi="Arial" w:cs="Arial"/>
        </w:rPr>
        <w:t xml:space="preserve">the three most recent </w:t>
      </w:r>
      <w:r w:rsidR="005F74BF">
        <w:rPr>
          <w:rFonts w:ascii="Arial" w:hAnsi="Arial" w:cs="Arial"/>
        </w:rPr>
        <w:t>years of data (with the exception of English Language Progress indicator</w:t>
      </w:r>
      <w:r w:rsidR="003E7A2C">
        <w:rPr>
          <w:rFonts w:ascii="Arial" w:hAnsi="Arial" w:cs="Arial"/>
        </w:rPr>
        <w:t>, which is in its second year,</w:t>
      </w:r>
      <w:r w:rsidR="005F74BF">
        <w:rPr>
          <w:rFonts w:ascii="Arial" w:hAnsi="Arial" w:cs="Arial"/>
        </w:rPr>
        <w:t xml:space="preserve"> due to ELPA</w:t>
      </w:r>
      <w:r w:rsidR="00B30159">
        <w:rPr>
          <w:rFonts w:ascii="Arial" w:hAnsi="Arial" w:cs="Arial"/>
        </w:rPr>
        <w:t>21</w:t>
      </w:r>
      <w:r w:rsidR="005F74BF">
        <w:rPr>
          <w:rFonts w:ascii="Arial" w:hAnsi="Arial" w:cs="Arial"/>
        </w:rPr>
        <w:t xml:space="preserve"> being in year </w:t>
      </w:r>
      <w:r w:rsidR="003E7A2C">
        <w:rPr>
          <w:rFonts w:ascii="Arial" w:hAnsi="Arial" w:cs="Arial"/>
        </w:rPr>
        <w:t xml:space="preserve">three </w:t>
      </w:r>
      <w:r w:rsidR="005F74BF">
        <w:rPr>
          <w:rFonts w:ascii="Arial" w:hAnsi="Arial" w:cs="Arial"/>
        </w:rPr>
        <w:t>of implementation)</w:t>
      </w:r>
      <w:r w:rsidRPr="009B736C">
        <w:rPr>
          <w:rFonts w:ascii="Arial" w:hAnsi="Arial" w:cs="Arial"/>
        </w:rPr>
        <w:t>.</w:t>
      </w:r>
      <w:r w:rsidRPr="00316AE8">
        <w:rPr>
          <w:rFonts w:ascii="Arial" w:hAnsi="Arial" w:cs="Arial"/>
        </w:rPr>
        <w:t xml:space="preserve"> </w:t>
      </w:r>
      <w:r w:rsidR="00B30159">
        <w:rPr>
          <w:rFonts w:ascii="Arial" w:hAnsi="Arial" w:cs="Arial"/>
        </w:rPr>
        <w:t xml:space="preserve">All indicators will </w:t>
      </w:r>
      <w:r w:rsidR="006F594B">
        <w:rPr>
          <w:rFonts w:ascii="Arial" w:hAnsi="Arial" w:cs="Arial"/>
        </w:rPr>
        <w:t xml:space="preserve">initially </w:t>
      </w:r>
      <w:r w:rsidR="00B30159">
        <w:rPr>
          <w:rFonts w:ascii="Arial" w:hAnsi="Arial" w:cs="Arial"/>
        </w:rPr>
        <w:t>be measured</w:t>
      </w:r>
      <w:r w:rsidR="005F74BF">
        <w:rPr>
          <w:rFonts w:ascii="Arial" w:hAnsi="Arial" w:cs="Arial"/>
        </w:rPr>
        <w:t xml:space="preserve"> on a decile distribution, and combined into a composite school score weighted based on </w:t>
      </w:r>
      <w:r w:rsidR="00123CC0">
        <w:rPr>
          <w:rFonts w:ascii="Arial" w:hAnsi="Arial" w:cs="Arial"/>
        </w:rPr>
        <w:t>indicators</w:t>
      </w:r>
      <w:r w:rsidR="005F74BF">
        <w:rPr>
          <w:rFonts w:ascii="Arial" w:hAnsi="Arial" w:cs="Arial"/>
        </w:rPr>
        <w:t xml:space="preserve"> available. </w:t>
      </w:r>
      <w:r w:rsidR="006F594B">
        <w:rPr>
          <w:rFonts w:ascii="Arial" w:hAnsi="Arial" w:cs="Arial"/>
        </w:rPr>
        <w:t>Indicator</w:t>
      </w:r>
      <w:r w:rsidR="00123CC0">
        <w:rPr>
          <w:rFonts w:ascii="Arial" w:hAnsi="Arial" w:cs="Arial"/>
        </w:rPr>
        <w:t xml:space="preserve"> and composite school scores will be computed for each school’s All Students group</w:t>
      </w:r>
      <w:r w:rsidR="00EF6D93">
        <w:rPr>
          <w:rFonts w:ascii="Arial" w:hAnsi="Arial" w:cs="Arial"/>
        </w:rPr>
        <w:t xml:space="preserve">. Those </w:t>
      </w:r>
      <w:r w:rsidR="006F594B">
        <w:rPr>
          <w:rFonts w:ascii="Arial" w:hAnsi="Arial" w:cs="Arial"/>
        </w:rPr>
        <w:t>score</w:t>
      </w:r>
      <w:r w:rsidR="00EF6D93">
        <w:rPr>
          <w:rFonts w:ascii="Arial" w:hAnsi="Arial" w:cs="Arial"/>
        </w:rPr>
        <w:t xml:space="preserve"> cuts will be applied to</w:t>
      </w:r>
      <w:r w:rsidR="00123CC0">
        <w:rPr>
          <w:rFonts w:ascii="Arial" w:hAnsi="Arial" w:cs="Arial"/>
        </w:rPr>
        <w:t xml:space="preserve"> each </w:t>
      </w:r>
      <w:r w:rsidR="008E5C70">
        <w:rPr>
          <w:rFonts w:ascii="Arial" w:hAnsi="Arial" w:cs="Arial"/>
        </w:rPr>
        <w:t xml:space="preserve">federally recognized </w:t>
      </w:r>
      <w:r w:rsidR="00CB3096">
        <w:rPr>
          <w:rFonts w:ascii="Arial" w:hAnsi="Arial" w:cs="Arial"/>
        </w:rPr>
        <w:t>student group</w:t>
      </w:r>
      <w:r w:rsidR="00EF6D93">
        <w:rPr>
          <w:rFonts w:ascii="Arial" w:hAnsi="Arial" w:cs="Arial"/>
        </w:rPr>
        <w:t xml:space="preserve">, resulting in an overall score for each </w:t>
      </w:r>
      <w:r w:rsidR="00CB3096">
        <w:rPr>
          <w:rFonts w:ascii="Arial" w:hAnsi="Arial" w:cs="Arial"/>
        </w:rPr>
        <w:t>student group</w:t>
      </w:r>
      <w:r w:rsidR="00EF6D93">
        <w:rPr>
          <w:rFonts w:ascii="Arial" w:hAnsi="Arial" w:cs="Arial"/>
        </w:rPr>
        <w:t xml:space="preserve"> in a school</w:t>
      </w:r>
      <w:r w:rsidR="00782DB2">
        <w:rPr>
          <w:rFonts w:ascii="Arial" w:hAnsi="Arial" w:cs="Arial"/>
        </w:rPr>
        <w:t>.</w:t>
      </w:r>
    </w:p>
    <w:p w14:paraId="4D40E297" w14:textId="77777777" w:rsidR="004067E4" w:rsidRDefault="00B30159" w:rsidP="007A6EDD">
      <w:pPr>
        <w:rPr>
          <w:rFonts w:ascii="Arial" w:hAnsi="Arial" w:cs="Arial"/>
        </w:rPr>
      </w:pPr>
      <w:r>
        <w:rPr>
          <w:rFonts w:ascii="Arial" w:hAnsi="Arial" w:cs="Arial"/>
        </w:rPr>
        <w:br/>
      </w:r>
      <w:r w:rsidR="007D6D0D">
        <w:rPr>
          <w:rFonts w:ascii="Arial" w:hAnsi="Arial" w:cs="Arial"/>
        </w:rPr>
        <w:t xml:space="preserve">The </w:t>
      </w:r>
      <w:r w:rsidR="00123CC0">
        <w:rPr>
          <w:rFonts w:ascii="Arial" w:hAnsi="Arial" w:cs="Arial"/>
        </w:rPr>
        <w:t xml:space="preserve">Proficiency </w:t>
      </w:r>
      <w:r w:rsidR="007D6D0D">
        <w:rPr>
          <w:rFonts w:ascii="Arial" w:hAnsi="Arial" w:cs="Arial"/>
        </w:rPr>
        <w:t xml:space="preserve">indicator </w:t>
      </w:r>
      <w:r w:rsidR="00123CC0">
        <w:rPr>
          <w:rFonts w:ascii="Arial" w:hAnsi="Arial" w:cs="Arial"/>
        </w:rPr>
        <w:t xml:space="preserve">is made up of two </w:t>
      </w:r>
      <w:r w:rsidR="006F594B">
        <w:rPr>
          <w:rFonts w:ascii="Arial" w:hAnsi="Arial" w:cs="Arial"/>
        </w:rPr>
        <w:t>scores</w:t>
      </w:r>
      <w:r w:rsidR="00123CC0">
        <w:rPr>
          <w:rFonts w:ascii="Arial" w:hAnsi="Arial" w:cs="Arial"/>
        </w:rPr>
        <w:t xml:space="preserve">, English Language Arts and Math percent met federal standard </w:t>
      </w:r>
      <w:r w:rsidR="007D6D0D">
        <w:rPr>
          <w:rFonts w:ascii="Arial" w:hAnsi="Arial" w:cs="Arial"/>
        </w:rPr>
        <w:t xml:space="preserve">on the </w:t>
      </w:r>
      <w:hyperlink r:id="rId9" w:history="1">
        <w:r w:rsidR="007D6D0D" w:rsidRPr="007D6D0D">
          <w:rPr>
            <w:rStyle w:val="Hyperlink"/>
            <w:rFonts w:ascii="Arial" w:hAnsi="Arial" w:cs="Arial"/>
          </w:rPr>
          <w:t>Smarter Balanced Assessment</w:t>
        </w:r>
      </w:hyperlink>
      <w:r w:rsidR="007D6D0D">
        <w:rPr>
          <w:rFonts w:ascii="Arial" w:hAnsi="Arial" w:cs="Arial"/>
        </w:rPr>
        <w:t xml:space="preserve"> (SBA)</w:t>
      </w:r>
      <w:r w:rsidR="007A6EDD">
        <w:rPr>
          <w:rFonts w:ascii="Arial" w:hAnsi="Arial" w:cs="Arial"/>
        </w:rPr>
        <w:t xml:space="preserve"> or the </w:t>
      </w:r>
      <w:hyperlink r:id="rId10" w:history="1">
        <w:r w:rsidR="007A6EDD" w:rsidRPr="007A6EDD">
          <w:rPr>
            <w:rStyle w:val="Hyperlink"/>
            <w:rFonts w:ascii="Arial" w:hAnsi="Arial" w:cs="Arial"/>
          </w:rPr>
          <w:t>Washington Access to Instruction and Measurement</w:t>
        </w:r>
      </w:hyperlink>
      <w:r w:rsidR="007A6EDD">
        <w:rPr>
          <w:rFonts w:ascii="Arial" w:hAnsi="Arial" w:cs="Arial"/>
        </w:rPr>
        <w:t xml:space="preserve"> (WA-AIM) alternative assessment </w:t>
      </w:r>
      <w:r w:rsidR="007D6D0D">
        <w:rPr>
          <w:rFonts w:ascii="Arial" w:hAnsi="Arial" w:cs="Arial"/>
        </w:rPr>
        <w:t xml:space="preserve">. The Growth indicator also made up of two </w:t>
      </w:r>
      <w:r w:rsidR="006F594B">
        <w:rPr>
          <w:rFonts w:ascii="Arial" w:hAnsi="Arial" w:cs="Arial"/>
        </w:rPr>
        <w:t>scores</w:t>
      </w:r>
      <w:r w:rsidR="007D6D0D">
        <w:rPr>
          <w:rFonts w:ascii="Arial" w:hAnsi="Arial" w:cs="Arial"/>
        </w:rPr>
        <w:t xml:space="preserve">, three year </w:t>
      </w:r>
      <w:r>
        <w:rPr>
          <w:rFonts w:ascii="Arial" w:hAnsi="Arial" w:cs="Arial"/>
        </w:rPr>
        <w:t xml:space="preserve">school </w:t>
      </w:r>
      <w:r w:rsidR="007D6D0D">
        <w:rPr>
          <w:rFonts w:ascii="Arial" w:hAnsi="Arial" w:cs="Arial"/>
        </w:rPr>
        <w:t xml:space="preserve">Median </w:t>
      </w:r>
      <w:r>
        <w:rPr>
          <w:rFonts w:ascii="Arial" w:hAnsi="Arial" w:cs="Arial"/>
        </w:rPr>
        <w:t xml:space="preserve">Student </w:t>
      </w:r>
      <w:r w:rsidR="007D6D0D">
        <w:rPr>
          <w:rFonts w:ascii="Arial" w:hAnsi="Arial" w:cs="Arial"/>
        </w:rPr>
        <w:t xml:space="preserve">Growth Percentiles </w:t>
      </w:r>
      <w:r>
        <w:rPr>
          <w:rFonts w:ascii="Arial" w:hAnsi="Arial" w:cs="Arial"/>
        </w:rPr>
        <w:t xml:space="preserve">(MSGPs) </w:t>
      </w:r>
      <w:r w:rsidR="007D6D0D">
        <w:rPr>
          <w:rFonts w:ascii="Arial" w:hAnsi="Arial" w:cs="Arial"/>
        </w:rPr>
        <w:t>in English Language Arts and Math</w:t>
      </w:r>
      <w:r>
        <w:rPr>
          <w:rFonts w:ascii="Arial" w:hAnsi="Arial" w:cs="Arial"/>
        </w:rPr>
        <w:t>ematics</w:t>
      </w:r>
      <w:r w:rsidR="007D6D0D">
        <w:rPr>
          <w:rFonts w:ascii="Arial" w:hAnsi="Arial" w:cs="Arial"/>
        </w:rPr>
        <w:t xml:space="preserve"> based on </w:t>
      </w:r>
      <w:hyperlink r:id="rId11" w:history="1">
        <w:r w:rsidR="007D6D0D" w:rsidRPr="007D6D0D">
          <w:rPr>
            <w:rStyle w:val="Hyperlink"/>
            <w:rFonts w:ascii="Arial" w:hAnsi="Arial" w:cs="Arial"/>
          </w:rPr>
          <w:t>Student Growth Percentiles</w:t>
        </w:r>
      </w:hyperlink>
      <w:r w:rsidR="007D6D0D">
        <w:rPr>
          <w:rFonts w:ascii="Arial" w:hAnsi="Arial" w:cs="Arial"/>
        </w:rPr>
        <w:t xml:space="preserve"> (SGPs). The English Language Progress indicator is derived from the results on the </w:t>
      </w:r>
      <w:hyperlink r:id="rId12" w:history="1">
        <w:r w:rsidR="007D6D0D" w:rsidRPr="007D6D0D">
          <w:rPr>
            <w:rStyle w:val="Hyperlink"/>
            <w:rFonts w:ascii="Arial" w:hAnsi="Arial" w:cs="Arial"/>
          </w:rPr>
          <w:t>English Language Proficiency Assessment for the 21</w:t>
        </w:r>
        <w:r w:rsidR="007D6D0D" w:rsidRPr="007D6D0D">
          <w:rPr>
            <w:rStyle w:val="Hyperlink"/>
            <w:rFonts w:ascii="Arial" w:hAnsi="Arial" w:cs="Arial"/>
            <w:vertAlign w:val="superscript"/>
          </w:rPr>
          <w:t>st</w:t>
        </w:r>
        <w:r w:rsidR="007D6D0D" w:rsidRPr="007D6D0D">
          <w:rPr>
            <w:rStyle w:val="Hyperlink"/>
            <w:rFonts w:ascii="Arial" w:hAnsi="Arial" w:cs="Arial"/>
          </w:rPr>
          <w:t xml:space="preserve"> Century</w:t>
        </w:r>
      </w:hyperlink>
      <w:r w:rsidR="007D6D0D">
        <w:rPr>
          <w:rFonts w:ascii="Arial" w:hAnsi="Arial" w:cs="Arial"/>
        </w:rPr>
        <w:t xml:space="preserve"> (ELPA21). The Graduation indicator is based on a weighted 3 year composite 4 year graduation rate, with extra credit points possible for schools with significant increases in their 5, 6, and 7 year graduation rates. The School Quality </w:t>
      </w:r>
      <w:r w:rsidR="00C17C53">
        <w:rPr>
          <w:rFonts w:ascii="Arial" w:hAnsi="Arial" w:cs="Arial"/>
        </w:rPr>
        <w:t xml:space="preserve">and Student Success indicators (SQSS) - </w:t>
      </w:r>
      <w:r w:rsidR="007D6D0D">
        <w:rPr>
          <w:rFonts w:ascii="Arial" w:hAnsi="Arial" w:cs="Arial"/>
        </w:rPr>
        <w:t>Regular Attendance, 9</w:t>
      </w:r>
      <w:r w:rsidR="007D6D0D" w:rsidRPr="001E6E7C">
        <w:rPr>
          <w:rFonts w:ascii="Arial" w:hAnsi="Arial" w:cs="Arial"/>
          <w:vertAlign w:val="superscript"/>
        </w:rPr>
        <w:t>th</w:t>
      </w:r>
      <w:r w:rsidR="007D6D0D">
        <w:rPr>
          <w:rFonts w:ascii="Arial" w:hAnsi="Arial" w:cs="Arial"/>
        </w:rPr>
        <w:t xml:space="preserve"> G</w:t>
      </w:r>
      <w:r w:rsidR="00C17C53">
        <w:rPr>
          <w:rFonts w:ascii="Arial" w:hAnsi="Arial" w:cs="Arial"/>
        </w:rPr>
        <w:t xml:space="preserve">rade on Track, and Dual Credit - </w:t>
      </w:r>
      <w:r w:rsidR="007D6D0D">
        <w:rPr>
          <w:rFonts w:ascii="Arial" w:hAnsi="Arial" w:cs="Arial"/>
        </w:rPr>
        <w:t xml:space="preserve">are all driven by school information submitted through local student information systems. </w:t>
      </w:r>
      <w:r>
        <w:rPr>
          <w:rFonts w:ascii="Arial" w:hAnsi="Arial" w:cs="Arial"/>
        </w:rPr>
        <w:br/>
      </w:r>
      <w:r>
        <w:rPr>
          <w:rFonts w:ascii="Arial" w:hAnsi="Arial" w:cs="Arial"/>
        </w:rPr>
        <w:br/>
      </w:r>
      <w:r w:rsidR="004067E4" w:rsidRPr="004067E4">
        <w:rPr>
          <w:rFonts w:ascii="Arial" w:hAnsi="Arial" w:cs="Arial"/>
        </w:rPr>
        <w:t>Each indicator will be assigned a score, evenly distributing 10% of schools at each level from 1-10. </w:t>
      </w:r>
      <w:r w:rsidR="004067E4" w:rsidRPr="004067E4">
        <w:rPr>
          <w:rFonts w:ascii="Arial" w:hAnsi="Arial" w:cs="Arial"/>
          <w:i/>
          <w:iCs/>
        </w:rPr>
        <w:t>Note, scores reflect deciles for the initial calculations for the 2017 run (using 2014-15, 2015-16, 2016-17 data) and will be frozen for a number of years so that schools and parents can visualize tangible improvements as movement up the scale year over year.</w:t>
      </w:r>
      <w:r w:rsidR="004067E4" w:rsidRPr="004067E4">
        <w:rPr>
          <w:rFonts w:ascii="Arial" w:hAnsi="Arial" w:cs="Arial"/>
        </w:rPr>
        <w:t> This applies to all deciles except English Learner Progress, which was reset for the 2019 run.</w:t>
      </w:r>
      <w:r w:rsidR="004067E4">
        <w:rPr>
          <w:rFonts w:ascii="Times New Roman" w:hAnsi="Times New Roman" w:cs="Times New Roman"/>
          <w:sz w:val="24"/>
          <w:szCs w:val="24"/>
        </w:rPr>
        <w:t> </w:t>
      </w:r>
      <w:r>
        <w:rPr>
          <w:rFonts w:ascii="Arial" w:hAnsi="Arial" w:cs="Arial"/>
        </w:rPr>
        <w:br/>
      </w:r>
    </w:p>
    <w:p w14:paraId="1A34C00E" w14:textId="77777777" w:rsidR="004067E4" w:rsidRDefault="004067E4" w:rsidP="007A6EDD">
      <w:pPr>
        <w:rPr>
          <w:rFonts w:ascii="Arial" w:hAnsi="Arial" w:cs="Arial"/>
        </w:rPr>
      </w:pPr>
    </w:p>
    <w:p w14:paraId="29227AF8" w14:textId="77777777" w:rsidR="004067E4" w:rsidRDefault="004067E4" w:rsidP="007A6EDD">
      <w:pPr>
        <w:rPr>
          <w:rFonts w:ascii="Arial" w:hAnsi="Arial" w:cs="Arial"/>
        </w:rPr>
      </w:pPr>
    </w:p>
    <w:p w14:paraId="4A899A96" w14:textId="77777777" w:rsidR="004067E4" w:rsidRDefault="004067E4" w:rsidP="007A6EDD">
      <w:pPr>
        <w:rPr>
          <w:rFonts w:ascii="Arial" w:hAnsi="Arial" w:cs="Arial"/>
        </w:rPr>
      </w:pPr>
    </w:p>
    <w:p w14:paraId="45F0A644" w14:textId="77777777" w:rsidR="004067E4" w:rsidRDefault="004067E4" w:rsidP="007A6EDD">
      <w:pPr>
        <w:rPr>
          <w:rFonts w:ascii="Arial" w:hAnsi="Arial" w:cs="Arial"/>
        </w:rPr>
      </w:pPr>
    </w:p>
    <w:p w14:paraId="4CE5D247" w14:textId="77777777" w:rsidR="004067E4" w:rsidRDefault="004067E4" w:rsidP="007A6EDD">
      <w:pPr>
        <w:rPr>
          <w:rFonts w:ascii="Arial" w:hAnsi="Arial" w:cs="Arial"/>
        </w:rPr>
      </w:pPr>
    </w:p>
    <w:p w14:paraId="12340082" w14:textId="77777777" w:rsidR="004067E4" w:rsidRDefault="004067E4" w:rsidP="007A6EDD">
      <w:pPr>
        <w:rPr>
          <w:rFonts w:ascii="Arial" w:hAnsi="Arial" w:cs="Arial"/>
        </w:rPr>
      </w:pPr>
    </w:p>
    <w:p w14:paraId="075E49E9" w14:textId="77777777" w:rsidR="004067E4" w:rsidRDefault="004067E4" w:rsidP="007A6EDD">
      <w:pPr>
        <w:rPr>
          <w:rFonts w:ascii="Arial" w:hAnsi="Arial" w:cs="Arial"/>
        </w:rPr>
      </w:pPr>
    </w:p>
    <w:p w14:paraId="25C66A48" w14:textId="5BE1FAC5" w:rsidR="00D820A8" w:rsidRDefault="007A6EDD" w:rsidP="007A6EDD">
      <w:pPr>
        <w:rPr>
          <w:rFonts w:ascii="Arial" w:hAnsi="Arial" w:cs="Arial"/>
        </w:rPr>
      </w:pPr>
      <w:r>
        <w:rPr>
          <w:rFonts w:ascii="Arial" w:hAnsi="Arial" w:cs="Arial"/>
        </w:rPr>
        <w:lastRenderedPageBreak/>
        <w:t>Below are the current cut scores</w:t>
      </w:r>
      <w:r w:rsidR="009728AD">
        <w:rPr>
          <w:rFonts w:ascii="Arial" w:hAnsi="Arial" w:cs="Arial"/>
        </w:rPr>
        <w:t xml:space="preserve"> for each measure:</w:t>
      </w:r>
    </w:p>
    <w:tbl>
      <w:tblPr>
        <w:tblStyle w:val="TableGrid"/>
        <w:tblW w:w="10147" w:type="dxa"/>
        <w:tblInd w:w="198" w:type="dxa"/>
        <w:tblLayout w:type="fixed"/>
        <w:tblLook w:val="04A0" w:firstRow="1" w:lastRow="0" w:firstColumn="1" w:lastColumn="0" w:noHBand="0" w:noVBand="1"/>
        <w:tblCaption w:val="Decile Cut Breakdown By Indicator"/>
        <w:tblDescription w:val="Each indicator's 10 decile score ranges"/>
      </w:tblPr>
      <w:tblGrid>
        <w:gridCol w:w="10147"/>
      </w:tblGrid>
      <w:tr w:rsidR="00C129BD" w:rsidRPr="00D57EFD" w14:paraId="2FDE3B1F" w14:textId="77777777" w:rsidTr="008D2C6E">
        <w:trPr>
          <w:tblHeader/>
        </w:trPr>
        <w:tc>
          <w:tcPr>
            <w:tcW w:w="10147" w:type="dxa"/>
            <w:tcBorders>
              <w:bottom w:val="nil"/>
            </w:tcBorders>
          </w:tcPr>
          <w:p w14:paraId="47E824F2" w14:textId="77777777" w:rsidR="00C129BD" w:rsidRPr="00C129BD" w:rsidRDefault="00C129BD" w:rsidP="00112B9F">
            <w:pPr>
              <w:spacing w:before="120"/>
              <w:jc w:val="center"/>
              <w:rPr>
                <w:rFonts w:ascii="Arial" w:hAnsi="Arial" w:cs="Arial"/>
                <w:b/>
              </w:rPr>
            </w:pPr>
            <w:r>
              <w:rPr>
                <w:rFonts w:ascii="Arial" w:hAnsi="Arial" w:cs="Arial"/>
                <w:b/>
              </w:rPr>
              <w:t xml:space="preserve">Indicator </w:t>
            </w:r>
            <w:r w:rsidR="00112B9F">
              <w:rPr>
                <w:rFonts w:ascii="Arial" w:hAnsi="Arial" w:cs="Arial"/>
                <w:b/>
              </w:rPr>
              <w:t>Score</w:t>
            </w:r>
            <w:r>
              <w:rPr>
                <w:rFonts w:ascii="Arial" w:hAnsi="Arial" w:cs="Arial"/>
                <w:b/>
              </w:rPr>
              <w:t xml:space="preserve"> Ranges</w:t>
            </w:r>
          </w:p>
        </w:tc>
      </w:tr>
      <w:tr w:rsidR="00693CC6" w:rsidRPr="00D57EFD" w14:paraId="06B925DF" w14:textId="77777777" w:rsidTr="004909C0">
        <w:tc>
          <w:tcPr>
            <w:tcW w:w="10147" w:type="dxa"/>
            <w:tcBorders>
              <w:bottom w:val="nil"/>
            </w:tcBorders>
          </w:tcPr>
          <w:p w14:paraId="7B8EDA9E" w14:textId="77777777" w:rsidR="00693CC6" w:rsidRPr="00D57EFD" w:rsidRDefault="00693CC6" w:rsidP="00693CC6">
            <w:pPr>
              <w:pStyle w:val="ListParagraph"/>
              <w:numPr>
                <w:ilvl w:val="0"/>
                <w:numId w:val="4"/>
              </w:numPr>
              <w:spacing w:before="120" w:after="0" w:line="240" w:lineRule="auto"/>
              <w:rPr>
                <w:rFonts w:ascii="Arial" w:hAnsi="Arial" w:cs="Arial"/>
              </w:rPr>
            </w:pPr>
            <w:r>
              <w:rPr>
                <w:rFonts w:ascii="Arial" w:hAnsi="Arial" w:cs="Arial"/>
                <w:b/>
              </w:rPr>
              <w:t>ELA Proficiency</w:t>
            </w:r>
            <w:r w:rsidRPr="00D57EFD">
              <w:rPr>
                <w:rFonts w:ascii="Arial" w:hAnsi="Arial" w:cs="Arial"/>
                <w:b/>
              </w:rPr>
              <w:t xml:space="preserve"> Indicator</w:t>
            </w:r>
            <w:r w:rsidRPr="00D57EFD">
              <w:rPr>
                <w:rFonts w:ascii="Arial" w:hAnsi="Arial" w:cs="Arial"/>
              </w:rPr>
              <w:t xml:space="preserve"> is based on the percent of students meeting standard in </w:t>
            </w:r>
            <w:r w:rsidR="007A6EDD">
              <w:rPr>
                <w:rFonts w:ascii="Arial" w:hAnsi="Arial" w:cs="Arial"/>
              </w:rPr>
              <w:t xml:space="preserve">English Language Arts on the </w:t>
            </w:r>
            <w:r w:rsidR="00B4343E">
              <w:rPr>
                <w:rFonts w:ascii="Arial" w:hAnsi="Arial" w:cs="Arial"/>
              </w:rPr>
              <w:t>SBA or WA-AIM assessments,</w:t>
            </w:r>
            <w:r w:rsidR="007A6EDD">
              <w:rPr>
                <w:rFonts w:ascii="Arial" w:hAnsi="Arial" w:cs="Arial"/>
              </w:rPr>
              <w:t xml:space="preserve"> </w:t>
            </w:r>
            <w:r w:rsidRPr="00D57EFD">
              <w:rPr>
                <w:rFonts w:ascii="Arial" w:hAnsi="Arial" w:cs="Arial"/>
              </w:rPr>
              <w:t>for students</w:t>
            </w:r>
            <w:r w:rsidR="00B4343E">
              <w:rPr>
                <w:rFonts w:ascii="Arial" w:hAnsi="Arial" w:cs="Arial"/>
              </w:rPr>
              <w:t xml:space="preserve"> meeting half year enrollment requirement</w:t>
            </w:r>
            <w:r w:rsidRPr="00D57EFD">
              <w:rPr>
                <w:rFonts w:ascii="Arial" w:hAnsi="Arial" w:cs="Arial"/>
              </w:rPr>
              <w:t>.</w:t>
            </w:r>
          </w:p>
          <w:p w14:paraId="3265CEBE" w14:textId="77777777" w:rsidR="00693CC6" w:rsidRPr="00D57EFD" w:rsidRDefault="00693CC6" w:rsidP="004909C0">
            <w:pPr>
              <w:pStyle w:val="ListParagraph"/>
              <w:spacing w:after="0" w:line="240" w:lineRule="auto"/>
              <w:ind w:left="2160"/>
              <w:rPr>
                <w:rFonts w:ascii="Arial" w:hAnsi="Arial" w:cs="Arial"/>
              </w:rPr>
            </w:pPr>
          </w:p>
        </w:tc>
      </w:tr>
      <w:tr w:rsidR="008D2C6E" w:rsidRPr="00D57EFD" w14:paraId="2381F4B0" w14:textId="77777777" w:rsidTr="0044621D">
        <w:trPr>
          <w:trHeight w:val="1629"/>
        </w:trPr>
        <w:tc>
          <w:tcPr>
            <w:tcW w:w="10147" w:type="dxa"/>
            <w:tcBorders>
              <w:top w:val="nil"/>
              <w:bottom w:val="single" w:sz="4" w:space="0" w:color="auto"/>
            </w:tcBorders>
          </w:tcPr>
          <w:p w14:paraId="07EE7D22" w14:textId="77777777" w:rsidR="008D2C6E" w:rsidRPr="00D57EFD" w:rsidRDefault="008D2C6E" w:rsidP="004909C0">
            <w:pPr>
              <w:pStyle w:val="BodyText"/>
              <w:ind w:left="936" w:firstLine="504"/>
              <w:rPr>
                <w:rFonts w:cs="Arial"/>
                <w:szCs w:val="22"/>
                <w:lang w:bidi="ar-SA"/>
              </w:rPr>
            </w:pPr>
            <w:r w:rsidRPr="00D57EFD">
              <w:rPr>
                <w:rFonts w:cs="Arial"/>
                <w:szCs w:val="22"/>
                <w:lang w:bidi="ar-SA"/>
              </w:rPr>
              <w:t>% Met Standard</w:t>
            </w:r>
            <w:r w:rsidR="00782DB2">
              <w:rPr>
                <w:rFonts w:cs="Arial"/>
                <w:szCs w:val="22"/>
                <w:lang w:bidi="ar-SA"/>
              </w:rPr>
              <w:t xml:space="preserve">                </w:t>
            </w:r>
            <w:r>
              <w:rPr>
                <w:rFonts w:cs="Arial"/>
                <w:szCs w:val="22"/>
                <w:lang w:bidi="ar-SA"/>
              </w:rPr>
              <w:t>Score</w:t>
            </w:r>
          </w:p>
          <w:p w14:paraId="63433FC4" w14:textId="77777777" w:rsidR="008D2C6E" w:rsidRPr="00D57EFD" w:rsidRDefault="008D2C6E" w:rsidP="00693CC6">
            <w:pPr>
              <w:pStyle w:val="ListParagraph"/>
              <w:numPr>
                <w:ilvl w:val="2"/>
                <w:numId w:val="1"/>
              </w:numPr>
              <w:tabs>
                <w:tab w:val="right" w:leader="dot" w:pos="4410"/>
              </w:tabs>
              <w:spacing w:after="0" w:line="240" w:lineRule="auto"/>
              <w:rPr>
                <w:rFonts w:ascii="Arial" w:hAnsi="Arial" w:cs="Arial"/>
              </w:rPr>
            </w:pPr>
            <w:r>
              <w:rPr>
                <w:rFonts w:ascii="Arial" w:hAnsi="Arial" w:cs="Arial"/>
              </w:rPr>
              <w:t>76 – 100% ………..</w:t>
            </w:r>
            <w:r w:rsidRPr="00D57EFD">
              <w:rPr>
                <w:rFonts w:ascii="Arial" w:hAnsi="Arial" w:cs="Arial"/>
              </w:rPr>
              <w:t>10</w:t>
            </w:r>
          </w:p>
          <w:p w14:paraId="25F227CF" w14:textId="77777777" w:rsidR="008D2C6E" w:rsidRPr="00D57EFD" w:rsidRDefault="008D2C6E" w:rsidP="00693CC6">
            <w:pPr>
              <w:pStyle w:val="ListParagraph"/>
              <w:numPr>
                <w:ilvl w:val="2"/>
                <w:numId w:val="1"/>
              </w:numPr>
              <w:tabs>
                <w:tab w:val="right" w:leader="dot" w:pos="4410"/>
              </w:tabs>
              <w:spacing w:after="0" w:line="240" w:lineRule="auto"/>
              <w:rPr>
                <w:rFonts w:ascii="Arial" w:hAnsi="Arial" w:cs="Arial"/>
              </w:rPr>
            </w:pPr>
            <w:r>
              <w:rPr>
                <w:rFonts w:ascii="Arial" w:hAnsi="Arial" w:cs="Arial"/>
              </w:rPr>
              <w:t>70 – 75.9% ………...</w:t>
            </w:r>
            <w:r w:rsidRPr="00D57EFD">
              <w:rPr>
                <w:rFonts w:ascii="Arial" w:hAnsi="Arial" w:cs="Arial"/>
              </w:rPr>
              <w:t>9</w:t>
            </w:r>
          </w:p>
          <w:p w14:paraId="55EDEF5D" w14:textId="77777777" w:rsidR="008D2C6E" w:rsidRPr="00D57EFD" w:rsidRDefault="008D2C6E" w:rsidP="00693CC6">
            <w:pPr>
              <w:pStyle w:val="ListParagraph"/>
              <w:numPr>
                <w:ilvl w:val="2"/>
                <w:numId w:val="1"/>
              </w:numPr>
              <w:tabs>
                <w:tab w:val="right" w:leader="dot" w:pos="4410"/>
              </w:tabs>
              <w:spacing w:after="0" w:line="240" w:lineRule="auto"/>
              <w:rPr>
                <w:rFonts w:ascii="Arial" w:hAnsi="Arial" w:cs="Arial"/>
              </w:rPr>
            </w:pPr>
            <w:r>
              <w:rPr>
                <w:rFonts w:ascii="Arial" w:hAnsi="Arial" w:cs="Arial"/>
              </w:rPr>
              <w:t>65 – 69.9% ………...</w:t>
            </w:r>
            <w:r w:rsidRPr="00D57EFD">
              <w:rPr>
                <w:rFonts w:ascii="Arial" w:hAnsi="Arial" w:cs="Arial"/>
              </w:rPr>
              <w:t>8</w:t>
            </w:r>
          </w:p>
          <w:p w14:paraId="2404A159" w14:textId="77777777" w:rsidR="008D2C6E" w:rsidRPr="00D57EFD" w:rsidRDefault="008D2C6E" w:rsidP="00693CC6">
            <w:pPr>
              <w:pStyle w:val="ListParagraph"/>
              <w:numPr>
                <w:ilvl w:val="2"/>
                <w:numId w:val="1"/>
              </w:numPr>
              <w:tabs>
                <w:tab w:val="right" w:leader="dot" w:pos="4410"/>
              </w:tabs>
              <w:spacing w:after="0" w:line="240" w:lineRule="auto"/>
              <w:rPr>
                <w:rFonts w:ascii="Arial" w:hAnsi="Arial" w:cs="Arial"/>
              </w:rPr>
            </w:pPr>
            <w:r>
              <w:rPr>
                <w:rFonts w:ascii="Arial" w:hAnsi="Arial" w:cs="Arial"/>
              </w:rPr>
              <w:t>61 – 64.9% ………...</w:t>
            </w:r>
            <w:r w:rsidRPr="00D57EFD">
              <w:rPr>
                <w:rFonts w:ascii="Arial" w:hAnsi="Arial" w:cs="Arial"/>
              </w:rPr>
              <w:t>7</w:t>
            </w:r>
          </w:p>
          <w:p w14:paraId="60AE8FA6" w14:textId="77777777" w:rsidR="008D2C6E" w:rsidRPr="00C57257" w:rsidRDefault="008D2C6E" w:rsidP="00693CC6">
            <w:pPr>
              <w:pStyle w:val="ListParagraph"/>
              <w:numPr>
                <w:ilvl w:val="2"/>
                <w:numId w:val="1"/>
              </w:numPr>
              <w:tabs>
                <w:tab w:val="right" w:leader="dot" w:pos="4410"/>
              </w:tabs>
              <w:spacing w:after="0" w:line="240" w:lineRule="auto"/>
              <w:rPr>
                <w:rFonts w:ascii="Arial" w:hAnsi="Arial" w:cs="Arial"/>
              </w:rPr>
            </w:pPr>
            <w:r>
              <w:rPr>
                <w:rFonts w:ascii="Arial" w:hAnsi="Arial" w:cs="Arial"/>
              </w:rPr>
              <w:t>56 – 60.9% ………...</w:t>
            </w:r>
            <w:r w:rsidRPr="00D57EFD">
              <w:rPr>
                <w:rFonts w:ascii="Arial" w:hAnsi="Arial" w:cs="Arial"/>
              </w:rPr>
              <w:t>6</w:t>
            </w:r>
          </w:p>
          <w:p w14:paraId="23C9B59D" w14:textId="77777777" w:rsidR="008D2C6E" w:rsidRPr="00D57EFD" w:rsidRDefault="008D2C6E" w:rsidP="00693CC6">
            <w:pPr>
              <w:pStyle w:val="ListParagraph"/>
              <w:numPr>
                <w:ilvl w:val="2"/>
                <w:numId w:val="1"/>
              </w:numPr>
              <w:tabs>
                <w:tab w:val="right" w:leader="dot" w:pos="4410"/>
              </w:tabs>
              <w:spacing w:after="0" w:line="240" w:lineRule="auto"/>
              <w:rPr>
                <w:rFonts w:ascii="Arial" w:hAnsi="Arial" w:cs="Arial"/>
              </w:rPr>
            </w:pPr>
            <w:r>
              <w:rPr>
                <w:rFonts w:ascii="Arial" w:hAnsi="Arial" w:cs="Arial"/>
              </w:rPr>
              <w:t>52 – 55.9% …………</w:t>
            </w:r>
            <w:r w:rsidRPr="00D57EFD">
              <w:rPr>
                <w:rFonts w:ascii="Arial" w:hAnsi="Arial" w:cs="Arial"/>
              </w:rPr>
              <w:t>5</w:t>
            </w:r>
          </w:p>
          <w:p w14:paraId="0C490781" w14:textId="77777777" w:rsidR="008D2C6E" w:rsidRPr="00D57EFD" w:rsidRDefault="008D2C6E" w:rsidP="00693CC6">
            <w:pPr>
              <w:pStyle w:val="ListParagraph"/>
              <w:numPr>
                <w:ilvl w:val="2"/>
                <w:numId w:val="1"/>
              </w:numPr>
              <w:tabs>
                <w:tab w:val="right" w:leader="dot" w:pos="4410"/>
              </w:tabs>
              <w:spacing w:after="0" w:line="240" w:lineRule="auto"/>
              <w:rPr>
                <w:rFonts w:ascii="Arial" w:hAnsi="Arial" w:cs="Arial"/>
              </w:rPr>
            </w:pPr>
            <w:r>
              <w:rPr>
                <w:rFonts w:ascii="Arial" w:hAnsi="Arial" w:cs="Arial"/>
              </w:rPr>
              <w:t>47 – 51.9% …………</w:t>
            </w:r>
            <w:r w:rsidRPr="00D57EFD">
              <w:rPr>
                <w:rFonts w:ascii="Arial" w:hAnsi="Arial" w:cs="Arial"/>
              </w:rPr>
              <w:t>4</w:t>
            </w:r>
          </w:p>
          <w:p w14:paraId="68B18D91" w14:textId="77777777" w:rsidR="008D2C6E" w:rsidRPr="00D57EFD" w:rsidRDefault="008D2C6E" w:rsidP="00693CC6">
            <w:pPr>
              <w:pStyle w:val="ListParagraph"/>
              <w:numPr>
                <w:ilvl w:val="2"/>
                <w:numId w:val="1"/>
              </w:numPr>
              <w:tabs>
                <w:tab w:val="right" w:leader="dot" w:pos="4410"/>
              </w:tabs>
              <w:spacing w:after="0" w:line="240" w:lineRule="auto"/>
              <w:rPr>
                <w:rFonts w:ascii="Arial" w:hAnsi="Arial" w:cs="Arial"/>
              </w:rPr>
            </w:pPr>
            <w:r>
              <w:rPr>
                <w:rFonts w:ascii="Arial" w:hAnsi="Arial" w:cs="Arial"/>
              </w:rPr>
              <w:t>41 – 46.9% …………</w:t>
            </w:r>
            <w:r w:rsidRPr="00D57EFD">
              <w:rPr>
                <w:rFonts w:ascii="Arial" w:hAnsi="Arial" w:cs="Arial"/>
              </w:rPr>
              <w:t>3</w:t>
            </w:r>
          </w:p>
          <w:p w14:paraId="7E90EC3B" w14:textId="77777777" w:rsidR="008D2C6E" w:rsidRPr="00D57EFD" w:rsidRDefault="008D2C6E" w:rsidP="00693CC6">
            <w:pPr>
              <w:pStyle w:val="ListParagraph"/>
              <w:numPr>
                <w:ilvl w:val="2"/>
                <w:numId w:val="1"/>
              </w:numPr>
              <w:tabs>
                <w:tab w:val="right" w:leader="dot" w:pos="4410"/>
              </w:tabs>
              <w:spacing w:after="0" w:line="240" w:lineRule="auto"/>
              <w:rPr>
                <w:rFonts w:ascii="Arial" w:hAnsi="Arial" w:cs="Arial"/>
                <w:b/>
              </w:rPr>
            </w:pPr>
            <w:r>
              <w:rPr>
                <w:rFonts w:ascii="Arial" w:hAnsi="Arial" w:cs="Arial"/>
              </w:rPr>
              <w:t>33 – 40.9% …………</w:t>
            </w:r>
            <w:r w:rsidRPr="00D57EFD">
              <w:rPr>
                <w:rFonts w:ascii="Arial" w:hAnsi="Arial" w:cs="Arial"/>
              </w:rPr>
              <w:t>2</w:t>
            </w:r>
          </w:p>
          <w:p w14:paraId="18C39D9B" w14:textId="77777777" w:rsidR="008D2C6E" w:rsidRPr="00D57EFD" w:rsidRDefault="008D2C6E" w:rsidP="00693CC6">
            <w:pPr>
              <w:pStyle w:val="ListParagraph"/>
              <w:numPr>
                <w:ilvl w:val="2"/>
                <w:numId w:val="1"/>
              </w:numPr>
              <w:tabs>
                <w:tab w:val="right" w:leader="dot" w:pos="4410"/>
              </w:tabs>
              <w:spacing w:after="0" w:line="240" w:lineRule="auto"/>
              <w:rPr>
                <w:rFonts w:ascii="Arial" w:hAnsi="Arial" w:cs="Arial"/>
                <w:b/>
              </w:rPr>
            </w:pPr>
            <w:r>
              <w:rPr>
                <w:rFonts w:ascii="Arial" w:hAnsi="Arial" w:cs="Arial"/>
              </w:rPr>
              <w:t>0 – 32.9%   …………</w:t>
            </w:r>
            <w:r w:rsidRPr="00D57EFD">
              <w:rPr>
                <w:rFonts w:ascii="Arial" w:hAnsi="Arial" w:cs="Arial"/>
              </w:rPr>
              <w:t>1</w:t>
            </w:r>
          </w:p>
        </w:tc>
      </w:tr>
      <w:tr w:rsidR="00EE5A1C" w:rsidRPr="00D57EFD" w14:paraId="07D64FDA" w14:textId="77777777" w:rsidTr="004909C0">
        <w:tc>
          <w:tcPr>
            <w:tcW w:w="10147" w:type="dxa"/>
            <w:tcBorders>
              <w:bottom w:val="nil"/>
            </w:tcBorders>
          </w:tcPr>
          <w:p w14:paraId="4B94D250" w14:textId="77777777" w:rsidR="00EE5A1C" w:rsidRPr="00D57EFD" w:rsidRDefault="00EE5A1C" w:rsidP="004909C0">
            <w:pPr>
              <w:pStyle w:val="ListParagraph"/>
              <w:numPr>
                <w:ilvl w:val="0"/>
                <w:numId w:val="4"/>
              </w:numPr>
              <w:spacing w:before="120" w:after="0" w:line="240" w:lineRule="auto"/>
              <w:rPr>
                <w:rFonts w:ascii="Arial" w:hAnsi="Arial" w:cs="Arial"/>
              </w:rPr>
            </w:pPr>
            <w:r>
              <w:rPr>
                <w:rFonts w:ascii="Arial" w:hAnsi="Arial" w:cs="Arial"/>
                <w:b/>
              </w:rPr>
              <w:t>Math Proficiency</w:t>
            </w:r>
            <w:r w:rsidRPr="00D57EFD">
              <w:rPr>
                <w:rFonts w:ascii="Arial" w:hAnsi="Arial" w:cs="Arial"/>
                <w:b/>
              </w:rPr>
              <w:t xml:space="preserve"> Indicator</w:t>
            </w:r>
            <w:r w:rsidRPr="00D57EFD">
              <w:rPr>
                <w:rFonts w:ascii="Arial" w:hAnsi="Arial" w:cs="Arial"/>
              </w:rPr>
              <w:t xml:space="preserve"> </w:t>
            </w:r>
            <w:r w:rsidR="00B4343E" w:rsidRPr="00D57EFD">
              <w:rPr>
                <w:rFonts w:ascii="Arial" w:hAnsi="Arial" w:cs="Arial"/>
              </w:rPr>
              <w:t xml:space="preserve">is based on the percent of students meeting standard in </w:t>
            </w:r>
            <w:r w:rsidR="00B4343E">
              <w:rPr>
                <w:rFonts w:ascii="Arial" w:hAnsi="Arial" w:cs="Arial"/>
              </w:rPr>
              <w:t xml:space="preserve">Mathematics on the SBA or WA-AIM assessments, </w:t>
            </w:r>
            <w:r w:rsidR="00B4343E" w:rsidRPr="00D57EFD">
              <w:rPr>
                <w:rFonts w:ascii="Arial" w:hAnsi="Arial" w:cs="Arial"/>
              </w:rPr>
              <w:t>for students</w:t>
            </w:r>
            <w:r w:rsidR="00B4343E">
              <w:rPr>
                <w:rFonts w:ascii="Arial" w:hAnsi="Arial" w:cs="Arial"/>
              </w:rPr>
              <w:t xml:space="preserve"> meeting half year enrollment requirement</w:t>
            </w:r>
            <w:r w:rsidR="00B4343E" w:rsidRPr="00D57EFD">
              <w:rPr>
                <w:rFonts w:ascii="Arial" w:hAnsi="Arial" w:cs="Arial"/>
              </w:rPr>
              <w:t>.</w:t>
            </w:r>
          </w:p>
          <w:p w14:paraId="275520C1" w14:textId="77777777" w:rsidR="00EE5A1C" w:rsidRPr="00D57EFD" w:rsidRDefault="00EE5A1C" w:rsidP="004909C0">
            <w:pPr>
              <w:pStyle w:val="ListParagraph"/>
              <w:spacing w:after="0" w:line="240" w:lineRule="auto"/>
              <w:ind w:left="2160"/>
              <w:rPr>
                <w:rFonts w:ascii="Arial" w:hAnsi="Arial" w:cs="Arial"/>
              </w:rPr>
            </w:pPr>
          </w:p>
        </w:tc>
      </w:tr>
      <w:tr w:rsidR="008D2C6E" w:rsidRPr="00D57EFD" w14:paraId="1C576E35" w14:textId="77777777" w:rsidTr="0044621D">
        <w:trPr>
          <w:trHeight w:val="1629"/>
        </w:trPr>
        <w:tc>
          <w:tcPr>
            <w:tcW w:w="10147" w:type="dxa"/>
            <w:tcBorders>
              <w:top w:val="nil"/>
              <w:bottom w:val="single" w:sz="4" w:space="0" w:color="auto"/>
            </w:tcBorders>
          </w:tcPr>
          <w:p w14:paraId="43C21977" w14:textId="77777777" w:rsidR="008D2C6E" w:rsidRPr="00D57EFD" w:rsidRDefault="008D2C6E" w:rsidP="004909C0">
            <w:pPr>
              <w:pStyle w:val="BodyText"/>
              <w:ind w:left="936" w:firstLine="504"/>
              <w:rPr>
                <w:rFonts w:cs="Arial"/>
                <w:szCs w:val="22"/>
                <w:lang w:bidi="ar-SA"/>
              </w:rPr>
            </w:pPr>
            <w:r w:rsidRPr="00D57EFD">
              <w:rPr>
                <w:rFonts w:cs="Arial"/>
                <w:szCs w:val="22"/>
                <w:lang w:bidi="ar-SA"/>
              </w:rPr>
              <w:t>% Met Standard</w:t>
            </w:r>
            <w:r w:rsidRPr="00D57EFD">
              <w:rPr>
                <w:rFonts w:cs="Arial"/>
                <w:szCs w:val="22"/>
                <w:lang w:bidi="ar-SA"/>
              </w:rPr>
              <w:tab/>
              <w:t xml:space="preserve">  </w:t>
            </w:r>
            <w:r>
              <w:rPr>
                <w:rFonts w:cs="Arial"/>
                <w:szCs w:val="22"/>
                <w:lang w:bidi="ar-SA"/>
              </w:rPr>
              <w:t xml:space="preserve">              Score</w:t>
            </w:r>
          </w:p>
          <w:p w14:paraId="0857B7B6" w14:textId="77777777" w:rsidR="008D2C6E" w:rsidRPr="00D57EFD" w:rsidRDefault="008D2C6E" w:rsidP="004909C0">
            <w:pPr>
              <w:pStyle w:val="ListParagraph"/>
              <w:numPr>
                <w:ilvl w:val="2"/>
                <w:numId w:val="1"/>
              </w:numPr>
              <w:tabs>
                <w:tab w:val="right" w:leader="dot" w:pos="4410"/>
              </w:tabs>
              <w:spacing w:after="0" w:line="240" w:lineRule="auto"/>
              <w:rPr>
                <w:rFonts w:ascii="Arial" w:hAnsi="Arial" w:cs="Arial"/>
              </w:rPr>
            </w:pPr>
            <w:r>
              <w:rPr>
                <w:rFonts w:ascii="Arial" w:hAnsi="Arial" w:cs="Arial"/>
              </w:rPr>
              <w:t>72 – 100% ………..</w:t>
            </w:r>
            <w:r w:rsidRPr="00D57EFD">
              <w:rPr>
                <w:rFonts w:ascii="Arial" w:hAnsi="Arial" w:cs="Arial"/>
              </w:rPr>
              <w:t>10</w:t>
            </w:r>
          </w:p>
          <w:p w14:paraId="282F6D8D" w14:textId="77777777" w:rsidR="008D2C6E" w:rsidRPr="00D57EFD" w:rsidRDefault="008D2C6E" w:rsidP="004909C0">
            <w:pPr>
              <w:pStyle w:val="ListParagraph"/>
              <w:numPr>
                <w:ilvl w:val="2"/>
                <w:numId w:val="1"/>
              </w:numPr>
              <w:tabs>
                <w:tab w:val="right" w:leader="dot" w:pos="4410"/>
              </w:tabs>
              <w:spacing w:after="0" w:line="240" w:lineRule="auto"/>
              <w:rPr>
                <w:rFonts w:ascii="Arial" w:hAnsi="Arial" w:cs="Arial"/>
              </w:rPr>
            </w:pPr>
            <w:r>
              <w:rPr>
                <w:rFonts w:ascii="Arial" w:hAnsi="Arial" w:cs="Arial"/>
              </w:rPr>
              <w:t>62 – 71.9% ………...</w:t>
            </w:r>
            <w:r w:rsidRPr="00D57EFD">
              <w:rPr>
                <w:rFonts w:ascii="Arial" w:hAnsi="Arial" w:cs="Arial"/>
              </w:rPr>
              <w:t>9</w:t>
            </w:r>
          </w:p>
          <w:p w14:paraId="3E8A890C" w14:textId="77777777" w:rsidR="008D2C6E" w:rsidRPr="00D57EFD" w:rsidRDefault="008D2C6E" w:rsidP="004909C0">
            <w:pPr>
              <w:pStyle w:val="ListParagraph"/>
              <w:numPr>
                <w:ilvl w:val="2"/>
                <w:numId w:val="1"/>
              </w:numPr>
              <w:tabs>
                <w:tab w:val="right" w:leader="dot" w:pos="4410"/>
              </w:tabs>
              <w:spacing w:after="0" w:line="240" w:lineRule="auto"/>
              <w:rPr>
                <w:rFonts w:ascii="Arial" w:hAnsi="Arial" w:cs="Arial"/>
              </w:rPr>
            </w:pPr>
            <w:r>
              <w:rPr>
                <w:rFonts w:ascii="Arial" w:hAnsi="Arial" w:cs="Arial"/>
              </w:rPr>
              <w:t>56 – 61.9% ………...</w:t>
            </w:r>
            <w:r w:rsidRPr="00D57EFD">
              <w:rPr>
                <w:rFonts w:ascii="Arial" w:hAnsi="Arial" w:cs="Arial"/>
              </w:rPr>
              <w:t>8</w:t>
            </w:r>
          </w:p>
          <w:p w14:paraId="63B86E7E" w14:textId="77777777" w:rsidR="008D2C6E" w:rsidRPr="00D57EFD" w:rsidRDefault="008D2C6E" w:rsidP="004909C0">
            <w:pPr>
              <w:pStyle w:val="ListParagraph"/>
              <w:numPr>
                <w:ilvl w:val="2"/>
                <w:numId w:val="1"/>
              </w:numPr>
              <w:tabs>
                <w:tab w:val="right" w:leader="dot" w:pos="4410"/>
              </w:tabs>
              <w:spacing w:after="0" w:line="240" w:lineRule="auto"/>
              <w:rPr>
                <w:rFonts w:ascii="Arial" w:hAnsi="Arial" w:cs="Arial"/>
              </w:rPr>
            </w:pPr>
            <w:r>
              <w:rPr>
                <w:rFonts w:ascii="Arial" w:hAnsi="Arial" w:cs="Arial"/>
              </w:rPr>
              <w:t>50 – 55.9% ………...</w:t>
            </w:r>
            <w:r w:rsidRPr="00D57EFD">
              <w:rPr>
                <w:rFonts w:ascii="Arial" w:hAnsi="Arial" w:cs="Arial"/>
              </w:rPr>
              <w:t>7</w:t>
            </w:r>
          </w:p>
          <w:p w14:paraId="3573CF83" w14:textId="77777777" w:rsidR="008D2C6E" w:rsidRPr="00C57257" w:rsidRDefault="008D2C6E" w:rsidP="004909C0">
            <w:pPr>
              <w:pStyle w:val="ListParagraph"/>
              <w:numPr>
                <w:ilvl w:val="2"/>
                <w:numId w:val="1"/>
              </w:numPr>
              <w:tabs>
                <w:tab w:val="right" w:leader="dot" w:pos="4410"/>
              </w:tabs>
              <w:spacing w:after="0" w:line="240" w:lineRule="auto"/>
              <w:rPr>
                <w:rFonts w:ascii="Arial" w:hAnsi="Arial" w:cs="Arial"/>
              </w:rPr>
            </w:pPr>
            <w:r>
              <w:rPr>
                <w:rFonts w:ascii="Arial" w:hAnsi="Arial" w:cs="Arial"/>
              </w:rPr>
              <w:t>44 – 49.9% ………...</w:t>
            </w:r>
            <w:r w:rsidRPr="00D57EFD">
              <w:rPr>
                <w:rFonts w:ascii="Arial" w:hAnsi="Arial" w:cs="Arial"/>
              </w:rPr>
              <w:t>6</w:t>
            </w:r>
          </w:p>
          <w:p w14:paraId="36EC921B" w14:textId="77777777" w:rsidR="008D2C6E" w:rsidRPr="00D57EFD" w:rsidRDefault="008D2C6E" w:rsidP="004909C0">
            <w:pPr>
              <w:pStyle w:val="ListParagraph"/>
              <w:numPr>
                <w:ilvl w:val="2"/>
                <w:numId w:val="1"/>
              </w:numPr>
              <w:tabs>
                <w:tab w:val="right" w:leader="dot" w:pos="4410"/>
              </w:tabs>
              <w:spacing w:after="0" w:line="240" w:lineRule="auto"/>
              <w:rPr>
                <w:rFonts w:ascii="Arial" w:hAnsi="Arial" w:cs="Arial"/>
              </w:rPr>
            </w:pPr>
            <w:r>
              <w:rPr>
                <w:rFonts w:ascii="Arial" w:hAnsi="Arial" w:cs="Arial"/>
              </w:rPr>
              <w:t>39 – 43.9% ……..….</w:t>
            </w:r>
            <w:r w:rsidRPr="00D57EFD">
              <w:rPr>
                <w:rFonts w:ascii="Arial" w:hAnsi="Arial" w:cs="Arial"/>
              </w:rPr>
              <w:t>5</w:t>
            </w:r>
          </w:p>
          <w:p w14:paraId="2CADF485" w14:textId="77777777" w:rsidR="008D2C6E" w:rsidRPr="00D57EFD" w:rsidRDefault="008D2C6E" w:rsidP="004909C0">
            <w:pPr>
              <w:pStyle w:val="ListParagraph"/>
              <w:numPr>
                <w:ilvl w:val="2"/>
                <w:numId w:val="1"/>
              </w:numPr>
              <w:tabs>
                <w:tab w:val="right" w:leader="dot" w:pos="4410"/>
              </w:tabs>
              <w:spacing w:after="0" w:line="240" w:lineRule="auto"/>
              <w:rPr>
                <w:rFonts w:ascii="Arial" w:hAnsi="Arial" w:cs="Arial"/>
              </w:rPr>
            </w:pPr>
            <w:r>
              <w:rPr>
                <w:rFonts w:ascii="Arial" w:hAnsi="Arial" w:cs="Arial"/>
              </w:rPr>
              <w:t>33 – 38.9% …………</w:t>
            </w:r>
            <w:r w:rsidRPr="00D57EFD">
              <w:rPr>
                <w:rFonts w:ascii="Arial" w:hAnsi="Arial" w:cs="Arial"/>
              </w:rPr>
              <w:t>4</w:t>
            </w:r>
          </w:p>
          <w:p w14:paraId="288A5C92" w14:textId="77777777" w:rsidR="008D2C6E" w:rsidRPr="00D57EFD" w:rsidRDefault="008D2C6E" w:rsidP="004909C0">
            <w:pPr>
              <w:pStyle w:val="ListParagraph"/>
              <w:numPr>
                <w:ilvl w:val="2"/>
                <w:numId w:val="1"/>
              </w:numPr>
              <w:tabs>
                <w:tab w:val="right" w:leader="dot" w:pos="4410"/>
              </w:tabs>
              <w:spacing w:after="0" w:line="240" w:lineRule="auto"/>
              <w:rPr>
                <w:rFonts w:ascii="Arial" w:hAnsi="Arial" w:cs="Arial"/>
              </w:rPr>
            </w:pPr>
            <w:r>
              <w:rPr>
                <w:rFonts w:ascii="Arial" w:hAnsi="Arial" w:cs="Arial"/>
              </w:rPr>
              <w:t>25 – 32.9% …………</w:t>
            </w:r>
            <w:r w:rsidRPr="00D57EFD">
              <w:rPr>
                <w:rFonts w:ascii="Arial" w:hAnsi="Arial" w:cs="Arial"/>
              </w:rPr>
              <w:t>3</w:t>
            </w:r>
          </w:p>
          <w:p w14:paraId="5F0E271A" w14:textId="77777777" w:rsidR="008D2C6E" w:rsidRPr="00D57EFD" w:rsidRDefault="008D2C6E" w:rsidP="004909C0">
            <w:pPr>
              <w:pStyle w:val="ListParagraph"/>
              <w:numPr>
                <w:ilvl w:val="2"/>
                <w:numId w:val="1"/>
              </w:numPr>
              <w:tabs>
                <w:tab w:val="right" w:leader="dot" w:pos="4410"/>
              </w:tabs>
              <w:spacing w:after="0" w:line="240" w:lineRule="auto"/>
              <w:rPr>
                <w:rFonts w:ascii="Arial" w:hAnsi="Arial" w:cs="Arial"/>
                <w:b/>
              </w:rPr>
            </w:pPr>
            <w:r>
              <w:rPr>
                <w:rFonts w:ascii="Arial" w:hAnsi="Arial" w:cs="Arial"/>
              </w:rPr>
              <w:t>11 – 24.9% …………</w:t>
            </w:r>
            <w:r w:rsidRPr="00D57EFD">
              <w:rPr>
                <w:rFonts w:ascii="Arial" w:hAnsi="Arial" w:cs="Arial"/>
              </w:rPr>
              <w:t>2</w:t>
            </w:r>
          </w:p>
          <w:p w14:paraId="3CFEF706" w14:textId="77777777" w:rsidR="008D2C6E" w:rsidRPr="00D57EFD" w:rsidRDefault="008D2C6E" w:rsidP="004909C0">
            <w:pPr>
              <w:pStyle w:val="ListParagraph"/>
              <w:numPr>
                <w:ilvl w:val="2"/>
                <w:numId w:val="1"/>
              </w:numPr>
              <w:tabs>
                <w:tab w:val="right" w:leader="dot" w:pos="4410"/>
              </w:tabs>
              <w:spacing w:after="0" w:line="240" w:lineRule="auto"/>
              <w:rPr>
                <w:rFonts w:ascii="Arial" w:hAnsi="Arial" w:cs="Arial"/>
                <w:b/>
              </w:rPr>
            </w:pPr>
            <w:r>
              <w:rPr>
                <w:rFonts w:ascii="Arial" w:hAnsi="Arial" w:cs="Arial"/>
              </w:rPr>
              <w:t xml:space="preserve">0 – 10.9%   </w:t>
            </w:r>
            <w:r w:rsidRPr="00D57EFD">
              <w:rPr>
                <w:rFonts w:ascii="Arial" w:hAnsi="Arial" w:cs="Arial"/>
              </w:rPr>
              <w:t>.........</w:t>
            </w:r>
            <w:r>
              <w:rPr>
                <w:rFonts w:ascii="Arial" w:hAnsi="Arial" w:cs="Arial"/>
              </w:rPr>
              <w:t>...</w:t>
            </w:r>
            <w:r w:rsidRPr="00D57EFD">
              <w:rPr>
                <w:rFonts w:ascii="Arial" w:hAnsi="Arial" w:cs="Arial"/>
              </w:rPr>
              <w:t>..1</w:t>
            </w:r>
          </w:p>
        </w:tc>
      </w:tr>
      <w:tr w:rsidR="00B4343E" w:rsidRPr="00D57EFD" w14:paraId="2923F807" w14:textId="77777777" w:rsidTr="004909C0">
        <w:tc>
          <w:tcPr>
            <w:tcW w:w="10147" w:type="dxa"/>
            <w:tcBorders>
              <w:bottom w:val="nil"/>
            </w:tcBorders>
          </w:tcPr>
          <w:p w14:paraId="612BB69A" w14:textId="77777777" w:rsidR="00B4343E" w:rsidRPr="00D57EFD" w:rsidRDefault="00B4343E" w:rsidP="004909C0">
            <w:pPr>
              <w:pStyle w:val="ListParagraph"/>
              <w:numPr>
                <w:ilvl w:val="0"/>
                <w:numId w:val="4"/>
              </w:numPr>
              <w:spacing w:before="120" w:after="0" w:line="240" w:lineRule="auto"/>
              <w:rPr>
                <w:rFonts w:ascii="Arial" w:hAnsi="Arial" w:cs="Arial"/>
              </w:rPr>
            </w:pPr>
            <w:r>
              <w:rPr>
                <w:rFonts w:ascii="Arial" w:hAnsi="Arial" w:cs="Arial"/>
                <w:b/>
              </w:rPr>
              <w:t xml:space="preserve">ELA </w:t>
            </w:r>
            <w:r w:rsidRPr="00D57EFD">
              <w:rPr>
                <w:rFonts w:ascii="Arial" w:hAnsi="Arial" w:cs="Arial"/>
                <w:b/>
              </w:rPr>
              <w:t>Growth Indicator</w:t>
            </w:r>
            <w:r w:rsidRPr="00D57EFD">
              <w:rPr>
                <w:rFonts w:ascii="Arial" w:hAnsi="Arial" w:cs="Arial"/>
              </w:rPr>
              <w:t xml:space="preserve"> is based </w:t>
            </w:r>
            <w:r>
              <w:rPr>
                <w:rFonts w:ascii="Arial" w:hAnsi="Arial" w:cs="Arial"/>
              </w:rPr>
              <w:t>on</w:t>
            </w:r>
            <w:r w:rsidRPr="00D57EFD">
              <w:rPr>
                <w:rFonts w:ascii="Arial" w:hAnsi="Arial" w:cs="Arial"/>
              </w:rPr>
              <w:t xml:space="preserve"> the</w:t>
            </w:r>
            <w:r>
              <w:rPr>
                <w:rFonts w:ascii="Arial" w:hAnsi="Arial" w:cs="Arial"/>
              </w:rPr>
              <w:t xml:space="preserve"> three year</w:t>
            </w:r>
            <w:r w:rsidRPr="00D57EFD">
              <w:rPr>
                <w:rFonts w:ascii="Arial" w:hAnsi="Arial" w:cs="Arial"/>
              </w:rPr>
              <w:t xml:space="preserve"> </w:t>
            </w:r>
            <w:r>
              <w:rPr>
                <w:rFonts w:ascii="Arial" w:hAnsi="Arial" w:cs="Arial"/>
              </w:rPr>
              <w:t>m</w:t>
            </w:r>
            <w:r w:rsidRPr="00D57EFD">
              <w:rPr>
                <w:rFonts w:ascii="Arial" w:hAnsi="Arial" w:cs="Arial"/>
              </w:rPr>
              <w:t xml:space="preserve">edian </w:t>
            </w:r>
            <w:r>
              <w:rPr>
                <w:rFonts w:ascii="Arial" w:hAnsi="Arial" w:cs="Arial"/>
              </w:rPr>
              <w:t>g</w:t>
            </w:r>
            <w:r w:rsidRPr="00D57EFD">
              <w:rPr>
                <w:rFonts w:ascii="Arial" w:hAnsi="Arial" w:cs="Arial"/>
              </w:rPr>
              <w:t xml:space="preserve">rowth </w:t>
            </w:r>
            <w:r>
              <w:rPr>
                <w:rFonts w:ascii="Arial" w:hAnsi="Arial" w:cs="Arial"/>
              </w:rPr>
              <w:t>p</w:t>
            </w:r>
            <w:r w:rsidRPr="00D57EFD">
              <w:rPr>
                <w:rFonts w:ascii="Arial" w:hAnsi="Arial" w:cs="Arial"/>
              </w:rPr>
              <w:t xml:space="preserve">ercentile in </w:t>
            </w:r>
            <w:r>
              <w:rPr>
                <w:rFonts w:ascii="Arial" w:hAnsi="Arial" w:cs="Arial"/>
              </w:rPr>
              <w:t xml:space="preserve">English Language Arts </w:t>
            </w:r>
            <w:r w:rsidRPr="00D57EFD">
              <w:rPr>
                <w:rFonts w:ascii="Arial" w:hAnsi="Arial" w:cs="Arial"/>
              </w:rPr>
              <w:t>for students</w:t>
            </w:r>
            <w:r>
              <w:rPr>
                <w:rFonts w:ascii="Arial" w:hAnsi="Arial" w:cs="Arial"/>
              </w:rPr>
              <w:t xml:space="preserve"> meeting half year enrollment requirement</w:t>
            </w:r>
            <w:r w:rsidRPr="00D57EFD">
              <w:rPr>
                <w:rFonts w:ascii="Arial" w:hAnsi="Arial" w:cs="Arial"/>
              </w:rPr>
              <w:t xml:space="preserve">. </w:t>
            </w:r>
          </w:p>
          <w:p w14:paraId="6509197F" w14:textId="77777777" w:rsidR="00B4343E" w:rsidRPr="00D57EFD" w:rsidRDefault="00B4343E" w:rsidP="004909C0">
            <w:pPr>
              <w:pStyle w:val="ListParagraph"/>
              <w:spacing w:after="0" w:line="240" w:lineRule="auto"/>
              <w:ind w:left="2160"/>
              <w:rPr>
                <w:rFonts w:ascii="Arial" w:hAnsi="Arial" w:cs="Arial"/>
              </w:rPr>
            </w:pPr>
          </w:p>
        </w:tc>
      </w:tr>
      <w:tr w:rsidR="008D2C6E" w:rsidRPr="00D57EFD" w14:paraId="409359E5" w14:textId="77777777" w:rsidTr="0044621D">
        <w:trPr>
          <w:trHeight w:val="1872"/>
        </w:trPr>
        <w:tc>
          <w:tcPr>
            <w:tcW w:w="10147" w:type="dxa"/>
            <w:tcBorders>
              <w:top w:val="nil"/>
              <w:bottom w:val="single" w:sz="4" w:space="0" w:color="auto"/>
            </w:tcBorders>
          </w:tcPr>
          <w:p w14:paraId="63EEE4AE" w14:textId="77777777" w:rsidR="008D2C6E" w:rsidRPr="00D57EFD" w:rsidRDefault="008D2C6E" w:rsidP="00522B0C">
            <w:pPr>
              <w:pStyle w:val="BodyText"/>
              <w:ind w:left="720" w:firstLine="720"/>
              <w:rPr>
                <w:rFonts w:cs="Arial"/>
                <w:szCs w:val="22"/>
                <w:lang w:bidi="ar-SA"/>
              </w:rPr>
            </w:pPr>
            <w:r w:rsidRPr="00D57EFD">
              <w:rPr>
                <w:rFonts w:cs="Arial"/>
                <w:szCs w:val="22"/>
                <w:lang w:bidi="ar-SA"/>
              </w:rPr>
              <w:t xml:space="preserve">Median SGP                </w:t>
            </w:r>
            <w:r>
              <w:rPr>
                <w:rFonts w:cs="Arial"/>
                <w:szCs w:val="22"/>
                <w:lang w:bidi="ar-SA"/>
              </w:rPr>
              <w:t xml:space="preserve"> </w:t>
            </w:r>
            <w:r w:rsidRPr="00D57EFD">
              <w:rPr>
                <w:rFonts w:cs="Arial"/>
                <w:szCs w:val="22"/>
                <w:lang w:bidi="ar-SA"/>
              </w:rPr>
              <w:t xml:space="preserve"> </w:t>
            </w:r>
            <w:r>
              <w:rPr>
                <w:rFonts w:cs="Arial"/>
                <w:szCs w:val="22"/>
                <w:lang w:bidi="ar-SA"/>
              </w:rPr>
              <w:t xml:space="preserve">   Score</w:t>
            </w:r>
          </w:p>
          <w:p w14:paraId="5EC7D3A1" w14:textId="77777777" w:rsidR="008D2C6E" w:rsidRPr="00D57EFD" w:rsidRDefault="008D2C6E" w:rsidP="00522B0C">
            <w:pPr>
              <w:pStyle w:val="ListParagraph"/>
              <w:numPr>
                <w:ilvl w:val="2"/>
                <w:numId w:val="2"/>
              </w:numPr>
              <w:tabs>
                <w:tab w:val="right" w:leader="dot" w:pos="4410"/>
              </w:tabs>
              <w:spacing w:after="0" w:line="240" w:lineRule="auto"/>
              <w:rPr>
                <w:rFonts w:ascii="Arial" w:hAnsi="Arial" w:cs="Arial"/>
              </w:rPr>
            </w:pPr>
            <w:r w:rsidRPr="00D57EFD">
              <w:rPr>
                <w:rFonts w:ascii="Arial" w:hAnsi="Arial" w:cs="Arial"/>
              </w:rPr>
              <w:sym w:font="Symbol" w:char="F0B3"/>
            </w:r>
            <w:r>
              <w:rPr>
                <w:rFonts w:ascii="Arial" w:hAnsi="Arial" w:cs="Arial"/>
              </w:rPr>
              <w:t xml:space="preserve"> 61         ……..…..</w:t>
            </w:r>
            <w:r w:rsidRPr="00D57EFD">
              <w:rPr>
                <w:rFonts w:ascii="Arial" w:hAnsi="Arial" w:cs="Arial"/>
              </w:rPr>
              <w:t>10</w:t>
            </w:r>
          </w:p>
          <w:p w14:paraId="330EC153" w14:textId="77777777" w:rsidR="008D2C6E" w:rsidRPr="00D57EFD" w:rsidRDefault="008D2C6E" w:rsidP="00522B0C">
            <w:pPr>
              <w:pStyle w:val="ListParagraph"/>
              <w:numPr>
                <w:ilvl w:val="2"/>
                <w:numId w:val="2"/>
              </w:numPr>
              <w:tabs>
                <w:tab w:val="right" w:leader="dot" w:pos="4410"/>
              </w:tabs>
              <w:spacing w:after="0" w:line="240" w:lineRule="auto"/>
              <w:rPr>
                <w:rFonts w:ascii="Arial" w:hAnsi="Arial" w:cs="Arial"/>
              </w:rPr>
            </w:pPr>
            <w:r>
              <w:rPr>
                <w:rFonts w:ascii="Arial" w:hAnsi="Arial" w:cs="Arial"/>
              </w:rPr>
              <w:t>58 – 60.5 ……..……</w:t>
            </w:r>
            <w:r w:rsidRPr="00D57EFD">
              <w:rPr>
                <w:rFonts w:ascii="Arial" w:hAnsi="Arial" w:cs="Arial"/>
              </w:rPr>
              <w:t>9</w:t>
            </w:r>
          </w:p>
          <w:p w14:paraId="581B4DF7" w14:textId="77777777" w:rsidR="008D2C6E" w:rsidRPr="00D57EFD" w:rsidRDefault="008D2C6E" w:rsidP="00522B0C">
            <w:pPr>
              <w:pStyle w:val="ListParagraph"/>
              <w:numPr>
                <w:ilvl w:val="2"/>
                <w:numId w:val="2"/>
              </w:numPr>
              <w:tabs>
                <w:tab w:val="right" w:leader="dot" w:pos="4410"/>
              </w:tabs>
              <w:spacing w:after="0" w:line="240" w:lineRule="auto"/>
              <w:rPr>
                <w:rFonts w:ascii="Arial" w:hAnsi="Arial" w:cs="Arial"/>
              </w:rPr>
            </w:pPr>
            <w:r>
              <w:rPr>
                <w:rFonts w:ascii="Arial" w:hAnsi="Arial" w:cs="Arial"/>
              </w:rPr>
              <w:t>55 – 57.5 …….….…</w:t>
            </w:r>
            <w:r w:rsidRPr="00D57EFD">
              <w:rPr>
                <w:rFonts w:ascii="Arial" w:hAnsi="Arial" w:cs="Arial"/>
              </w:rPr>
              <w:t>8</w:t>
            </w:r>
          </w:p>
          <w:p w14:paraId="2A8ADB24" w14:textId="77777777" w:rsidR="008D2C6E" w:rsidRPr="00D57EFD" w:rsidRDefault="008D2C6E" w:rsidP="00522B0C">
            <w:pPr>
              <w:pStyle w:val="ListParagraph"/>
              <w:numPr>
                <w:ilvl w:val="2"/>
                <w:numId w:val="2"/>
              </w:numPr>
              <w:tabs>
                <w:tab w:val="right" w:leader="dot" w:pos="4410"/>
              </w:tabs>
              <w:spacing w:after="0" w:line="240" w:lineRule="auto"/>
              <w:rPr>
                <w:rFonts w:ascii="Arial" w:hAnsi="Arial" w:cs="Arial"/>
              </w:rPr>
            </w:pPr>
            <w:r>
              <w:rPr>
                <w:rFonts w:ascii="Arial" w:hAnsi="Arial" w:cs="Arial"/>
              </w:rPr>
              <w:t>53 – 54.5 ……..……</w:t>
            </w:r>
            <w:r w:rsidRPr="00D57EFD">
              <w:rPr>
                <w:rFonts w:ascii="Arial" w:hAnsi="Arial" w:cs="Arial"/>
              </w:rPr>
              <w:t>7</w:t>
            </w:r>
          </w:p>
          <w:p w14:paraId="2C05C8D3" w14:textId="77777777" w:rsidR="008D2C6E" w:rsidRPr="00C57257" w:rsidRDefault="008D2C6E" w:rsidP="00522B0C">
            <w:pPr>
              <w:pStyle w:val="ListParagraph"/>
              <w:numPr>
                <w:ilvl w:val="2"/>
                <w:numId w:val="2"/>
              </w:numPr>
              <w:spacing w:after="0" w:line="240" w:lineRule="auto"/>
              <w:rPr>
                <w:rFonts w:ascii="Arial" w:hAnsi="Arial" w:cs="Arial"/>
              </w:rPr>
            </w:pPr>
            <w:r>
              <w:rPr>
                <w:rFonts w:ascii="Arial" w:hAnsi="Arial" w:cs="Arial"/>
              </w:rPr>
              <w:t>50 – 52.5 ….............</w:t>
            </w:r>
            <w:r w:rsidRPr="00D57EFD">
              <w:rPr>
                <w:rFonts w:ascii="Arial" w:hAnsi="Arial" w:cs="Arial"/>
              </w:rPr>
              <w:t>6</w:t>
            </w:r>
          </w:p>
          <w:p w14:paraId="74F60AD6" w14:textId="77777777" w:rsidR="008D2C6E" w:rsidRPr="00D57EFD" w:rsidRDefault="008D2C6E" w:rsidP="00522B0C">
            <w:pPr>
              <w:pStyle w:val="ListParagraph"/>
              <w:numPr>
                <w:ilvl w:val="2"/>
                <w:numId w:val="2"/>
              </w:numPr>
              <w:spacing w:after="0" w:line="240" w:lineRule="auto"/>
              <w:rPr>
                <w:rFonts w:ascii="Arial" w:hAnsi="Arial" w:cs="Arial"/>
              </w:rPr>
            </w:pPr>
            <w:r>
              <w:rPr>
                <w:rFonts w:ascii="Arial" w:hAnsi="Arial" w:cs="Arial"/>
              </w:rPr>
              <w:t>48 – 49.5 …………..5</w:t>
            </w:r>
          </w:p>
          <w:p w14:paraId="1E0A98D3" w14:textId="77777777" w:rsidR="008D2C6E" w:rsidRPr="00D57EFD" w:rsidRDefault="008D2C6E" w:rsidP="00522B0C">
            <w:pPr>
              <w:pStyle w:val="ListParagraph"/>
              <w:numPr>
                <w:ilvl w:val="2"/>
                <w:numId w:val="2"/>
              </w:numPr>
              <w:spacing w:after="0" w:line="240" w:lineRule="auto"/>
              <w:rPr>
                <w:rFonts w:ascii="Arial" w:hAnsi="Arial" w:cs="Arial"/>
              </w:rPr>
            </w:pPr>
            <w:r>
              <w:rPr>
                <w:rFonts w:ascii="Arial" w:hAnsi="Arial" w:cs="Arial"/>
              </w:rPr>
              <w:t>46 – 47.5 …………..</w:t>
            </w:r>
            <w:r w:rsidRPr="00D57EFD">
              <w:rPr>
                <w:rFonts w:ascii="Arial" w:hAnsi="Arial" w:cs="Arial"/>
              </w:rPr>
              <w:t>4</w:t>
            </w:r>
          </w:p>
          <w:p w14:paraId="17958B7B" w14:textId="77777777" w:rsidR="008D2C6E" w:rsidRPr="00D57EFD" w:rsidRDefault="008D2C6E" w:rsidP="00522B0C">
            <w:pPr>
              <w:pStyle w:val="ListParagraph"/>
              <w:numPr>
                <w:ilvl w:val="2"/>
                <w:numId w:val="2"/>
              </w:numPr>
              <w:spacing w:after="0" w:line="240" w:lineRule="auto"/>
              <w:rPr>
                <w:rFonts w:ascii="Arial" w:hAnsi="Arial" w:cs="Arial"/>
              </w:rPr>
            </w:pPr>
            <w:r>
              <w:rPr>
                <w:rFonts w:ascii="Arial" w:hAnsi="Arial" w:cs="Arial"/>
              </w:rPr>
              <w:t>43 – 45.5 …………..</w:t>
            </w:r>
            <w:r w:rsidRPr="00D57EFD">
              <w:rPr>
                <w:rFonts w:ascii="Arial" w:hAnsi="Arial" w:cs="Arial"/>
              </w:rPr>
              <w:t>3</w:t>
            </w:r>
          </w:p>
          <w:p w14:paraId="5F14A355" w14:textId="77777777" w:rsidR="008D2C6E" w:rsidRPr="00D57EFD" w:rsidRDefault="008D2C6E" w:rsidP="00522B0C">
            <w:pPr>
              <w:pStyle w:val="ListParagraph"/>
              <w:numPr>
                <w:ilvl w:val="2"/>
                <w:numId w:val="2"/>
              </w:numPr>
              <w:spacing w:after="0" w:line="240" w:lineRule="auto"/>
              <w:rPr>
                <w:rFonts w:ascii="Arial" w:hAnsi="Arial" w:cs="Arial"/>
                <w:b/>
              </w:rPr>
            </w:pPr>
            <w:r>
              <w:rPr>
                <w:rFonts w:ascii="Arial" w:hAnsi="Arial" w:cs="Arial"/>
              </w:rPr>
              <w:t>39 – 42.5 …………..</w:t>
            </w:r>
            <w:r w:rsidRPr="00D57EFD">
              <w:rPr>
                <w:rFonts w:ascii="Arial" w:hAnsi="Arial" w:cs="Arial"/>
              </w:rPr>
              <w:t>2</w:t>
            </w:r>
          </w:p>
          <w:p w14:paraId="35CACFD1" w14:textId="77777777" w:rsidR="008D2C6E" w:rsidRPr="00D57EFD" w:rsidRDefault="008D2C6E" w:rsidP="00522B0C">
            <w:pPr>
              <w:pStyle w:val="ListParagraph"/>
              <w:numPr>
                <w:ilvl w:val="2"/>
                <w:numId w:val="2"/>
              </w:numPr>
              <w:spacing w:after="0" w:line="240" w:lineRule="auto"/>
              <w:rPr>
                <w:rFonts w:ascii="Arial" w:hAnsi="Arial" w:cs="Arial"/>
                <w:b/>
              </w:rPr>
            </w:pPr>
            <w:r>
              <w:rPr>
                <w:rFonts w:ascii="Arial" w:hAnsi="Arial" w:cs="Arial"/>
              </w:rPr>
              <w:t>&lt; 39         …………..</w:t>
            </w:r>
            <w:r w:rsidRPr="00D57EFD">
              <w:rPr>
                <w:rFonts w:ascii="Arial" w:hAnsi="Arial" w:cs="Arial"/>
              </w:rPr>
              <w:t>1</w:t>
            </w:r>
          </w:p>
        </w:tc>
      </w:tr>
      <w:tr w:rsidR="004909C0" w:rsidRPr="00D57EFD" w14:paraId="3042D840" w14:textId="77777777" w:rsidTr="004909C0">
        <w:tc>
          <w:tcPr>
            <w:tcW w:w="10147" w:type="dxa"/>
            <w:tcBorders>
              <w:bottom w:val="nil"/>
            </w:tcBorders>
          </w:tcPr>
          <w:p w14:paraId="6FEC7F47" w14:textId="77777777" w:rsidR="004909C0" w:rsidRPr="00D57EFD" w:rsidRDefault="004909C0" w:rsidP="004909C0">
            <w:pPr>
              <w:pStyle w:val="ListParagraph"/>
              <w:numPr>
                <w:ilvl w:val="0"/>
                <w:numId w:val="4"/>
              </w:numPr>
              <w:spacing w:before="120" w:after="0" w:line="240" w:lineRule="auto"/>
              <w:rPr>
                <w:rFonts w:ascii="Arial" w:hAnsi="Arial" w:cs="Arial"/>
              </w:rPr>
            </w:pPr>
            <w:r>
              <w:rPr>
                <w:rFonts w:ascii="Arial" w:hAnsi="Arial" w:cs="Arial"/>
                <w:b/>
              </w:rPr>
              <w:t xml:space="preserve">Math </w:t>
            </w:r>
            <w:r w:rsidRPr="00D57EFD">
              <w:rPr>
                <w:rFonts w:ascii="Arial" w:hAnsi="Arial" w:cs="Arial"/>
                <w:b/>
              </w:rPr>
              <w:t>Growth Indicator</w:t>
            </w:r>
            <w:r w:rsidRPr="00D57EFD">
              <w:rPr>
                <w:rFonts w:ascii="Arial" w:hAnsi="Arial" w:cs="Arial"/>
              </w:rPr>
              <w:t xml:space="preserve"> is based </w:t>
            </w:r>
            <w:r>
              <w:rPr>
                <w:rFonts w:ascii="Arial" w:hAnsi="Arial" w:cs="Arial"/>
              </w:rPr>
              <w:t>on</w:t>
            </w:r>
            <w:r w:rsidRPr="00D57EFD">
              <w:rPr>
                <w:rFonts w:ascii="Arial" w:hAnsi="Arial" w:cs="Arial"/>
              </w:rPr>
              <w:t xml:space="preserve"> the</w:t>
            </w:r>
            <w:r>
              <w:rPr>
                <w:rFonts w:ascii="Arial" w:hAnsi="Arial" w:cs="Arial"/>
              </w:rPr>
              <w:t xml:space="preserve"> three year</w:t>
            </w:r>
            <w:r w:rsidRPr="00D57EFD">
              <w:rPr>
                <w:rFonts w:ascii="Arial" w:hAnsi="Arial" w:cs="Arial"/>
              </w:rPr>
              <w:t xml:space="preserve"> </w:t>
            </w:r>
            <w:r>
              <w:rPr>
                <w:rFonts w:ascii="Arial" w:hAnsi="Arial" w:cs="Arial"/>
              </w:rPr>
              <w:t>m</w:t>
            </w:r>
            <w:r w:rsidRPr="00D57EFD">
              <w:rPr>
                <w:rFonts w:ascii="Arial" w:hAnsi="Arial" w:cs="Arial"/>
              </w:rPr>
              <w:t xml:space="preserve">edian </w:t>
            </w:r>
            <w:r>
              <w:rPr>
                <w:rFonts w:ascii="Arial" w:hAnsi="Arial" w:cs="Arial"/>
              </w:rPr>
              <w:t>g</w:t>
            </w:r>
            <w:r w:rsidRPr="00D57EFD">
              <w:rPr>
                <w:rFonts w:ascii="Arial" w:hAnsi="Arial" w:cs="Arial"/>
              </w:rPr>
              <w:t xml:space="preserve">rowth </w:t>
            </w:r>
            <w:r>
              <w:rPr>
                <w:rFonts w:ascii="Arial" w:hAnsi="Arial" w:cs="Arial"/>
              </w:rPr>
              <w:t>p</w:t>
            </w:r>
            <w:r w:rsidRPr="00D57EFD">
              <w:rPr>
                <w:rFonts w:ascii="Arial" w:hAnsi="Arial" w:cs="Arial"/>
              </w:rPr>
              <w:t xml:space="preserve">ercentile in </w:t>
            </w:r>
            <w:r>
              <w:rPr>
                <w:rFonts w:ascii="Arial" w:hAnsi="Arial" w:cs="Arial"/>
              </w:rPr>
              <w:t xml:space="preserve">Mathematics </w:t>
            </w:r>
            <w:r w:rsidRPr="00D57EFD">
              <w:rPr>
                <w:rFonts w:ascii="Arial" w:hAnsi="Arial" w:cs="Arial"/>
              </w:rPr>
              <w:t>for students</w:t>
            </w:r>
            <w:r>
              <w:rPr>
                <w:rFonts w:ascii="Arial" w:hAnsi="Arial" w:cs="Arial"/>
              </w:rPr>
              <w:t xml:space="preserve"> meeting half year enrollment requirement</w:t>
            </w:r>
            <w:r w:rsidRPr="00D57EFD">
              <w:rPr>
                <w:rFonts w:ascii="Arial" w:hAnsi="Arial" w:cs="Arial"/>
              </w:rPr>
              <w:t xml:space="preserve">. </w:t>
            </w:r>
          </w:p>
          <w:p w14:paraId="5EDBC5DF" w14:textId="77777777" w:rsidR="004909C0" w:rsidRPr="00D57EFD" w:rsidRDefault="004909C0" w:rsidP="004909C0">
            <w:pPr>
              <w:pStyle w:val="ListParagraph"/>
              <w:spacing w:after="0" w:line="240" w:lineRule="auto"/>
              <w:ind w:left="2160"/>
              <w:rPr>
                <w:rFonts w:ascii="Arial" w:hAnsi="Arial" w:cs="Arial"/>
              </w:rPr>
            </w:pPr>
          </w:p>
        </w:tc>
      </w:tr>
      <w:tr w:rsidR="008D2C6E" w:rsidRPr="00D57EFD" w14:paraId="4176577A" w14:textId="77777777" w:rsidTr="0044621D">
        <w:trPr>
          <w:trHeight w:val="1503"/>
        </w:trPr>
        <w:tc>
          <w:tcPr>
            <w:tcW w:w="10147" w:type="dxa"/>
            <w:tcBorders>
              <w:top w:val="nil"/>
              <w:bottom w:val="single" w:sz="4" w:space="0" w:color="auto"/>
            </w:tcBorders>
          </w:tcPr>
          <w:p w14:paraId="0F6ED9BB" w14:textId="77777777" w:rsidR="008D2C6E" w:rsidRPr="00D57EFD" w:rsidRDefault="008D2C6E" w:rsidP="004909C0">
            <w:pPr>
              <w:pStyle w:val="BodyText"/>
              <w:ind w:left="720" w:firstLine="720"/>
              <w:rPr>
                <w:rFonts w:cs="Arial"/>
                <w:szCs w:val="22"/>
                <w:lang w:bidi="ar-SA"/>
              </w:rPr>
            </w:pPr>
            <w:r w:rsidRPr="00D57EFD">
              <w:rPr>
                <w:rFonts w:cs="Arial"/>
                <w:szCs w:val="22"/>
                <w:lang w:bidi="ar-SA"/>
              </w:rPr>
              <w:lastRenderedPageBreak/>
              <w:t xml:space="preserve">Median SGP                </w:t>
            </w:r>
            <w:r>
              <w:rPr>
                <w:rFonts w:cs="Arial"/>
                <w:szCs w:val="22"/>
                <w:lang w:bidi="ar-SA"/>
              </w:rPr>
              <w:t xml:space="preserve"> </w:t>
            </w:r>
            <w:r w:rsidRPr="00D57EFD">
              <w:rPr>
                <w:rFonts w:cs="Arial"/>
                <w:szCs w:val="22"/>
                <w:lang w:bidi="ar-SA"/>
              </w:rPr>
              <w:t xml:space="preserve"> </w:t>
            </w:r>
            <w:r>
              <w:rPr>
                <w:rFonts w:cs="Arial"/>
                <w:szCs w:val="22"/>
                <w:lang w:bidi="ar-SA"/>
              </w:rPr>
              <w:t xml:space="preserve">   Score</w:t>
            </w:r>
          </w:p>
          <w:p w14:paraId="2AA3A38A" w14:textId="77777777" w:rsidR="008D2C6E" w:rsidRPr="00D57EFD" w:rsidRDefault="008D2C6E" w:rsidP="004909C0">
            <w:pPr>
              <w:pStyle w:val="ListParagraph"/>
              <w:numPr>
                <w:ilvl w:val="2"/>
                <w:numId w:val="2"/>
              </w:numPr>
              <w:tabs>
                <w:tab w:val="right" w:leader="dot" w:pos="4410"/>
              </w:tabs>
              <w:spacing w:after="0" w:line="240" w:lineRule="auto"/>
              <w:rPr>
                <w:rFonts w:ascii="Arial" w:hAnsi="Arial" w:cs="Arial"/>
              </w:rPr>
            </w:pPr>
            <w:r w:rsidRPr="00D57EFD">
              <w:rPr>
                <w:rFonts w:ascii="Arial" w:hAnsi="Arial" w:cs="Arial"/>
              </w:rPr>
              <w:sym w:font="Symbol" w:char="F0B3"/>
            </w:r>
            <w:r>
              <w:rPr>
                <w:rFonts w:ascii="Arial" w:hAnsi="Arial" w:cs="Arial"/>
              </w:rPr>
              <w:t xml:space="preserve"> 63         ….……..</w:t>
            </w:r>
            <w:r w:rsidRPr="00D57EFD">
              <w:rPr>
                <w:rFonts w:ascii="Arial" w:hAnsi="Arial" w:cs="Arial"/>
              </w:rPr>
              <w:t>10</w:t>
            </w:r>
          </w:p>
          <w:p w14:paraId="62C5BF58" w14:textId="77777777" w:rsidR="008D2C6E" w:rsidRPr="00D57EFD" w:rsidRDefault="008D2C6E" w:rsidP="004909C0">
            <w:pPr>
              <w:pStyle w:val="ListParagraph"/>
              <w:numPr>
                <w:ilvl w:val="2"/>
                <w:numId w:val="2"/>
              </w:numPr>
              <w:tabs>
                <w:tab w:val="right" w:leader="dot" w:pos="4410"/>
              </w:tabs>
              <w:spacing w:after="0" w:line="240" w:lineRule="auto"/>
              <w:rPr>
                <w:rFonts w:ascii="Arial" w:hAnsi="Arial" w:cs="Arial"/>
              </w:rPr>
            </w:pPr>
            <w:r>
              <w:rPr>
                <w:rFonts w:ascii="Arial" w:hAnsi="Arial" w:cs="Arial"/>
              </w:rPr>
              <w:t>59 – 62.5 ….………</w:t>
            </w:r>
            <w:r w:rsidRPr="00D57EFD">
              <w:rPr>
                <w:rFonts w:ascii="Arial" w:hAnsi="Arial" w:cs="Arial"/>
              </w:rPr>
              <w:t>9</w:t>
            </w:r>
          </w:p>
          <w:p w14:paraId="574A877B" w14:textId="77777777" w:rsidR="008D2C6E" w:rsidRPr="00D57EFD" w:rsidRDefault="008D2C6E" w:rsidP="004909C0">
            <w:pPr>
              <w:pStyle w:val="ListParagraph"/>
              <w:numPr>
                <w:ilvl w:val="2"/>
                <w:numId w:val="2"/>
              </w:numPr>
              <w:tabs>
                <w:tab w:val="right" w:leader="dot" w:pos="4410"/>
              </w:tabs>
              <w:spacing w:after="0" w:line="240" w:lineRule="auto"/>
              <w:rPr>
                <w:rFonts w:ascii="Arial" w:hAnsi="Arial" w:cs="Arial"/>
              </w:rPr>
            </w:pPr>
            <w:r>
              <w:rPr>
                <w:rFonts w:ascii="Arial" w:hAnsi="Arial" w:cs="Arial"/>
              </w:rPr>
              <w:t>56 – 58.5 ….………</w:t>
            </w:r>
            <w:r w:rsidRPr="00D57EFD">
              <w:rPr>
                <w:rFonts w:ascii="Arial" w:hAnsi="Arial" w:cs="Arial"/>
              </w:rPr>
              <w:t>8</w:t>
            </w:r>
          </w:p>
          <w:p w14:paraId="613C64D4" w14:textId="77777777" w:rsidR="008D2C6E" w:rsidRPr="00D57EFD" w:rsidRDefault="008D2C6E" w:rsidP="004909C0">
            <w:pPr>
              <w:pStyle w:val="ListParagraph"/>
              <w:numPr>
                <w:ilvl w:val="2"/>
                <w:numId w:val="2"/>
              </w:numPr>
              <w:tabs>
                <w:tab w:val="right" w:leader="dot" w:pos="4410"/>
              </w:tabs>
              <w:spacing w:after="0" w:line="240" w:lineRule="auto"/>
              <w:rPr>
                <w:rFonts w:ascii="Arial" w:hAnsi="Arial" w:cs="Arial"/>
              </w:rPr>
            </w:pPr>
            <w:r>
              <w:rPr>
                <w:rFonts w:ascii="Arial" w:hAnsi="Arial" w:cs="Arial"/>
              </w:rPr>
              <w:t>54 – 55.5 …..………</w:t>
            </w:r>
            <w:r w:rsidRPr="00D57EFD">
              <w:rPr>
                <w:rFonts w:ascii="Arial" w:hAnsi="Arial" w:cs="Arial"/>
              </w:rPr>
              <w:t>7</w:t>
            </w:r>
          </w:p>
          <w:p w14:paraId="64F50F7A" w14:textId="77777777" w:rsidR="008D2C6E" w:rsidRPr="00C57257" w:rsidRDefault="008D2C6E" w:rsidP="004909C0">
            <w:pPr>
              <w:pStyle w:val="ListParagraph"/>
              <w:numPr>
                <w:ilvl w:val="2"/>
                <w:numId w:val="2"/>
              </w:numPr>
              <w:spacing w:after="0" w:line="240" w:lineRule="auto"/>
              <w:rPr>
                <w:rFonts w:ascii="Arial" w:hAnsi="Arial" w:cs="Arial"/>
              </w:rPr>
            </w:pPr>
            <w:r>
              <w:rPr>
                <w:rFonts w:ascii="Arial" w:hAnsi="Arial" w:cs="Arial"/>
              </w:rPr>
              <w:t>51 – 53.5 ….............</w:t>
            </w:r>
            <w:r w:rsidRPr="00D57EFD">
              <w:rPr>
                <w:rFonts w:ascii="Arial" w:hAnsi="Arial" w:cs="Arial"/>
              </w:rPr>
              <w:t>6</w:t>
            </w:r>
          </w:p>
          <w:p w14:paraId="285F9BD4" w14:textId="77777777" w:rsidR="008D2C6E" w:rsidRPr="00D57EFD" w:rsidRDefault="008D2C6E" w:rsidP="004909C0">
            <w:pPr>
              <w:pStyle w:val="ListParagraph"/>
              <w:numPr>
                <w:ilvl w:val="2"/>
                <w:numId w:val="2"/>
              </w:numPr>
              <w:spacing w:after="0" w:line="240" w:lineRule="auto"/>
              <w:rPr>
                <w:rFonts w:ascii="Arial" w:hAnsi="Arial" w:cs="Arial"/>
              </w:rPr>
            </w:pPr>
            <w:r>
              <w:rPr>
                <w:rFonts w:ascii="Arial" w:hAnsi="Arial" w:cs="Arial"/>
              </w:rPr>
              <w:t>48 – 50.5 …………..5</w:t>
            </w:r>
          </w:p>
          <w:p w14:paraId="76E9EC0E" w14:textId="77777777" w:rsidR="008D2C6E" w:rsidRPr="00D57EFD" w:rsidRDefault="008D2C6E" w:rsidP="004909C0">
            <w:pPr>
              <w:pStyle w:val="ListParagraph"/>
              <w:numPr>
                <w:ilvl w:val="2"/>
                <w:numId w:val="2"/>
              </w:numPr>
              <w:spacing w:after="0" w:line="240" w:lineRule="auto"/>
              <w:rPr>
                <w:rFonts w:ascii="Arial" w:hAnsi="Arial" w:cs="Arial"/>
              </w:rPr>
            </w:pPr>
            <w:r>
              <w:rPr>
                <w:rFonts w:ascii="Arial" w:hAnsi="Arial" w:cs="Arial"/>
              </w:rPr>
              <w:t>45 – 47.5 …………..</w:t>
            </w:r>
            <w:r w:rsidRPr="00D57EFD">
              <w:rPr>
                <w:rFonts w:ascii="Arial" w:hAnsi="Arial" w:cs="Arial"/>
              </w:rPr>
              <w:t>4</w:t>
            </w:r>
          </w:p>
          <w:p w14:paraId="0711BF57" w14:textId="77777777" w:rsidR="008D2C6E" w:rsidRPr="00D57EFD" w:rsidRDefault="008D2C6E" w:rsidP="004909C0">
            <w:pPr>
              <w:pStyle w:val="ListParagraph"/>
              <w:numPr>
                <w:ilvl w:val="2"/>
                <w:numId w:val="2"/>
              </w:numPr>
              <w:spacing w:after="0" w:line="240" w:lineRule="auto"/>
              <w:rPr>
                <w:rFonts w:ascii="Arial" w:hAnsi="Arial" w:cs="Arial"/>
              </w:rPr>
            </w:pPr>
            <w:r>
              <w:rPr>
                <w:rFonts w:ascii="Arial" w:hAnsi="Arial" w:cs="Arial"/>
              </w:rPr>
              <w:t>42 – 44.5 …………..</w:t>
            </w:r>
            <w:r w:rsidRPr="00D57EFD">
              <w:rPr>
                <w:rFonts w:ascii="Arial" w:hAnsi="Arial" w:cs="Arial"/>
              </w:rPr>
              <w:t>3</w:t>
            </w:r>
          </w:p>
          <w:p w14:paraId="4EE60F99" w14:textId="77777777" w:rsidR="008D2C6E" w:rsidRPr="00D57EFD" w:rsidRDefault="008D2C6E" w:rsidP="004909C0">
            <w:pPr>
              <w:pStyle w:val="ListParagraph"/>
              <w:numPr>
                <w:ilvl w:val="2"/>
                <w:numId w:val="2"/>
              </w:numPr>
              <w:spacing w:after="0" w:line="240" w:lineRule="auto"/>
              <w:rPr>
                <w:rFonts w:ascii="Arial" w:hAnsi="Arial" w:cs="Arial"/>
                <w:b/>
              </w:rPr>
            </w:pPr>
            <w:r>
              <w:rPr>
                <w:rFonts w:ascii="Arial" w:hAnsi="Arial" w:cs="Arial"/>
              </w:rPr>
              <w:t>37 – 41.5 …………..</w:t>
            </w:r>
            <w:r w:rsidRPr="00D57EFD">
              <w:rPr>
                <w:rFonts w:ascii="Arial" w:hAnsi="Arial" w:cs="Arial"/>
              </w:rPr>
              <w:t>2</w:t>
            </w:r>
          </w:p>
          <w:p w14:paraId="6AF133C0" w14:textId="77777777" w:rsidR="008D2C6E" w:rsidRPr="00D820A8" w:rsidRDefault="008D2C6E" w:rsidP="004909C0">
            <w:pPr>
              <w:pStyle w:val="ListParagraph"/>
              <w:numPr>
                <w:ilvl w:val="2"/>
                <w:numId w:val="2"/>
              </w:numPr>
              <w:spacing w:after="0" w:line="240" w:lineRule="auto"/>
              <w:rPr>
                <w:rFonts w:ascii="Arial" w:hAnsi="Arial" w:cs="Arial"/>
                <w:b/>
              </w:rPr>
            </w:pPr>
            <w:r>
              <w:rPr>
                <w:rFonts w:ascii="Arial" w:hAnsi="Arial" w:cs="Arial"/>
              </w:rPr>
              <w:t>&lt; 37         …………..</w:t>
            </w:r>
            <w:r w:rsidRPr="00D57EFD">
              <w:rPr>
                <w:rFonts w:ascii="Arial" w:hAnsi="Arial" w:cs="Arial"/>
              </w:rPr>
              <w:t>1</w:t>
            </w:r>
          </w:p>
          <w:p w14:paraId="425B3E6B" w14:textId="77777777" w:rsidR="008D2C6E" w:rsidRPr="00D820A8" w:rsidRDefault="008D2C6E" w:rsidP="00D820A8">
            <w:pPr>
              <w:rPr>
                <w:rFonts w:ascii="Arial" w:hAnsi="Arial" w:cs="Arial"/>
                <w:b/>
              </w:rPr>
            </w:pPr>
          </w:p>
        </w:tc>
      </w:tr>
      <w:tr w:rsidR="00693CC6" w:rsidRPr="00D57EFD" w14:paraId="7EBD6897" w14:textId="77777777" w:rsidTr="004909C0">
        <w:tc>
          <w:tcPr>
            <w:tcW w:w="10147" w:type="dxa"/>
            <w:tcBorders>
              <w:bottom w:val="nil"/>
            </w:tcBorders>
          </w:tcPr>
          <w:p w14:paraId="7406BD88" w14:textId="44ED4B64" w:rsidR="00693CC6" w:rsidRPr="00D57EFD" w:rsidRDefault="00B4343E" w:rsidP="00693CC6">
            <w:pPr>
              <w:pStyle w:val="ListParagraph"/>
              <w:numPr>
                <w:ilvl w:val="0"/>
                <w:numId w:val="4"/>
              </w:numPr>
              <w:spacing w:before="120" w:after="0" w:line="240" w:lineRule="auto"/>
              <w:rPr>
                <w:rFonts w:ascii="Arial" w:hAnsi="Arial" w:cs="Arial"/>
              </w:rPr>
            </w:pPr>
            <w:r>
              <w:rPr>
                <w:rFonts w:ascii="Arial" w:hAnsi="Arial" w:cs="Arial"/>
                <w:b/>
              </w:rPr>
              <w:t>Graduation</w:t>
            </w:r>
            <w:r w:rsidR="00693CC6" w:rsidRPr="00D57EFD">
              <w:rPr>
                <w:rFonts w:ascii="Arial" w:hAnsi="Arial" w:cs="Arial"/>
                <w:b/>
              </w:rPr>
              <w:t xml:space="preserve"> Indicator</w:t>
            </w:r>
            <w:r>
              <w:rPr>
                <w:rFonts w:ascii="Arial" w:hAnsi="Arial" w:cs="Arial"/>
              </w:rPr>
              <w:t xml:space="preserve"> is based on a composite 3 year Adjusted 4</w:t>
            </w:r>
            <w:r w:rsidR="00693CC6" w:rsidRPr="00D57EFD">
              <w:rPr>
                <w:rFonts w:ascii="Arial" w:hAnsi="Arial" w:cs="Arial"/>
              </w:rPr>
              <w:t>-year Cohort Graduation Rate</w:t>
            </w:r>
            <w:r>
              <w:rPr>
                <w:rFonts w:ascii="Arial" w:hAnsi="Arial" w:cs="Arial"/>
              </w:rPr>
              <w:t xml:space="preserve"> from </w:t>
            </w:r>
            <w:r w:rsidR="004909C0">
              <w:rPr>
                <w:rFonts w:ascii="Arial" w:hAnsi="Arial" w:cs="Arial"/>
              </w:rPr>
              <w:t xml:space="preserve">the </w:t>
            </w:r>
            <w:r w:rsidR="00630D76">
              <w:rPr>
                <w:rFonts w:ascii="Arial" w:hAnsi="Arial" w:cs="Arial"/>
              </w:rPr>
              <w:t>2016</w:t>
            </w:r>
            <w:r>
              <w:rPr>
                <w:rFonts w:ascii="Arial" w:hAnsi="Arial" w:cs="Arial"/>
              </w:rPr>
              <w:t xml:space="preserve">, </w:t>
            </w:r>
            <w:r w:rsidR="00630D76">
              <w:rPr>
                <w:rFonts w:ascii="Arial" w:hAnsi="Arial" w:cs="Arial"/>
              </w:rPr>
              <w:t>2017</w:t>
            </w:r>
            <w:r>
              <w:rPr>
                <w:rFonts w:ascii="Arial" w:hAnsi="Arial" w:cs="Arial"/>
              </w:rPr>
              <w:t xml:space="preserve">, and </w:t>
            </w:r>
            <w:r w:rsidR="00630D76">
              <w:rPr>
                <w:rFonts w:ascii="Arial" w:hAnsi="Arial" w:cs="Arial"/>
              </w:rPr>
              <w:t>2018</w:t>
            </w:r>
            <w:r>
              <w:rPr>
                <w:rFonts w:ascii="Arial" w:hAnsi="Arial" w:cs="Arial"/>
              </w:rPr>
              <w:t xml:space="preserve"> cohorts</w:t>
            </w:r>
            <w:r w:rsidR="004909C0">
              <w:rPr>
                <w:rFonts w:ascii="Arial" w:hAnsi="Arial" w:cs="Arial"/>
              </w:rPr>
              <w:t xml:space="preserve">. </w:t>
            </w:r>
            <w:r w:rsidR="00693CC6" w:rsidRPr="00D57EFD">
              <w:rPr>
                <w:rFonts w:ascii="Arial" w:hAnsi="Arial" w:cs="Arial"/>
              </w:rPr>
              <w:t>This indicator applies only to schools that graduate students.</w:t>
            </w:r>
          </w:p>
          <w:p w14:paraId="41A1FEEC" w14:textId="77777777" w:rsidR="00693CC6" w:rsidRPr="00D57EFD" w:rsidRDefault="00693CC6" w:rsidP="004909C0">
            <w:pPr>
              <w:pStyle w:val="ListParagraph"/>
              <w:spacing w:before="120" w:after="0" w:line="240" w:lineRule="auto"/>
              <w:rPr>
                <w:rFonts w:ascii="Arial" w:hAnsi="Arial" w:cs="Arial"/>
              </w:rPr>
            </w:pPr>
          </w:p>
        </w:tc>
      </w:tr>
      <w:tr w:rsidR="00782DB2" w:rsidRPr="00D57EFD" w14:paraId="4CBDE0CB" w14:textId="77777777" w:rsidTr="0044621D">
        <w:trPr>
          <w:trHeight w:val="1710"/>
        </w:trPr>
        <w:tc>
          <w:tcPr>
            <w:tcW w:w="10147" w:type="dxa"/>
            <w:tcBorders>
              <w:top w:val="nil"/>
            </w:tcBorders>
          </w:tcPr>
          <w:p w14:paraId="43626649" w14:textId="77777777" w:rsidR="00782DB2" w:rsidRPr="00D57EFD" w:rsidRDefault="00782DB2" w:rsidP="004909C0">
            <w:pPr>
              <w:pStyle w:val="BodyText"/>
              <w:tabs>
                <w:tab w:val="left" w:pos="2160"/>
                <w:tab w:val="left" w:pos="4140"/>
              </w:tabs>
              <w:ind w:left="720"/>
              <w:rPr>
                <w:rFonts w:cs="Arial"/>
                <w:szCs w:val="22"/>
                <w:lang w:bidi="ar-SA"/>
              </w:rPr>
            </w:pPr>
            <w:r w:rsidRPr="00D57EFD">
              <w:rPr>
                <w:rFonts w:cs="Arial"/>
                <w:szCs w:val="22"/>
                <w:lang w:bidi="ar-SA"/>
              </w:rPr>
              <w:t xml:space="preserve">      Graduation Rate                  </w:t>
            </w:r>
            <w:r>
              <w:rPr>
                <w:rFonts w:cs="Arial"/>
                <w:szCs w:val="22"/>
                <w:lang w:bidi="ar-SA"/>
              </w:rPr>
              <w:t xml:space="preserve">    Score</w:t>
            </w:r>
          </w:p>
          <w:p w14:paraId="30FADB0F" w14:textId="77777777" w:rsidR="00782DB2" w:rsidRPr="00D57EFD" w:rsidRDefault="00782DB2" w:rsidP="00693CC6">
            <w:pPr>
              <w:pStyle w:val="ListParagraph"/>
              <w:numPr>
                <w:ilvl w:val="2"/>
                <w:numId w:val="3"/>
              </w:numPr>
              <w:tabs>
                <w:tab w:val="right" w:leader="dot" w:pos="4410"/>
              </w:tabs>
              <w:spacing w:after="0" w:line="240" w:lineRule="auto"/>
              <w:rPr>
                <w:rFonts w:ascii="Arial" w:hAnsi="Arial" w:cs="Arial"/>
              </w:rPr>
            </w:pPr>
            <w:r w:rsidRPr="00D57EFD">
              <w:rPr>
                <w:rFonts w:ascii="Arial" w:hAnsi="Arial" w:cs="Arial"/>
              </w:rPr>
              <w:sym w:font="Symbol" w:char="F0B3"/>
            </w:r>
            <w:r>
              <w:rPr>
                <w:rFonts w:ascii="Arial" w:hAnsi="Arial" w:cs="Arial"/>
              </w:rPr>
              <w:t xml:space="preserve"> 94%           ………...</w:t>
            </w:r>
            <w:r w:rsidRPr="00D57EFD">
              <w:rPr>
                <w:rFonts w:ascii="Arial" w:hAnsi="Arial" w:cs="Arial"/>
              </w:rPr>
              <w:t>10</w:t>
            </w:r>
          </w:p>
          <w:p w14:paraId="22B28E71" w14:textId="77777777" w:rsidR="00782DB2" w:rsidRPr="00D57EFD" w:rsidRDefault="00782DB2" w:rsidP="00693CC6">
            <w:pPr>
              <w:pStyle w:val="ListParagraph"/>
              <w:numPr>
                <w:ilvl w:val="2"/>
                <w:numId w:val="3"/>
              </w:numPr>
              <w:tabs>
                <w:tab w:val="right" w:leader="dot" w:pos="4410"/>
              </w:tabs>
              <w:spacing w:after="0" w:line="240" w:lineRule="auto"/>
              <w:rPr>
                <w:rFonts w:ascii="Arial" w:hAnsi="Arial" w:cs="Arial"/>
              </w:rPr>
            </w:pPr>
            <w:r>
              <w:rPr>
                <w:rFonts w:ascii="Arial" w:hAnsi="Arial" w:cs="Arial"/>
              </w:rPr>
              <w:t>91 – 93.9%  ………….</w:t>
            </w:r>
            <w:r w:rsidRPr="00D57EFD">
              <w:rPr>
                <w:rFonts w:ascii="Arial" w:hAnsi="Arial" w:cs="Arial"/>
              </w:rPr>
              <w:t>9</w:t>
            </w:r>
          </w:p>
          <w:p w14:paraId="370F3D2C" w14:textId="77777777" w:rsidR="00782DB2" w:rsidRPr="00D57EFD" w:rsidRDefault="00782DB2" w:rsidP="00693CC6">
            <w:pPr>
              <w:pStyle w:val="ListParagraph"/>
              <w:numPr>
                <w:ilvl w:val="2"/>
                <w:numId w:val="3"/>
              </w:numPr>
              <w:tabs>
                <w:tab w:val="right" w:leader="dot" w:pos="4410"/>
              </w:tabs>
              <w:spacing w:after="0" w:line="240" w:lineRule="auto"/>
              <w:rPr>
                <w:rFonts w:ascii="Arial" w:hAnsi="Arial" w:cs="Arial"/>
              </w:rPr>
            </w:pPr>
            <w:r>
              <w:rPr>
                <w:rFonts w:ascii="Arial" w:hAnsi="Arial" w:cs="Arial"/>
              </w:rPr>
              <w:t>88 – 90.9%  ………….</w:t>
            </w:r>
            <w:r w:rsidRPr="00D57EFD">
              <w:rPr>
                <w:rFonts w:ascii="Arial" w:hAnsi="Arial" w:cs="Arial"/>
              </w:rPr>
              <w:t>8</w:t>
            </w:r>
          </w:p>
          <w:p w14:paraId="5EAA9CB2" w14:textId="77777777" w:rsidR="00782DB2" w:rsidRPr="00D57EFD" w:rsidRDefault="00782DB2" w:rsidP="00693CC6">
            <w:pPr>
              <w:pStyle w:val="ListParagraph"/>
              <w:numPr>
                <w:ilvl w:val="2"/>
                <w:numId w:val="3"/>
              </w:numPr>
              <w:tabs>
                <w:tab w:val="right" w:leader="dot" w:pos="4410"/>
              </w:tabs>
              <w:spacing w:after="0" w:line="240" w:lineRule="auto"/>
              <w:rPr>
                <w:rFonts w:ascii="Arial" w:hAnsi="Arial" w:cs="Arial"/>
              </w:rPr>
            </w:pPr>
            <w:r>
              <w:rPr>
                <w:rFonts w:ascii="Arial" w:hAnsi="Arial" w:cs="Arial"/>
              </w:rPr>
              <w:t>86 – 87.9%  ………….</w:t>
            </w:r>
            <w:r w:rsidRPr="00D57EFD">
              <w:rPr>
                <w:rFonts w:ascii="Arial" w:hAnsi="Arial" w:cs="Arial"/>
              </w:rPr>
              <w:t>7</w:t>
            </w:r>
          </w:p>
          <w:p w14:paraId="524A3F17" w14:textId="77777777" w:rsidR="00782DB2" w:rsidRDefault="00782DB2" w:rsidP="00782DB2">
            <w:pPr>
              <w:pStyle w:val="ListParagraph"/>
              <w:numPr>
                <w:ilvl w:val="2"/>
                <w:numId w:val="3"/>
              </w:numPr>
              <w:tabs>
                <w:tab w:val="right" w:leader="dot" w:pos="4410"/>
              </w:tabs>
              <w:spacing w:after="0" w:line="240" w:lineRule="auto"/>
              <w:rPr>
                <w:rFonts w:ascii="Arial" w:hAnsi="Arial" w:cs="Arial"/>
              </w:rPr>
            </w:pPr>
            <w:r>
              <w:rPr>
                <w:rFonts w:ascii="Arial" w:hAnsi="Arial" w:cs="Arial"/>
              </w:rPr>
              <w:t>81 – 85.9%  ………….</w:t>
            </w:r>
            <w:r w:rsidRPr="00D57EFD">
              <w:rPr>
                <w:rFonts w:ascii="Arial" w:hAnsi="Arial" w:cs="Arial"/>
              </w:rPr>
              <w:t>6</w:t>
            </w:r>
          </w:p>
          <w:p w14:paraId="05633AD0" w14:textId="77777777" w:rsidR="00782DB2" w:rsidRDefault="00782DB2" w:rsidP="00782DB2">
            <w:pPr>
              <w:pStyle w:val="ListParagraph"/>
              <w:numPr>
                <w:ilvl w:val="2"/>
                <w:numId w:val="3"/>
              </w:numPr>
              <w:tabs>
                <w:tab w:val="right" w:leader="dot" w:pos="4410"/>
              </w:tabs>
              <w:spacing w:after="0" w:line="240" w:lineRule="auto"/>
              <w:rPr>
                <w:rFonts w:ascii="Arial" w:hAnsi="Arial" w:cs="Arial"/>
              </w:rPr>
            </w:pPr>
            <w:r w:rsidRPr="00782DB2">
              <w:rPr>
                <w:rFonts w:ascii="Arial" w:hAnsi="Arial" w:cs="Arial"/>
              </w:rPr>
              <w:t>74 – 80.9%.................5</w:t>
            </w:r>
          </w:p>
          <w:p w14:paraId="4AD3EECA" w14:textId="77777777" w:rsidR="00782DB2" w:rsidRDefault="00782DB2" w:rsidP="00782DB2">
            <w:pPr>
              <w:pStyle w:val="ListParagraph"/>
              <w:numPr>
                <w:ilvl w:val="2"/>
                <w:numId w:val="3"/>
              </w:numPr>
              <w:tabs>
                <w:tab w:val="right" w:leader="dot" w:pos="4410"/>
              </w:tabs>
              <w:spacing w:after="0" w:line="240" w:lineRule="auto"/>
              <w:rPr>
                <w:rFonts w:ascii="Arial" w:hAnsi="Arial" w:cs="Arial"/>
              </w:rPr>
            </w:pPr>
            <w:r w:rsidRPr="00782DB2">
              <w:rPr>
                <w:rFonts w:ascii="Arial" w:hAnsi="Arial" w:cs="Arial"/>
              </w:rPr>
              <w:t>51 – 73.9%</w:t>
            </w:r>
            <w:r>
              <w:rPr>
                <w:rFonts w:ascii="Arial" w:hAnsi="Arial" w:cs="Arial"/>
              </w:rPr>
              <w:t>.................4</w:t>
            </w:r>
          </w:p>
          <w:p w14:paraId="3F7CA22F" w14:textId="77777777" w:rsidR="00782DB2" w:rsidRDefault="00782DB2" w:rsidP="00782DB2">
            <w:pPr>
              <w:pStyle w:val="ListParagraph"/>
              <w:numPr>
                <w:ilvl w:val="2"/>
                <w:numId w:val="3"/>
              </w:numPr>
              <w:tabs>
                <w:tab w:val="right" w:leader="dot" w:pos="4410"/>
              </w:tabs>
              <w:spacing w:after="0" w:line="240" w:lineRule="auto"/>
              <w:rPr>
                <w:rFonts w:ascii="Arial" w:hAnsi="Arial" w:cs="Arial"/>
              </w:rPr>
            </w:pPr>
            <w:r w:rsidRPr="00782DB2">
              <w:rPr>
                <w:rFonts w:ascii="Arial" w:hAnsi="Arial" w:cs="Arial"/>
              </w:rPr>
              <w:t>32 – 50.9%.................3</w:t>
            </w:r>
          </w:p>
          <w:p w14:paraId="2B66C702" w14:textId="77777777" w:rsidR="00782DB2" w:rsidRDefault="00782DB2" w:rsidP="00782DB2">
            <w:pPr>
              <w:pStyle w:val="ListParagraph"/>
              <w:numPr>
                <w:ilvl w:val="2"/>
                <w:numId w:val="3"/>
              </w:numPr>
              <w:tabs>
                <w:tab w:val="right" w:leader="dot" w:pos="4410"/>
              </w:tabs>
              <w:spacing w:after="0" w:line="240" w:lineRule="auto"/>
              <w:rPr>
                <w:rFonts w:ascii="Arial" w:hAnsi="Arial" w:cs="Arial"/>
              </w:rPr>
            </w:pPr>
            <w:r w:rsidRPr="00782DB2">
              <w:rPr>
                <w:rFonts w:ascii="Arial" w:hAnsi="Arial" w:cs="Arial"/>
              </w:rPr>
              <w:t>8 – 31.9%  .................2</w:t>
            </w:r>
          </w:p>
          <w:p w14:paraId="20ED5AB7" w14:textId="77777777" w:rsidR="00782DB2" w:rsidRPr="00782DB2" w:rsidRDefault="00782DB2" w:rsidP="00782DB2">
            <w:pPr>
              <w:pStyle w:val="ListParagraph"/>
              <w:numPr>
                <w:ilvl w:val="2"/>
                <w:numId w:val="3"/>
              </w:numPr>
              <w:tabs>
                <w:tab w:val="right" w:leader="dot" w:pos="4410"/>
              </w:tabs>
              <w:spacing w:after="0" w:line="240" w:lineRule="auto"/>
              <w:rPr>
                <w:rFonts w:ascii="Arial" w:hAnsi="Arial" w:cs="Arial"/>
              </w:rPr>
            </w:pPr>
            <w:r w:rsidRPr="00782DB2">
              <w:rPr>
                <w:rFonts w:ascii="Arial" w:hAnsi="Arial" w:cs="Arial"/>
              </w:rPr>
              <w:t>&lt;7.9%       …..............1</w:t>
            </w:r>
          </w:p>
        </w:tc>
      </w:tr>
      <w:tr w:rsidR="004909C0" w:rsidRPr="00D57EFD" w14:paraId="37DEC589" w14:textId="77777777" w:rsidTr="004909C0">
        <w:tc>
          <w:tcPr>
            <w:tcW w:w="10147" w:type="dxa"/>
            <w:tcBorders>
              <w:bottom w:val="nil"/>
            </w:tcBorders>
          </w:tcPr>
          <w:p w14:paraId="2B659C12" w14:textId="77777777" w:rsidR="004909C0" w:rsidRPr="00D57EFD" w:rsidRDefault="004909C0" w:rsidP="004909C0">
            <w:pPr>
              <w:pStyle w:val="ListParagraph"/>
              <w:numPr>
                <w:ilvl w:val="0"/>
                <w:numId w:val="4"/>
              </w:numPr>
              <w:spacing w:before="120" w:after="0" w:line="240" w:lineRule="auto"/>
              <w:rPr>
                <w:rFonts w:ascii="Arial" w:hAnsi="Arial" w:cs="Arial"/>
              </w:rPr>
            </w:pPr>
            <w:r>
              <w:rPr>
                <w:rFonts w:ascii="Arial" w:hAnsi="Arial" w:cs="Arial"/>
                <w:b/>
              </w:rPr>
              <w:t>Extra Credit</w:t>
            </w:r>
            <w:r w:rsidRPr="00D57EFD">
              <w:rPr>
                <w:rFonts w:ascii="Arial" w:hAnsi="Arial" w:cs="Arial"/>
                <w:b/>
              </w:rPr>
              <w:t xml:space="preserve"> </w:t>
            </w:r>
            <w:r w:rsidR="00CB6754">
              <w:rPr>
                <w:rFonts w:ascii="Arial" w:hAnsi="Arial" w:cs="Arial"/>
                <w:b/>
              </w:rPr>
              <w:t>for Graduation Indicator</w:t>
            </w:r>
            <w:r w:rsidR="00CB6754">
              <w:rPr>
                <w:rFonts w:ascii="Arial" w:hAnsi="Arial" w:cs="Arial"/>
              </w:rPr>
              <w:t xml:space="preserve"> is based on</w:t>
            </w:r>
            <w:r>
              <w:rPr>
                <w:rFonts w:ascii="Arial" w:hAnsi="Arial" w:cs="Arial"/>
              </w:rPr>
              <w:t xml:space="preserve"> the percentage increases in 5, 6, and 7-year graduation rates </w:t>
            </w:r>
            <w:r w:rsidR="00CB6754">
              <w:rPr>
                <w:rFonts w:ascii="Arial" w:hAnsi="Arial" w:cs="Arial"/>
              </w:rPr>
              <w:t>across cohorts</w:t>
            </w:r>
            <w:r>
              <w:rPr>
                <w:rFonts w:ascii="Arial" w:hAnsi="Arial" w:cs="Arial"/>
              </w:rPr>
              <w:t>.</w:t>
            </w:r>
            <w:r w:rsidR="00CB6754">
              <w:rPr>
                <w:rFonts w:ascii="Arial" w:hAnsi="Arial" w:cs="Arial"/>
              </w:rPr>
              <w:t xml:space="preserve">  </w:t>
            </w:r>
            <w:r w:rsidRPr="00D57EFD">
              <w:rPr>
                <w:rFonts w:ascii="Arial" w:hAnsi="Arial" w:cs="Arial"/>
              </w:rPr>
              <w:t>This indicator applies only to schools that graduate students.</w:t>
            </w:r>
          </w:p>
          <w:p w14:paraId="74212D96" w14:textId="77777777" w:rsidR="004909C0" w:rsidRPr="00D57EFD" w:rsidRDefault="004909C0" w:rsidP="004909C0">
            <w:pPr>
              <w:pStyle w:val="ListParagraph"/>
              <w:spacing w:before="120" w:after="0" w:line="240" w:lineRule="auto"/>
              <w:rPr>
                <w:rFonts w:ascii="Arial" w:hAnsi="Arial" w:cs="Arial"/>
              </w:rPr>
            </w:pPr>
          </w:p>
        </w:tc>
      </w:tr>
      <w:tr w:rsidR="00782DB2" w:rsidRPr="00D57EFD" w14:paraId="058B206E" w14:textId="77777777" w:rsidTr="0044621D">
        <w:trPr>
          <w:trHeight w:val="1593"/>
        </w:trPr>
        <w:tc>
          <w:tcPr>
            <w:tcW w:w="10147" w:type="dxa"/>
            <w:tcBorders>
              <w:top w:val="nil"/>
            </w:tcBorders>
          </w:tcPr>
          <w:p w14:paraId="784CDDED" w14:textId="77777777" w:rsidR="00782DB2" w:rsidRPr="00D57EFD" w:rsidRDefault="00782DB2" w:rsidP="00CB6754">
            <w:pPr>
              <w:pStyle w:val="BodyText"/>
              <w:tabs>
                <w:tab w:val="left" w:pos="2160"/>
                <w:tab w:val="left" w:pos="4140"/>
              </w:tabs>
              <w:ind w:left="720"/>
              <w:rPr>
                <w:rFonts w:cs="Arial"/>
                <w:szCs w:val="22"/>
                <w:lang w:bidi="ar-SA"/>
              </w:rPr>
            </w:pPr>
            <w:r w:rsidRPr="00D57EFD">
              <w:rPr>
                <w:rFonts w:cs="Arial"/>
                <w:szCs w:val="22"/>
                <w:lang w:bidi="ar-SA"/>
              </w:rPr>
              <w:t xml:space="preserve">      </w:t>
            </w:r>
            <w:r>
              <w:rPr>
                <w:rFonts w:cs="Arial"/>
                <w:szCs w:val="22"/>
                <w:lang w:bidi="ar-SA"/>
              </w:rPr>
              <w:t xml:space="preserve">Extended Cohort </w:t>
            </w:r>
            <w:r>
              <w:rPr>
                <w:rFonts w:cs="Arial"/>
                <w:szCs w:val="22"/>
                <w:lang w:bidi="ar-SA"/>
              </w:rPr>
              <w:br/>
              <w:t xml:space="preserve">      Graduation Rate                Extra Credit</w:t>
            </w:r>
          </w:p>
          <w:p w14:paraId="37EAC00A" w14:textId="77777777" w:rsidR="00782DB2" w:rsidRDefault="00782DB2" w:rsidP="00782DB2">
            <w:pPr>
              <w:pStyle w:val="ListParagraph"/>
              <w:numPr>
                <w:ilvl w:val="2"/>
                <w:numId w:val="3"/>
              </w:numPr>
              <w:tabs>
                <w:tab w:val="right" w:leader="dot" w:pos="4410"/>
              </w:tabs>
              <w:spacing w:after="0" w:line="240" w:lineRule="auto"/>
              <w:rPr>
                <w:rFonts w:ascii="Arial" w:hAnsi="Arial" w:cs="Arial"/>
              </w:rPr>
            </w:pPr>
            <w:r w:rsidRPr="00D57EFD">
              <w:rPr>
                <w:rFonts w:ascii="Arial" w:hAnsi="Arial" w:cs="Arial"/>
              </w:rPr>
              <w:sym w:font="Symbol" w:char="F0B3"/>
            </w:r>
            <w:r>
              <w:rPr>
                <w:rFonts w:ascii="Arial" w:hAnsi="Arial" w:cs="Arial"/>
              </w:rPr>
              <w:t xml:space="preserve"> 22%            ………….2</w:t>
            </w:r>
          </w:p>
          <w:p w14:paraId="43D60BAF" w14:textId="77777777" w:rsidR="00782DB2" w:rsidRPr="00782DB2" w:rsidRDefault="00782DB2" w:rsidP="00782DB2">
            <w:pPr>
              <w:pStyle w:val="ListParagraph"/>
              <w:numPr>
                <w:ilvl w:val="2"/>
                <w:numId w:val="3"/>
              </w:numPr>
              <w:tabs>
                <w:tab w:val="right" w:leader="dot" w:pos="4410"/>
              </w:tabs>
              <w:spacing w:after="0" w:line="240" w:lineRule="auto"/>
              <w:rPr>
                <w:rFonts w:ascii="Arial" w:hAnsi="Arial" w:cs="Arial"/>
              </w:rPr>
            </w:pPr>
            <w:r w:rsidRPr="00782DB2">
              <w:rPr>
                <w:rFonts w:ascii="Arial" w:hAnsi="Arial" w:cs="Arial"/>
              </w:rPr>
              <w:t>14.8 – 21.9% ………….1</w:t>
            </w:r>
          </w:p>
        </w:tc>
      </w:tr>
      <w:tr w:rsidR="00CB6754" w:rsidRPr="00D57EFD" w14:paraId="2663FD97" w14:textId="77777777" w:rsidTr="00FF3EAF">
        <w:tc>
          <w:tcPr>
            <w:tcW w:w="10147" w:type="dxa"/>
            <w:tcBorders>
              <w:bottom w:val="nil"/>
            </w:tcBorders>
          </w:tcPr>
          <w:p w14:paraId="4567C5FF" w14:textId="307C2A8D" w:rsidR="00CB6754" w:rsidRPr="00D57EFD" w:rsidRDefault="00CB6754" w:rsidP="00FF3EAF">
            <w:pPr>
              <w:pStyle w:val="ListParagraph"/>
              <w:numPr>
                <w:ilvl w:val="0"/>
                <w:numId w:val="4"/>
              </w:numPr>
              <w:spacing w:before="120" w:after="0" w:line="240" w:lineRule="auto"/>
              <w:rPr>
                <w:rFonts w:ascii="Arial" w:hAnsi="Arial" w:cs="Arial"/>
              </w:rPr>
            </w:pPr>
            <w:r>
              <w:rPr>
                <w:rFonts w:ascii="Arial" w:hAnsi="Arial" w:cs="Arial"/>
                <w:b/>
              </w:rPr>
              <w:t xml:space="preserve">English </w:t>
            </w:r>
            <w:r w:rsidR="004067E4">
              <w:rPr>
                <w:rFonts w:ascii="Arial" w:hAnsi="Arial" w:cs="Arial"/>
                <w:b/>
              </w:rPr>
              <w:t>Language</w:t>
            </w:r>
            <w:r>
              <w:rPr>
                <w:rFonts w:ascii="Arial" w:hAnsi="Arial" w:cs="Arial"/>
                <w:b/>
              </w:rPr>
              <w:t xml:space="preserve"> Progress</w:t>
            </w:r>
            <w:r w:rsidRPr="00D57EFD">
              <w:rPr>
                <w:rFonts w:ascii="Arial" w:hAnsi="Arial" w:cs="Arial"/>
                <w:b/>
              </w:rPr>
              <w:t xml:space="preserve"> Indicator</w:t>
            </w:r>
            <w:r w:rsidRPr="00D57EFD">
              <w:rPr>
                <w:rFonts w:ascii="Arial" w:hAnsi="Arial" w:cs="Arial"/>
              </w:rPr>
              <w:t xml:space="preserve"> is based on the percent of students </w:t>
            </w:r>
            <w:r>
              <w:rPr>
                <w:rFonts w:ascii="Arial" w:hAnsi="Arial" w:cs="Arial"/>
              </w:rPr>
              <w:t xml:space="preserve">making </w:t>
            </w:r>
            <w:r w:rsidR="00EF6D93">
              <w:rPr>
                <w:rFonts w:ascii="Arial" w:hAnsi="Arial" w:cs="Arial"/>
              </w:rPr>
              <w:t xml:space="preserve">sufficient </w:t>
            </w:r>
            <w:r>
              <w:rPr>
                <w:rFonts w:ascii="Arial" w:hAnsi="Arial" w:cs="Arial"/>
              </w:rPr>
              <w:t>progress to exit English Language Learning services in a 6</w:t>
            </w:r>
            <w:r w:rsidR="00EF6D93">
              <w:rPr>
                <w:rFonts w:ascii="Arial" w:hAnsi="Arial" w:cs="Arial"/>
              </w:rPr>
              <w:t>-</w:t>
            </w:r>
            <w:r>
              <w:rPr>
                <w:rFonts w:ascii="Arial" w:hAnsi="Arial" w:cs="Arial"/>
              </w:rPr>
              <w:t xml:space="preserve">year timeframe, based on the </w:t>
            </w:r>
            <w:r w:rsidR="00EF6D93">
              <w:rPr>
                <w:rFonts w:ascii="Arial" w:hAnsi="Arial" w:cs="Arial"/>
              </w:rPr>
              <w:t xml:space="preserve">annual English Language Proficiency (ELP) </w:t>
            </w:r>
            <w:r>
              <w:rPr>
                <w:rFonts w:ascii="Arial" w:hAnsi="Arial" w:cs="Arial"/>
              </w:rPr>
              <w:t xml:space="preserve">assessment, </w:t>
            </w:r>
            <w:r w:rsidRPr="00D57EFD">
              <w:rPr>
                <w:rFonts w:ascii="Arial" w:hAnsi="Arial" w:cs="Arial"/>
              </w:rPr>
              <w:t>for students</w:t>
            </w:r>
            <w:r>
              <w:rPr>
                <w:rFonts w:ascii="Arial" w:hAnsi="Arial" w:cs="Arial"/>
              </w:rPr>
              <w:t xml:space="preserve"> meeting half year enrollment requirement</w:t>
            </w:r>
            <w:r w:rsidRPr="00D57EFD">
              <w:rPr>
                <w:rFonts w:ascii="Arial" w:hAnsi="Arial" w:cs="Arial"/>
              </w:rPr>
              <w:t>.</w:t>
            </w:r>
          </w:p>
          <w:p w14:paraId="39239DA8" w14:textId="77777777" w:rsidR="00CB6754" w:rsidRPr="00D57EFD" w:rsidRDefault="00CB6754" w:rsidP="00FF3EAF">
            <w:pPr>
              <w:pStyle w:val="ListParagraph"/>
              <w:spacing w:after="0" w:line="240" w:lineRule="auto"/>
              <w:ind w:left="2160"/>
              <w:rPr>
                <w:rFonts w:ascii="Arial" w:hAnsi="Arial" w:cs="Arial"/>
              </w:rPr>
            </w:pPr>
          </w:p>
        </w:tc>
      </w:tr>
      <w:tr w:rsidR="00782DB2" w:rsidRPr="00D57EFD" w14:paraId="5F10AAAA" w14:textId="77777777" w:rsidTr="0044621D">
        <w:trPr>
          <w:trHeight w:val="1629"/>
        </w:trPr>
        <w:tc>
          <w:tcPr>
            <w:tcW w:w="10147" w:type="dxa"/>
            <w:tcBorders>
              <w:top w:val="nil"/>
              <w:bottom w:val="single" w:sz="4" w:space="0" w:color="auto"/>
            </w:tcBorders>
          </w:tcPr>
          <w:p w14:paraId="65044F3D" w14:textId="77777777" w:rsidR="00782DB2" w:rsidRPr="00D57EFD" w:rsidRDefault="00782DB2" w:rsidP="00FF3EAF">
            <w:pPr>
              <w:pStyle w:val="BodyText"/>
              <w:ind w:left="936" w:firstLine="504"/>
              <w:rPr>
                <w:rFonts w:cs="Arial"/>
                <w:szCs w:val="22"/>
                <w:lang w:bidi="ar-SA"/>
              </w:rPr>
            </w:pPr>
            <w:r w:rsidRPr="00D57EFD">
              <w:rPr>
                <w:rFonts w:cs="Arial"/>
                <w:szCs w:val="22"/>
                <w:lang w:bidi="ar-SA"/>
              </w:rPr>
              <w:t xml:space="preserve">% </w:t>
            </w:r>
            <w:r>
              <w:rPr>
                <w:rFonts w:cs="Arial"/>
                <w:szCs w:val="22"/>
                <w:lang w:bidi="ar-SA"/>
              </w:rPr>
              <w:t>Progressing</w:t>
            </w:r>
            <w:r w:rsidRPr="00D57EFD">
              <w:rPr>
                <w:rFonts w:cs="Arial"/>
                <w:szCs w:val="22"/>
                <w:lang w:bidi="ar-SA"/>
              </w:rPr>
              <w:tab/>
              <w:t xml:space="preserve">  </w:t>
            </w:r>
            <w:r>
              <w:rPr>
                <w:rFonts w:cs="Arial"/>
                <w:szCs w:val="22"/>
                <w:lang w:bidi="ar-SA"/>
              </w:rPr>
              <w:t xml:space="preserve">              Score</w:t>
            </w:r>
          </w:p>
          <w:p w14:paraId="077B13E6" w14:textId="77777777" w:rsidR="003A7D09" w:rsidRPr="003A7D09" w:rsidRDefault="003A7D09" w:rsidP="003A7D09">
            <w:pPr>
              <w:pStyle w:val="ListParagraph"/>
              <w:numPr>
                <w:ilvl w:val="2"/>
                <w:numId w:val="1"/>
              </w:numPr>
              <w:tabs>
                <w:tab w:val="right" w:leader="dot" w:pos="4410"/>
              </w:tabs>
              <w:spacing w:after="0" w:line="240" w:lineRule="auto"/>
              <w:rPr>
                <w:rFonts w:ascii="Arial" w:hAnsi="Arial" w:cs="Arial"/>
              </w:rPr>
            </w:pPr>
            <w:r w:rsidRPr="003A7D09">
              <w:rPr>
                <w:rFonts w:ascii="Arial" w:hAnsi="Arial" w:cs="Arial"/>
              </w:rPr>
              <w:t>75 – 100% …….…..10</w:t>
            </w:r>
          </w:p>
          <w:p w14:paraId="17B70F30" w14:textId="77777777" w:rsidR="003A7D09" w:rsidRPr="003A7D09" w:rsidRDefault="003A7D09" w:rsidP="003A7D09">
            <w:pPr>
              <w:pStyle w:val="ListParagraph"/>
              <w:numPr>
                <w:ilvl w:val="2"/>
                <w:numId w:val="1"/>
              </w:numPr>
              <w:tabs>
                <w:tab w:val="right" w:leader="dot" w:pos="4410"/>
              </w:tabs>
              <w:spacing w:after="0" w:line="240" w:lineRule="auto"/>
              <w:rPr>
                <w:rFonts w:ascii="Arial" w:hAnsi="Arial" w:cs="Arial"/>
              </w:rPr>
            </w:pPr>
            <w:r w:rsidRPr="003A7D09">
              <w:rPr>
                <w:rFonts w:ascii="Arial" w:hAnsi="Arial" w:cs="Arial"/>
              </w:rPr>
              <w:t>68 – 74.9% ………....9</w:t>
            </w:r>
          </w:p>
          <w:p w14:paraId="64CE537E" w14:textId="77777777" w:rsidR="003A7D09" w:rsidRPr="003A7D09" w:rsidRDefault="003A7D09" w:rsidP="003A7D09">
            <w:pPr>
              <w:pStyle w:val="ListParagraph"/>
              <w:numPr>
                <w:ilvl w:val="2"/>
                <w:numId w:val="1"/>
              </w:numPr>
              <w:tabs>
                <w:tab w:val="right" w:leader="dot" w:pos="4410"/>
              </w:tabs>
              <w:spacing w:after="0" w:line="240" w:lineRule="auto"/>
              <w:rPr>
                <w:rFonts w:ascii="Arial" w:hAnsi="Arial" w:cs="Arial"/>
              </w:rPr>
            </w:pPr>
            <w:r w:rsidRPr="003A7D09">
              <w:rPr>
                <w:rFonts w:ascii="Arial" w:hAnsi="Arial" w:cs="Arial"/>
              </w:rPr>
              <w:t>63 – 67.9% ………....8</w:t>
            </w:r>
          </w:p>
          <w:p w14:paraId="5A65E54F" w14:textId="77777777" w:rsidR="003A7D09" w:rsidRPr="003A7D09" w:rsidRDefault="003A7D09" w:rsidP="003A7D09">
            <w:pPr>
              <w:pStyle w:val="ListParagraph"/>
              <w:numPr>
                <w:ilvl w:val="2"/>
                <w:numId w:val="1"/>
              </w:numPr>
              <w:tabs>
                <w:tab w:val="right" w:leader="dot" w:pos="4410"/>
              </w:tabs>
              <w:spacing w:after="0" w:line="240" w:lineRule="auto"/>
              <w:rPr>
                <w:rFonts w:ascii="Arial" w:hAnsi="Arial" w:cs="Arial"/>
              </w:rPr>
            </w:pPr>
            <w:r w:rsidRPr="003A7D09">
              <w:rPr>
                <w:rFonts w:ascii="Arial" w:hAnsi="Arial" w:cs="Arial"/>
              </w:rPr>
              <w:t>59 – 62.9% …….…...7</w:t>
            </w:r>
          </w:p>
          <w:p w14:paraId="121AEE0E" w14:textId="77777777" w:rsidR="003A7D09" w:rsidRPr="003A7D09" w:rsidRDefault="003A7D09" w:rsidP="003A7D09">
            <w:pPr>
              <w:pStyle w:val="ListParagraph"/>
              <w:numPr>
                <w:ilvl w:val="2"/>
                <w:numId w:val="1"/>
              </w:numPr>
              <w:tabs>
                <w:tab w:val="right" w:leader="dot" w:pos="4410"/>
              </w:tabs>
              <w:spacing w:after="0" w:line="240" w:lineRule="auto"/>
              <w:rPr>
                <w:rFonts w:ascii="Arial" w:hAnsi="Arial" w:cs="Arial"/>
              </w:rPr>
            </w:pPr>
            <w:r w:rsidRPr="003A7D09">
              <w:rPr>
                <w:rFonts w:ascii="Arial" w:hAnsi="Arial" w:cs="Arial"/>
              </w:rPr>
              <w:t>56 – 58.9% …….…...6</w:t>
            </w:r>
          </w:p>
          <w:p w14:paraId="2E2B4735" w14:textId="77777777" w:rsidR="003A7D09" w:rsidRPr="003A7D09" w:rsidRDefault="003A7D09" w:rsidP="003A7D09">
            <w:pPr>
              <w:pStyle w:val="ListParagraph"/>
              <w:numPr>
                <w:ilvl w:val="2"/>
                <w:numId w:val="1"/>
              </w:numPr>
              <w:tabs>
                <w:tab w:val="right" w:leader="dot" w:pos="4410"/>
              </w:tabs>
              <w:spacing w:after="0" w:line="240" w:lineRule="auto"/>
              <w:rPr>
                <w:rFonts w:ascii="Arial" w:hAnsi="Arial" w:cs="Arial"/>
              </w:rPr>
            </w:pPr>
            <w:r w:rsidRPr="003A7D09">
              <w:rPr>
                <w:rFonts w:ascii="Arial" w:hAnsi="Arial" w:cs="Arial"/>
              </w:rPr>
              <w:t>52 – 55.9% ………….5</w:t>
            </w:r>
          </w:p>
          <w:p w14:paraId="4D5797F7" w14:textId="77777777" w:rsidR="003A7D09" w:rsidRPr="003A7D09" w:rsidRDefault="003A7D09" w:rsidP="003A7D09">
            <w:pPr>
              <w:pStyle w:val="ListParagraph"/>
              <w:numPr>
                <w:ilvl w:val="2"/>
                <w:numId w:val="1"/>
              </w:numPr>
              <w:tabs>
                <w:tab w:val="right" w:leader="dot" w:pos="4410"/>
              </w:tabs>
              <w:spacing w:after="0" w:line="240" w:lineRule="auto"/>
              <w:rPr>
                <w:rFonts w:ascii="Arial" w:hAnsi="Arial" w:cs="Arial"/>
              </w:rPr>
            </w:pPr>
            <w:r w:rsidRPr="003A7D09">
              <w:rPr>
                <w:rFonts w:ascii="Arial" w:hAnsi="Arial" w:cs="Arial"/>
              </w:rPr>
              <w:t>47 – 51.9% ………….4</w:t>
            </w:r>
          </w:p>
          <w:p w14:paraId="346DC529" w14:textId="77777777" w:rsidR="003A7D09" w:rsidRPr="003A7D09" w:rsidRDefault="003A7D09" w:rsidP="003A7D09">
            <w:pPr>
              <w:pStyle w:val="ListParagraph"/>
              <w:numPr>
                <w:ilvl w:val="2"/>
                <w:numId w:val="1"/>
              </w:numPr>
              <w:tabs>
                <w:tab w:val="right" w:leader="dot" w:pos="4410"/>
              </w:tabs>
              <w:spacing w:after="0" w:line="240" w:lineRule="auto"/>
              <w:rPr>
                <w:rFonts w:ascii="Arial" w:hAnsi="Arial" w:cs="Arial"/>
              </w:rPr>
            </w:pPr>
            <w:r w:rsidRPr="003A7D09">
              <w:rPr>
                <w:rFonts w:ascii="Arial" w:hAnsi="Arial" w:cs="Arial"/>
              </w:rPr>
              <w:t>42 – 46.9% ………….3</w:t>
            </w:r>
          </w:p>
          <w:p w14:paraId="723174FB" w14:textId="77777777" w:rsidR="003A7D09" w:rsidRPr="003A7D09" w:rsidRDefault="003A7D09" w:rsidP="003A7D09">
            <w:pPr>
              <w:pStyle w:val="ListParagraph"/>
              <w:numPr>
                <w:ilvl w:val="2"/>
                <w:numId w:val="1"/>
              </w:numPr>
              <w:tabs>
                <w:tab w:val="right" w:leader="dot" w:pos="4410"/>
              </w:tabs>
              <w:spacing w:after="0" w:line="240" w:lineRule="auto"/>
              <w:rPr>
                <w:rFonts w:ascii="Arial" w:hAnsi="Arial" w:cs="Arial"/>
              </w:rPr>
            </w:pPr>
            <w:r w:rsidRPr="003A7D09">
              <w:rPr>
                <w:rFonts w:ascii="Arial" w:hAnsi="Arial" w:cs="Arial"/>
              </w:rPr>
              <w:t>35 – 41.9% ………….2</w:t>
            </w:r>
          </w:p>
          <w:p w14:paraId="0646A410" w14:textId="6E61BF23" w:rsidR="00782DB2" w:rsidRPr="00D57EFD" w:rsidRDefault="003A7D09" w:rsidP="003A7D09">
            <w:pPr>
              <w:pStyle w:val="ListParagraph"/>
              <w:numPr>
                <w:ilvl w:val="2"/>
                <w:numId w:val="1"/>
              </w:numPr>
              <w:tabs>
                <w:tab w:val="right" w:leader="dot" w:pos="4410"/>
              </w:tabs>
              <w:spacing w:after="0" w:line="240" w:lineRule="auto"/>
              <w:rPr>
                <w:rFonts w:ascii="Arial" w:hAnsi="Arial" w:cs="Arial"/>
                <w:b/>
              </w:rPr>
            </w:pPr>
            <w:r w:rsidRPr="003A7D09">
              <w:rPr>
                <w:rFonts w:ascii="Arial" w:hAnsi="Arial" w:cs="Arial"/>
              </w:rPr>
              <w:t>0 – 34.9%   ………….1</w:t>
            </w:r>
            <w:bookmarkStart w:id="2" w:name="_GoBack"/>
            <w:bookmarkEnd w:id="2"/>
          </w:p>
        </w:tc>
      </w:tr>
      <w:tr w:rsidR="00CB6754" w:rsidRPr="00D57EFD" w14:paraId="117176F4" w14:textId="77777777" w:rsidTr="00FF3EAF">
        <w:tc>
          <w:tcPr>
            <w:tcW w:w="10147" w:type="dxa"/>
            <w:tcBorders>
              <w:bottom w:val="nil"/>
            </w:tcBorders>
          </w:tcPr>
          <w:p w14:paraId="1D702615" w14:textId="77777777" w:rsidR="00CB6754" w:rsidRPr="00D57EFD" w:rsidRDefault="00CB6754" w:rsidP="00FF3EAF">
            <w:pPr>
              <w:pStyle w:val="ListParagraph"/>
              <w:numPr>
                <w:ilvl w:val="0"/>
                <w:numId w:val="4"/>
              </w:numPr>
              <w:spacing w:before="120" w:after="0" w:line="240" w:lineRule="auto"/>
              <w:rPr>
                <w:rFonts w:ascii="Arial" w:hAnsi="Arial" w:cs="Arial"/>
              </w:rPr>
            </w:pPr>
            <w:r>
              <w:lastRenderedPageBreak/>
              <w:br w:type="page"/>
            </w:r>
            <w:r>
              <w:rPr>
                <w:rFonts w:ascii="Arial" w:hAnsi="Arial" w:cs="Arial"/>
                <w:b/>
              </w:rPr>
              <w:t>Regular Attendance Indicator</w:t>
            </w:r>
            <w:r w:rsidRPr="00D57EFD">
              <w:rPr>
                <w:rFonts w:ascii="Arial" w:hAnsi="Arial" w:cs="Arial"/>
              </w:rPr>
              <w:t xml:space="preserve"> is based </w:t>
            </w:r>
            <w:r>
              <w:rPr>
                <w:rFonts w:ascii="Arial" w:hAnsi="Arial" w:cs="Arial"/>
              </w:rPr>
              <w:t>the percentage of students whom regularly attended school</w:t>
            </w:r>
            <w:r w:rsidR="00E6075D">
              <w:rPr>
                <w:rFonts w:ascii="Arial" w:hAnsi="Arial" w:cs="Arial"/>
              </w:rPr>
              <w:t>, for students enrolled 90 days or more over the school year</w:t>
            </w:r>
            <w:r>
              <w:rPr>
                <w:rFonts w:ascii="Arial" w:hAnsi="Arial" w:cs="Arial"/>
              </w:rPr>
              <w:t>.</w:t>
            </w:r>
          </w:p>
          <w:p w14:paraId="7271C3CD" w14:textId="77777777" w:rsidR="00CB6754" w:rsidRPr="00D57EFD" w:rsidRDefault="00CB6754" w:rsidP="00FF3EAF">
            <w:pPr>
              <w:pStyle w:val="ListParagraph"/>
              <w:spacing w:after="0" w:line="240" w:lineRule="auto"/>
              <w:ind w:left="2160"/>
              <w:rPr>
                <w:rFonts w:ascii="Arial" w:hAnsi="Arial" w:cs="Arial"/>
              </w:rPr>
            </w:pPr>
          </w:p>
        </w:tc>
      </w:tr>
      <w:tr w:rsidR="00782DB2" w:rsidRPr="00D57EFD" w14:paraId="343B8106" w14:textId="77777777" w:rsidTr="0044621D">
        <w:tc>
          <w:tcPr>
            <w:tcW w:w="10147" w:type="dxa"/>
            <w:tcBorders>
              <w:top w:val="nil"/>
              <w:bottom w:val="nil"/>
            </w:tcBorders>
          </w:tcPr>
          <w:p w14:paraId="48ED1C46" w14:textId="77777777" w:rsidR="00782DB2" w:rsidRPr="00D57EFD" w:rsidRDefault="00782DB2" w:rsidP="00FF3EAF">
            <w:pPr>
              <w:pStyle w:val="BodyText"/>
              <w:ind w:left="936" w:firstLine="504"/>
              <w:rPr>
                <w:rFonts w:cs="Arial"/>
                <w:szCs w:val="22"/>
                <w:lang w:bidi="ar-SA"/>
              </w:rPr>
            </w:pPr>
            <w:r w:rsidRPr="00D57EFD">
              <w:rPr>
                <w:rFonts w:cs="Arial"/>
                <w:szCs w:val="22"/>
                <w:lang w:bidi="ar-SA"/>
              </w:rPr>
              <w:t xml:space="preserve">    </w:t>
            </w:r>
            <w:r>
              <w:rPr>
                <w:rFonts w:cs="Arial"/>
                <w:szCs w:val="22"/>
                <w:lang w:bidi="ar-SA"/>
              </w:rPr>
              <w:t xml:space="preserve"> </w:t>
            </w:r>
            <w:r w:rsidRPr="00D57EFD">
              <w:rPr>
                <w:rFonts w:cs="Arial"/>
                <w:szCs w:val="22"/>
                <w:lang w:bidi="ar-SA"/>
              </w:rPr>
              <w:t xml:space="preserve">% </w:t>
            </w:r>
            <w:r>
              <w:rPr>
                <w:rFonts w:cs="Arial"/>
                <w:szCs w:val="22"/>
                <w:lang w:bidi="ar-SA"/>
              </w:rPr>
              <w:t xml:space="preserve">Regularly </w:t>
            </w:r>
            <w:r>
              <w:rPr>
                <w:rFonts w:cs="Arial"/>
                <w:szCs w:val="22"/>
                <w:lang w:bidi="ar-SA"/>
              </w:rPr>
              <w:br/>
              <w:t xml:space="preserve">                 Attending</w:t>
            </w:r>
            <w:r w:rsidRPr="00D57EFD">
              <w:rPr>
                <w:rFonts w:cs="Arial"/>
                <w:szCs w:val="22"/>
                <w:lang w:bidi="ar-SA"/>
              </w:rPr>
              <w:t xml:space="preserve">            </w:t>
            </w:r>
            <w:r>
              <w:rPr>
                <w:rFonts w:cs="Arial"/>
                <w:szCs w:val="22"/>
                <w:lang w:bidi="ar-SA"/>
              </w:rPr>
              <w:t xml:space="preserve">       Score</w:t>
            </w:r>
          </w:p>
          <w:p w14:paraId="4B6274A8" w14:textId="77777777" w:rsidR="00782DB2" w:rsidRPr="00D57EFD" w:rsidRDefault="00782DB2" w:rsidP="00FF3EAF">
            <w:pPr>
              <w:pStyle w:val="ListParagraph"/>
              <w:numPr>
                <w:ilvl w:val="2"/>
                <w:numId w:val="1"/>
              </w:numPr>
              <w:tabs>
                <w:tab w:val="right" w:leader="dot" w:pos="4410"/>
              </w:tabs>
              <w:spacing w:after="0" w:line="240" w:lineRule="auto"/>
              <w:rPr>
                <w:rFonts w:ascii="Arial" w:hAnsi="Arial" w:cs="Arial"/>
              </w:rPr>
            </w:pPr>
            <w:r>
              <w:rPr>
                <w:rFonts w:ascii="Arial" w:hAnsi="Arial" w:cs="Arial"/>
              </w:rPr>
              <w:t>97 – 100%</w:t>
            </w:r>
            <w:r w:rsidRPr="00D57EFD">
              <w:rPr>
                <w:rFonts w:ascii="Arial" w:hAnsi="Arial" w:cs="Arial"/>
              </w:rPr>
              <w:tab/>
              <w:t>10</w:t>
            </w:r>
          </w:p>
          <w:p w14:paraId="1B2238F6" w14:textId="77777777" w:rsidR="00782DB2" w:rsidRPr="00D57EFD" w:rsidRDefault="00782DB2" w:rsidP="00FF3EAF">
            <w:pPr>
              <w:pStyle w:val="ListParagraph"/>
              <w:numPr>
                <w:ilvl w:val="2"/>
                <w:numId w:val="1"/>
              </w:numPr>
              <w:tabs>
                <w:tab w:val="right" w:leader="dot" w:pos="4410"/>
              </w:tabs>
              <w:spacing w:after="0" w:line="240" w:lineRule="auto"/>
              <w:rPr>
                <w:rFonts w:ascii="Arial" w:hAnsi="Arial" w:cs="Arial"/>
              </w:rPr>
            </w:pPr>
            <w:r>
              <w:rPr>
                <w:rFonts w:ascii="Arial" w:hAnsi="Arial" w:cs="Arial"/>
              </w:rPr>
              <w:t>94 – 96.9%</w:t>
            </w:r>
            <w:r w:rsidRPr="00D57EFD">
              <w:rPr>
                <w:rFonts w:ascii="Arial" w:hAnsi="Arial" w:cs="Arial"/>
              </w:rPr>
              <w:tab/>
              <w:t>9</w:t>
            </w:r>
          </w:p>
          <w:p w14:paraId="0AEFE660" w14:textId="77777777" w:rsidR="00782DB2" w:rsidRPr="00D57EFD" w:rsidRDefault="00782DB2" w:rsidP="00FF3EAF">
            <w:pPr>
              <w:pStyle w:val="ListParagraph"/>
              <w:numPr>
                <w:ilvl w:val="2"/>
                <w:numId w:val="1"/>
              </w:numPr>
              <w:tabs>
                <w:tab w:val="right" w:leader="dot" w:pos="4410"/>
              </w:tabs>
              <w:spacing w:after="0" w:line="240" w:lineRule="auto"/>
              <w:rPr>
                <w:rFonts w:ascii="Arial" w:hAnsi="Arial" w:cs="Arial"/>
              </w:rPr>
            </w:pPr>
            <w:r>
              <w:rPr>
                <w:rFonts w:ascii="Arial" w:hAnsi="Arial" w:cs="Arial"/>
              </w:rPr>
              <w:t>92 – 93.9%</w:t>
            </w:r>
            <w:r w:rsidRPr="00D57EFD">
              <w:rPr>
                <w:rFonts w:ascii="Arial" w:hAnsi="Arial" w:cs="Arial"/>
              </w:rPr>
              <w:tab/>
              <w:t>8</w:t>
            </w:r>
          </w:p>
          <w:p w14:paraId="30659C69" w14:textId="77777777" w:rsidR="00782DB2" w:rsidRPr="00D57EFD" w:rsidRDefault="00782DB2" w:rsidP="00FF3EAF">
            <w:pPr>
              <w:pStyle w:val="ListParagraph"/>
              <w:numPr>
                <w:ilvl w:val="2"/>
                <w:numId w:val="1"/>
              </w:numPr>
              <w:tabs>
                <w:tab w:val="right" w:leader="dot" w:pos="4410"/>
              </w:tabs>
              <w:spacing w:after="0" w:line="240" w:lineRule="auto"/>
              <w:rPr>
                <w:rFonts w:ascii="Arial" w:hAnsi="Arial" w:cs="Arial"/>
              </w:rPr>
            </w:pPr>
            <w:r>
              <w:rPr>
                <w:rFonts w:ascii="Arial" w:hAnsi="Arial" w:cs="Arial"/>
              </w:rPr>
              <w:t>90 – 91.9%</w:t>
            </w:r>
            <w:r w:rsidRPr="00D57EFD">
              <w:rPr>
                <w:rFonts w:ascii="Arial" w:hAnsi="Arial" w:cs="Arial"/>
              </w:rPr>
              <w:tab/>
              <w:t>7</w:t>
            </w:r>
          </w:p>
          <w:p w14:paraId="452E3013" w14:textId="77777777" w:rsidR="00782DB2" w:rsidRPr="00C57257" w:rsidRDefault="00782DB2" w:rsidP="00FF3EAF">
            <w:pPr>
              <w:pStyle w:val="ListParagraph"/>
              <w:numPr>
                <w:ilvl w:val="2"/>
                <w:numId w:val="1"/>
              </w:numPr>
              <w:tabs>
                <w:tab w:val="right" w:leader="dot" w:pos="4410"/>
              </w:tabs>
              <w:spacing w:after="0" w:line="240" w:lineRule="auto"/>
              <w:rPr>
                <w:rFonts w:ascii="Arial" w:hAnsi="Arial" w:cs="Arial"/>
              </w:rPr>
            </w:pPr>
            <w:r>
              <w:rPr>
                <w:rFonts w:ascii="Arial" w:hAnsi="Arial" w:cs="Arial"/>
              </w:rPr>
              <w:t>88 – 89.9%</w:t>
            </w:r>
            <w:r w:rsidRPr="00D57EFD">
              <w:rPr>
                <w:rFonts w:ascii="Arial" w:hAnsi="Arial" w:cs="Arial"/>
              </w:rPr>
              <w:tab/>
              <w:t>6</w:t>
            </w:r>
          </w:p>
          <w:p w14:paraId="17F73121" w14:textId="77777777" w:rsidR="00782DB2" w:rsidRPr="00D57EFD" w:rsidRDefault="00782DB2" w:rsidP="00FF3EAF">
            <w:pPr>
              <w:pStyle w:val="ListParagraph"/>
              <w:numPr>
                <w:ilvl w:val="2"/>
                <w:numId w:val="1"/>
              </w:numPr>
              <w:tabs>
                <w:tab w:val="right" w:leader="dot" w:pos="4410"/>
              </w:tabs>
              <w:spacing w:after="0" w:line="240" w:lineRule="auto"/>
              <w:rPr>
                <w:rFonts w:ascii="Arial" w:hAnsi="Arial" w:cs="Arial"/>
              </w:rPr>
            </w:pPr>
            <w:r>
              <w:rPr>
                <w:rFonts w:ascii="Arial" w:hAnsi="Arial" w:cs="Arial"/>
              </w:rPr>
              <w:t>86 – 87.9%</w:t>
            </w:r>
            <w:r w:rsidRPr="00D57EFD">
              <w:rPr>
                <w:rFonts w:ascii="Arial" w:hAnsi="Arial" w:cs="Arial"/>
              </w:rPr>
              <w:tab/>
              <w:t>5</w:t>
            </w:r>
          </w:p>
          <w:p w14:paraId="01248BDE" w14:textId="77777777" w:rsidR="00782DB2" w:rsidRPr="00D57EFD" w:rsidRDefault="00782DB2" w:rsidP="00FF3EAF">
            <w:pPr>
              <w:pStyle w:val="ListParagraph"/>
              <w:numPr>
                <w:ilvl w:val="2"/>
                <w:numId w:val="1"/>
              </w:numPr>
              <w:tabs>
                <w:tab w:val="right" w:leader="dot" w:pos="4410"/>
              </w:tabs>
              <w:spacing w:after="0" w:line="240" w:lineRule="auto"/>
              <w:rPr>
                <w:rFonts w:ascii="Arial" w:hAnsi="Arial" w:cs="Arial"/>
              </w:rPr>
            </w:pPr>
            <w:r>
              <w:rPr>
                <w:rFonts w:ascii="Arial" w:hAnsi="Arial" w:cs="Arial"/>
              </w:rPr>
              <w:t>84 – 85.9%</w:t>
            </w:r>
            <w:r w:rsidRPr="00D57EFD">
              <w:rPr>
                <w:rFonts w:ascii="Arial" w:hAnsi="Arial" w:cs="Arial"/>
              </w:rPr>
              <w:tab/>
              <w:t>4</w:t>
            </w:r>
          </w:p>
          <w:p w14:paraId="7216850F" w14:textId="77777777" w:rsidR="00782DB2" w:rsidRPr="00D57EFD" w:rsidRDefault="00782DB2" w:rsidP="00FF3EAF">
            <w:pPr>
              <w:pStyle w:val="ListParagraph"/>
              <w:numPr>
                <w:ilvl w:val="2"/>
                <w:numId w:val="1"/>
              </w:numPr>
              <w:tabs>
                <w:tab w:val="right" w:leader="dot" w:pos="4410"/>
              </w:tabs>
              <w:spacing w:after="0" w:line="240" w:lineRule="auto"/>
              <w:rPr>
                <w:rFonts w:ascii="Arial" w:hAnsi="Arial" w:cs="Arial"/>
              </w:rPr>
            </w:pPr>
            <w:r>
              <w:rPr>
                <w:rFonts w:ascii="Arial" w:hAnsi="Arial" w:cs="Arial"/>
              </w:rPr>
              <w:t>80 – 83.9%</w:t>
            </w:r>
            <w:r w:rsidRPr="00D57EFD">
              <w:rPr>
                <w:rFonts w:ascii="Arial" w:hAnsi="Arial" w:cs="Arial"/>
              </w:rPr>
              <w:tab/>
              <w:t>3</w:t>
            </w:r>
          </w:p>
          <w:p w14:paraId="64FB803E" w14:textId="77777777" w:rsidR="00782DB2" w:rsidRPr="00D57EFD" w:rsidRDefault="00782DB2" w:rsidP="00FF3EAF">
            <w:pPr>
              <w:pStyle w:val="ListParagraph"/>
              <w:numPr>
                <w:ilvl w:val="2"/>
                <w:numId w:val="1"/>
              </w:numPr>
              <w:tabs>
                <w:tab w:val="right" w:leader="dot" w:pos="4410"/>
              </w:tabs>
              <w:spacing w:after="0" w:line="240" w:lineRule="auto"/>
              <w:rPr>
                <w:rFonts w:ascii="Arial" w:hAnsi="Arial" w:cs="Arial"/>
                <w:b/>
              </w:rPr>
            </w:pPr>
            <w:r>
              <w:rPr>
                <w:rFonts w:ascii="Arial" w:hAnsi="Arial" w:cs="Arial"/>
              </w:rPr>
              <w:t>71 – 79.9%</w:t>
            </w:r>
            <w:r w:rsidRPr="00D57EFD">
              <w:rPr>
                <w:rFonts w:ascii="Arial" w:hAnsi="Arial" w:cs="Arial"/>
              </w:rPr>
              <w:tab/>
              <w:t>2</w:t>
            </w:r>
          </w:p>
          <w:p w14:paraId="1F73B034" w14:textId="77777777" w:rsidR="00782DB2" w:rsidRPr="00D57EFD" w:rsidRDefault="00782DB2" w:rsidP="00FF3EAF">
            <w:pPr>
              <w:pStyle w:val="ListParagraph"/>
              <w:numPr>
                <w:ilvl w:val="2"/>
                <w:numId w:val="1"/>
              </w:numPr>
              <w:tabs>
                <w:tab w:val="right" w:leader="dot" w:pos="4410"/>
              </w:tabs>
              <w:spacing w:after="0" w:line="240" w:lineRule="auto"/>
              <w:rPr>
                <w:rFonts w:ascii="Arial" w:hAnsi="Arial" w:cs="Arial"/>
                <w:b/>
              </w:rPr>
            </w:pPr>
            <w:r>
              <w:rPr>
                <w:rFonts w:ascii="Arial" w:hAnsi="Arial" w:cs="Arial"/>
              </w:rPr>
              <w:t>0 – 70.9%</w:t>
            </w:r>
            <w:r w:rsidRPr="00D57EFD">
              <w:rPr>
                <w:rFonts w:ascii="Arial" w:hAnsi="Arial" w:cs="Arial"/>
              </w:rPr>
              <w:tab/>
              <w:t>1</w:t>
            </w:r>
          </w:p>
        </w:tc>
      </w:tr>
      <w:tr w:rsidR="00CB6754" w:rsidRPr="00D57EFD" w14:paraId="5E43D5EC" w14:textId="77777777" w:rsidTr="00FF3EAF">
        <w:tc>
          <w:tcPr>
            <w:tcW w:w="10147" w:type="dxa"/>
            <w:tcBorders>
              <w:bottom w:val="nil"/>
            </w:tcBorders>
          </w:tcPr>
          <w:p w14:paraId="69D19D9E" w14:textId="77777777" w:rsidR="00CB6754" w:rsidRPr="00D57EFD" w:rsidRDefault="00CB6754" w:rsidP="00FF3EAF">
            <w:pPr>
              <w:pStyle w:val="ListParagraph"/>
              <w:numPr>
                <w:ilvl w:val="0"/>
                <w:numId w:val="4"/>
              </w:numPr>
              <w:spacing w:before="120" w:after="0" w:line="240" w:lineRule="auto"/>
              <w:rPr>
                <w:rFonts w:ascii="Arial" w:hAnsi="Arial" w:cs="Arial"/>
              </w:rPr>
            </w:pPr>
            <w:r>
              <w:br w:type="page"/>
            </w:r>
            <w:r>
              <w:rPr>
                <w:rFonts w:ascii="Arial" w:hAnsi="Arial" w:cs="Arial"/>
                <w:b/>
              </w:rPr>
              <w:t>Ninth Grade On Track</w:t>
            </w:r>
            <w:r w:rsidRPr="00D57EFD">
              <w:rPr>
                <w:rFonts w:ascii="Arial" w:hAnsi="Arial" w:cs="Arial"/>
              </w:rPr>
              <w:t xml:space="preserve"> is based </w:t>
            </w:r>
            <w:r w:rsidR="00991D5D">
              <w:rPr>
                <w:rFonts w:ascii="Arial" w:hAnsi="Arial" w:cs="Arial"/>
              </w:rPr>
              <w:t xml:space="preserve">on </w:t>
            </w:r>
            <w:r>
              <w:rPr>
                <w:rFonts w:ascii="Arial" w:hAnsi="Arial" w:cs="Arial"/>
              </w:rPr>
              <w:t>the percentage of first time ninth grade students whom are on track to graduate with their cohort in 4 year timeframe.</w:t>
            </w:r>
          </w:p>
          <w:p w14:paraId="29989975" w14:textId="77777777" w:rsidR="00CB6754" w:rsidRPr="00D57EFD" w:rsidRDefault="00CB6754" w:rsidP="00FF3EAF">
            <w:pPr>
              <w:pStyle w:val="ListParagraph"/>
              <w:spacing w:after="0" w:line="240" w:lineRule="auto"/>
              <w:ind w:left="2160"/>
              <w:rPr>
                <w:rFonts w:ascii="Arial" w:hAnsi="Arial" w:cs="Arial"/>
              </w:rPr>
            </w:pPr>
          </w:p>
        </w:tc>
      </w:tr>
      <w:tr w:rsidR="00782DB2" w:rsidRPr="00D57EFD" w14:paraId="2E80C107" w14:textId="77777777" w:rsidTr="0044621D">
        <w:tc>
          <w:tcPr>
            <w:tcW w:w="10147" w:type="dxa"/>
            <w:tcBorders>
              <w:top w:val="nil"/>
              <w:bottom w:val="nil"/>
            </w:tcBorders>
          </w:tcPr>
          <w:p w14:paraId="6B72B651" w14:textId="77777777" w:rsidR="00782DB2" w:rsidRPr="00D57EFD" w:rsidRDefault="00782DB2" w:rsidP="00FF3EAF">
            <w:pPr>
              <w:pStyle w:val="BodyText"/>
              <w:ind w:left="936" w:firstLine="504"/>
              <w:rPr>
                <w:rFonts w:cs="Arial"/>
                <w:szCs w:val="22"/>
                <w:lang w:bidi="ar-SA"/>
              </w:rPr>
            </w:pPr>
            <w:r w:rsidRPr="00D57EFD">
              <w:rPr>
                <w:rFonts w:cs="Arial"/>
                <w:szCs w:val="22"/>
                <w:lang w:bidi="ar-SA"/>
              </w:rPr>
              <w:t xml:space="preserve">    </w:t>
            </w:r>
            <w:r>
              <w:rPr>
                <w:rFonts w:cs="Arial"/>
                <w:szCs w:val="22"/>
                <w:lang w:bidi="ar-SA"/>
              </w:rPr>
              <w:t xml:space="preserve"> </w:t>
            </w:r>
            <w:r w:rsidRPr="00D57EFD">
              <w:rPr>
                <w:rFonts w:cs="Arial"/>
                <w:szCs w:val="22"/>
                <w:lang w:bidi="ar-SA"/>
              </w:rPr>
              <w:t xml:space="preserve">% </w:t>
            </w:r>
            <w:r>
              <w:rPr>
                <w:rFonts w:cs="Arial"/>
                <w:szCs w:val="22"/>
                <w:lang w:bidi="ar-SA"/>
              </w:rPr>
              <w:t>On Track</w:t>
            </w:r>
            <w:r w:rsidRPr="00D57EFD">
              <w:rPr>
                <w:rFonts w:cs="Arial"/>
                <w:szCs w:val="22"/>
                <w:lang w:bidi="ar-SA"/>
              </w:rPr>
              <w:t xml:space="preserve">            </w:t>
            </w:r>
            <w:r>
              <w:rPr>
                <w:rFonts w:cs="Arial"/>
                <w:szCs w:val="22"/>
                <w:lang w:bidi="ar-SA"/>
              </w:rPr>
              <w:t xml:space="preserve">       Score</w:t>
            </w:r>
          </w:p>
          <w:p w14:paraId="2AC93DBC" w14:textId="77777777" w:rsidR="00782DB2" w:rsidRPr="00D57EFD" w:rsidRDefault="00782DB2" w:rsidP="00FF3EAF">
            <w:pPr>
              <w:pStyle w:val="ListParagraph"/>
              <w:numPr>
                <w:ilvl w:val="2"/>
                <w:numId w:val="1"/>
              </w:numPr>
              <w:tabs>
                <w:tab w:val="right" w:leader="dot" w:pos="4410"/>
              </w:tabs>
              <w:spacing w:after="0" w:line="240" w:lineRule="auto"/>
              <w:rPr>
                <w:rFonts w:ascii="Arial" w:hAnsi="Arial" w:cs="Arial"/>
              </w:rPr>
            </w:pPr>
            <w:r>
              <w:rPr>
                <w:rFonts w:ascii="Arial" w:hAnsi="Arial" w:cs="Arial"/>
              </w:rPr>
              <w:t>92 – 100%</w:t>
            </w:r>
            <w:r w:rsidRPr="00D57EFD">
              <w:rPr>
                <w:rFonts w:ascii="Arial" w:hAnsi="Arial" w:cs="Arial"/>
              </w:rPr>
              <w:tab/>
              <w:t>10</w:t>
            </w:r>
          </w:p>
          <w:p w14:paraId="055215F7" w14:textId="77777777" w:rsidR="00782DB2" w:rsidRPr="00D57EFD" w:rsidRDefault="00782DB2" w:rsidP="00FF3EAF">
            <w:pPr>
              <w:pStyle w:val="ListParagraph"/>
              <w:numPr>
                <w:ilvl w:val="2"/>
                <w:numId w:val="1"/>
              </w:numPr>
              <w:tabs>
                <w:tab w:val="right" w:leader="dot" w:pos="4410"/>
              </w:tabs>
              <w:spacing w:after="0" w:line="240" w:lineRule="auto"/>
              <w:rPr>
                <w:rFonts w:ascii="Arial" w:hAnsi="Arial" w:cs="Arial"/>
              </w:rPr>
            </w:pPr>
            <w:r>
              <w:rPr>
                <w:rFonts w:ascii="Arial" w:hAnsi="Arial" w:cs="Arial"/>
              </w:rPr>
              <w:t>85 – 91.9%</w:t>
            </w:r>
            <w:r w:rsidRPr="00D57EFD">
              <w:rPr>
                <w:rFonts w:ascii="Arial" w:hAnsi="Arial" w:cs="Arial"/>
              </w:rPr>
              <w:tab/>
              <w:t>9</w:t>
            </w:r>
          </w:p>
          <w:p w14:paraId="39214ED7" w14:textId="77777777" w:rsidR="00782DB2" w:rsidRPr="00D57EFD" w:rsidRDefault="00782DB2" w:rsidP="00FF3EAF">
            <w:pPr>
              <w:pStyle w:val="ListParagraph"/>
              <w:numPr>
                <w:ilvl w:val="2"/>
                <w:numId w:val="1"/>
              </w:numPr>
              <w:tabs>
                <w:tab w:val="right" w:leader="dot" w:pos="4410"/>
              </w:tabs>
              <w:spacing w:after="0" w:line="240" w:lineRule="auto"/>
              <w:rPr>
                <w:rFonts w:ascii="Arial" w:hAnsi="Arial" w:cs="Arial"/>
              </w:rPr>
            </w:pPr>
            <w:r>
              <w:rPr>
                <w:rFonts w:ascii="Arial" w:hAnsi="Arial" w:cs="Arial"/>
              </w:rPr>
              <w:t>81 – 84.9%</w:t>
            </w:r>
            <w:r w:rsidRPr="00D57EFD">
              <w:rPr>
                <w:rFonts w:ascii="Arial" w:hAnsi="Arial" w:cs="Arial"/>
              </w:rPr>
              <w:tab/>
              <w:t>8</w:t>
            </w:r>
          </w:p>
          <w:p w14:paraId="4DDA6B17" w14:textId="77777777" w:rsidR="00782DB2" w:rsidRPr="00D57EFD" w:rsidRDefault="00782DB2" w:rsidP="00FF3EAF">
            <w:pPr>
              <w:pStyle w:val="ListParagraph"/>
              <w:numPr>
                <w:ilvl w:val="2"/>
                <w:numId w:val="1"/>
              </w:numPr>
              <w:tabs>
                <w:tab w:val="right" w:leader="dot" w:pos="4410"/>
              </w:tabs>
              <w:spacing w:after="0" w:line="240" w:lineRule="auto"/>
              <w:rPr>
                <w:rFonts w:ascii="Arial" w:hAnsi="Arial" w:cs="Arial"/>
              </w:rPr>
            </w:pPr>
            <w:r>
              <w:rPr>
                <w:rFonts w:ascii="Arial" w:hAnsi="Arial" w:cs="Arial"/>
              </w:rPr>
              <w:t>77 – 80.9%</w:t>
            </w:r>
            <w:r w:rsidRPr="00D57EFD">
              <w:rPr>
                <w:rFonts w:ascii="Arial" w:hAnsi="Arial" w:cs="Arial"/>
              </w:rPr>
              <w:tab/>
              <w:t>7</w:t>
            </w:r>
          </w:p>
          <w:p w14:paraId="4F4B3B27" w14:textId="77777777" w:rsidR="00782DB2" w:rsidRPr="00C57257" w:rsidRDefault="00782DB2" w:rsidP="00FF3EAF">
            <w:pPr>
              <w:pStyle w:val="ListParagraph"/>
              <w:numPr>
                <w:ilvl w:val="2"/>
                <w:numId w:val="1"/>
              </w:numPr>
              <w:tabs>
                <w:tab w:val="right" w:leader="dot" w:pos="4410"/>
              </w:tabs>
              <w:spacing w:after="0" w:line="240" w:lineRule="auto"/>
              <w:rPr>
                <w:rFonts w:ascii="Arial" w:hAnsi="Arial" w:cs="Arial"/>
              </w:rPr>
            </w:pPr>
            <w:r>
              <w:rPr>
                <w:rFonts w:ascii="Arial" w:hAnsi="Arial" w:cs="Arial"/>
              </w:rPr>
              <w:t>72 – 76.9%</w:t>
            </w:r>
            <w:r w:rsidRPr="00D57EFD">
              <w:rPr>
                <w:rFonts w:ascii="Arial" w:hAnsi="Arial" w:cs="Arial"/>
              </w:rPr>
              <w:tab/>
              <w:t>6</w:t>
            </w:r>
          </w:p>
          <w:p w14:paraId="1429334B" w14:textId="77777777" w:rsidR="00782DB2" w:rsidRPr="00D57EFD" w:rsidRDefault="00782DB2" w:rsidP="00FF3EAF">
            <w:pPr>
              <w:pStyle w:val="ListParagraph"/>
              <w:numPr>
                <w:ilvl w:val="2"/>
                <w:numId w:val="1"/>
              </w:numPr>
              <w:tabs>
                <w:tab w:val="right" w:leader="dot" w:pos="4410"/>
              </w:tabs>
              <w:spacing w:after="0" w:line="240" w:lineRule="auto"/>
              <w:rPr>
                <w:rFonts w:ascii="Arial" w:hAnsi="Arial" w:cs="Arial"/>
              </w:rPr>
            </w:pPr>
            <w:r>
              <w:rPr>
                <w:rFonts w:ascii="Arial" w:hAnsi="Arial" w:cs="Arial"/>
              </w:rPr>
              <w:t>68 – 71.9%</w:t>
            </w:r>
            <w:r w:rsidRPr="00D57EFD">
              <w:rPr>
                <w:rFonts w:ascii="Arial" w:hAnsi="Arial" w:cs="Arial"/>
              </w:rPr>
              <w:tab/>
              <w:t>5</w:t>
            </w:r>
          </w:p>
          <w:p w14:paraId="0BA17BD9" w14:textId="77777777" w:rsidR="00782DB2" w:rsidRPr="00D57EFD" w:rsidRDefault="00782DB2" w:rsidP="00FF3EAF">
            <w:pPr>
              <w:pStyle w:val="ListParagraph"/>
              <w:numPr>
                <w:ilvl w:val="2"/>
                <w:numId w:val="1"/>
              </w:numPr>
              <w:tabs>
                <w:tab w:val="right" w:leader="dot" w:pos="4410"/>
              </w:tabs>
              <w:spacing w:after="0" w:line="240" w:lineRule="auto"/>
              <w:rPr>
                <w:rFonts w:ascii="Arial" w:hAnsi="Arial" w:cs="Arial"/>
              </w:rPr>
            </w:pPr>
            <w:r>
              <w:rPr>
                <w:rFonts w:ascii="Arial" w:hAnsi="Arial" w:cs="Arial"/>
              </w:rPr>
              <w:t>64 – 67.9%</w:t>
            </w:r>
            <w:r w:rsidRPr="00D57EFD">
              <w:rPr>
                <w:rFonts w:ascii="Arial" w:hAnsi="Arial" w:cs="Arial"/>
              </w:rPr>
              <w:tab/>
              <w:t>4</w:t>
            </w:r>
          </w:p>
          <w:p w14:paraId="4D18DEC4" w14:textId="77777777" w:rsidR="00782DB2" w:rsidRPr="00D57EFD" w:rsidRDefault="00782DB2" w:rsidP="00FF3EAF">
            <w:pPr>
              <w:pStyle w:val="ListParagraph"/>
              <w:numPr>
                <w:ilvl w:val="2"/>
                <w:numId w:val="1"/>
              </w:numPr>
              <w:tabs>
                <w:tab w:val="right" w:leader="dot" w:pos="4410"/>
              </w:tabs>
              <w:spacing w:after="0" w:line="240" w:lineRule="auto"/>
              <w:rPr>
                <w:rFonts w:ascii="Arial" w:hAnsi="Arial" w:cs="Arial"/>
              </w:rPr>
            </w:pPr>
            <w:r>
              <w:rPr>
                <w:rFonts w:ascii="Arial" w:hAnsi="Arial" w:cs="Arial"/>
              </w:rPr>
              <w:t>57 – 63.9%</w:t>
            </w:r>
            <w:r w:rsidRPr="00D57EFD">
              <w:rPr>
                <w:rFonts w:ascii="Arial" w:hAnsi="Arial" w:cs="Arial"/>
              </w:rPr>
              <w:tab/>
              <w:t>3</w:t>
            </w:r>
          </w:p>
          <w:p w14:paraId="4E26E21D" w14:textId="77777777" w:rsidR="00782DB2" w:rsidRPr="00D57EFD" w:rsidRDefault="00782DB2" w:rsidP="00FF3EAF">
            <w:pPr>
              <w:pStyle w:val="ListParagraph"/>
              <w:numPr>
                <w:ilvl w:val="2"/>
                <w:numId w:val="1"/>
              </w:numPr>
              <w:tabs>
                <w:tab w:val="right" w:leader="dot" w:pos="4410"/>
              </w:tabs>
              <w:spacing w:after="0" w:line="240" w:lineRule="auto"/>
              <w:rPr>
                <w:rFonts w:ascii="Arial" w:hAnsi="Arial" w:cs="Arial"/>
                <w:b/>
              </w:rPr>
            </w:pPr>
            <w:r>
              <w:rPr>
                <w:rFonts w:ascii="Arial" w:hAnsi="Arial" w:cs="Arial"/>
              </w:rPr>
              <w:t xml:space="preserve">45 – 56.9% </w:t>
            </w:r>
            <w:r w:rsidRPr="00D57EFD">
              <w:rPr>
                <w:rFonts w:ascii="Arial" w:hAnsi="Arial" w:cs="Arial"/>
              </w:rPr>
              <w:tab/>
            </w:r>
            <w:r>
              <w:rPr>
                <w:rFonts w:ascii="Arial" w:hAnsi="Arial" w:cs="Arial"/>
              </w:rPr>
              <w:t xml:space="preserve"> </w:t>
            </w:r>
            <w:r w:rsidRPr="00D57EFD">
              <w:rPr>
                <w:rFonts w:ascii="Arial" w:hAnsi="Arial" w:cs="Arial"/>
              </w:rPr>
              <w:t>2</w:t>
            </w:r>
          </w:p>
          <w:p w14:paraId="44BD555E" w14:textId="77777777" w:rsidR="00782DB2" w:rsidRPr="00D57EFD" w:rsidRDefault="00782DB2" w:rsidP="00FF3EAF">
            <w:pPr>
              <w:pStyle w:val="ListParagraph"/>
              <w:numPr>
                <w:ilvl w:val="2"/>
                <w:numId w:val="1"/>
              </w:numPr>
              <w:tabs>
                <w:tab w:val="right" w:leader="dot" w:pos="4410"/>
              </w:tabs>
              <w:spacing w:after="0" w:line="240" w:lineRule="auto"/>
              <w:rPr>
                <w:rFonts w:ascii="Arial" w:hAnsi="Arial" w:cs="Arial"/>
                <w:b/>
              </w:rPr>
            </w:pPr>
            <w:r>
              <w:rPr>
                <w:rFonts w:ascii="Arial" w:hAnsi="Arial" w:cs="Arial"/>
              </w:rPr>
              <w:t xml:space="preserve">  0 – 44.9% </w:t>
            </w:r>
            <w:r w:rsidRPr="00D57EFD">
              <w:rPr>
                <w:rFonts w:ascii="Arial" w:hAnsi="Arial" w:cs="Arial"/>
              </w:rPr>
              <w:t>..</w:t>
            </w:r>
            <w:r w:rsidRPr="00D57EFD">
              <w:rPr>
                <w:rFonts w:ascii="Arial" w:hAnsi="Arial" w:cs="Arial"/>
              </w:rPr>
              <w:tab/>
            </w:r>
            <w:r>
              <w:rPr>
                <w:rFonts w:ascii="Arial" w:hAnsi="Arial" w:cs="Arial"/>
              </w:rPr>
              <w:t xml:space="preserve"> </w:t>
            </w:r>
            <w:r w:rsidRPr="00D57EFD">
              <w:rPr>
                <w:rFonts w:ascii="Arial" w:hAnsi="Arial" w:cs="Arial"/>
              </w:rPr>
              <w:t>1</w:t>
            </w:r>
          </w:p>
        </w:tc>
      </w:tr>
      <w:tr w:rsidR="00693CC6" w:rsidRPr="00D57EFD" w14:paraId="3FFF3D5A" w14:textId="77777777" w:rsidTr="004909C0">
        <w:tc>
          <w:tcPr>
            <w:tcW w:w="10147" w:type="dxa"/>
            <w:tcBorders>
              <w:bottom w:val="nil"/>
            </w:tcBorders>
          </w:tcPr>
          <w:p w14:paraId="1C7A0722" w14:textId="77777777" w:rsidR="00693CC6" w:rsidRPr="00D57EFD" w:rsidRDefault="00693CC6" w:rsidP="00693CC6">
            <w:pPr>
              <w:pStyle w:val="ListParagraph"/>
              <w:numPr>
                <w:ilvl w:val="0"/>
                <w:numId w:val="4"/>
              </w:numPr>
              <w:spacing w:before="120" w:after="0" w:line="240" w:lineRule="auto"/>
              <w:rPr>
                <w:rFonts w:ascii="Arial" w:hAnsi="Arial" w:cs="Arial"/>
              </w:rPr>
            </w:pPr>
            <w:r>
              <w:br w:type="page"/>
            </w:r>
            <w:r w:rsidRPr="00D57EFD">
              <w:rPr>
                <w:rFonts w:ascii="Arial" w:hAnsi="Arial" w:cs="Arial"/>
                <w:b/>
              </w:rPr>
              <w:t>Dual Credit Indicator</w:t>
            </w:r>
            <w:r w:rsidRPr="00D57EFD">
              <w:rPr>
                <w:rFonts w:ascii="Arial" w:hAnsi="Arial" w:cs="Arial"/>
              </w:rPr>
              <w:t xml:space="preserve"> is based on the percent of students enrolled </w:t>
            </w:r>
            <w:r w:rsidR="00CB6754">
              <w:rPr>
                <w:rFonts w:ascii="Arial" w:hAnsi="Arial" w:cs="Arial"/>
              </w:rPr>
              <w:t>in dual credit programs</w:t>
            </w:r>
            <w:r>
              <w:rPr>
                <w:rFonts w:ascii="Arial" w:hAnsi="Arial" w:cs="Arial"/>
              </w:rPr>
              <w:t>.</w:t>
            </w:r>
          </w:p>
          <w:p w14:paraId="107051CF" w14:textId="77777777" w:rsidR="00693CC6" w:rsidRPr="00D57EFD" w:rsidRDefault="00693CC6" w:rsidP="004909C0">
            <w:pPr>
              <w:pStyle w:val="ListParagraph"/>
              <w:spacing w:after="0" w:line="240" w:lineRule="auto"/>
              <w:ind w:left="2160"/>
              <w:rPr>
                <w:rFonts w:ascii="Arial" w:hAnsi="Arial" w:cs="Arial"/>
              </w:rPr>
            </w:pPr>
          </w:p>
        </w:tc>
      </w:tr>
      <w:tr w:rsidR="00782DB2" w:rsidRPr="00D57EFD" w14:paraId="45354A9A" w14:textId="77777777" w:rsidTr="0044621D">
        <w:tc>
          <w:tcPr>
            <w:tcW w:w="10147" w:type="dxa"/>
            <w:tcBorders>
              <w:top w:val="nil"/>
              <w:bottom w:val="nil"/>
            </w:tcBorders>
          </w:tcPr>
          <w:p w14:paraId="3DE186A7" w14:textId="77777777" w:rsidR="00782DB2" w:rsidRPr="00D57EFD" w:rsidRDefault="00782DB2" w:rsidP="004909C0">
            <w:pPr>
              <w:pStyle w:val="BodyText"/>
              <w:ind w:left="936" w:firstLine="504"/>
              <w:rPr>
                <w:rFonts w:cs="Arial"/>
                <w:szCs w:val="22"/>
                <w:lang w:bidi="ar-SA"/>
              </w:rPr>
            </w:pPr>
            <w:r w:rsidRPr="00D57EFD">
              <w:rPr>
                <w:rFonts w:cs="Arial"/>
                <w:szCs w:val="22"/>
                <w:lang w:bidi="ar-SA"/>
              </w:rPr>
              <w:t xml:space="preserve">    </w:t>
            </w:r>
            <w:r>
              <w:rPr>
                <w:rFonts w:cs="Arial"/>
                <w:szCs w:val="22"/>
                <w:lang w:bidi="ar-SA"/>
              </w:rPr>
              <w:t xml:space="preserve"> </w:t>
            </w:r>
            <w:r w:rsidRPr="00D57EFD">
              <w:rPr>
                <w:rFonts w:cs="Arial"/>
                <w:szCs w:val="22"/>
                <w:lang w:bidi="ar-SA"/>
              </w:rPr>
              <w:t xml:space="preserve">% Enrollment            </w:t>
            </w:r>
            <w:r>
              <w:rPr>
                <w:rFonts w:cs="Arial"/>
                <w:szCs w:val="22"/>
                <w:lang w:bidi="ar-SA"/>
              </w:rPr>
              <w:t xml:space="preserve">    Score</w:t>
            </w:r>
          </w:p>
          <w:p w14:paraId="0FF79029" w14:textId="77777777" w:rsidR="00782DB2" w:rsidRPr="00D57EFD" w:rsidRDefault="00782DB2" w:rsidP="00693CC6">
            <w:pPr>
              <w:pStyle w:val="ListParagraph"/>
              <w:numPr>
                <w:ilvl w:val="2"/>
                <w:numId w:val="1"/>
              </w:numPr>
              <w:tabs>
                <w:tab w:val="right" w:leader="dot" w:pos="4410"/>
              </w:tabs>
              <w:spacing w:after="0" w:line="240" w:lineRule="auto"/>
              <w:rPr>
                <w:rFonts w:ascii="Arial" w:hAnsi="Arial" w:cs="Arial"/>
              </w:rPr>
            </w:pPr>
            <w:r>
              <w:rPr>
                <w:rFonts w:ascii="Arial" w:hAnsi="Arial" w:cs="Arial"/>
              </w:rPr>
              <w:t>74 – 100%</w:t>
            </w:r>
            <w:r w:rsidRPr="00D57EFD">
              <w:rPr>
                <w:rFonts w:ascii="Arial" w:hAnsi="Arial" w:cs="Arial"/>
              </w:rPr>
              <w:tab/>
              <w:t>10</w:t>
            </w:r>
          </w:p>
          <w:p w14:paraId="2762200E" w14:textId="77777777" w:rsidR="00782DB2" w:rsidRPr="00D57EFD" w:rsidRDefault="00782DB2" w:rsidP="00693CC6">
            <w:pPr>
              <w:pStyle w:val="ListParagraph"/>
              <w:numPr>
                <w:ilvl w:val="2"/>
                <w:numId w:val="1"/>
              </w:numPr>
              <w:tabs>
                <w:tab w:val="right" w:leader="dot" w:pos="4410"/>
              </w:tabs>
              <w:spacing w:after="0" w:line="240" w:lineRule="auto"/>
              <w:rPr>
                <w:rFonts w:ascii="Arial" w:hAnsi="Arial" w:cs="Arial"/>
              </w:rPr>
            </w:pPr>
            <w:r>
              <w:rPr>
                <w:rFonts w:ascii="Arial" w:hAnsi="Arial" w:cs="Arial"/>
              </w:rPr>
              <w:t>62 – 73.9%</w:t>
            </w:r>
            <w:r w:rsidRPr="00D57EFD">
              <w:rPr>
                <w:rFonts w:ascii="Arial" w:hAnsi="Arial" w:cs="Arial"/>
              </w:rPr>
              <w:tab/>
              <w:t>9</w:t>
            </w:r>
          </w:p>
          <w:p w14:paraId="7A748489" w14:textId="77777777" w:rsidR="00782DB2" w:rsidRPr="00D57EFD" w:rsidRDefault="00782DB2" w:rsidP="00693CC6">
            <w:pPr>
              <w:pStyle w:val="ListParagraph"/>
              <w:numPr>
                <w:ilvl w:val="2"/>
                <w:numId w:val="1"/>
              </w:numPr>
              <w:tabs>
                <w:tab w:val="right" w:leader="dot" w:pos="4410"/>
              </w:tabs>
              <w:spacing w:after="0" w:line="240" w:lineRule="auto"/>
              <w:rPr>
                <w:rFonts w:ascii="Arial" w:hAnsi="Arial" w:cs="Arial"/>
              </w:rPr>
            </w:pPr>
            <w:r>
              <w:rPr>
                <w:rFonts w:ascii="Arial" w:hAnsi="Arial" w:cs="Arial"/>
              </w:rPr>
              <w:t>54 – 61.9%</w:t>
            </w:r>
            <w:r w:rsidRPr="00D57EFD">
              <w:rPr>
                <w:rFonts w:ascii="Arial" w:hAnsi="Arial" w:cs="Arial"/>
              </w:rPr>
              <w:tab/>
              <w:t>8</w:t>
            </w:r>
          </w:p>
          <w:p w14:paraId="630D7899" w14:textId="77777777" w:rsidR="00782DB2" w:rsidRPr="00D57EFD" w:rsidRDefault="00782DB2" w:rsidP="00693CC6">
            <w:pPr>
              <w:pStyle w:val="ListParagraph"/>
              <w:numPr>
                <w:ilvl w:val="2"/>
                <w:numId w:val="1"/>
              </w:numPr>
              <w:tabs>
                <w:tab w:val="right" w:leader="dot" w:pos="4410"/>
              </w:tabs>
              <w:spacing w:after="0" w:line="240" w:lineRule="auto"/>
              <w:rPr>
                <w:rFonts w:ascii="Arial" w:hAnsi="Arial" w:cs="Arial"/>
              </w:rPr>
            </w:pPr>
            <w:r>
              <w:rPr>
                <w:rFonts w:ascii="Arial" w:hAnsi="Arial" w:cs="Arial"/>
              </w:rPr>
              <w:t>45 – 53.9%</w:t>
            </w:r>
            <w:r w:rsidRPr="00D57EFD">
              <w:rPr>
                <w:rFonts w:ascii="Arial" w:hAnsi="Arial" w:cs="Arial"/>
              </w:rPr>
              <w:tab/>
              <w:t>7</w:t>
            </w:r>
          </w:p>
          <w:p w14:paraId="16D8771A" w14:textId="77777777" w:rsidR="00782DB2" w:rsidRPr="00C57257" w:rsidRDefault="00782DB2" w:rsidP="00693CC6">
            <w:pPr>
              <w:pStyle w:val="ListParagraph"/>
              <w:numPr>
                <w:ilvl w:val="2"/>
                <w:numId w:val="1"/>
              </w:numPr>
              <w:tabs>
                <w:tab w:val="right" w:leader="dot" w:pos="4410"/>
              </w:tabs>
              <w:spacing w:after="0" w:line="240" w:lineRule="auto"/>
              <w:rPr>
                <w:rFonts w:ascii="Arial" w:hAnsi="Arial" w:cs="Arial"/>
              </w:rPr>
            </w:pPr>
            <w:r>
              <w:rPr>
                <w:rFonts w:ascii="Arial" w:hAnsi="Arial" w:cs="Arial"/>
              </w:rPr>
              <w:t>33 – 43.9%</w:t>
            </w:r>
            <w:r w:rsidRPr="00D57EFD">
              <w:rPr>
                <w:rFonts w:ascii="Arial" w:hAnsi="Arial" w:cs="Arial"/>
              </w:rPr>
              <w:tab/>
              <w:t>6</w:t>
            </w:r>
          </w:p>
          <w:p w14:paraId="095DDB0B" w14:textId="77777777" w:rsidR="00782DB2" w:rsidRPr="00D57EFD" w:rsidRDefault="00782DB2" w:rsidP="00693CC6">
            <w:pPr>
              <w:pStyle w:val="ListParagraph"/>
              <w:numPr>
                <w:ilvl w:val="2"/>
                <w:numId w:val="1"/>
              </w:numPr>
              <w:tabs>
                <w:tab w:val="right" w:leader="dot" w:pos="4410"/>
              </w:tabs>
              <w:spacing w:after="0" w:line="240" w:lineRule="auto"/>
              <w:rPr>
                <w:rFonts w:ascii="Arial" w:hAnsi="Arial" w:cs="Arial"/>
              </w:rPr>
            </w:pPr>
            <w:r>
              <w:rPr>
                <w:rFonts w:ascii="Arial" w:hAnsi="Arial" w:cs="Arial"/>
              </w:rPr>
              <w:t>20 – 32.9%</w:t>
            </w:r>
            <w:r w:rsidRPr="00D57EFD">
              <w:rPr>
                <w:rFonts w:ascii="Arial" w:hAnsi="Arial" w:cs="Arial"/>
              </w:rPr>
              <w:tab/>
              <w:t>5</w:t>
            </w:r>
          </w:p>
          <w:p w14:paraId="70A8EA1E" w14:textId="77777777" w:rsidR="00782DB2" w:rsidRPr="00D57EFD" w:rsidRDefault="00782DB2" w:rsidP="00693CC6">
            <w:pPr>
              <w:pStyle w:val="ListParagraph"/>
              <w:numPr>
                <w:ilvl w:val="2"/>
                <w:numId w:val="1"/>
              </w:numPr>
              <w:tabs>
                <w:tab w:val="right" w:leader="dot" w:pos="4410"/>
              </w:tabs>
              <w:spacing w:after="0" w:line="240" w:lineRule="auto"/>
              <w:rPr>
                <w:rFonts w:ascii="Arial" w:hAnsi="Arial" w:cs="Arial"/>
              </w:rPr>
            </w:pPr>
            <w:r>
              <w:rPr>
                <w:rFonts w:ascii="Arial" w:hAnsi="Arial" w:cs="Arial"/>
              </w:rPr>
              <w:t>9 – 19.9%</w:t>
            </w:r>
            <w:r w:rsidRPr="00D57EFD">
              <w:rPr>
                <w:rFonts w:ascii="Arial" w:hAnsi="Arial" w:cs="Arial"/>
              </w:rPr>
              <w:tab/>
              <w:t>4</w:t>
            </w:r>
          </w:p>
          <w:p w14:paraId="1B2A78C9" w14:textId="77777777" w:rsidR="00782DB2" w:rsidRPr="00D57EFD" w:rsidRDefault="00782DB2" w:rsidP="00693CC6">
            <w:pPr>
              <w:pStyle w:val="ListParagraph"/>
              <w:numPr>
                <w:ilvl w:val="2"/>
                <w:numId w:val="1"/>
              </w:numPr>
              <w:tabs>
                <w:tab w:val="right" w:leader="dot" w:pos="4410"/>
              </w:tabs>
              <w:spacing w:after="0" w:line="240" w:lineRule="auto"/>
              <w:rPr>
                <w:rFonts w:ascii="Arial" w:hAnsi="Arial" w:cs="Arial"/>
              </w:rPr>
            </w:pPr>
            <w:r>
              <w:rPr>
                <w:rFonts w:ascii="Arial" w:hAnsi="Arial" w:cs="Arial"/>
              </w:rPr>
              <w:t>3 – 8.9%</w:t>
            </w:r>
            <w:r w:rsidRPr="00D57EFD">
              <w:rPr>
                <w:rFonts w:ascii="Arial" w:hAnsi="Arial" w:cs="Arial"/>
              </w:rPr>
              <w:tab/>
              <w:t>3</w:t>
            </w:r>
          </w:p>
          <w:p w14:paraId="47688279" w14:textId="77777777" w:rsidR="00782DB2" w:rsidRPr="00D57EFD" w:rsidRDefault="00782DB2" w:rsidP="00693CC6">
            <w:pPr>
              <w:pStyle w:val="ListParagraph"/>
              <w:numPr>
                <w:ilvl w:val="2"/>
                <w:numId w:val="1"/>
              </w:numPr>
              <w:tabs>
                <w:tab w:val="right" w:leader="dot" w:pos="4410"/>
              </w:tabs>
              <w:spacing w:after="0" w:line="240" w:lineRule="auto"/>
              <w:rPr>
                <w:rFonts w:ascii="Arial" w:hAnsi="Arial" w:cs="Arial"/>
                <w:b/>
              </w:rPr>
            </w:pPr>
            <w:r>
              <w:rPr>
                <w:rFonts w:ascii="Arial" w:hAnsi="Arial" w:cs="Arial"/>
              </w:rPr>
              <w:t>0 – 2.9%</w:t>
            </w:r>
            <w:r w:rsidRPr="00D57EFD">
              <w:rPr>
                <w:rFonts w:ascii="Arial" w:hAnsi="Arial" w:cs="Arial"/>
              </w:rPr>
              <w:tab/>
              <w:t>.2</w:t>
            </w:r>
            <w:r>
              <w:rPr>
                <w:rFonts w:ascii="Arial" w:hAnsi="Arial" w:cs="Arial"/>
              </w:rPr>
              <w:t>*</w:t>
            </w:r>
          </w:p>
          <w:p w14:paraId="0F62326D" w14:textId="77777777" w:rsidR="00782DB2" w:rsidRPr="00782DB2" w:rsidRDefault="00782DB2" w:rsidP="00782DB2">
            <w:pPr>
              <w:tabs>
                <w:tab w:val="right" w:leader="dot" w:pos="4410"/>
              </w:tabs>
              <w:rPr>
                <w:rFonts w:ascii="Arial" w:hAnsi="Arial" w:cs="Arial"/>
                <w:b/>
              </w:rPr>
            </w:pPr>
          </w:p>
        </w:tc>
      </w:tr>
      <w:tr w:rsidR="00112B9F" w:rsidRPr="009B736C" w14:paraId="2FD98F76" w14:textId="77777777" w:rsidTr="00CB3096">
        <w:trPr>
          <w:trHeight w:val="81"/>
        </w:trPr>
        <w:tc>
          <w:tcPr>
            <w:tcW w:w="10147" w:type="dxa"/>
            <w:tcBorders>
              <w:top w:val="nil"/>
              <w:bottom w:val="single" w:sz="4" w:space="0" w:color="auto"/>
            </w:tcBorders>
          </w:tcPr>
          <w:p w14:paraId="287BC8F8" w14:textId="050B7768" w:rsidR="00112B9F" w:rsidRPr="00112B9F" w:rsidRDefault="009728AD" w:rsidP="009728AD">
            <w:pPr>
              <w:rPr>
                <w:rFonts w:ascii="Arial" w:hAnsi="Arial" w:cs="Arial"/>
                <w:sz w:val="18"/>
                <w:szCs w:val="18"/>
              </w:rPr>
            </w:pPr>
            <w:r>
              <w:rPr>
                <w:rFonts w:ascii="Arial" w:hAnsi="Arial" w:cs="Arial"/>
                <w:sz w:val="18"/>
                <w:szCs w:val="18"/>
              </w:rPr>
              <w:t>*Note: If a 1</w:t>
            </w:r>
            <w:r w:rsidR="00112B9F" w:rsidRPr="00112B9F">
              <w:rPr>
                <w:rFonts w:ascii="Arial" w:hAnsi="Arial" w:cs="Arial"/>
                <w:sz w:val="18"/>
                <w:szCs w:val="18"/>
              </w:rPr>
              <w:t xml:space="preserve"> or 10 </w:t>
            </w:r>
            <w:r>
              <w:rPr>
                <w:rFonts w:ascii="Arial" w:hAnsi="Arial" w:cs="Arial"/>
                <w:sz w:val="18"/>
                <w:szCs w:val="18"/>
              </w:rPr>
              <w:t>score</w:t>
            </w:r>
            <w:r w:rsidR="00112B9F" w:rsidRPr="00112B9F">
              <w:rPr>
                <w:rFonts w:ascii="Arial" w:hAnsi="Arial" w:cs="Arial"/>
                <w:sz w:val="18"/>
                <w:szCs w:val="18"/>
              </w:rPr>
              <w:t xml:space="preserve"> are missing, that means more than 10% of schools in the state have 0% or 100%</w:t>
            </w:r>
            <w:r>
              <w:rPr>
                <w:rFonts w:ascii="Arial" w:hAnsi="Arial" w:cs="Arial"/>
                <w:sz w:val="18"/>
                <w:szCs w:val="18"/>
              </w:rPr>
              <w:t xml:space="preserve"> in 2018</w:t>
            </w:r>
            <w:r w:rsidR="00112B9F" w:rsidRPr="00112B9F">
              <w:rPr>
                <w:rFonts w:ascii="Arial" w:hAnsi="Arial" w:cs="Arial"/>
                <w:sz w:val="18"/>
                <w:szCs w:val="18"/>
              </w:rPr>
              <w:t xml:space="preserve">, and have therefore have condensed the </w:t>
            </w:r>
            <w:r>
              <w:rPr>
                <w:rFonts w:ascii="Arial" w:hAnsi="Arial" w:cs="Arial"/>
                <w:sz w:val="18"/>
                <w:szCs w:val="18"/>
              </w:rPr>
              <w:t xml:space="preserve">initial </w:t>
            </w:r>
            <w:r w:rsidR="00112B9F" w:rsidRPr="00112B9F">
              <w:rPr>
                <w:rFonts w:ascii="Arial" w:hAnsi="Arial" w:cs="Arial"/>
                <w:sz w:val="18"/>
                <w:szCs w:val="18"/>
              </w:rPr>
              <w:t>decile distribution.</w:t>
            </w:r>
          </w:p>
        </w:tc>
      </w:tr>
    </w:tbl>
    <w:p w14:paraId="486172A4" w14:textId="4F7B5935" w:rsidR="00B30159" w:rsidRDefault="004909C0" w:rsidP="004909C0">
      <w:pPr>
        <w:rPr>
          <w:rFonts w:ascii="Arial" w:hAnsi="Arial" w:cs="Arial"/>
        </w:rPr>
      </w:pPr>
      <w:r>
        <w:rPr>
          <w:rFonts w:ascii="Arial" w:hAnsi="Arial" w:cs="Arial"/>
        </w:rPr>
        <w:t xml:space="preserve">Indicators will be combined based on a schools available indicators to create a composite school score (for the All Students group and each </w:t>
      </w:r>
      <w:r w:rsidR="00CB3096">
        <w:rPr>
          <w:rFonts w:ascii="Arial" w:hAnsi="Arial" w:cs="Arial"/>
        </w:rPr>
        <w:t>student group</w:t>
      </w:r>
      <w:r w:rsidR="00630D76">
        <w:rPr>
          <w:rFonts w:ascii="Arial" w:hAnsi="Arial" w:cs="Arial"/>
        </w:rPr>
        <w:t>.</w:t>
      </w:r>
    </w:p>
    <w:p w14:paraId="5D77D013" w14:textId="77777777" w:rsidR="004909C0" w:rsidRDefault="004909C0" w:rsidP="004909C0">
      <w:pPr>
        <w:rPr>
          <w:rFonts w:ascii="Arial" w:hAnsi="Arial" w:cs="Arial"/>
        </w:rPr>
      </w:pPr>
      <w:r>
        <w:rPr>
          <w:rFonts w:ascii="Arial" w:hAnsi="Arial" w:cs="Arial"/>
        </w:rPr>
        <w:t>These composite scores will be created from applicable indicators based on the table below:</w:t>
      </w:r>
    </w:p>
    <w:tbl>
      <w:tblPr>
        <w:tblStyle w:val="ESSA"/>
        <w:tblpPr w:leftFromText="180" w:rightFromText="180" w:vertAnchor="text" w:horzAnchor="margin" w:tblpY="90"/>
        <w:tblW w:w="9360" w:type="dxa"/>
        <w:tblLook w:val="04A0" w:firstRow="1" w:lastRow="0" w:firstColumn="1" w:lastColumn="0" w:noHBand="0" w:noVBand="1"/>
        <w:tblCaption w:val="Detailed Weighting Based on Missing Indicators"/>
        <w:tblDescription w:val="Weights of indicators (Proficiency, Growth, Graduation, English Language Progress, and School Quality and Student Success) based on available data and grade span."/>
      </w:tblPr>
      <w:tblGrid>
        <w:gridCol w:w="2964"/>
        <w:gridCol w:w="1330"/>
        <w:gridCol w:w="1273"/>
        <w:gridCol w:w="1437"/>
        <w:gridCol w:w="1070"/>
        <w:gridCol w:w="1286"/>
      </w:tblGrid>
      <w:tr w:rsidR="004909C0" w:rsidRPr="0005294C" w14:paraId="46E795B9" w14:textId="77777777" w:rsidTr="008D2C6E">
        <w:trPr>
          <w:cnfStyle w:val="100000000000" w:firstRow="1" w:lastRow="0" w:firstColumn="0" w:lastColumn="0" w:oddVBand="0" w:evenVBand="0" w:oddHBand="0" w:evenHBand="0" w:firstRowFirstColumn="0" w:firstRowLastColumn="0" w:lastRowFirstColumn="0" w:lastRowLastColumn="0"/>
          <w:trHeight w:val="1563"/>
          <w:tblHeader/>
        </w:trPr>
        <w:tc>
          <w:tcPr>
            <w:cnfStyle w:val="001000000000" w:firstRow="0" w:lastRow="0" w:firstColumn="1" w:lastColumn="0" w:oddVBand="0" w:evenVBand="0" w:oddHBand="0" w:evenHBand="0" w:firstRowFirstColumn="0" w:firstRowLastColumn="0" w:lastRowFirstColumn="0" w:lastRowLastColumn="0"/>
            <w:tcW w:w="2965" w:type="dxa"/>
            <w:hideMark/>
          </w:tcPr>
          <w:p w14:paraId="58764237" w14:textId="77777777" w:rsidR="004909C0" w:rsidRPr="0005294C" w:rsidRDefault="004909C0" w:rsidP="004909C0">
            <w:pPr>
              <w:jc w:val="center"/>
              <w:rPr>
                <w:rFonts w:ascii="Calibri" w:eastAsia="Times New Roman" w:hAnsi="Calibri" w:cs="Calibri"/>
                <w:iCs/>
                <w:color w:val="FFFFFF" w:themeColor="background1"/>
                <w:sz w:val="24"/>
                <w:szCs w:val="24"/>
              </w:rPr>
            </w:pPr>
            <w:r w:rsidRPr="0005294C">
              <w:rPr>
                <w:rFonts w:ascii="Calibri" w:eastAsia="Times New Roman" w:hAnsi="Calibri" w:cs="Calibri"/>
                <w:iCs/>
                <w:color w:val="FFFFFF" w:themeColor="background1"/>
                <w:sz w:val="24"/>
                <w:szCs w:val="24"/>
              </w:rPr>
              <w:lastRenderedPageBreak/>
              <w:t>Detailed Weighting Based on Missing Indicators Due to Small N or Grade Level of School</w:t>
            </w:r>
          </w:p>
        </w:tc>
        <w:tc>
          <w:tcPr>
            <w:tcW w:w="1330" w:type="dxa"/>
            <w:hideMark/>
          </w:tcPr>
          <w:p w14:paraId="4BD7259A" w14:textId="77777777" w:rsidR="004909C0" w:rsidRPr="0005294C" w:rsidRDefault="004909C0" w:rsidP="004909C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Cs/>
                <w:color w:val="FFFFFF" w:themeColor="background1"/>
                <w:sz w:val="24"/>
                <w:szCs w:val="24"/>
              </w:rPr>
            </w:pPr>
            <w:r w:rsidRPr="0005294C">
              <w:rPr>
                <w:rFonts w:ascii="Calibri" w:eastAsia="Times New Roman" w:hAnsi="Calibri" w:cs="Calibri"/>
                <w:iCs/>
                <w:color w:val="FFFFFF" w:themeColor="background1"/>
                <w:sz w:val="24"/>
                <w:szCs w:val="24"/>
              </w:rPr>
              <w:t>Proficiency (ELA and Math Proficiency averaged)</w:t>
            </w:r>
          </w:p>
        </w:tc>
        <w:tc>
          <w:tcPr>
            <w:tcW w:w="1273" w:type="dxa"/>
            <w:hideMark/>
          </w:tcPr>
          <w:p w14:paraId="17CA54D2" w14:textId="77777777" w:rsidR="004909C0" w:rsidRPr="0005294C" w:rsidRDefault="004909C0" w:rsidP="004909C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Cs/>
                <w:color w:val="FFFFFF" w:themeColor="background1"/>
                <w:sz w:val="24"/>
                <w:szCs w:val="24"/>
              </w:rPr>
            </w:pPr>
            <w:r w:rsidRPr="0005294C">
              <w:rPr>
                <w:rFonts w:ascii="Calibri" w:eastAsia="Times New Roman" w:hAnsi="Calibri" w:cs="Calibri"/>
                <w:iCs/>
                <w:color w:val="FFFFFF" w:themeColor="background1"/>
                <w:sz w:val="24"/>
                <w:szCs w:val="24"/>
              </w:rPr>
              <w:t>Growth</w:t>
            </w:r>
          </w:p>
          <w:p w14:paraId="4824C7E4" w14:textId="77777777" w:rsidR="004909C0" w:rsidRPr="0005294C" w:rsidRDefault="004909C0" w:rsidP="004909C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Cs/>
                <w:color w:val="FFFFFF" w:themeColor="background1"/>
                <w:sz w:val="24"/>
                <w:szCs w:val="24"/>
              </w:rPr>
            </w:pPr>
            <w:r w:rsidRPr="0005294C">
              <w:rPr>
                <w:rFonts w:ascii="Calibri" w:eastAsia="Times New Roman" w:hAnsi="Calibri" w:cs="Calibri"/>
                <w:iCs/>
                <w:color w:val="FFFFFF" w:themeColor="background1"/>
                <w:sz w:val="24"/>
                <w:szCs w:val="24"/>
              </w:rPr>
              <w:t>(ELA MSGP and Math MSGP</w:t>
            </w:r>
          </w:p>
          <w:p w14:paraId="46155A3B" w14:textId="77777777" w:rsidR="004909C0" w:rsidRPr="0005294C" w:rsidRDefault="004909C0" w:rsidP="004909C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Cs/>
                <w:color w:val="FFFFFF" w:themeColor="background1"/>
                <w:sz w:val="24"/>
                <w:szCs w:val="24"/>
              </w:rPr>
            </w:pPr>
            <w:r w:rsidRPr="0005294C">
              <w:rPr>
                <w:rFonts w:ascii="Calibri" w:eastAsia="Times New Roman" w:hAnsi="Calibri" w:cs="Calibri"/>
                <w:iCs/>
                <w:color w:val="FFFFFF" w:themeColor="background1"/>
                <w:sz w:val="24"/>
                <w:szCs w:val="24"/>
              </w:rPr>
              <w:t>averaged)</w:t>
            </w:r>
          </w:p>
        </w:tc>
        <w:tc>
          <w:tcPr>
            <w:tcW w:w="1437" w:type="dxa"/>
            <w:hideMark/>
          </w:tcPr>
          <w:p w14:paraId="3C33728F" w14:textId="77777777" w:rsidR="004909C0" w:rsidRPr="0005294C" w:rsidRDefault="004909C0" w:rsidP="004909C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Cs/>
                <w:color w:val="FFFFFF" w:themeColor="background1"/>
                <w:sz w:val="24"/>
                <w:szCs w:val="24"/>
              </w:rPr>
            </w:pPr>
            <w:r w:rsidRPr="0005294C">
              <w:rPr>
                <w:rFonts w:ascii="Calibri" w:eastAsia="Times New Roman" w:hAnsi="Calibri" w:cs="Calibri"/>
                <w:iCs/>
                <w:color w:val="FFFFFF" w:themeColor="background1"/>
                <w:sz w:val="24"/>
                <w:szCs w:val="24"/>
              </w:rPr>
              <w:t xml:space="preserve"> Graduation</w:t>
            </w:r>
          </w:p>
          <w:p w14:paraId="1CBEABB9" w14:textId="77777777" w:rsidR="004909C0" w:rsidRPr="0005294C" w:rsidRDefault="004909C0" w:rsidP="004909C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Cs/>
                <w:color w:val="FFFFFF" w:themeColor="background1"/>
                <w:sz w:val="24"/>
                <w:szCs w:val="24"/>
              </w:rPr>
            </w:pPr>
            <w:r w:rsidRPr="0005294C">
              <w:rPr>
                <w:rFonts w:ascii="Calibri" w:eastAsia="Times New Roman" w:hAnsi="Calibri" w:cs="Calibri"/>
                <w:iCs/>
                <w:color w:val="FFFFFF" w:themeColor="background1"/>
                <w:sz w:val="24"/>
                <w:szCs w:val="24"/>
              </w:rPr>
              <w:t>(composite</w:t>
            </w:r>
          </w:p>
          <w:p w14:paraId="59CE8E87" w14:textId="77777777" w:rsidR="004909C0" w:rsidRPr="0005294C" w:rsidRDefault="004909C0" w:rsidP="004909C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Cs/>
                <w:color w:val="FFFFFF" w:themeColor="background1"/>
                <w:sz w:val="24"/>
                <w:szCs w:val="24"/>
              </w:rPr>
            </w:pPr>
            <w:r w:rsidRPr="0005294C">
              <w:rPr>
                <w:rFonts w:ascii="Calibri" w:eastAsia="Times New Roman" w:hAnsi="Calibri" w:cs="Calibri"/>
                <w:iCs/>
                <w:color w:val="FFFFFF" w:themeColor="background1"/>
                <w:sz w:val="24"/>
                <w:szCs w:val="24"/>
              </w:rPr>
              <w:t>4 year cohorts + Extra Credit)</w:t>
            </w:r>
          </w:p>
        </w:tc>
        <w:tc>
          <w:tcPr>
            <w:tcW w:w="1070" w:type="dxa"/>
            <w:hideMark/>
          </w:tcPr>
          <w:p w14:paraId="643EC554" w14:textId="77777777" w:rsidR="004909C0" w:rsidRPr="0005294C" w:rsidRDefault="004909C0" w:rsidP="004909C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Cs/>
                <w:color w:val="FFFFFF" w:themeColor="background1"/>
                <w:sz w:val="24"/>
                <w:szCs w:val="24"/>
              </w:rPr>
            </w:pPr>
            <w:r w:rsidRPr="0005294C">
              <w:rPr>
                <w:rFonts w:ascii="Calibri" w:eastAsia="Times New Roman" w:hAnsi="Calibri" w:cs="Calibri"/>
                <w:iCs/>
                <w:color w:val="FFFFFF" w:themeColor="background1"/>
                <w:sz w:val="24"/>
                <w:szCs w:val="24"/>
              </w:rPr>
              <w:t>EL Progress</w:t>
            </w:r>
          </w:p>
        </w:tc>
        <w:tc>
          <w:tcPr>
            <w:tcW w:w="1285" w:type="dxa"/>
            <w:hideMark/>
          </w:tcPr>
          <w:p w14:paraId="5725241F" w14:textId="77777777" w:rsidR="004909C0" w:rsidRPr="0005294C" w:rsidRDefault="004909C0" w:rsidP="004909C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Cs/>
                <w:color w:val="FFFFFF" w:themeColor="background1"/>
                <w:sz w:val="24"/>
                <w:szCs w:val="24"/>
              </w:rPr>
            </w:pPr>
            <w:r w:rsidRPr="0005294C">
              <w:rPr>
                <w:rFonts w:ascii="Calibri" w:eastAsia="Times New Roman" w:hAnsi="Calibri" w:cs="Calibri"/>
                <w:iCs/>
                <w:color w:val="FFFFFF" w:themeColor="background1"/>
                <w:sz w:val="24"/>
                <w:szCs w:val="24"/>
              </w:rPr>
              <w:t>School Quality or Student Success Indicators (averaged)</w:t>
            </w:r>
          </w:p>
        </w:tc>
      </w:tr>
      <w:tr w:rsidR="004909C0" w:rsidRPr="0005294C" w14:paraId="1B7BC8B8" w14:textId="77777777" w:rsidTr="008D2C6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965" w:type="dxa"/>
            <w:noWrap/>
            <w:hideMark/>
          </w:tcPr>
          <w:p w14:paraId="3D67B997" w14:textId="77777777" w:rsidR="004909C0" w:rsidRPr="0005294C" w:rsidRDefault="004909C0" w:rsidP="004909C0">
            <w:pPr>
              <w:rPr>
                <w:rFonts w:ascii="Calibri" w:eastAsia="Times New Roman" w:hAnsi="Calibri" w:cs="Calibri"/>
                <w:iCs/>
                <w:color w:val="FFFFFF" w:themeColor="background1"/>
                <w:szCs w:val="24"/>
              </w:rPr>
            </w:pPr>
            <w:r w:rsidRPr="0005294C">
              <w:rPr>
                <w:rFonts w:ascii="Calibri" w:eastAsia="Times New Roman" w:hAnsi="Calibri" w:cs="Calibri"/>
                <w:iCs/>
                <w:color w:val="FFFFFF" w:themeColor="background1"/>
                <w:szCs w:val="24"/>
              </w:rPr>
              <w:t>K–12 Schools (All Indicators)</w:t>
            </w:r>
          </w:p>
        </w:tc>
        <w:tc>
          <w:tcPr>
            <w:tcW w:w="1330" w:type="dxa"/>
            <w:noWrap/>
            <w:hideMark/>
          </w:tcPr>
          <w:p w14:paraId="4F47B876" w14:textId="77777777" w:rsidR="004909C0" w:rsidRPr="0005294C" w:rsidRDefault="004909C0" w:rsidP="004909C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color w:val="000000"/>
                <w:sz w:val="24"/>
                <w:szCs w:val="24"/>
              </w:rPr>
            </w:pPr>
            <w:r w:rsidRPr="0005294C">
              <w:rPr>
                <w:rFonts w:ascii="Calibri" w:eastAsia="Times New Roman" w:hAnsi="Calibri" w:cs="Calibri"/>
                <w:iCs/>
                <w:color w:val="000000"/>
                <w:sz w:val="24"/>
                <w:szCs w:val="24"/>
              </w:rPr>
              <w:t>30%</w:t>
            </w:r>
          </w:p>
        </w:tc>
        <w:tc>
          <w:tcPr>
            <w:tcW w:w="1273" w:type="dxa"/>
            <w:noWrap/>
            <w:hideMark/>
          </w:tcPr>
          <w:p w14:paraId="0D7C6235" w14:textId="77777777" w:rsidR="004909C0" w:rsidRPr="0005294C" w:rsidRDefault="004909C0" w:rsidP="004909C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color w:val="000000"/>
                <w:sz w:val="24"/>
                <w:szCs w:val="24"/>
              </w:rPr>
            </w:pPr>
            <w:r w:rsidRPr="0005294C">
              <w:rPr>
                <w:rFonts w:ascii="Calibri" w:eastAsia="Times New Roman" w:hAnsi="Calibri" w:cs="Calibri"/>
                <w:iCs/>
                <w:color w:val="000000"/>
                <w:sz w:val="24"/>
                <w:szCs w:val="24"/>
              </w:rPr>
              <w:t>25%</w:t>
            </w:r>
          </w:p>
        </w:tc>
        <w:tc>
          <w:tcPr>
            <w:tcW w:w="1437" w:type="dxa"/>
            <w:noWrap/>
            <w:hideMark/>
          </w:tcPr>
          <w:p w14:paraId="77D04ED6" w14:textId="77777777" w:rsidR="004909C0" w:rsidRPr="0005294C" w:rsidRDefault="004909C0" w:rsidP="004909C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color w:val="000000"/>
                <w:sz w:val="24"/>
                <w:szCs w:val="24"/>
              </w:rPr>
            </w:pPr>
            <w:r w:rsidRPr="0005294C">
              <w:rPr>
                <w:rFonts w:ascii="Calibri" w:eastAsia="Times New Roman" w:hAnsi="Calibri" w:cs="Calibri"/>
                <w:iCs/>
                <w:color w:val="000000"/>
                <w:sz w:val="24"/>
                <w:szCs w:val="24"/>
              </w:rPr>
              <w:t>25%</w:t>
            </w:r>
          </w:p>
        </w:tc>
        <w:tc>
          <w:tcPr>
            <w:tcW w:w="1070" w:type="dxa"/>
            <w:noWrap/>
            <w:hideMark/>
          </w:tcPr>
          <w:p w14:paraId="0D6D61CE" w14:textId="77777777" w:rsidR="004909C0" w:rsidRPr="0005294C" w:rsidRDefault="004909C0" w:rsidP="004909C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color w:val="000000"/>
                <w:sz w:val="24"/>
                <w:szCs w:val="24"/>
              </w:rPr>
            </w:pPr>
            <w:r w:rsidRPr="0005294C">
              <w:rPr>
                <w:rFonts w:ascii="Calibri" w:eastAsia="Times New Roman" w:hAnsi="Calibri" w:cs="Calibri"/>
                <w:iCs/>
                <w:color w:val="000000"/>
                <w:sz w:val="24"/>
                <w:szCs w:val="24"/>
              </w:rPr>
              <w:t>5%</w:t>
            </w:r>
          </w:p>
        </w:tc>
        <w:tc>
          <w:tcPr>
            <w:tcW w:w="1285" w:type="dxa"/>
            <w:noWrap/>
            <w:hideMark/>
          </w:tcPr>
          <w:p w14:paraId="384DCB44" w14:textId="77777777" w:rsidR="004909C0" w:rsidRPr="0005294C" w:rsidRDefault="004909C0" w:rsidP="004909C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color w:val="000000"/>
                <w:sz w:val="24"/>
                <w:szCs w:val="24"/>
              </w:rPr>
            </w:pPr>
            <w:r w:rsidRPr="0005294C">
              <w:rPr>
                <w:rFonts w:ascii="Calibri" w:eastAsia="Times New Roman" w:hAnsi="Calibri" w:cs="Calibri"/>
                <w:iCs/>
                <w:color w:val="000000"/>
                <w:sz w:val="24"/>
                <w:szCs w:val="24"/>
              </w:rPr>
              <w:t>15%</w:t>
            </w:r>
          </w:p>
        </w:tc>
      </w:tr>
      <w:tr w:rsidR="004909C0" w:rsidRPr="0005294C" w14:paraId="2A5EDB65" w14:textId="77777777" w:rsidTr="008D2C6E">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965" w:type="dxa"/>
            <w:noWrap/>
            <w:hideMark/>
          </w:tcPr>
          <w:p w14:paraId="76D00C96" w14:textId="77777777" w:rsidR="004909C0" w:rsidRPr="0005294C" w:rsidRDefault="004909C0" w:rsidP="004909C0">
            <w:pPr>
              <w:rPr>
                <w:rFonts w:ascii="Calibri" w:eastAsia="Times New Roman" w:hAnsi="Calibri" w:cs="Calibri"/>
                <w:iCs/>
                <w:color w:val="FFFFFF" w:themeColor="background1"/>
                <w:szCs w:val="24"/>
              </w:rPr>
            </w:pPr>
            <w:r w:rsidRPr="0005294C">
              <w:rPr>
                <w:rFonts w:ascii="Calibri" w:eastAsia="Times New Roman" w:hAnsi="Calibri" w:cs="Calibri"/>
                <w:iCs/>
                <w:color w:val="FFFFFF" w:themeColor="background1"/>
                <w:szCs w:val="24"/>
              </w:rPr>
              <w:t>K–8 (No Graduation)</w:t>
            </w:r>
          </w:p>
        </w:tc>
        <w:tc>
          <w:tcPr>
            <w:tcW w:w="1330" w:type="dxa"/>
            <w:noWrap/>
            <w:hideMark/>
          </w:tcPr>
          <w:p w14:paraId="267FDD37" w14:textId="77777777" w:rsidR="004909C0" w:rsidRPr="0005294C" w:rsidRDefault="00DD4404" w:rsidP="004909C0">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color w:val="000000"/>
                <w:sz w:val="24"/>
                <w:szCs w:val="24"/>
              </w:rPr>
            </w:pPr>
            <w:r w:rsidRPr="0005294C">
              <w:rPr>
                <w:rFonts w:ascii="Calibri" w:eastAsia="Times New Roman" w:hAnsi="Calibri" w:cs="Calibri"/>
                <w:iCs/>
                <w:color w:val="000000"/>
                <w:sz w:val="24"/>
                <w:szCs w:val="24"/>
              </w:rPr>
              <w:t>4</w:t>
            </w:r>
            <w:r w:rsidR="004909C0" w:rsidRPr="0005294C">
              <w:rPr>
                <w:rFonts w:ascii="Calibri" w:eastAsia="Times New Roman" w:hAnsi="Calibri" w:cs="Calibri"/>
                <w:iCs/>
                <w:color w:val="000000"/>
                <w:sz w:val="24"/>
                <w:szCs w:val="24"/>
              </w:rPr>
              <w:t>0%</w:t>
            </w:r>
          </w:p>
        </w:tc>
        <w:tc>
          <w:tcPr>
            <w:tcW w:w="1273" w:type="dxa"/>
            <w:noWrap/>
            <w:hideMark/>
          </w:tcPr>
          <w:p w14:paraId="1256513D" w14:textId="77777777" w:rsidR="004909C0" w:rsidRPr="0005294C" w:rsidRDefault="00DD4404" w:rsidP="004909C0">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color w:val="000000"/>
                <w:sz w:val="24"/>
                <w:szCs w:val="24"/>
              </w:rPr>
            </w:pPr>
            <w:r w:rsidRPr="0005294C">
              <w:rPr>
                <w:rFonts w:ascii="Calibri" w:eastAsia="Times New Roman" w:hAnsi="Calibri" w:cs="Calibri"/>
                <w:iCs/>
                <w:color w:val="000000"/>
                <w:sz w:val="24"/>
                <w:szCs w:val="24"/>
              </w:rPr>
              <w:t>5</w:t>
            </w:r>
            <w:r w:rsidR="004909C0" w:rsidRPr="0005294C">
              <w:rPr>
                <w:rFonts w:ascii="Calibri" w:eastAsia="Times New Roman" w:hAnsi="Calibri" w:cs="Calibri"/>
                <w:iCs/>
                <w:color w:val="000000"/>
                <w:sz w:val="24"/>
                <w:szCs w:val="24"/>
              </w:rPr>
              <w:t>0%</w:t>
            </w:r>
          </w:p>
        </w:tc>
        <w:tc>
          <w:tcPr>
            <w:tcW w:w="1437" w:type="dxa"/>
            <w:noWrap/>
            <w:hideMark/>
          </w:tcPr>
          <w:p w14:paraId="147744DD" w14:textId="77777777" w:rsidR="004909C0" w:rsidRPr="0005294C" w:rsidRDefault="004909C0" w:rsidP="004909C0">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color w:val="000000"/>
                <w:sz w:val="24"/>
                <w:szCs w:val="24"/>
              </w:rPr>
            </w:pPr>
            <w:r w:rsidRPr="0005294C">
              <w:rPr>
                <w:rFonts w:ascii="Calibri" w:eastAsia="Times New Roman" w:hAnsi="Calibri" w:cs="Calibri"/>
                <w:iCs/>
                <w:color w:val="000000"/>
                <w:sz w:val="24"/>
                <w:szCs w:val="24"/>
              </w:rPr>
              <w:t>0%</w:t>
            </w:r>
          </w:p>
        </w:tc>
        <w:tc>
          <w:tcPr>
            <w:tcW w:w="1070" w:type="dxa"/>
            <w:noWrap/>
            <w:hideMark/>
          </w:tcPr>
          <w:p w14:paraId="3E999280" w14:textId="77777777" w:rsidR="004909C0" w:rsidRPr="0005294C" w:rsidRDefault="004909C0" w:rsidP="004909C0">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color w:val="000000"/>
                <w:sz w:val="24"/>
                <w:szCs w:val="24"/>
              </w:rPr>
            </w:pPr>
            <w:r w:rsidRPr="0005294C">
              <w:rPr>
                <w:rFonts w:ascii="Calibri" w:eastAsia="Times New Roman" w:hAnsi="Calibri" w:cs="Calibri"/>
                <w:iCs/>
                <w:color w:val="000000"/>
                <w:sz w:val="24"/>
                <w:szCs w:val="24"/>
              </w:rPr>
              <w:t>5%</w:t>
            </w:r>
          </w:p>
        </w:tc>
        <w:tc>
          <w:tcPr>
            <w:tcW w:w="1285" w:type="dxa"/>
            <w:noWrap/>
            <w:hideMark/>
          </w:tcPr>
          <w:p w14:paraId="24960587" w14:textId="77777777" w:rsidR="004909C0" w:rsidRPr="0005294C" w:rsidRDefault="004909C0" w:rsidP="004909C0">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color w:val="000000"/>
                <w:sz w:val="24"/>
                <w:szCs w:val="24"/>
              </w:rPr>
            </w:pPr>
            <w:r w:rsidRPr="0005294C">
              <w:rPr>
                <w:rFonts w:ascii="Calibri" w:eastAsia="Times New Roman" w:hAnsi="Calibri" w:cs="Calibri"/>
                <w:iCs/>
                <w:color w:val="000000"/>
                <w:sz w:val="24"/>
                <w:szCs w:val="24"/>
              </w:rPr>
              <w:t>5%</w:t>
            </w:r>
          </w:p>
        </w:tc>
      </w:tr>
      <w:tr w:rsidR="004909C0" w:rsidRPr="0005294C" w14:paraId="331735B6" w14:textId="77777777" w:rsidTr="008D2C6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965" w:type="dxa"/>
            <w:noWrap/>
          </w:tcPr>
          <w:p w14:paraId="141372E2" w14:textId="77777777" w:rsidR="004909C0" w:rsidRPr="0005294C" w:rsidRDefault="004909C0" w:rsidP="004909C0">
            <w:pPr>
              <w:rPr>
                <w:rFonts w:ascii="Calibri" w:eastAsia="Times New Roman" w:hAnsi="Calibri" w:cs="Calibri"/>
                <w:iCs/>
                <w:color w:val="FFFFFF" w:themeColor="background1"/>
                <w:szCs w:val="24"/>
              </w:rPr>
            </w:pPr>
            <w:r w:rsidRPr="0005294C">
              <w:rPr>
                <w:rFonts w:ascii="Calibri" w:eastAsia="Times New Roman" w:hAnsi="Calibri" w:cs="Calibri"/>
                <w:iCs/>
                <w:color w:val="FFFFFF" w:themeColor="background1"/>
                <w:szCs w:val="24"/>
              </w:rPr>
              <w:t>7 – 9 (Typical Junior High)</w:t>
            </w:r>
          </w:p>
        </w:tc>
        <w:tc>
          <w:tcPr>
            <w:tcW w:w="1330" w:type="dxa"/>
            <w:noWrap/>
          </w:tcPr>
          <w:p w14:paraId="492AFCA0" w14:textId="77777777" w:rsidR="004909C0" w:rsidRPr="0005294C" w:rsidRDefault="004909C0" w:rsidP="004909C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color w:val="000000"/>
                <w:sz w:val="24"/>
                <w:szCs w:val="24"/>
              </w:rPr>
            </w:pPr>
            <w:r w:rsidRPr="0005294C">
              <w:rPr>
                <w:rFonts w:ascii="Calibri" w:eastAsia="Times New Roman" w:hAnsi="Calibri" w:cs="Calibri"/>
                <w:iCs/>
                <w:color w:val="000000"/>
                <w:sz w:val="24"/>
                <w:szCs w:val="24"/>
              </w:rPr>
              <w:t>30%</w:t>
            </w:r>
          </w:p>
        </w:tc>
        <w:tc>
          <w:tcPr>
            <w:tcW w:w="1273" w:type="dxa"/>
            <w:noWrap/>
          </w:tcPr>
          <w:p w14:paraId="112A6CA1" w14:textId="77777777" w:rsidR="004909C0" w:rsidRPr="0005294C" w:rsidRDefault="004909C0" w:rsidP="004909C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color w:val="000000"/>
                <w:sz w:val="24"/>
                <w:szCs w:val="24"/>
              </w:rPr>
            </w:pPr>
            <w:r w:rsidRPr="0005294C">
              <w:rPr>
                <w:rFonts w:ascii="Calibri" w:eastAsia="Times New Roman" w:hAnsi="Calibri" w:cs="Calibri"/>
                <w:iCs/>
                <w:color w:val="000000"/>
                <w:sz w:val="24"/>
                <w:szCs w:val="24"/>
              </w:rPr>
              <w:t>50%</w:t>
            </w:r>
          </w:p>
        </w:tc>
        <w:tc>
          <w:tcPr>
            <w:tcW w:w="1437" w:type="dxa"/>
            <w:noWrap/>
          </w:tcPr>
          <w:p w14:paraId="2396228C" w14:textId="77777777" w:rsidR="004909C0" w:rsidRPr="0005294C" w:rsidRDefault="004909C0" w:rsidP="004909C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color w:val="000000"/>
                <w:sz w:val="24"/>
                <w:szCs w:val="24"/>
              </w:rPr>
            </w:pPr>
            <w:r w:rsidRPr="0005294C">
              <w:rPr>
                <w:rFonts w:ascii="Calibri" w:eastAsia="Times New Roman" w:hAnsi="Calibri" w:cs="Calibri"/>
                <w:iCs/>
                <w:color w:val="000000"/>
                <w:sz w:val="24"/>
                <w:szCs w:val="24"/>
              </w:rPr>
              <w:t>0%</w:t>
            </w:r>
          </w:p>
        </w:tc>
        <w:tc>
          <w:tcPr>
            <w:tcW w:w="1070" w:type="dxa"/>
            <w:noWrap/>
          </w:tcPr>
          <w:p w14:paraId="51B82854" w14:textId="77777777" w:rsidR="004909C0" w:rsidRPr="0005294C" w:rsidRDefault="004909C0" w:rsidP="004909C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color w:val="000000"/>
                <w:sz w:val="24"/>
                <w:szCs w:val="24"/>
              </w:rPr>
            </w:pPr>
            <w:r w:rsidRPr="0005294C">
              <w:rPr>
                <w:rFonts w:ascii="Calibri" w:eastAsia="Times New Roman" w:hAnsi="Calibri" w:cs="Calibri"/>
                <w:iCs/>
                <w:color w:val="000000"/>
                <w:sz w:val="24"/>
                <w:szCs w:val="24"/>
              </w:rPr>
              <w:t>5%</w:t>
            </w:r>
          </w:p>
        </w:tc>
        <w:tc>
          <w:tcPr>
            <w:tcW w:w="1285" w:type="dxa"/>
            <w:noWrap/>
          </w:tcPr>
          <w:p w14:paraId="20F005B2" w14:textId="77777777" w:rsidR="004909C0" w:rsidRPr="0005294C" w:rsidRDefault="004909C0" w:rsidP="004909C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color w:val="000000"/>
                <w:sz w:val="24"/>
                <w:szCs w:val="24"/>
              </w:rPr>
            </w:pPr>
            <w:r w:rsidRPr="0005294C">
              <w:rPr>
                <w:rFonts w:ascii="Calibri" w:eastAsia="Times New Roman" w:hAnsi="Calibri" w:cs="Calibri"/>
                <w:iCs/>
                <w:color w:val="000000"/>
                <w:sz w:val="24"/>
                <w:szCs w:val="24"/>
              </w:rPr>
              <w:t>15%</w:t>
            </w:r>
          </w:p>
        </w:tc>
      </w:tr>
      <w:tr w:rsidR="00115413" w:rsidRPr="0005294C" w14:paraId="6BBD85D1" w14:textId="77777777" w:rsidTr="008D2C6E">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965" w:type="dxa"/>
            <w:noWrap/>
          </w:tcPr>
          <w:p w14:paraId="1C745BDD" w14:textId="77777777" w:rsidR="00115413" w:rsidRPr="0005294C" w:rsidRDefault="00115413" w:rsidP="004909C0">
            <w:pPr>
              <w:rPr>
                <w:rFonts w:ascii="Calibri" w:eastAsia="Times New Roman" w:hAnsi="Calibri" w:cs="Calibri"/>
                <w:iCs/>
                <w:color w:val="FFFFFF" w:themeColor="background1"/>
                <w:szCs w:val="24"/>
              </w:rPr>
            </w:pPr>
            <w:r w:rsidRPr="00115413">
              <w:rPr>
                <w:rFonts w:ascii="Calibri" w:eastAsia="Times New Roman" w:hAnsi="Calibri" w:cs="Calibri"/>
                <w:iCs/>
                <w:color w:val="FFFFFF" w:themeColor="background1"/>
                <w:szCs w:val="24"/>
              </w:rPr>
              <w:t>10 –</w:t>
            </w:r>
            <w:r w:rsidRPr="0005294C">
              <w:rPr>
                <w:rFonts w:ascii="Calibri" w:eastAsia="Times New Roman" w:hAnsi="Calibri" w:cs="Calibri"/>
                <w:iCs/>
                <w:color w:val="FFFFFF" w:themeColor="background1"/>
                <w:szCs w:val="24"/>
              </w:rPr>
              <w:t xml:space="preserve"> 12 (No 9</w:t>
            </w:r>
            <w:r w:rsidRPr="0005294C">
              <w:rPr>
                <w:rFonts w:ascii="Calibri" w:eastAsia="Times New Roman" w:hAnsi="Calibri" w:cs="Calibri"/>
                <w:iCs/>
                <w:color w:val="FFFFFF" w:themeColor="background1"/>
                <w:szCs w:val="24"/>
                <w:vertAlign w:val="superscript"/>
              </w:rPr>
              <w:t>th</w:t>
            </w:r>
            <w:r w:rsidRPr="00115413">
              <w:rPr>
                <w:rFonts w:ascii="Calibri" w:eastAsia="Times New Roman" w:hAnsi="Calibri" w:cs="Calibri"/>
                <w:iCs/>
                <w:color w:val="FFFFFF" w:themeColor="background1"/>
                <w:szCs w:val="24"/>
              </w:rPr>
              <w:t xml:space="preserve"> Grade)</w:t>
            </w:r>
          </w:p>
        </w:tc>
        <w:tc>
          <w:tcPr>
            <w:tcW w:w="1330" w:type="dxa"/>
            <w:noWrap/>
          </w:tcPr>
          <w:p w14:paraId="36F4F179" w14:textId="77777777" w:rsidR="00115413" w:rsidRPr="0005294C" w:rsidRDefault="00115413" w:rsidP="004909C0">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color w:val="000000"/>
                <w:sz w:val="24"/>
                <w:szCs w:val="24"/>
              </w:rPr>
            </w:pPr>
            <w:r w:rsidRPr="0005294C">
              <w:rPr>
                <w:rFonts w:ascii="Calibri" w:eastAsia="Times New Roman" w:hAnsi="Calibri" w:cs="Calibri"/>
                <w:iCs/>
                <w:color w:val="000000"/>
                <w:sz w:val="24"/>
                <w:szCs w:val="24"/>
              </w:rPr>
              <w:t>35%</w:t>
            </w:r>
          </w:p>
        </w:tc>
        <w:tc>
          <w:tcPr>
            <w:tcW w:w="1273" w:type="dxa"/>
            <w:noWrap/>
          </w:tcPr>
          <w:p w14:paraId="6DE06DAB" w14:textId="77777777" w:rsidR="00115413" w:rsidRPr="0005294C" w:rsidRDefault="00115413" w:rsidP="004909C0">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color w:val="000000"/>
                <w:sz w:val="24"/>
                <w:szCs w:val="24"/>
              </w:rPr>
            </w:pPr>
            <w:r w:rsidRPr="0005294C">
              <w:rPr>
                <w:rFonts w:ascii="Calibri" w:eastAsia="Times New Roman" w:hAnsi="Calibri" w:cs="Calibri"/>
                <w:iCs/>
                <w:color w:val="000000"/>
                <w:sz w:val="24"/>
                <w:szCs w:val="24"/>
              </w:rPr>
              <w:t>0%</w:t>
            </w:r>
          </w:p>
        </w:tc>
        <w:tc>
          <w:tcPr>
            <w:tcW w:w="1437" w:type="dxa"/>
            <w:noWrap/>
          </w:tcPr>
          <w:p w14:paraId="55DC3A99" w14:textId="77777777" w:rsidR="00115413" w:rsidRPr="0005294C" w:rsidRDefault="00115413" w:rsidP="004909C0">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color w:val="000000"/>
                <w:sz w:val="24"/>
                <w:szCs w:val="24"/>
              </w:rPr>
            </w:pPr>
            <w:r w:rsidRPr="0005294C">
              <w:rPr>
                <w:rFonts w:ascii="Calibri" w:eastAsia="Times New Roman" w:hAnsi="Calibri" w:cs="Calibri"/>
                <w:iCs/>
                <w:color w:val="000000"/>
                <w:sz w:val="24"/>
                <w:szCs w:val="24"/>
              </w:rPr>
              <w:t>50%</w:t>
            </w:r>
          </w:p>
        </w:tc>
        <w:tc>
          <w:tcPr>
            <w:tcW w:w="1070" w:type="dxa"/>
            <w:noWrap/>
          </w:tcPr>
          <w:p w14:paraId="7CC0D49F" w14:textId="77777777" w:rsidR="00115413" w:rsidRPr="0005294C" w:rsidRDefault="00115413" w:rsidP="004909C0">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color w:val="000000"/>
                <w:sz w:val="24"/>
                <w:szCs w:val="24"/>
              </w:rPr>
            </w:pPr>
            <w:r w:rsidRPr="0005294C">
              <w:rPr>
                <w:rFonts w:ascii="Calibri" w:eastAsia="Times New Roman" w:hAnsi="Calibri" w:cs="Calibri"/>
                <w:iCs/>
                <w:color w:val="000000"/>
                <w:sz w:val="24"/>
                <w:szCs w:val="24"/>
              </w:rPr>
              <w:t>5%</w:t>
            </w:r>
          </w:p>
        </w:tc>
        <w:tc>
          <w:tcPr>
            <w:tcW w:w="1285" w:type="dxa"/>
            <w:noWrap/>
          </w:tcPr>
          <w:p w14:paraId="0CA9DE30" w14:textId="77777777" w:rsidR="00115413" w:rsidRPr="0005294C" w:rsidRDefault="00115413" w:rsidP="004909C0">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color w:val="000000"/>
                <w:sz w:val="24"/>
                <w:szCs w:val="24"/>
              </w:rPr>
            </w:pPr>
            <w:r w:rsidRPr="0005294C">
              <w:rPr>
                <w:rFonts w:ascii="Calibri" w:eastAsia="Times New Roman" w:hAnsi="Calibri" w:cs="Calibri"/>
                <w:iCs/>
                <w:color w:val="000000"/>
                <w:sz w:val="24"/>
                <w:szCs w:val="24"/>
              </w:rPr>
              <w:t>10%</w:t>
            </w:r>
          </w:p>
        </w:tc>
      </w:tr>
      <w:tr w:rsidR="004909C0" w:rsidRPr="0005294C" w14:paraId="3DFD5FB8" w14:textId="77777777" w:rsidTr="008D2C6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965" w:type="dxa"/>
            <w:noWrap/>
            <w:hideMark/>
          </w:tcPr>
          <w:p w14:paraId="60C38D79" w14:textId="77777777" w:rsidR="004909C0" w:rsidRPr="0005294C" w:rsidRDefault="004909C0" w:rsidP="004909C0">
            <w:pPr>
              <w:rPr>
                <w:rFonts w:ascii="Calibri" w:eastAsia="Times New Roman" w:hAnsi="Calibri" w:cs="Calibri"/>
                <w:iCs/>
                <w:color w:val="FFFFFF" w:themeColor="background1"/>
                <w:szCs w:val="24"/>
              </w:rPr>
            </w:pPr>
            <w:r w:rsidRPr="0005294C">
              <w:rPr>
                <w:rFonts w:ascii="Calibri" w:eastAsia="Times New Roman" w:hAnsi="Calibri" w:cs="Calibri"/>
                <w:iCs/>
                <w:color w:val="FFFFFF" w:themeColor="background1"/>
                <w:szCs w:val="24"/>
              </w:rPr>
              <w:t>No Growth (Typical High School)</w:t>
            </w:r>
          </w:p>
        </w:tc>
        <w:tc>
          <w:tcPr>
            <w:tcW w:w="1330" w:type="dxa"/>
            <w:noWrap/>
            <w:hideMark/>
          </w:tcPr>
          <w:p w14:paraId="4917402F" w14:textId="77777777" w:rsidR="004909C0" w:rsidRPr="0005294C" w:rsidRDefault="004909C0" w:rsidP="004909C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color w:val="000000"/>
                <w:sz w:val="24"/>
                <w:szCs w:val="24"/>
              </w:rPr>
            </w:pPr>
            <w:r w:rsidRPr="0005294C">
              <w:rPr>
                <w:rFonts w:ascii="Calibri" w:eastAsia="Times New Roman" w:hAnsi="Calibri" w:cs="Calibri"/>
                <w:iCs/>
                <w:color w:val="000000"/>
                <w:sz w:val="24"/>
                <w:szCs w:val="24"/>
              </w:rPr>
              <w:t>30%</w:t>
            </w:r>
          </w:p>
        </w:tc>
        <w:tc>
          <w:tcPr>
            <w:tcW w:w="1273" w:type="dxa"/>
            <w:noWrap/>
            <w:hideMark/>
          </w:tcPr>
          <w:p w14:paraId="1C063420" w14:textId="77777777" w:rsidR="004909C0" w:rsidRPr="0005294C" w:rsidRDefault="004909C0" w:rsidP="004909C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color w:val="000000"/>
                <w:sz w:val="24"/>
                <w:szCs w:val="24"/>
              </w:rPr>
            </w:pPr>
            <w:r w:rsidRPr="0005294C">
              <w:rPr>
                <w:rFonts w:ascii="Calibri" w:eastAsia="Times New Roman" w:hAnsi="Calibri" w:cs="Calibri"/>
                <w:iCs/>
                <w:color w:val="000000"/>
                <w:sz w:val="24"/>
                <w:szCs w:val="24"/>
              </w:rPr>
              <w:t>0%</w:t>
            </w:r>
          </w:p>
        </w:tc>
        <w:tc>
          <w:tcPr>
            <w:tcW w:w="1437" w:type="dxa"/>
            <w:noWrap/>
            <w:hideMark/>
          </w:tcPr>
          <w:p w14:paraId="350A7C6D" w14:textId="77777777" w:rsidR="004909C0" w:rsidRPr="0005294C" w:rsidRDefault="004909C0" w:rsidP="004909C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color w:val="000000"/>
                <w:sz w:val="24"/>
                <w:szCs w:val="24"/>
              </w:rPr>
            </w:pPr>
            <w:r w:rsidRPr="0005294C">
              <w:rPr>
                <w:rFonts w:ascii="Calibri" w:eastAsia="Times New Roman" w:hAnsi="Calibri" w:cs="Calibri"/>
                <w:iCs/>
                <w:color w:val="000000"/>
                <w:sz w:val="24"/>
                <w:szCs w:val="24"/>
              </w:rPr>
              <w:t>50%</w:t>
            </w:r>
          </w:p>
        </w:tc>
        <w:tc>
          <w:tcPr>
            <w:tcW w:w="1070" w:type="dxa"/>
            <w:noWrap/>
            <w:hideMark/>
          </w:tcPr>
          <w:p w14:paraId="6E544267" w14:textId="77777777" w:rsidR="004909C0" w:rsidRPr="0005294C" w:rsidRDefault="004909C0" w:rsidP="004909C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color w:val="000000"/>
                <w:sz w:val="24"/>
                <w:szCs w:val="24"/>
              </w:rPr>
            </w:pPr>
            <w:r w:rsidRPr="0005294C">
              <w:rPr>
                <w:rFonts w:ascii="Calibri" w:eastAsia="Times New Roman" w:hAnsi="Calibri" w:cs="Calibri"/>
                <w:iCs/>
                <w:color w:val="000000"/>
                <w:sz w:val="24"/>
                <w:szCs w:val="24"/>
              </w:rPr>
              <w:t>5%</w:t>
            </w:r>
          </w:p>
        </w:tc>
        <w:tc>
          <w:tcPr>
            <w:tcW w:w="1285" w:type="dxa"/>
            <w:noWrap/>
            <w:hideMark/>
          </w:tcPr>
          <w:p w14:paraId="31845D55" w14:textId="77777777" w:rsidR="004909C0" w:rsidRPr="0005294C" w:rsidRDefault="004909C0" w:rsidP="004909C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color w:val="000000"/>
                <w:sz w:val="24"/>
                <w:szCs w:val="24"/>
              </w:rPr>
            </w:pPr>
            <w:r w:rsidRPr="0005294C">
              <w:rPr>
                <w:rFonts w:ascii="Calibri" w:eastAsia="Times New Roman" w:hAnsi="Calibri" w:cs="Calibri"/>
                <w:iCs/>
                <w:color w:val="000000"/>
                <w:sz w:val="24"/>
                <w:szCs w:val="24"/>
              </w:rPr>
              <w:t>15%</w:t>
            </w:r>
          </w:p>
        </w:tc>
      </w:tr>
      <w:tr w:rsidR="004909C0" w:rsidRPr="0005294C" w14:paraId="7442CF7F" w14:textId="77777777" w:rsidTr="008D2C6E">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965" w:type="dxa"/>
            <w:noWrap/>
            <w:hideMark/>
          </w:tcPr>
          <w:p w14:paraId="3C4DE784" w14:textId="77777777" w:rsidR="004909C0" w:rsidRPr="0005294C" w:rsidRDefault="004909C0" w:rsidP="004909C0">
            <w:pPr>
              <w:rPr>
                <w:rFonts w:ascii="Calibri" w:eastAsia="Times New Roman" w:hAnsi="Calibri" w:cs="Calibri"/>
                <w:iCs/>
                <w:color w:val="FFFFFF" w:themeColor="background1"/>
                <w:szCs w:val="24"/>
              </w:rPr>
            </w:pPr>
            <w:r w:rsidRPr="0005294C">
              <w:rPr>
                <w:rFonts w:ascii="Calibri" w:eastAsia="Times New Roman" w:hAnsi="Calibri" w:cs="Calibri"/>
                <w:iCs/>
                <w:color w:val="FFFFFF" w:themeColor="background1"/>
                <w:szCs w:val="24"/>
              </w:rPr>
              <w:t>K–12 (No EL Progress)</w:t>
            </w:r>
          </w:p>
        </w:tc>
        <w:tc>
          <w:tcPr>
            <w:tcW w:w="1330" w:type="dxa"/>
            <w:noWrap/>
            <w:hideMark/>
          </w:tcPr>
          <w:p w14:paraId="13B78C58" w14:textId="77777777" w:rsidR="004909C0" w:rsidRPr="0005294C" w:rsidRDefault="004909C0" w:rsidP="004909C0">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color w:val="000000"/>
                <w:sz w:val="24"/>
                <w:szCs w:val="24"/>
              </w:rPr>
            </w:pPr>
            <w:r w:rsidRPr="0005294C">
              <w:rPr>
                <w:rFonts w:ascii="Calibri" w:eastAsia="Times New Roman" w:hAnsi="Calibri" w:cs="Calibri"/>
                <w:iCs/>
                <w:color w:val="000000"/>
                <w:sz w:val="24"/>
                <w:szCs w:val="24"/>
              </w:rPr>
              <w:t>35%</w:t>
            </w:r>
          </w:p>
        </w:tc>
        <w:tc>
          <w:tcPr>
            <w:tcW w:w="1273" w:type="dxa"/>
            <w:noWrap/>
            <w:hideMark/>
          </w:tcPr>
          <w:p w14:paraId="038FDA33" w14:textId="77777777" w:rsidR="004909C0" w:rsidRPr="0005294C" w:rsidRDefault="004909C0" w:rsidP="004909C0">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color w:val="000000"/>
                <w:sz w:val="24"/>
                <w:szCs w:val="24"/>
              </w:rPr>
            </w:pPr>
            <w:r w:rsidRPr="0005294C">
              <w:rPr>
                <w:rFonts w:ascii="Calibri" w:eastAsia="Times New Roman" w:hAnsi="Calibri" w:cs="Calibri"/>
                <w:iCs/>
                <w:color w:val="000000"/>
                <w:sz w:val="24"/>
                <w:szCs w:val="24"/>
              </w:rPr>
              <w:t>25%</w:t>
            </w:r>
          </w:p>
        </w:tc>
        <w:tc>
          <w:tcPr>
            <w:tcW w:w="1437" w:type="dxa"/>
            <w:noWrap/>
            <w:hideMark/>
          </w:tcPr>
          <w:p w14:paraId="40B27BEB" w14:textId="77777777" w:rsidR="004909C0" w:rsidRPr="0005294C" w:rsidRDefault="004909C0" w:rsidP="004909C0">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color w:val="000000"/>
                <w:sz w:val="24"/>
                <w:szCs w:val="24"/>
              </w:rPr>
            </w:pPr>
            <w:r w:rsidRPr="0005294C">
              <w:rPr>
                <w:rFonts w:ascii="Calibri" w:eastAsia="Times New Roman" w:hAnsi="Calibri" w:cs="Calibri"/>
                <w:iCs/>
                <w:color w:val="000000"/>
                <w:sz w:val="24"/>
                <w:szCs w:val="24"/>
              </w:rPr>
              <w:t>25%</w:t>
            </w:r>
          </w:p>
        </w:tc>
        <w:tc>
          <w:tcPr>
            <w:tcW w:w="1070" w:type="dxa"/>
            <w:noWrap/>
            <w:hideMark/>
          </w:tcPr>
          <w:p w14:paraId="1A48B25A" w14:textId="77777777" w:rsidR="004909C0" w:rsidRPr="0005294C" w:rsidRDefault="004909C0" w:rsidP="004909C0">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color w:val="000000"/>
                <w:sz w:val="24"/>
                <w:szCs w:val="24"/>
              </w:rPr>
            </w:pPr>
            <w:r w:rsidRPr="0005294C">
              <w:rPr>
                <w:rFonts w:ascii="Calibri" w:eastAsia="Times New Roman" w:hAnsi="Calibri" w:cs="Calibri"/>
                <w:iCs/>
                <w:color w:val="000000"/>
                <w:sz w:val="24"/>
                <w:szCs w:val="24"/>
              </w:rPr>
              <w:t>0%</w:t>
            </w:r>
          </w:p>
        </w:tc>
        <w:tc>
          <w:tcPr>
            <w:tcW w:w="1285" w:type="dxa"/>
            <w:noWrap/>
            <w:hideMark/>
          </w:tcPr>
          <w:p w14:paraId="71EEE136" w14:textId="77777777" w:rsidR="004909C0" w:rsidRPr="0005294C" w:rsidRDefault="004909C0" w:rsidP="004909C0">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color w:val="000000"/>
                <w:sz w:val="24"/>
                <w:szCs w:val="24"/>
              </w:rPr>
            </w:pPr>
            <w:r w:rsidRPr="0005294C">
              <w:rPr>
                <w:rFonts w:ascii="Calibri" w:eastAsia="Times New Roman" w:hAnsi="Calibri" w:cs="Calibri"/>
                <w:iCs/>
                <w:color w:val="000000"/>
                <w:sz w:val="24"/>
                <w:szCs w:val="24"/>
              </w:rPr>
              <w:t>15%</w:t>
            </w:r>
          </w:p>
        </w:tc>
      </w:tr>
      <w:tr w:rsidR="004909C0" w:rsidRPr="0005294C" w14:paraId="0525BE14" w14:textId="77777777" w:rsidTr="008D2C6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965" w:type="dxa"/>
            <w:noWrap/>
            <w:hideMark/>
          </w:tcPr>
          <w:p w14:paraId="421F3725" w14:textId="77777777" w:rsidR="004909C0" w:rsidRPr="0005294C" w:rsidRDefault="004909C0" w:rsidP="004909C0">
            <w:pPr>
              <w:rPr>
                <w:rFonts w:ascii="Calibri" w:eastAsia="Times New Roman" w:hAnsi="Calibri" w:cs="Calibri"/>
                <w:iCs/>
                <w:color w:val="FFFFFF" w:themeColor="background1"/>
                <w:szCs w:val="24"/>
              </w:rPr>
            </w:pPr>
            <w:r w:rsidRPr="0005294C">
              <w:rPr>
                <w:rFonts w:ascii="Calibri" w:eastAsia="Times New Roman" w:hAnsi="Calibri" w:cs="Calibri"/>
                <w:iCs/>
                <w:color w:val="FFFFFF" w:themeColor="background1"/>
                <w:szCs w:val="24"/>
              </w:rPr>
              <w:t>K–8 (No Graduation or EL Progress)</w:t>
            </w:r>
          </w:p>
        </w:tc>
        <w:tc>
          <w:tcPr>
            <w:tcW w:w="1330" w:type="dxa"/>
            <w:noWrap/>
            <w:hideMark/>
          </w:tcPr>
          <w:p w14:paraId="42935198" w14:textId="77777777" w:rsidR="004909C0" w:rsidRPr="0005294C" w:rsidRDefault="004909C0" w:rsidP="004909C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color w:val="000000"/>
                <w:sz w:val="24"/>
                <w:szCs w:val="24"/>
              </w:rPr>
            </w:pPr>
            <w:r w:rsidRPr="0005294C">
              <w:rPr>
                <w:rFonts w:ascii="Calibri" w:eastAsia="Times New Roman" w:hAnsi="Calibri" w:cs="Calibri"/>
                <w:iCs/>
                <w:color w:val="000000"/>
                <w:sz w:val="24"/>
                <w:szCs w:val="24"/>
              </w:rPr>
              <w:t>40%</w:t>
            </w:r>
          </w:p>
        </w:tc>
        <w:tc>
          <w:tcPr>
            <w:tcW w:w="1273" w:type="dxa"/>
            <w:noWrap/>
            <w:hideMark/>
          </w:tcPr>
          <w:p w14:paraId="28AE152D" w14:textId="77777777" w:rsidR="004909C0" w:rsidRPr="0005294C" w:rsidRDefault="004909C0" w:rsidP="004909C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color w:val="000000"/>
                <w:sz w:val="24"/>
                <w:szCs w:val="24"/>
              </w:rPr>
            </w:pPr>
            <w:r w:rsidRPr="0005294C">
              <w:rPr>
                <w:rFonts w:ascii="Calibri" w:eastAsia="Times New Roman" w:hAnsi="Calibri" w:cs="Calibri"/>
                <w:iCs/>
                <w:color w:val="000000"/>
                <w:sz w:val="24"/>
                <w:szCs w:val="24"/>
              </w:rPr>
              <w:t>55%</w:t>
            </w:r>
          </w:p>
        </w:tc>
        <w:tc>
          <w:tcPr>
            <w:tcW w:w="1437" w:type="dxa"/>
            <w:noWrap/>
            <w:hideMark/>
          </w:tcPr>
          <w:p w14:paraId="396F3AD6" w14:textId="77777777" w:rsidR="004909C0" w:rsidRPr="0005294C" w:rsidRDefault="004909C0" w:rsidP="004909C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color w:val="000000"/>
                <w:sz w:val="24"/>
                <w:szCs w:val="24"/>
              </w:rPr>
            </w:pPr>
            <w:r w:rsidRPr="0005294C">
              <w:rPr>
                <w:rFonts w:ascii="Calibri" w:eastAsia="Times New Roman" w:hAnsi="Calibri" w:cs="Calibri"/>
                <w:iCs/>
                <w:color w:val="000000"/>
                <w:sz w:val="24"/>
                <w:szCs w:val="24"/>
              </w:rPr>
              <w:t>0%</w:t>
            </w:r>
          </w:p>
        </w:tc>
        <w:tc>
          <w:tcPr>
            <w:tcW w:w="1070" w:type="dxa"/>
            <w:noWrap/>
            <w:hideMark/>
          </w:tcPr>
          <w:p w14:paraId="7B30F543" w14:textId="77777777" w:rsidR="004909C0" w:rsidRPr="0005294C" w:rsidRDefault="004909C0" w:rsidP="004909C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color w:val="000000"/>
                <w:sz w:val="24"/>
                <w:szCs w:val="24"/>
              </w:rPr>
            </w:pPr>
            <w:r w:rsidRPr="0005294C">
              <w:rPr>
                <w:rFonts w:ascii="Calibri" w:eastAsia="Times New Roman" w:hAnsi="Calibri" w:cs="Calibri"/>
                <w:iCs/>
                <w:color w:val="000000"/>
                <w:sz w:val="24"/>
                <w:szCs w:val="24"/>
              </w:rPr>
              <w:t>0%</w:t>
            </w:r>
          </w:p>
        </w:tc>
        <w:tc>
          <w:tcPr>
            <w:tcW w:w="1285" w:type="dxa"/>
            <w:noWrap/>
            <w:hideMark/>
          </w:tcPr>
          <w:p w14:paraId="203DFD28" w14:textId="77777777" w:rsidR="004909C0" w:rsidRPr="0005294C" w:rsidRDefault="004909C0" w:rsidP="004909C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color w:val="000000"/>
                <w:sz w:val="24"/>
                <w:szCs w:val="24"/>
              </w:rPr>
            </w:pPr>
            <w:r w:rsidRPr="0005294C">
              <w:rPr>
                <w:rFonts w:ascii="Calibri" w:eastAsia="Times New Roman" w:hAnsi="Calibri" w:cs="Calibri"/>
                <w:iCs/>
                <w:color w:val="000000"/>
                <w:sz w:val="24"/>
                <w:szCs w:val="24"/>
              </w:rPr>
              <w:t>5%</w:t>
            </w:r>
          </w:p>
        </w:tc>
      </w:tr>
      <w:tr w:rsidR="004909C0" w:rsidRPr="0005294C" w14:paraId="6C83A2A8" w14:textId="77777777" w:rsidTr="008D2C6E">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965" w:type="dxa"/>
            <w:noWrap/>
          </w:tcPr>
          <w:p w14:paraId="13F9B0E0" w14:textId="77777777" w:rsidR="004909C0" w:rsidRPr="00115413" w:rsidRDefault="004909C0" w:rsidP="004909C0">
            <w:pPr>
              <w:rPr>
                <w:rFonts w:ascii="Calibri" w:eastAsia="Times New Roman" w:hAnsi="Calibri" w:cs="Calibri"/>
                <w:iCs/>
                <w:color w:val="FFFFFF" w:themeColor="background1"/>
                <w:szCs w:val="24"/>
              </w:rPr>
            </w:pPr>
            <w:r w:rsidRPr="0005294C">
              <w:rPr>
                <w:rFonts w:ascii="Calibri" w:eastAsia="Times New Roman" w:hAnsi="Calibri" w:cs="Calibri"/>
                <w:iCs/>
                <w:color w:val="FFFFFF" w:themeColor="background1"/>
                <w:szCs w:val="24"/>
              </w:rPr>
              <w:t>7 – 9 (No Graduation or EL)</w:t>
            </w:r>
          </w:p>
        </w:tc>
        <w:tc>
          <w:tcPr>
            <w:tcW w:w="1330" w:type="dxa"/>
            <w:noWrap/>
          </w:tcPr>
          <w:p w14:paraId="6D035046" w14:textId="77777777" w:rsidR="004909C0" w:rsidRPr="0005294C" w:rsidRDefault="004909C0" w:rsidP="004909C0">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color w:val="000000"/>
                <w:sz w:val="24"/>
                <w:szCs w:val="24"/>
              </w:rPr>
            </w:pPr>
            <w:r w:rsidRPr="0005294C">
              <w:rPr>
                <w:rFonts w:ascii="Calibri" w:eastAsia="Times New Roman" w:hAnsi="Calibri" w:cs="Calibri"/>
                <w:iCs/>
                <w:color w:val="000000"/>
                <w:sz w:val="24"/>
                <w:szCs w:val="24"/>
              </w:rPr>
              <w:t>35%</w:t>
            </w:r>
          </w:p>
        </w:tc>
        <w:tc>
          <w:tcPr>
            <w:tcW w:w="1273" w:type="dxa"/>
            <w:noWrap/>
          </w:tcPr>
          <w:p w14:paraId="332B7189" w14:textId="77777777" w:rsidR="004909C0" w:rsidRPr="0005294C" w:rsidRDefault="004909C0" w:rsidP="004909C0">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color w:val="000000"/>
                <w:sz w:val="24"/>
                <w:szCs w:val="24"/>
              </w:rPr>
            </w:pPr>
            <w:r w:rsidRPr="0005294C">
              <w:rPr>
                <w:rFonts w:ascii="Calibri" w:eastAsia="Times New Roman" w:hAnsi="Calibri" w:cs="Calibri"/>
                <w:iCs/>
                <w:color w:val="000000"/>
                <w:sz w:val="24"/>
                <w:szCs w:val="24"/>
              </w:rPr>
              <w:t>50%</w:t>
            </w:r>
          </w:p>
        </w:tc>
        <w:tc>
          <w:tcPr>
            <w:tcW w:w="1437" w:type="dxa"/>
            <w:noWrap/>
          </w:tcPr>
          <w:p w14:paraId="24AF6206" w14:textId="77777777" w:rsidR="004909C0" w:rsidRPr="0005294C" w:rsidRDefault="004909C0" w:rsidP="004909C0">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color w:val="000000"/>
                <w:sz w:val="24"/>
                <w:szCs w:val="24"/>
              </w:rPr>
            </w:pPr>
            <w:r w:rsidRPr="0005294C">
              <w:rPr>
                <w:rFonts w:ascii="Calibri" w:eastAsia="Times New Roman" w:hAnsi="Calibri" w:cs="Calibri"/>
                <w:iCs/>
                <w:color w:val="000000"/>
                <w:sz w:val="24"/>
                <w:szCs w:val="24"/>
              </w:rPr>
              <w:t>0%</w:t>
            </w:r>
          </w:p>
        </w:tc>
        <w:tc>
          <w:tcPr>
            <w:tcW w:w="1070" w:type="dxa"/>
            <w:noWrap/>
          </w:tcPr>
          <w:p w14:paraId="77503E11" w14:textId="77777777" w:rsidR="004909C0" w:rsidRPr="0005294C" w:rsidRDefault="004909C0" w:rsidP="004909C0">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color w:val="000000"/>
                <w:sz w:val="24"/>
                <w:szCs w:val="24"/>
              </w:rPr>
            </w:pPr>
            <w:r w:rsidRPr="0005294C">
              <w:rPr>
                <w:rFonts w:ascii="Calibri" w:eastAsia="Times New Roman" w:hAnsi="Calibri" w:cs="Calibri"/>
                <w:iCs/>
                <w:color w:val="000000"/>
                <w:sz w:val="24"/>
                <w:szCs w:val="24"/>
              </w:rPr>
              <w:t>0%</w:t>
            </w:r>
          </w:p>
        </w:tc>
        <w:tc>
          <w:tcPr>
            <w:tcW w:w="1285" w:type="dxa"/>
            <w:noWrap/>
          </w:tcPr>
          <w:p w14:paraId="5C6A13BA" w14:textId="77777777" w:rsidR="004909C0" w:rsidRPr="0005294C" w:rsidRDefault="004909C0" w:rsidP="004909C0">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color w:val="000000"/>
                <w:sz w:val="24"/>
                <w:szCs w:val="24"/>
              </w:rPr>
            </w:pPr>
            <w:r w:rsidRPr="0005294C">
              <w:rPr>
                <w:rFonts w:ascii="Calibri" w:eastAsia="Times New Roman" w:hAnsi="Calibri" w:cs="Calibri"/>
                <w:iCs/>
                <w:color w:val="000000"/>
                <w:sz w:val="24"/>
                <w:szCs w:val="24"/>
              </w:rPr>
              <w:t>15%</w:t>
            </w:r>
          </w:p>
        </w:tc>
      </w:tr>
      <w:tr w:rsidR="00A86A40" w:rsidRPr="0005294C" w14:paraId="309300B7" w14:textId="77777777" w:rsidTr="008D2C6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965" w:type="dxa"/>
            <w:noWrap/>
          </w:tcPr>
          <w:p w14:paraId="1103E9F1" w14:textId="77777777" w:rsidR="00A86A40" w:rsidRPr="0005294C" w:rsidRDefault="00A86A40" w:rsidP="004909C0">
            <w:pPr>
              <w:rPr>
                <w:rFonts w:ascii="Calibri" w:eastAsia="Times New Roman" w:hAnsi="Calibri" w:cs="Calibri"/>
                <w:iCs/>
                <w:color w:val="FFFFFF" w:themeColor="background1"/>
                <w:szCs w:val="24"/>
              </w:rPr>
            </w:pPr>
            <w:r>
              <w:rPr>
                <w:rFonts w:ascii="Calibri" w:eastAsia="Times New Roman" w:hAnsi="Calibri" w:cs="Calibri"/>
                <w:iCs/>
                <w:color w:val="FFFFFF" w:themeColor="background1"/>
                <w:szCs w:val="24"/>
              </w:rPr>
              <w:t>10 – 12 (No 9</w:t>
            </w:r>
            <w:r w:rsidRPr="00A86A40">
              <w:rPr>
                <w:rFonts w:ascii="Calibri" w:eastAsia="Times New Roman" w:hAnsi="Calibri" w:cs="Calibri"/>
                <w:iCs/>
                <w:color w:val="FFFFFF" w:themeColor="background1"/>
                <w:szCs w:val="24"/>
                <w:vertAlign w:val="superscript"/>
              </w:rPr>
              <w:t>th</w:t>
            </w:r>
            <w:r>
              <w:rPr>
                <w:rFonts w:ascii="Calibri" w:eastAsia="Times New Roman" w:hAnsi="Calibri" w:cs="Calibri"/>
                <w:iCs/>
                <w:color w:val="FFFFFF" w:themeColor="background1"/>
                <w:szCs w:val="24"/>
              </w:rPr>
              <w:t xml:space="preserve"> Grade or EL)</w:t>
            </w:r>
          </w:p>
        </w:tc>
        <w:tc>
          <w:tcPr>
            <w:tcW w:w="1330" w:type="dxa"/>
            <w:noWrap/>
          </w:tcPr>
          <w:p w14:paraId="5E326D09" w14:textId="77777777" w:rsidR="00A86A40" w:rsidRPr="0005294C" w:rsidRDefault="00A86A40" w:rsidP="004909C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color w:val="000000"/>
                <w:sz w:val="24"/>
                <w:szCs w:val="24"/>
              </w:rPr>
            </w:pPr>
            <w:r>
              <w:rPr>
                <w:rFonts w:ascii="Calibri" w:eastAsia="Times New Roman" w:hAnsi="Calibri" w:cs="Calibri"/>
                <w:iCs/>
                <w:color w:val="000000"/>
                <w:sz w:val="24"/>
                <w:szCs w:val="24"/>
              </w:rPr>
              <w:t>40%</w:t>
            </w:r>
          </w:p>
        </w:tc>
        <w:tc>
          <w:tcPr>
            <w:tcW w:w="1273" w:type="dxa"/>
            <w:noWrap/>
          </w:tcPr>
          <w:p w14:paraId="4F8DCBBC" w14:textId="77777777" w:rsidR="00A86A40" w:rsidRPr="0005294C" w:rsidRDefault="00A86A40" w:rsidP="004909C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color w:val="000000"/>
                <w:sz w:val="24"/>
                <w:szCs w:val="24"/>
              </w:rPr>
            </w:pPr>
            <w:r>
              <w:rPr>
                <w:rFonts w:ascii="Calibri" w:eastAsia="Times New Roman" w:hAnsi="Calibri" w:cs="Calibri"/>
                <w:iCs/>
                <w:color w:val="000000"/>
                <w:sz w:val="24"/>
                <w:szCs w:val="24"/>
              </w:rPr>
              <w:t>0%</w:t>
            </w:r>
          </w:p>
        </w:tc>
        <w:tc>
          <w:tcPr>
            <w:tcW w:w="1437" w:type="dxa"/>
            <w:noWrap/>
          </w:tcPr>
          <w:p w14:paraId="0DCDC07E" w14:textId="77777777" w:rsidR="00A86A40" w:rsidRPr="0005294C" w:rsidRDefault="00A86A40" w:rsidP="004909C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color w:val="000000"/>
                <w:sz w:val="24"/>
                <w:szCs w:val="24"/>
              </w:rPr>
            </w:pPr>
            <w:r>
              <w:rPr>
                <w:rFonts w:ascii="Calibri" w:eastAsia="Times New Roman" w:hAnsi="Calibri" w:cs="Calibri"/>
                <w:iCs/>
                <w:color w:val="000000"/>
                <w:sz w:val="24"/>
                <w:szCs w:val="24"/>
              </w:rPr>
              <w:t>50%</w:t>
            </w:r>
          </w:p>
        </w:tc>
        <w:tc>
          <w:tcPr>
            <w:tcW w:w="1070" w:type="dxa"/>
            <w:noWrap/>
          </w:tcPr>
          <w:p w14:paraId="295E6968" w14:textId="77777777" w:rsidR="00A86A40" w:rsidRPr="0005294C" w:rsidRDefault="00A86A40" w:rsidP="004909C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color w:val="000000"/>
                <w:sz w:val="24"/>
                <w:szCs w:val="24"/>
              </w:rPr>
            </w:pPr>
            <w:r>
              <w:rPr>
                <w:rFonts w:ascii="Calibri" w:eastAsia="Times New Roman" w:hAnsi="Calibri" w:cs="Calibri"/>
                <w:iCs/>
                <w:color w:val="000000"/>
                <w:sz w:val="24"/>
                <w:szCs w:val="24"/>
              </w:rPr>
              <w:t>0%</w:t>
            </w:r>
          </w:p>
        </w:tc>
        <w:tc>
          <w:tcPr>
            <w:tcW w:w="1285" w:type="dxa"/>
            <w:noWrap/>
          </w:tcPr>
          <w:p w14:paraId="25FE8723" w14:textId="77777777" w:rsidR="00A86A40" w:rsidRPr="0005294C" w:rsidRDefault="00A86A40" w:rsidP="004909C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color w:val="000000"/>
                <w:sz w:val="24"/>
                <w:szCs w:val="24"/>
              </w:rPr>
            </w:pPr>
            <w:r>
              <w:rPr>
                <w:rFonts w:ascii="Calibri" w:eastAsia="Times New Roman" w:hAnsi="Calibri" w:cs="Calibri"/>
                <w:iCs/>
                <w:color w:val="000000"/>
                <w:sz w:val="24"/>
                <w:szCs w:val="24"/>
              </w:rPr>
              <w:t>10%</w:t>
            </w:r>
          </w:p>
        </w:tc>
      </w:tr>
      <w:tr w:rsidR="00A86A40" w:rsidRPr="0005294C" w14:paraId="6B84B0AE" w14:textId="77777777" w:rsidTr="008D2C6E">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965" w:type="dxa"/>
            <w:noWrap/>
            <w:hideMark/>
          </w:tcPr>
          <w:p w14:paraId="128F2C66" w14:textId="77777777" w:rsidR="004909C0" w:rsidRPr="0005294C" w:rsidRDefault="004909C0" w:rsidP="004909C0">
            <w:pPr>
              <w:rPr>
                <w:rFonts w:ascii="Calibri" w:eastAsia="Times New Roman" w:hAnsi="Calibri" w:cs="Calibri"/>
                <w:iCs/>
                <w:color w:val="FFFFFF" w:themeColor="background1"/>
                <w:szCs w:val="24"/>
              </w:rPr>
            </w:pPr>
            <w:r w:rsidRPr="0005294C">
              <w:rPr>
                <w:rFonts w:ascii="Calibri" w:eastAsia="Times New Roman" w:hAnsi="Calibri" w:cs="Calibri"/>
                <w:iCs/>
                <w:color w:val="FFFFFF" w:themeColor="background1"/>
                <w:szCs w:val="24"/>
              </w:rPr>
              <w:t>No Growth or EL Progress</w:t>
            </w:r>
          </w:p>
        </w:tc>
        <w:tc>
          <w:tcPr>
            <w:tcW w:w="1330" w:type="dxa"/>
            <w:noWrap/>
            <w:hideMark/>
          </w:tcPr>
          <w:p w14:paraId="19A6F636" w14:textId="77777777" w:rsidR="004909C0" w:rsidRPr="0005294C" w:rsidRDefault="004909C0" w:rsidP="004909C0">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color w:val="000000"/>
                <w:sz w:val="24"/>
                <w:szCs w:val="24"/>
              </w:rPr>
            </w:pPr>
            <w:r w:rsidRPr="0005294C">
              <w:rPr>
                <w:rFonts w:ascii="Calibri" w:eastAsia="Times New Roman" w:hAnsi="Calibri" w:cs="Calibri"/>
                <w:iCs/>
                <w:color w:val="000000"/>
                <w:sz w:val="24"/>
                <w:szCs w:val="24"/>
              </w:rPr>
              <w:t>35%</w:t>
            </w:r>
          </w:p>
        </w:tc>
        <w:tc>
          <w:tcPr>
            <w:tcW w:w="1273" w:type="dxa"/>
            <w:noWrap/>
            <w:hideMark/>
          </w:tcPr>
          <w:p w14:paraId="35402F17" w14:textId="77777777" w:rsidR="004909C0" w:rsidRPr="0005294C" w:rsidRDefault="004909C0" w:rsidP="004909C0">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color w:val="000000"/>
                <w:sz w:val="24"/>
                <w:szCs w:val="24"/>
              </w:rPr>
            </w:pPr>
            <w:r w:rsidRPr="0005294C">
              <w:rPr>
                <w:rFonts w:ascii="Calibri" w:eastAsia="Times New Roman" w:hAnsi="Calibri" w:cs="Calibri"/>
                <w:iCs/>
                <w:color w:val="000000"/>
                <w:sz w:val="24"/>
                <w:szCs w:val="24"/>
              </w:rPr>
              <w:t>0%</w:t>
            </w:r>
          </w:p>
        </w:tc>
        <w:tc>
          <w:tcPr>
            <w:tcW w:w="1437" w:type="dxa"/>
            <w:noWrap/>
            <w:hideMark/>
          </w:tcPr>
          <w:p w14:paraId="7A5B450B" w14:textId="77777777" w:rsidR="004909C0" w:rsidRPr="0005294C" w:rsidRDefault="004909C0" w:rsidP="004909C0">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color w:val="000000"/>
                <w:sz w:val="24"/>
                <w:szCs w:val="24"/>
              </w:rPr>
            </w:pPr>
            <w:r w:rsidRPr="0005294C">
              <w:rPr>
                <w:rFonts w:ascii="Calibri" w:eastAsia="Times New Roman" w:hAnsi="Calibri" w:cs="Calibri"/>
                <w:iCs/>
                <w:color w:val="000000"/>
                <w:sz w:val="24"/>
                <w:szCs w:val="24"/>
              </w:rPr>
              <w:t>50%</w:t>
            </w:r>
          </w:p>
        </w:tc>
        <w:tc>
          <w:tcPr>
            <w:tcW w:w="1070" w:type="dxa"/>
            <w:noWrap/>
            <w:hideMark/>
          </w:tcPr>
          <w:p w14:paraId="1A749FF9" w14:textId="77777777" w:rsidR="004909C0" w:rsidRPr="0005294C" w:rsidRDefault="004909C0" w:rsidP="004909C0">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color w:val="000000"/>
                <w:sz w:val="24"/>
                <w:szCs w:val="24"/>
              </w:rPr>
            </w:pPr>
            <w:r w:rsidRPr="0005294C">
              <w:rPr>
                <w:rFonts w:ascii="Calibri" w:eastAsia="Times New Roman" w:hAnsi="Calibri" w:cs="Calibri"/>
                <w:iCs/>
                <w:color w:val="000000"/>
                <w:sz w:val="24"/>
                <w:szCs w:val="24"/>
              </w:rPr>
              <w:t>0%</w:t>
            </w:r>
          </w:p>
        </w:tc>
        <w:tc>
          <w:tcPr>
            <w:tcW w:w="1285" w:type="dxa"/>
            <w:noWrap/>
            <w:hideMark/>
          </w:tcPr>
          <w:p w14:paraId="0729D95E" w14:textId="77777777" w:rsidR="004909C0" w:rsidRPr="0005294C" w:rsidRDefault="004909C0" w:rsidP="004909C0">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color w:val="000000"/>
                <w:sz w:val="24"/>
                <w:szCs w:val="24"/>
              </w:rPr>
            </w:pPr>
            <w:r w:rsidRPr="0005294C">
              <w:rPr>
                <w:rFonts w:ascii="Calibri" w:eastAsia="Times New Roman" w:hAnsi="Calibri" w:cs="Calibri"/>
                <w:iCs/>
                <w:color w:val="000000"/>
                <w:sz w:val="24"/>
                <w:szCs w:val="24"/>
              </w:rPr>
              <w:t>15%</w:t>
            </w:r>
          </w:p>
        </w:tc>
      </w:tr>
    </w:tbl>
    <w:p w14:paraId="5C7AF2A1" w14:textId="77777777" w:rsidR="004909C0" w:rsidRDefault="004909C0" w:rsidP="004909C0">
      <w:pPr>
        <w:rPr>
          <w:rFonts w:ascii="Arial" w:hAnsi="Arial" w:cs="Arial"/>
        </w:rPr>
      </w:pPr>
    </w:p>
    <w:p w14:paraId="73BAE839" w14:textId="77777777" w:rsidR="00D96DD6" w:rsidRDefault="004909C0">
      <w:pPr>
        <w:rPr>
          <w:rFonts w:ascii="Arial" w:hAnsi="Arial" w:cs="Arial"/>
        </w:rPr>
      </w:pPr>
      <w:r w:rsidRPr="009B736C">
        <w:rPr>
          <w:rFonts w:ascii="Arial" w:hAnsi="Arial" w:cs="Arial"/>
        </w:rPr>
        <w:t xml:space="preserve">Each performance indicator will be reported by each </w:t>
      </w:r>
      <w:r w:rsidR="00CB3096">
        <w:rPr>
          <w:rFonts w:ascii="Arial" w:hAnsi="Arial" w:cs="Arial"/>
        </w:rPr>
        <w:t>student group</w:t>
      </w:r>
      <w:r w:rsidRPr="009B736C">
        <w:rPr>
          <w:rFonts w:ascii="Arial" w:hAnsi="Arial" w:cs="Arial"/>
        </w:rPr>
        <w:t xml:space="preserve"> currently used in our state for federal accountability: All Students, American Indian/Alaskan Native, Asian, Black, Hispanic, Pacific Islander, White, Two or More Races, English Learner (Current EL), </w:t>
      </w:r>
      <w:r w:rsidR="00CB3096">
        <w:rPr>
          <w:rFonts w:ascii="Arial" w:hAnsi="Arial" w:cs="Arial"/>
        </w:rPr>
        <w:t>Students with disabilities</w:t>
      </w:r>
      <w:r w:rsidRPr="009B736C">
        <w:rPr>
          <w:rFonts w:ascii="Arial" w:hAnsi="Arial" w:cs="Arial"/>
        </w:rPr>
        <w:t xml:space="preserve">, and Low Income. </w:t>
      </w:r>
    </w:p>
    <w:p w14:paraId="646BB576" w14:textId="77777777" w:rsidR="00630D76" w:rsidRDefault="00630D76" w:rsidP="00630D76">
      <w:pPr>
        <w:rPr>
          <w:rFonts w:ascii="Arial" w:hAnsi="Arial" w:cs="Arial"/>
        </w:rPr>
      </w:pPr>
      <w:r>
        <w:rPr>
          <w:rFonts w:ascii="Arial" w:hAnsi="Arial" w:cs="Arial"/>
        </w:rPr>
        <w:t>Supports:</w:t>
      </w:r>
    </w:p>
    <w:p w14:paraId="131D594B" w14:textId="2E18174D" w:rsidR="00E8768C" w:rsidRDefault="00630D76" w:rsidP="00630D76">
      <w:pPr>
        <w:rPr>
          <w:rFonts w:ascii="Arial" w:hAnsi="Arial" w:cs="Arial"/>
        </w:rPr>
      </w:pPr>
      <w:r>
        <w:rPr>
          <w:rFonts w:ascii="Arial" w:hAnsi="Arial" w:cs="Arial"/>
        </w:rPr>
        <w:t xml:space="preserve">The ESSA requires that each state identify schools for comprehensive and targeted.  </w:t>
      </w:r>
      <w:r w:rsidR="00D96DD6" w:rsidRPr="00D96DD6">
        <w:rPr>
          <w:rFonts w:ascii="Arial" w:hAnsi="Arial" w:cs="Arial"/>
        </w:rPr>
        <w:t>The bottom 5% of school scores establish a support threshold - any school under the threshold will be identified for comprehensive support, and any student group under the threshold will be identified for targeted support.  Effectively, all students will be held to the same standard as</w:t>
      </w:r>
      <w:r w:rsidR="00D96DD6">
        <w:rPr>
          <w:rFonts w:ascii="Arial" w:hAnsi="Arial" w:cs="Arial"/>
        </w:rPr>
        <w:t xml:space="preserve"> set by the all students group. The all students cut score for comprehensive support is 2.3.  </w:t>
      </w:r>
      <w:r>
        <w:rPr>
          <w:rFonts w:ascii="Arial" w:hAnsi="Arial" w:cs="Arial"/>
        </w:rPr>
        <w:t>In</w:t>
      </w:r>
      <w:r w:rsidR="003E7A2C">
        <w:rPr>
          <w:rFonts w:ascii="Arial" w:hAnsi="Arial" w:cs="Arial"/>
        </w:rPr>
        <w:t xml:space="preserve"> February</w:t>
      </w:r>
      <w:r>
        <w:rPr>
          <w:rFonts w:ascii="Arial" w:hAnsi="Arial" w:cs="Arial"/>
        </w:rPr>
        <w:t xml:space="preserve"> 2018, these support schools were identified; the next cycle of support identification will happen in 2021.  </w:t>
      </w:r>
      <w:r w:rsidR="00E8768C">
        <w:rPr>
          <w:rFonts w:ascii="Arial" w:hAnsi="Arial" w:cs="Arial"/>
        </w:rPr>
        <w:br w:type="page"/>
      </w:r>
    </w:p>
    <w:p w14:paraId="67F75B86" w14:textId="25F17B63" w:rsidR="00E8768C" w:rsidRPr="00D102D6" w:rsidRDefault="00E8768C" w:rsidP="00E8768C">
      <w:pPr>
        <w:pStyle w:val="Heading2"/>
        <w:rPr>
          <w:rFonts w:ascii="Arial" w:hAnsi="Arial" w:cs="Arial"/>
          <w:sz w:val="24"/>
          <w:szCs w:val="24"/>
        </w:rPr>
      </w:pPr>
      <w:bookmarkStart w:id="3" w:name="_Toc501086325"/>
      <w:r w:rsidRPr="00D102D6">
        <w:rPr>
          <w:rFonts w:ascii="Arial" w:hAnsi="Arial" w:cs="Arial"/>
          <w:sz w:val="24"/>
          <w:szCs w:val="24"/>
        </w:rPr>
        <w:lastRenderedPageBreak/>
        <w:t xml:space="preserve">Data Sources for </w:t>
      </w:r>
      <w:r w:rsidR="00B73366">
        <w:rPr>
          <w:rFonts w:ascii="Arial" w:hAnsi="Arial" w:cs="Arial"/>
          <w:sz w:val="24"/>
          <w:szCs w:val="24"/>
        </w:rPr>
        <w:t>2019</w:t>
      </w:r>
      <w:r w:rsidRPr="00D102D6">
        <w:rPr>
          <w:rFonts w:ascii="Arial" w:hAnsi="Arial" w:cs="Arial"/>
          <w:sz w:val="24"/>
          <w:szCs w:val="24"/>
        </w:rPr>
        <w:t xml:space="preserve"> </w:t>
      </w:r>
      <w:r w:rsidR="00D820A8">
        <w:rPr>
          <w:rFonts w:ascii="Arial" w:hAnsi="Arial" w:cs="Arial"/>
          <w:sz w:val="24"/>
          <w:szCs w:val="24"/>
        </w:rPr>
        <w:t>School Improvement</w:t>
      </w:r>
      <w:r w:rsidRPr="00D102D6">
        <w:rPr>
          <w:rFonts w:ascii="Arial" w:hAnsi="Arial" w:cs="Arial"/>
          <w:sz w:val="24"/>
          <w:szCs w:val="24"/>
        </w:rPr>
        <w:t xml:space="preserve"> </w:t>
      </w:r>
      <w:r w:rsidR="00CB3096">
        <w:rPr>
          <w:rFonts w:ascii="Arial" w:hAnsi="Arial" w:cs="Arial"/>
          <w:sz w:val="24"/>
          <w:szCs w:val="24"/>
        </w:rPr>
        <w:t>Framework</w:t>
      </w:r>
      <w:bookmarkEnd w:id="3"/>
    </w:p>
    <w:p w14:paraId="177F163F" w14:textId="283FCB10" w:rsidR="00883ACA" w:rsidRDefault="00E8768C" w:rsidP="00FF3EAF">
      <w:pPr>
        <w:pStyle w:val="Bullet-1"/>
        <w:rPr>
          <w:rFonts w:ascii="Arial" w:hAnsi="Arial" w:cs="Arial"/>
          <w:sz w:val="22"/>
        </w:rPr>
      </w:pPr>
      <w:r w:rsidRPr="00883ACA">
        <w:rPr>
          <w:rFonts w:ascii="Arial" w:hAnsi="Arial" w:cs="Arial"/>
          <w:b/>
          <w:sz w:val="22"/>
        </w:rPr>
        <w:t xml:space="preserve">School </w:t>
      </w:r>
      <w:r w:rsidR="00883ACA" w:rsidRPr="00883ACA">
        <w:rPr>
          <w:rFonts w:ascii="Arial" w:hAnsi="Arial" w:cs="Arial"/>
          <w:b/>
          <w:sz w:val="22"/>
        </w:rPr>
        <w:t>Enrollment</w:t>
      </w:r>
      <w:r w:rsidRPr="00883ACA">
        <w:rPr>
          <w:rFonts w:ascii="Arial" w:hAnsi="Arial" w:cs="Arial"/>
          <w:b/>
          <w:sz w:val="22"/>
        </w:rPr>
        <w:t xml:space="preserve"> and </w:t>
      </w:r>
      <w:r w:rsidR="00883ACA" w:rsidRPr="00883ACA">
        <w:rPr>
          <w:rFonts w:ascii="Arial" w:hAnsi="Arial" w:cs="Arial"/>
          <w:b/>
          <w:sz w:val="22"/>
        </w:rPr>
        <w:t xml:space="preserve">Student </w:t>
      </w:r>
      <w:r w:rsidRPr="00883ACA">
        <w:rPr>
          <w:rFonts w:ascii="Arial" w:hAnsi="Arial" w:cs="Arial"/>
          <w:b/>
          <w:sz w:val="22"/>
        </w:rPr>
        <w:t>demographic fields:</w:t>
      </w:r>
      <w:r w:rsidRPr="00883ACA">
        <w:rPr>
          <w:rFonts w:ascii="Arial" w:hAnsi="Arial" w:cs="Arial"/>
          <w:sz w:val="22"/>
        </w:rPr>
        <w:t xml:space="preserve"> School </w:t>
      </w:r>
      <w:r w:rsidR="00883ACA" w:rsidRPr="00883ACA">
        <w:rPr>
          <w:rFonts w:ascii="Arial" w:hAnsi="Arial" w:cs="Arial"/>
          <w:sz w:val="22"/>
        </w:rPr>
        <w:t>enrollment and student demographics</w:t>
      </w:r>
      <w:r w:rsidRPr="00883ACA">
        <w:rPr>
          <w:rFonts w:ascii="Arial" w:hAnsi="Arial" w:cs="Arial"/>
          <w:sz w:val="22"/>
        </w:rPr>
        <w:t xml:space="preserve"> were </w:t>
      </w:r>
      <w:r w:rsidR="00883ACA" w:rsidRPr="00883ACA">
        <w:rPr>
          <w:rFonts w:ascii="Arial" w:hAnsi="Arial" w:cs="Arial"/>
          <w:sz w:val="22"/>
        </w:rPr>
        <w:t>pulled directly from CEDARS on</w:t>
      </w:r>
      <w:r w:rsidR="008262F7">
        <w:rPr>
          <w:rFonts w:ascii="Arial" w:hAnsi="Arial" w:cs="Arial"/>
          <w:sz w:val="22"/>
        </w:rPr>
        <w:t xml:space="preserve"> </w:t>
      </w:r>
      <w:r w:rsidR="00B73366">
        <w:rPr>
          <w:rFonts w:ascii="Arial" w:hAnsi="Arial" w:cs="Arial"/>
          <w:sz w:val="22"/>
        </w:rPr>
        <w:t>1/29/2020</w:t>
      </w:r>
      <w:r w:rsidR="00883ACA">
        <w:rPr>
          <w:rFonts w:ascii="Arial" w:hAnsi="Arial" w:cs="Arial"/>
          <w:sz w:val="22"/>
        </w:rPr>
        <w:t>, specifically the following CEDARS elements:</w:t>
      </w:r>
    </w:p>
    <w:p w14:paraId="01853E51" w14:textId="77777777" w:rsidR="00DD4404" w:rsidRDefault="00DD4404" w:rsidP="00883ACA">
      <w:pPr>
        <w:pStyle w:val="Bullet-1"/>
        <w:numPr>
          <w:ilvl w:val="1"/>
          <w:numId w:val="6"/>
        </w:numPr>
        <w:rPr>
          <w:rFonts w:ascii="Arial" w:hAnsi="Arial" w:cs="Arial"/>
          <w:sz w:val="22"/>
        </w:rPr>
      </w:pPr>
      <w:r>
        <w:rPr>
          <w:rFonts w:ascii="Arial" w:hAnsi="Arial" w:cs="Arial"/>
          <w:sz w:val="22"/>
        </w:rPr>
        <w:t>District Code: Element B02</w:t>
      </w:r>
    </w:p>
    <w:p w14:paraId="6FB44B37" w14:textId="77777777" w:rsidR="00DD4404" w:rsidRDefault="00DD4404" w:rsidP="00883ACA">
      <w:pPr>
        <w:pStyle w:val="Bullet-1"/>
        <w:numPr>
          <w:ilvl w:val="1"/>
          <w:numId w:val="6"/>
        </w:numPr>
        <w:rPr>
          <w:rFonts w:ascii="Arial" w:hAnsi="Arial" w:cs="Arial"/>
          <w:sz w:val="22"/>
        </w:rPr>
      </w:pPr>
      <w:r>
        <w:rPr>
          <w:rFonts w:ascii="Arial" w:hAnsi="Arial" w:cs="Arial"/>
          <w:sz w:val="22"/>
        </w:rPr>
        <w:t>School Code: Element C02</w:t>
      </w:r>
    </w:p>
    <w:p w14:paraId="72B67A1C" w14:textId="77777777" w:rsidR="00883ACA" w:rsidRDefault="00883ACA" w:rsidP="00883ACA">
      <w:pPr>
        <w:pStyle w:val="Bullet-1"/>
        <w:numPr>
          <w:ilvl w:val="1"/>
          <w:numId w:val="6"/>
        </w:numPr>
        <w:rPr>
          <w:rFonts w:ascii="Arial" w:hAnsi="Arial" w:cs="Arial"/>
          <w:sz w:val="22"/>
        </w:rPr>
      </w:pPr>
      <w:r>
        <w:rPr>
          <w:rFonts w:ascii="Arial" w:hAnsi="Arial" w:cs="Arial"/>
          <w:sz w:val="22"/>
        </w:rPr>
        <w:t>Student SSID:</w:t>
      </w:r>
      <w:r w:rsidR="00DD4404">
        <w:rPr>
          <w:rFonts w:ascii="Arial" w:hAnsi="Arial" w:cs="Arial"/>
          <w:sz w:val="22"/>
        </w:rPr>
        <w:t xml:space="preserve"> B05</w:t>
      </w:r>
    </w:p>
    <w:p w14:paraId="5D777696" w14:textId="77777777" w:rsidR="00883ACA" w:rsidRDefault="00883ACA" w:rsidP="00883ACA">
      <w:pPr>
        <w:pStyle w:val="Bullet-1"/>
        <w:numPr>
          <w:ilvl w:val="1"/>
          <w:numId w:val="6"/>
        </w:numPr>
        <w:rPr>
          <w:rFonts w:ascii="Arial" w:hAnsi="Arial" w:cs="Arial"/>
          <w:sz w:val="22"/>
        </w:rPr>
      </w:pPr>
      <w:r>
        <w:rPr>
          <w:rFonts w:ascii="Arial" w:hAnsi="Arial" w:cs="Arial"/>
          <w:sz w:val="22"/>
        </w:rPr>
        <w:t>Student Federal Race and Ethnicity:</w:t>
      </w:r>
      <w:r w:rsidR="00DD4404">
        <w:rPr>
          <w:rFonts w:ascii="Arial" w:hAnsi="Arial" w:cs="Arial"/>
          <w:sz w:val="22"/>
        </w:rPr>
        <w:t xml:space="preserve"> Combination of L05 and M05</w:t>
      </w:r>
    </w:p>
    <w:p w14:paraId="4B0D406B" w14:textId="77777777" w:rsidR="00883ACA" w:rsidRDefault="00883ACA" w:rsidP="00883ACA">
      <w:pPr>
        <w:pStyle w:val="Bullet-1"/>
        <w:numPr>
          <w:ilvl w:val="1"/>
          <w:numId w:val="6"/>
        </w:numPr>
        <w:rPr>
          <w:rFonts w:ascii="Arial" w:hAnsi="Arial" w:cs="Arial"/>
          <w:sz w:val="22"/>
        </w:rPr>
      </w:pPr>
      <w:r>
        <w:rPr>
          <w:rFonts w:ascii="Arial" w:hAnsi="Arial" w:cs="Arial"/>
          <w:sz w:val="22"/>
        </w:rPr>
        <w:t>Student Low Income Status:</w:t>
      </w:r>
      <w:r w:rsidR="00DD4404">
        <w:rPr>
          <w:rFonts w:ascii="Arial" w:hAnsi="Arial" w:cs="Arial"/>
          <w:sz w:val="22"/>
        </w:rPr>
        <w:t xml:space="preserve"> I06</w:t>
      </w:r>
    </w:p>
    <w:p w14:paraId="566D203D" w14:textId="5B6DC726" w:rsidR="00883ACA" w:rsidRDefault="00883ACA" w:rsidP="00883ACA">
      <w:pPr>
        <w:pStyle w:val="Bullet-1"/>
        <w:numPr>
          <w:ilvl w:val="1"/>
          <w:numId w:val="6"/>
        </w:numPr>
        <w:rPr>
          <w:rFonts w:ascii="Arial" w:hAnsi="Arial" w:cs="Arial"/>
          <w:sz w:val="22"/>
        </w:rPr>
      </w:pPr>
      <w:r>
        <w:rPr>
          <w:rFonts w:ascii="Arial" w:hAnsi="Arial" w:cs="Arial"/>
          <w:sz w:val="22"/>
        </w:rPr>
        <w:t xml:space="preserve">Student </w:t>
      </w:r>
      <w:r w:rsidR="008262F7">
        <w:rPr>
          <w:rFonts w:ascii="Arial" w:hAnsi="Arial" w:cs="Arial"/>
          <w:sz w:val="22"/>
        </w:rPr>
        <w:t>English Learner</w:t>
      </w:r>
      <w:r>
        <w:rPr>
          <w:rFonts w:ascii="Arial" w:hAnsi="Arial" w:cs="Arial"/>
          <w:sz w:val="22"/>
        </w:rPr>
        <w:t xml:space="preserve"> Status:</w:t>
      </w:r>
      <w:r w:rsidR="00DD4404">
        <w:rPr>
          <w:rFonts w:ascii="Arial" w:hAnsi="Arial" w:cs="Arial"/>
          <w:sz w:val="22"/>
        </w:rPr>
        <w:t xml:space="preserve"> File J</w:t>
      </w:r>
    </w:p>
    <w:p w14:paraId="337A960F" w14:textId="77777777" w:rsidR="00883ACA" w:rsidRDefault="00883ACA" w:rsidP="00883ACA">
      <w:pPr>
        <w:pStyle w:val="Bullet-1"/>
        <w:numPr>
          <w:ilvl w:val="1"/>
          <w:numId w:val="6"/>
        </w:numPr>
        <w:rPr>
          <w:rFonts w:ascii="Arial" w:hAnsi="Arial" w:cs="Arial"/>
          <w:sz w:val="22"/>
        </w:rPr>
      </w:pPr>
      <w:r>
        <w:rPr>
          <w:rFonts w:ascii="Arial" w:hAnsi="Arial" w:cs="Arial"/>
          <w:sz w:val="22"/>
        </w:rPr>
        <w:t>Student Disability Status:</w:t>
      </w:r>
      <w:r w:rsidR="00DD4404">
        <w:rPr>
          <w:rFonts w:ascii="Arial" w:hAnsi="Arial" w:cs="Arial"/>
          <w:sz w:val="22"/>
        </w:rPr>
        <w:t xml:space="preserve"> File K</w:t>
      </w:r>
    </w:p>
    <w:p w14:paraId="00DB8562" w14:textId="47513EE9" w:rsidR="00E8768C" w:rsidRPr="00883ACA" w:rsidRDefault="00E8768C" w:rsidP="00FF3EAF">
      <w:pPr>
        <w:pStyle w:val="Bullet-1"/>
        <w:rPr>
          <w:rFonts w:ascii="Arial" w:hAnsi="Arial" w:cs="Arial"/>
          <w:sz w:val="22"/>
        </w:rPr>
      </w:pPr>
      <w:r w:rsidRPr="00883ACA">
        <w:rPr>
          <w:rFonts w:ascii="Arial" w:hAnsi="Arial" w:cs="Arial"/>
          <w:b/>
          <w:sz w:val="22"/>
        </w:rPr>
        <w:t>Proficiency</w:t>
      </w:r>
      <w:r w:rsidRPr="00883ACA">
        <w:rPr>
          <w:rFonts w:ascii="Arial" w:hAnsi="Arial" w:cs="Arial"/>
          <w:sz w:val="22"/>
        </w:rPr>
        <w:t xml:space="preserve">:  </w:t>
      </w:r>
      <w:r w:rsidR="00627758">
        <w:rPr>
          <w:rFonts w:ascii="Arial" w:hAnsi="Arial" w:cs="Arial"/>
          <w:sz w:val="22"/>
        </w:rPr>
        <w:t>School ELA and Math state assessment results pulled directly from internal OSPI database</w:t>
      </w:r>
      <w:r w:rsidRPr="00883ACA">
        <w:rPr>
          <w:rFonts w:ascii="Arial" w:hAnsi="Arial" w:cs="Arial"/>
          <w:sz w:val="22"/>
        </w:rPr>
        <w:t>.</w:t>
      </w:r>
      <w:r w:rsidR="00627758">
        <w:rPr>
          <w:rFonts w:ascii="Arial" w:hAnsi="Arial" w:cs="Arial"/>
          <w:sz w:val="22"/>
        </w:rPr>
        <w:t xml:space="preserve">  </w:t>
      </w:r>
      <w:r w:rsidR="001E3E4C">
        <w:rPr>
          <w:rFonts w:ascii="Arial" w:hAnsi="Arial" w:cs="Arial"/>
          <w:sz w:val="22"/>
        </w:rPr>
        <w:t xml:space="preserve">Uses </w:t>
      </w:r>
      <w:r w:rsidR="00B73366">
        <w:rPr>
          <w:rFonts w:ascii="Arial" w:hAnsi="Arial" w:cs="Arial"/>
          <w:sz w:val="22"/>
        </w:rPr>
        <w:t>2017</w:t>
      </w:r>
      <w:r w:rsidR="001E3E4C">
        <w:rPr>
          <w:rFonts w:ascii="Arial" w:hAnsi="Arial" w:cs="Arial"/>
          <w:sz w:val="22"/>
        </w:rPr>
        <w:t xml:space="preserve">, </w:t>
      </w:r>
      <w:r w:rsidR="00B73366">
        <w:rPr>
          <w:rFonts w:ascii="Arial" w:hAnsi="Arial" w:cs="Arial"/>
          <w:sz w:val="22"/>
        </w:rPr>
        <w:t>2018</w:t>
      </w:r>
      <w:r w:rsidR="001E3E4C">
        <w:rPr>
          <w:rFonts w:ascii="Arial" w:hAnsi="Arial" w:cs="Arial"/>
          <w:sz w:val="22"/>
        </w:rPr>
        <w:t xml:space="preserve">, and </w:t>
      </w:r>
      <w:r w:rsidR="00B73366">
        <w:rPr>
          <w:rFonts w:ascii="Arial" w:hAnsi="Arial" w:cs="Arial"/>
          <w:sz w:val="22"/>
        </w:rPr>
        <w:t>2019</w:t>
      </w:r>
      <w:r w:rsidR="001E3E4C">
        <w:rPr>
          <w:rFonts w:ascii="Arial" w:hAnsi="Arial" w:cs="Arial"/>
          <w:sz w:val="22"/>
        </w:rPr>
        <w:t xml:space="preserve"> proficiency data.  </w:t>
      </w:r>
      <w:r w:rsidR="00627758">
        <w:rPr>
          <w:rFonts w:ascii="Arial" w:hAnsi="Arial" w:cs="Arial"/>
          <w:sz w:val="22"/>
        </w:rPr>
        <w:t>Results can be f</w:t>
      </w:r>
      <w:r w:rsidR="00C129BD">
        <w:rPr>
          <w:rFonts w:ascii="Arial" w:hAnsi="Arial" w:cs="Arial"/>
          <w:sz w:val="22"/>
        </w:rPr>
        <w:t>ound in WAMS or in WAQuery.</w:t>
      </w:r>
    </w:p>
    <w:p w14:paraId="0098C278" w14:textId="6649E691" w:rsidR="00627758" w:rsidRPr="00627758" w:rsidRDefault="00627758" w:rsidP="00FF3EAF">
      <w:pPr>
        <w:pStyle w:val="Bullet-1"/>
        <w:rPr>
          <w:rFonts w:ascii="Arial" w:hAnsi="Arial" w:cs="Arial"/>
          <w:sz w:val="22"/>
        </w:rPr>
      </w:pPr>
      <w:r w:rsidRPr="00627758">
        <w:rPr>
          <w:rFonts w:ascii="Arial" w:hAnsi="Arial" w:cs="Arial"/>
          <w:b/>
          <w:sz w:val="22"/>
        </w:rPr>
        <w:t>Median Student G</w:t>
      </w:r>
      <w:r w:rsidR="00E8768C" w:rsidRPr="00627758">
        <w:rPr>
          <w:rFonts w:ascii="Arial" w:hAnsi="Arial" w:cs="Arial"/>
          <w:b/>
          <w:sz w:val="22"/>
        </w:rPr>
        <w:t>rowth Percentiles</w:t>
      </w:r>
      <w:r w:rsidR="00E8768C" w:rsidRPr="00627758">
        <w:rPr>
          <w:rFonts w:ascii="Arial" w:hAnsi="Arial" w:cs="Arial"/>
          <w:sz w:val="22"/>
        </w:rPr>
        <w:t xml:space="preserve">:  </w:t>
      </w:r>
      <w:r w:rsidRPr="00627758">
        <w:rPr>
          <w:rFonts w:ascii="Arial" w:hAnsi="Arial" w:cs="Arial"/>
          <w:sz w:val="22"/>
        </w:rPr>
        <w:t xml:space="preserve">Student Growth Percentiles </w:t>
      </w:r>
      <w:r w:rsidR="001E3E4C">
        <w:rPr>
          <w:rFonts w:ascii="Arial" w:hAnsi="Arial" w:cs="Arial"/>
          <w:sz w:val="22"/>
        </w:rPr>
        <w:t>(SGPs)</w:t>
      </w:r>
      <w:r w:rsidR="00120417">
        <w:rPr>
          <w:rFonts w:ascii="Arial" w:hAnsi="Arial" w:cs="Arial"/>
          <w:sz w:val="22"/>
        </w:rPr>
        <w:t xml:space="preserve"> </w:t>
      </w:r>
      <w:r>
        <w:rPr>
          <w:rFonts w:ascii="Arial" w:hAnsi="Arial" w:cs="Arial"/>
          <w:sz w:val="22"/>
        </w:rPr>
        <w:t>pulled directly from internal OSPI database</w:t>
      </w:r>
      <w:r w:rsidRPr="00883ACA">
        <w:rPr>
          <w:rFonts w:ascii="Arial" w:hAnsi="Arial" w:cs="Arial"/>
          <w:sz w:val="22"/>
        </w:rPr>
        <w:t>.</w:t>
      </w:r>
      <w:r>
        <w:rPr>
          <w:rFonts w:ascii="Arial" w:hAnsi="Arial" w:cs="Arial"/>
          <w:sz w:val="22"/>
        </w:rPr>
        <w:t xml:space="preserve">  </w:t>
      </w:r>
      <w:r w:rsidR="001E3E4C">
        <w:rPr>
          <w:rFonts w:ascii="Arial" w:hAnsi="Arial" w:cs="Arial"/>
          <w:sz w:val="22"/>
        </w:rPr>
        <w:t xml:space="preserve">Uses </w:t>
      </w:r>
      <w:r w:rsidR="00B73366">
        <w:rPr>
          <w:rFonts w:ascii="Arial" w:hAnsi="Arial" w:cs="Arial"/>
          <w:sz w:val="22"/>
        </w:rPr>
        <w:t>2017</w:t>
      </w:r>
      <w:r w:rsidR="001E3E4C">
        <w:rPr>
          <w:rFonts w:ascii="Arial" w:hAnsi="Arial" w:cs="Arial"/>
          <w:sz w:val="22"/>
        </w:rPr>
        <w:t xml:space="preserve">, </w:t>
      </w:r>
      <w:r w:rsidR="00B73366">
        <w:rPr>
          <w:rFonts w:ascii="Arial" w:hAnsi="Arial" w:cs="Arial"/>
          <w:sz w:val="22"/>
        </w:rPr>
        <w:t>2018</w:t>
      </w:r>
      <w:r w:rsidR="001E3E4C">
        <w:rPr>
          <w:rFonts w:ascii="Arial" w:hAnsi="Arial" w:cs="Arial"/>
          <w:sz w:val="22"/>
        </w:rPr>
        <w:t xml:space="preserve">, and </w:t>
      </w:r>
      <w:r w:rsidR="00B73366">
        <w:rPr>
          <w:rFonts w:ascii="Arial" w:hAnsi="Arial" w:cs="Arial"/>
          <w:sz w:val="22"/>
        </w:rPr>
        <w:t>2019</w:t>
      </w:r>
      <w:r w:rsidR="001E3E4C">
        <w:rPr>
          <w:rFonts w:ascii="Arial" w:hAnsi="Arial" w:cs="Arial"/>
          <w:sz w:val="22"/>
        </w:rPr>
        <w:t xml:space="preserve"> SGPs. </w:t>
      </w:r>
      <w:r>
        <w:rPr>
          <w:rFonts w:ascii="Arial" w:hAnsi="Arial" w:cs="Arial"/>
          <w:sz w:val="22"/>
        </w:rPr>
        <w:t>Results can be f</w:t>
      </w:r>
      <w:r w:rsidR="00C129BD">
        <w:rPr>
          <w:rFonts w:ascii="Arial" w:hAnsi="Arial" w:cs="Arial"/>
          <w:sz w:val="22"/>
        </w:rPr>
        <w:t>ound in WAMS.</w:t>
      </w:r>
    </w:p>
    <w:p w14:paraId="7F691C1B" w14:textId="7AFCDEC7" w:rsidR="00E8768C" w:rsidRPr="00B73366" w:rsidRDefault="00627758" w:rsidP="00FF3EAF">
      <w:pPr>
        <w:pStyle w:val="Bullet-1"/>
        <w:rPr>
          <w:rFonts w:ascii="Arial" w:hAnsi="Arial" w:cs="Arial"/>
          <w:sz w:val="22"/>
        </w:rPr>
      </w:pPr>
      <w:r w:rsidRPr="00B73366">
        <w:rPr>
          <w:rFonts w:ascii="Arial" w:hAnsi="Arial" w:cs="Arial"/>
          <w:b/>
          <w:sz w:val="22"/>
        </w:rPr>
        <w:t>Adjusted 4, 5, 6, and 7</w:t>
      </w:r>
      <w:r w:rsidR="00E8768C" w:rsidRPr="00B73366">
        <w:rPr>
          <w:rFonts w:ascii="Arial" w:hAnsi="Arial" w:cs="Arial"/>
          <w:b/>
          <w:sz w:val="22"/>
        </w:rPr>
        <w:t>-Year Cohort Graduation Rate</w:t>
      </w:r>
      <w:r w:rsidRPr="00B73366">
        <w:rPr>
          <w:rFonts w:ascii="Arial" w:hAnsi="Arial" w:cs="Arial"/>
          <w:b/>
          <w:sz w:val="22"/>
        </w:rPr>
        <w:t>s</w:t>
      </w:r>
      <w:r w:rsidR="00E8768C" w:rsidRPr="00B73366">
        <w:rPr>
          <w:rFonts w:ascii="Arial" w:hAnsi="Arial" w:cs="Arial"/>
          <w:b/>
          <w:sz w:val="22"/>
        </w:rPr>
        <w:t xml:space="preserve">: </w:t>
      </w:r>
      <w:r w:rsidR="00E8768C" w:rsidRPr="00B73366">
        <w:rPr>
          <w:rFonts w:ascii="Arial" w:hAnsi="Arial" w:cs="Arial"/>
          <w:sz w:val="22"/>
        </w:rPr>
        <w:t xml:space="preserve">Data </w:t>
      </w:r>
      <w:r w:rsidRPr="00B73366">
        <w:rPr>
          <w:rFonts w:ascii="Arial" w:hAnsi="Arial" w:cs="Arial"/>
          <w:sz w:val="22"/>
        </w:rPr>
        <w:t>located in school P210 reports.</w:t>
      </w:r>
      <w:r w:rsidR="00C650B8" w:rsidRPr="00B73366">
        <w:rPr>
          <w:rFonts w:ascii="Arial" w:hAnsi="Arial" w:cs="Arial"/>
          <w:sz w:val="22"/>
        </w:rPr>
        <w:t xml:space="preserve">  </w:t>
      </w:r>
      <w:r w:rsidR="001E3E4C" w:rsidRPr="00B73366">
        <w:rPr>
          <w:rFonts w:ascii="Arial" w:hAnsi="Arial" w:cs="Arial"/>
          <w:sz w:val="22"/>
        </w:rPr>
        <w:t xml:space="preserve">Composite three year 4-year cohort includes </w:t>
      </w:r>
      <w:r w:rsidR="00B73366" w:rsidRPr="00B73366">
        <w:rPr>
          <w:rFonts w:ascii="Arial" w:hAnsi="Arial" w:cs="Arial"/>
          <w:sz w:val="22"/>
        </w:rPr>
        <w:t>2017</w:t>
      </w:r>
      <w:r w:rsidR="001E3E4C" w:rsidRPr="00B73366">
        <w:rPr>
          <w:rFonts w:ascii="Arial" w:hAnsi="Arial" w:cs="Arial"/>
          <w:sz w:val="22"/>
        </w:rPr>
        <w:t xml:space="preserve"> 4- year cohort, </w:t>
      </w:r>
      <w:r w:rsidR="00B73366" w:rsidRPr="00B73366">
        <w:rPr>
          <w:rFonts w:ascii="Arial" w:hAnsi="Arial" w:cs="Arial"/>
          <w:sz w:val="22"/>
        </w:rPr>
        <w:t>2018</w:t>
      </w:r>
      <w:r w:rsidR="001E3E4C" w:rsidRPr="00B73366">
        <w:rPr>
          <w:rFonts w:ascii="Arial" w:hAnsi="Arial" w:cs="Arial"/>
          <w:sz w:val="22"/>
        </w:rPr>
        <w:t xml:space="preserve"> 4-year cohort, and </w:t>
      </w:r>
      <w:r w:rsidR="00B73366" w:rsidRPr="00B73366">
        <w:rPr>
          <w:rFonts w:ascii="Arial" w:hAnsi="Arial" w:cs="Arial"/>
          <w:sz w:val="22"/>
        </w:rPr>
        <w:t>2019</w:t>
      </w:r>
      <w:r w:rsidR="001E3E4C" w:rsidRPr="00B73366">
        <w:rPr>
          <w:rFonts w:ascii="Arial" w:hAnsi="Arial" w:cs="Arial"/>
          <w:sz w:val="22"/>
        </w:rPr>
        <w:t xml:space="preserve"> 4-year cohort.  </w:t>
      </w:r>
      <w:r w:rsidR="00C650B8" w:rsidRPr="00B73366">
        <w:rPr>
          <w:rFonts w:ascii="Arial" w:hAnsi="Arial" w:cs="Arial"/>
          <w:sz w:val="22"/>
        </w:rPr>
        <w:t>Extended graduation change calculations use</w:t>
      </w:r>
      <w:r w:rsidR="001E3E4C" w:rsidRPr="00B73366">
        <w:rPr>
          <w:rFonts w:ascii="Arial" w:hAnsi="Arial" w:cs="Arial"/>
          <w:sz w:val="22"/>
        </w:rPr>
        <w:t xml:space="preserve"> </w:t>
      </w:r>
      <w:r w:rsidR="00B73366" w:rsidRPr="00B73366">
        <w:rPr>
          <w:rFonts w:ascii="Arial" w:hAnsi="Arial" w:cs="Arial"/>
          <w:sz w:val="22"/>
        </w:rPr>
        <w:t>2016</w:t>
      </w:r>
      <w:r w:rsidR="001E3E4C" w:rsidRPr="00B73366">
        <w:rPr>
          <w:rFonts w:ascii="Arial" w:hAnsi="Arial" w:cs="Arial"/>
          <w:sz w:val="22"/>
        </w:rPr>
        <w:t xml:space="preserve"> 7-year cohort, </w:t>
      </w:r>
      <w:r w:rsidR="00B73366" w:rsidRPr="00B73366">
        <w:rPr>
          <w:rFonts w:ascii="Arial" w:hAnsi="Arial" w:cs="Arial"/>
          <w:sz w:val="22"/>
        </w:rPr>
        <w:t>2017</w:t>
      </w:r>
      <w:r w:rsidR="001E3E4C" w:rsidRPr="00B73366">
        <w:rPr>
          <w:rFonts w:ascii="Arial" w:hAnsi="Arial" w:cs="Arial"/>
          <w:sz w:val="22"/>
        </w:rPr>
        <w:t>-</w:t>
      </w:r>
      <w:r w:rsidR="00C650B8" w:rsidRPr="00B73366">
        <w:rPr>
          <w:rFonts w:ascii="Arial" w:hAnsi="Arial" w:cs="Arial"/>
          <w:sz w:val="22"/>
        </w:rPr>
        <w:t xml:space="preserve">6 year cohort, </w:t>
      </w:r>
      <w:r w:rsidR="00B73366" w:rsidRPr="00B73366">
        <w:rPr>
          <w:rFonts w:ascii="Arial" w:hAnsi="Arial" w:cs="Arial"/>
          <w:sz w:val="22"/>
        </w:rPr>
        <w:t>2018</w:t>
      </w:r>
      <w:r w:rsidR="001E3E4C" w:rsidRPr="00B73366">
        <w:rPr>
          <w:rFonts w:ascii="Arial" w:hAnsi="Arial" w:cs="Arial"/>
          <w:sz w:val="22"/>
        </w:rPr>
        <w:t>-</w:t>
      </w:r>
      <w:r w:rsidR="00C650B8" w:rsidRPr="00B73366">
        <w:rPr>
          <w:rFonts w:ascii="Arial" w:hAnsi="Arial" w:cs="Arial"/>
          <w:sz w:val="22"/>
        </w:rPr>
        <w:t>5 year cohort</w:t>
      </w:r>
      <w:r w:rsidR="001E3E4C" w:rsidRPr="00B73366">
        <w:rPr>
          <w:rFonts w:ascii="Arial" w:hAnsi="Arial" w:cs="Arial"/>
          <w:sz w:val="22"/>
        </w:rPr>
        <w:t>.</w:t>
      </w:r>
    </w:p>
    <w:p w14:paraId="46B38466" w14:textId="7916565D" w:rsidR="00B73366" w:rsidRPr="00B73366" w:rsidRDefault="00627758" w:rsidP="00B73366">
      <w:pPr>
        <w:pStyle w:val="Bullet-1"/>
        <w:rPr>
          <w:rFonts w:ascii="Arial" w:hAnsi="Arial" w:cs="Arial"/>
          <w:sz w:val="22"/>
        </w:rPr>
      </w:pPr>
      <w:r w:rsidRPr="00B73366">
        <w:rPr>
          <w:rFonts w:ascii="Arial" w:hAnsi="Arial" w:cs="Arial"/>
          <w:b/>
          <w:sz w:val="22"/>
        </w:rPr>
        <w:t>English Language Progress</w:t>
      </w:r>
      <w:r w:rsidR="00E8768C" w:rsidRPr="00B73366">
        <w:rPr>
          <w:rFonts w:ascii="Arial" w:hAnsi="Arial" w:cs="Arial"/>
          <w:b/>
          <w:sz w:val="22"/>
        </w:rPr>
        <w:t xml:space="preserve">: </w:t>
      </w:r>
      <w:r w:rsidRPr="00B73366">
        <w:rPr>
          <w:rFonts w:ascii="Arial" w:hAnsi="Arial" w:cs="Arial"/>
          <w:sz w:val="22"/>
        </w:rPr>
        <w:t xml:space="preserve">Assessment results pulled directly from internal OSPI database.  </w:t>
      </w:r>
      <w:r w:rsidR="00B73366" w:rsidRPr="00B73366">
        <w:rPr>
          <w:rFonts w:ascii="Arial" w:hAnsi="Arial" w:cs="Arial"/>
          <w:sz w:val="22"/>
        </w:rPr>
        <w:t>Uses 2017 2018 and 2019 ELPA21 results. ELPA21 results can be found in WAMS</w:t>
      </w:r>
      <w:r w:rsidR="00B73366">
        <w:rPr>
          <w:rFonts w:ascii="Arial" w:hAnsi="Arial" w:cs="Arial"/>
          <w:sz w:val="22"/>
        </w:rPr>
        <w:t>. EL Progress results can be found in the district secure server.</w:t>
      </w:r>
    </w:p>
    <w:p w14:paraId="7D49AC1A" w14:textId="541493FF" w:rsidR="00627758" w:rsidRPr="00B73366" w:rsidRDefault="00627758" w:rsidP="00B73366">
      <w:pPr>
        <w:pStyle w:val="Bullet-1"/>
        <w:rPr>
          <w:rFonts w:ascii="Arial" w:hAnsi="Arial" w:cs="Arial"/>
          <w:sz w:val="22"/>
        </w:rPr>
      </w:pPr>
      <w:r w:rsidRPr="00B73366">
        <w:rPr>
          <w:rFonts w:ascii="Arial" w:hAnsi="Arial" w:cs="Arial"/>
          <w:b/>
          <w:sz w:val="22"/>
        </w:rPr>
        <w:t xml:space="preserve">Regular Attendance: </w:t>
      </w:r>
      <w:r w:rsidR="001E3E4C" w:rsidRPr="00B73366">
        <w:rPr>
          <w:rFonts w:ascii="Arial" w:hAnsi="Arial" w:cs="Arial"/>
          <w:sz w:val="22"/>
        </w:rPr>
        <w:t xml:space="preserve">Uses student enrollment and absence data from </w:t>
      </w:r>
      <w:r w:rsidR="00B73366">
        <w:rPr>
          <w:rFonts w:ascii="Arial" w:hAnsi="Arial" w:cs="Arial"/>
          <w:sz w:val="22"/>
        </w:rPr>
        <w:t>2017</w:t>
      </w:r>
      <w:r w:rsidR="001E3E4C" w:rsidRPr="00B73366">
        <w:rPr>
          <w:rFonts w:ascii="Arial" w:hAnsi="Arial" w:cs="Arial"/>
          <w:sz w:val="22"/>
        </w:rPr>
        <w:t xml:space="preserve">, </w:t>
      </w:r>
      <w:r w:rsidR="00B73366">
        <w:rPr>
          <w:rFonts w:ascii="Arial" w:hAnsi="Arial" w:cs="Arial"/>
          <w:sz w:val="22"/>
        </w:rPr>
        <w:t>2018</w:t>
      </w:r>
      <w:r w:rsidR="001E3E4C" w:rsidRPr="00B73366">
        <w:rPr>
          <w:rFonts w:ascii="Arial" w:hAnsi="Arial" w:cs="Arial"/>
          <w:sz w:val="22"/>
        </w:rPr>
        <w:t xml:space="preserve">, and </w:t>
      </w:r>
      <w:r w:rsidR="00B73366">
        <w:rPr>
          <w:rFonts w:ascii="Arial" w:hAnsi="Arial" w:cs="Arial"/>
          <w:sz w:val="22"/>
        </w:rPr>
        <w:t>2019</w:t>
      </w:r>
      <w:r w:rsidR="001E3E4C" w:rsidRPr="00B73366">
        <w:rPr>
          <w:rFonts w:ascii="Arial" w:hAnsi="Arial" w:cs="Arial"/>
          <w:sz w:val="22"/>
        </w:rPr>
        <w:t xml:space="preserve">. </w:t>
      </w:r>
      <w:r w:rsidRPr="00B73366">
        <w:rPr>
          <w:rFonts w:ascii="Arial" w:hAnsi="Arial" w:cs="Arial"/>
          <w:sz w:val="22"/>
        </w:rPr>
        <w:t xml:space="preserve">Student data pulled directly from CEDARS on </w:t>
      </w:r>
      <w:r w:rsidR="00B73366">
        <w:rPr>
          <w:rFonts w:ascii="Arial" w:hAnsi="Arial" w:cs="Arial"/>
          <w:sz w:val="22"/>
        </w:rPr>
        <w:t>1/29/2020</w:t>
      </w:r>
      <w:r w:rsidRPr="00B73366">
        <w:rPr>
          <w:rFonts w:ascii="Arial" w:hAnsi="Arial" w:cs="Arial"/>
          <w:sz w:val="22"/>
        </w:rPr>
        <w:t>, specifically the following CEDARS elements:</w:t>
      </w:r>
    </w:p>
    <w:p w14:paraId="0E5C5BCE" w14:textId="77777777" w:rsidR="00627758" w:rsidRPr="00B73366" w:rsidRDefault="00627758" w:rsidP="00627758">
      <w:pPr>
        <w:pStyle w:val="Bullet-1"/>
        <w:numPr>
          <w:ilvl w:val="1"/>
          <w:numId w:val="6"/>
        </w:numPr>
        <w:rPr>
          <w:rFonts w:ascii="Arial" w:hAnsi="Arial" w:cs="Arial"/>
          <w:sz w:val="22"/>
        </w:rPr>
      </w:pPr>
      <w:r w:rsidRPr="00B73366">
        <w:rPr>
          <w:rFonts w:ascii="Arial" w:hAnsi="Arial" w:cs="Arial"/>
          <w:sz w:val="22"/>
        </w:rPr>
        <w:t>Student Enrollment Dates:</w:t>
      </w:r>
      <w:r w:rsidR="00DD4404" w:rsidRPr="00B73366">
        <w:rPr>
          <w:rFonts w:ascii="Arial" w:hAnsi="Arial" w:cs="Arial"/>
          <w:sz w:val="22"/>
        </w:rPr>
        <w:t xml:space="preserve"> Element C06 and C09</w:t>
      </w:r>
    </w:p>
    <w:p w14:paraId="083AB925" w14:textId="77777777" w:rsidR="00627758" w:rsidRPr="00B73366" w:rsidRDefault="00627758" w:rsidP="00627758">
      <w:pPr>
        <w:pStyle w:val="Bullet-1"/>
        <w:numPr>
          <w:ilvl w:val="1"/>
          <w:numId w:val="6"/>
        </w:numPr>
        <w:rPr>
          <w:rFonts w:ascii="Arial" w:hAnsi="Arial" w:cs="Arial"/>
          <w:sz w:val="22"/>
        </w:rPr>
      </w:pPr>
      <w:r w:rsidRPr="00B73366">
        <w:rPr>
          <w:rFonts w:ascii="Arial" w:hAnsi="Arial" w:cs="Arial"/>
          <w:sz w:val="22"/>
        </w:rPr>
        <w:t xml:space="preserve">Student Absences: </w:t>
      </w:r>
      <w:r w:rsidR="00DD4404" w:rsidRPr="00B73366">
        <w:rPr>
          <w:rFonts w:ascii="Arial" w:hAnsi="Arial" w:cs="Arial"/>
          <w:sz w:val="22"/>
        </w:rPr>
        <w:t>Elements N06 and N07</w:t>
      </w:r>
    </w:p>
    <w:p w14:paraId="4FDD629C" w14:textId="6A3D33F0" w:rsidR="00627758" w:rsidRDefault="00627758" w:rsidP="00627758">
      <w:pPr>
        <w:pStyle w:val="Bullet-1"/>
        <w:rPr>
          <w:rFonts w:ascii="Arial" w:hAnsi="Arial" w:cs="Arial"/>
          <w:sz w:val="22"/>
        </w:rPr>
      </w:pPr>
      <w:r>
        <w:rPr>
          <w:rFonts w:ascii="Arial" w:hAnsi="Arial" w:cs="Arial"/>
          <w:b/>
          <w:sz w:val="22"/>
        </w:rPr>
        <w:t>Ninth Grade On Track</w:t>
      </w:r>
      <w:r w:rsidRPr="007840D8">
        <w:rPr>
          <w:rFonts w:ascii="Arial" w:hAnsi="Arial" w:cs="Arial"/>
          <w:b/>
          <w:sz w:val="22"/>
        </w:rPr>
        <w:t xml:space="preserve">: </w:t>
      </w:r>
      <w:r w:rsidR="001E3E4C">
        <w:rPr>
          <w:rFonts w:ascii="Arial" w:hAnsi="Arial" w:cs="Arial"/>
          <w:sz w:val="22"/>
        </w:rPr>
        <w:t xml:space="preserve">Uses student grade history and absence data from </w:t>
      </w:r>
      <w:r w:rsidR="00B73366">
        <w:rPr>
          <w:rFonts w:ascii="Arial" w:hAnsi="Arial" w:cs="Arial"/>
          <w:sz w:val="22"/>
        </w:rPr>
        <w:t>2017</w:t>
      </w:r>
      <w:r w:rsidR="001E3E4C">
        <w:rPr>
          <w:rFonts w:ascii="Arial" w:hAnsi="Arial" w:cs="Arial"/>
          <w:sz w:val="22"/>
        </w:rPr>
        <w:t xml:space="preserve">, </w:t>
      </w:r>
      <w:r w:rsidR="00B73366">
        <w:rPr>
          <w:rFonts w:ascii="Arial" w:hAnsi="Arial" w:cs="Arial"/>
          <w:sz w:val="22"/>
        </w:rPr>
        <w:t>2018</w:t>
      </w:r>
      <w:r w:rsidR="001E3E4C">
        <w:rPr>
          <w:rFonts w:ascii="Arial" w:hAnsi="Arial" w:cs="Arial"/>
          <w:sz w:val="22"/>
        </w:rPr>
        <w:t xml:space="preserve">, and </w:t>
      </w:r>
      <w:r w:rsidR="00B73366">
        <w:rPr>
          <w:rFonts w:ascii="Arial" w:hAnsi="Arial" w:cs="Arial"/>
          <w:sz w:val="22"/>
        </w:rPr>
        <w:t>2019</w:t>
      </w:r>
      <w:r w:rsidR="001E3E4C">
        <w:rPr>
          <w:rFonts w:ascii="Arial" w:hAnsi="Arial" w:cs="Arial"/>
          <w:sz w:val="22"/>
        </w:rPr>
        <w:t xml:space="preserve">. </w:t>
      </w:r>
      <w:r>
        <w:rPr>
          <w:rFonts w:ascii="Arial" w:hAnsi="Arial" w:cs="Arial"/>
          <w:sz w:val="22"/>
        </w:rPr>
        <w:t xml:space="preserve">Student data pulled directly from CEDARS on </w:t>
      </w:r>
      <w:r w:rsidR="00B73366">
        <w:rPr>
          <w:rFonts w:ascii="Arial" w:hAnsi="Arial" w:cs="Arial"/>
          <w:sz w:val="22"/>
        </w:rPr>
        <w:t>1/29/2020</w:t>
      </w:r>
      <w:r>
        <w:rPr>
          <w:rFonts w:ascii="Arial" w:hAnsi="Arial" w:cs="Arial"/>
          <w:sz w:val="22"/>
        </w:rPr>
        <w:t>, specifically the following CEDARS elements:</w:t>
      </w:r>
    </w:p>
    <w:p w14:paraId="7B1CCDEA" w14:textId="77777777" w:rsidR="00627758" w:rsidRDefault="00627758" w:rsidP="00627758">
      <w:pPr>
        <w:pStyle w:val="Bullet-1"/>
        <w:numPr>
          <w:ilvl w:val="1"/>
          <w:numId w:val="6"/>
        </w:numPr>
        <w:rPr>
          <w:rFonts w:ascii="Arial" w:hAnsi="Arial" w:cs="Arial"/>
          <w:sz w:val="22"/>
        </w:rPr>
      </w:pPr>
      <w:r>
        <w:rPr>
          <w:rFonts w:ascii="Arial" w:hAnsi="Arial" w:cs="Arial"/>
          <w:sz w:val="22"/>
        </w:rPr>
        <w:t>Student Courses Attempted:</w:t>
      </w:r>
      <w:r w:rsidR="00DD4404">
        <w:rPr>
          <w:rFonts w:ascii="Arial" w:hAnsi="Arial" w:cs="Arial"/>
          <w:sz w:val="22"/>
        </w:rPr>
        <w:t xml:space="preserve"> H11</w:t>
      </w:r>
    </w:p>
    <w:p w14:paraId="1B1482A5" w14:textId="77777777" w:rsidR="00627758" w:rsidRPr="00627758" w:rsidRDefault="00627758" w:rsidP="00627758">
      <w:pPr>
        <w:pStyle w:val="Bullet-1"/>
        <w:numPr>
          <w:ilvl w:val="1"/>
          <w:numId w:val="6"/>
        </w:numPr>
        <w:rPr>
          <w:rFonts w:ascii="Arial" w:hAnsi="Arial" w:cs="Arial"/>
          <w:sz w:val="22"/>
        </w:rPr>
      </w:pPr>
      <w:r>
        <w:rPr>
          <w:rFonts w:ascii="Arial" w:hAnsi="Arial" w:cs="Arial"/>
          <w:sz w:val="22"/>
        </w:rPr>
        <w:t>Student Credits Earned:</w:t>
      </w:r>
      <w:r w:rsidRPr="00D102D6">
        <w:rPr>
          <w:rFonts w:ascii="Arial" w:hAnsi="Arial" w:cs="Arial"/>
          <w:sz w:val="22"/>
        </w:rPr>
        <w:t xml:space="preserve"> </w:t>
      </w:r>
      <w:r w:rsidR="00DD4404">
        <w:rPr>
          <w:rFonts w:ascii="Arial" w:hAnsi="Arial" w:cs="Arial"/>
          <w:sz w:val="22"/>
        </w:rPr>
        <w:t>H12</w:t>
      </w:r>
    </w:p>
    <w:p w14:paraId="7CE4B87F" w14:textId="666CE318" w:rsidR="00627758" w:rsidRDefault="00627758" w:rsidP="00627758">
      <w:pPr>
        <w:pStyle w:val="Bullet-1"/>
        <w:rPr>
          <w:rFonts w:ascii="Arial" w:hAnsi="Arial" w:cs="Arial"/>
          <w:sz w:val="22"/>
        </w:rPr>
      </w:pPr>
      <w:r w:rsidRPr="007840D8">
        <w:rPr>
          <w:rFonts w:ascii="Arial" w:hAnsi="Arial" w:cs="Arial"/>
          <w:b/>
          <w:sz w:val="22"/>
        </w:rPr>
        <w:t xml:space="preserve">Dual Credit participation: </w:t>
      </w:r>
      <w:r w:rsidR="001E3E4C">
        <w:rPr>
          <w:rFonts w:ascii="Arial" w:hAnsi="Arial" w:cs="Arial"/>
          <w:sz w:val="22"/>
        </w:rPr>
        <w:t xml:space="preserve">Uses student enrollment data from </w:t>
      </w:r>
      <w:r w:rsidR="00B73366">
        <w:rPr>
          <w:rFonts w:ascii="Arial" w:hAnsi="Arial" w:cs="Arial"/>
          <w:sz w:val="22"/>
        </w:rPr>
        <w:t>2017</w:t>
      </w:r>
      <w:r w:rsidR="001E3E4C">
        <w:rPr>
          <w:rFonts w:ascii="Arial" w:hAnsi="Arial" w:cs="Arial"/>
          <w:sz w:val="22"/>
        </w:rPr>
        <w:t xml:space="preserve">, </w:t>
      </w:r>
      <w:r w:rsidR="00B73366">
        <w:rPr>
          <w:rFonts w:ascii="Arial" w:hAnsi="Arial" w:cs="Arial"/>
          <w:sz w:val="22"/>
        </w:rPr>
        <w:t>2018</w:t>
      </w:r>
      <w:r w:rsidR="001E3E4C">
        <w:rPr>
          <w:rFonts w:ascii="Arial" w:hAnsi="Arial" w:cs="Arial"/>
          <w:sz w:val="22"/>
        </w:rPr>
        <w:t xml:space="preserve">, and </w:t>
      </w:r>
      <w:r w:rsidR="00B73366">
        <w:rPr>
          <w:rFonts w:ascii="Arial" w:hAnsi="Arial" w:cs="Arial"/>
          <w:sz w:val="22"/>
        </w:rPr>
        <w:t>2019</w:t>
      </w:r>
      <w:r w:rsidR="001E3E4C">
        <w:rPr>
          <w:rFonts w:ascii="Arial" w:hAnsi="Arial" w:cs="Arial"/>
          <w:sz w:val="22"/>
        </w:rPr>
        <w:t xml:space="preserve">. </w:t>
      </w:r>
      <w:r>
        <w:rPr>
          <w:rFonts w:ascii="Arial" w:hAnsi="Arial" w:cs="Arial"/>
          <w:sz w:val="22"/>
        </w:rPr>
        <w:t xml:space="preserve">Student data pulled directly from CEDARS on </w:t>
      </w:r>
      <w:r w:rsidR="00B73366">
        <w:rPr>
          <w:rFonts w:ascii="Arial" w:hAnsi="Arial" w:cs="Arial"/>
          <w:sz w:val="22"/>
        </w:rPr>
        <w:t>1/29/2020</w:t>
      </w:r>
      <w:r>
        <w:rPr>
          <w:rFonts w:ascii="Arial" w:hAnsi="Arial" w:cs="Arial"/>
          <w:sz w:val="22"/>
        </w:rPr>
        <w:t>, specifically the following CEDARS elements:</w:t>
      </w:r>
    </w:p>
    <w:p w14:paraId="6D86E80E" w14:textId="77777777" w:rsidR="00627758" w:rsidRPr="00627758" w:rsidRDefault="00627758" w:rsidP="00627758">
      <w:pPr>
        <w:pStyle w:val="Bullet-1"/>
        <w:numPr>
          <w:ilvl w:val="1"/>
          <w:numId w:val="6"/>
        </w:numPr>
        <w:rPr>
          <w:rFonts w:ascii="Arial" w:hAnsi="Arial" w:cs="Arial"/>
          <w:sz w:val="22"/>
        </w:rPr>
      </w:pPr>
      <w:r>
        <w:rPr>
          <w:rFonts w:ascii="Arial" w:hAnsi="Arial" w:cs="Arial"/>
          <w:sz w:val="22"/>
        </w:rPr>
        <w:t xml:space="preserve">Student Course </w:t>
      </w:r>
      <w:r w:rsidR="00DD4404">
        <w:rPr>
          <w:rFonts w:ascii="Arial" w:hAnsi="Arial" w:cs="Arial"/>
          <w:sz w:val="22"/>
        </w:rPr>
        <w:t>Designation Code</w:t>
      </w:r>
      <w:r>
        <w:rPr>
          <w:rFonts w:ascii="Arial" w:hAnsi="Arial" w:cs="Arial"/>
          <w:sz w:val="22"/>
        </w:rPr>
        <w:t>:</w:t>
      </w:r>
      <w:r w:rsidRPr="00D102D6">
        <w:rPr>
          <w:rFonts w:ascii="Arial" w:hAnsi="Arial" w:cs="Arial"/>
          <w:sz w:val="22"/>
        </w:rPr>
        <w:t xml:space="preserve"> </w:t>
      </w:r>
      <w:r w:rsidR="00DD4404">
        <w:rPr>
          <w:rFonts w:ascii="Arial" w:hAnsi="Arial" w:cs="Arial"/>
          <w:sz w:val="22"/>
        </w:rPr>
        <w:t>H13</w:t>
      </w:r>
    </w:p>
    <w:p w14:paraId="6B814E1B" w14:textId="77777777" w:rsidR="00627758" w:rsidRDefault="00627758" w:rsidP="000C3AC8">
      <w:pPr>
        <w:pStyle w:val="Bullet-1"/>
        <w:numPr>
          <w:ilvl w:val="0"/>
          <w:numId w:val="0"/>
        </w:numPr>
        <w:rPr>
          <w:rFonts w:ascii="Arial" w:hAnsi="Arial" w:cs="Arial"/>
          <w:sz w:val="22"/>
        </w:rPr>
      </w:pPr>
    </w:p>
    <w:p w14:paraId="5A9E46BC" w14:textId="77777777" w:rsidR="00120417" w:rsidRDefault="00120417" w:rsidP="000C3AC8">
      <w:pPr>
        <w:pStyle w:val="Bullet-1"/>
        <w:numPr>
          <w:ilvl w:val="0"/>
          <w:numId w:val="0"/>
        </w:numPr>
        <w:rPr>
          <w:rFonts w:ascii="Arial" w:hAnsi="Arial" w:cs="Arial"/>
          <w:sz w:val="22"/>
        </w:rPr>
      </w:pPr>
    </w:p>
    <w:p w14:paraId="050C8DEA" w14:textId="77777777" w:rsidR="00120417" w:rsidRDefault="00120417" w:rsidP="000C3AC8">
      <w:pPr>
        <w:pStyle w:val="Bullet-1"/>
        <w:numPr>
          <w:ilvl w:val="0"/>
          <w:numId w:val="0"/>
        </w:numPr>
        <w:rPr>
          <w:rFonts w:ascii="Arial" w:hAnsi="Arial" w:cs="Arial"/>
          <w:sz w:val="22"/>
        </w:rPr>
      </w:pPr>
    </w:p>
    <w:p w14:paraId="4DAD07E6" w14:textId="77777777" w:rsidR="00120417" w:rsidRDefault="00120417" w:rsidP="000C3AC8">
      <w:pPr>
        <w:pStyle w:val="Bullet-1"/>
        <w:numPr>
          <w:ilvl w:val="0"/>
          <w:numId w:val="0"/>
        </w:numPr>
        <w:rPr>
          <w:rFonts w:ascii="Arial" w:hAnsi="Arial" w:cs="Arial"/>
          <w:sz w:val="22"/>
        </w:rPr>
      </w:pPr>
    </w:p>
    <w:p w14:paraId="0214DDBF" w14:textId="77777777" w:rsidR="00120417" w:rsidRDefault="00120417" w:rsidP="000C3AC8">
      <w:pPr>
        <w:pStyle w:val="Bullet-1"/>
        <w:numPr>
          <w:ilvl w:val="0"/>
          <w:numId w:val="0"/>
        </w:numPr>
        <w:rPr>
          <w:rFonts w:ascii="Arial" w:hAnsi="Arial" w:cs="Arial"/>
          <w:sz w:val="22"/>
        </w:rPr>
      </w:pPr>
    </w:p>
    <w:p w14:paraId="758B9E08" w14:textId="77777777" w:rsidR="00F05701" w:rsidRDefault="00F05701" w:rsidP="000C3AC8">
      <w:pPr>
        <w:pStyle w:val="Bullet-1"/>
        <w:numPr>
          <w:ilvl w:val="0"/>
          <w:numId w:val="0"/>
        </w:numPr>
        <w:rPr>
          <w:rFonts w:ascii="Arial" w:hAnsi="Arial" w:cs="Arial"/>
          <w:sz w:val="22"/>
        </w:rPr>
      </w:pPr>
    </w:p>
    <w:p w14:paraId="083A9B36" w14:textId="77777777" w:rsidR="00120417" w:rsidRPr="00627758" w:rsidRDefault="00120417" w:rsidP="000C3AC8">
      <w:pPr>
        <w:pStyle w:val="Bullet-1"/>
        <w:numPr>
          <w:ilvl w:val="0"/>
          <w:numId w:val="0"/>
        </w:numPr>
        <w:rPr>
          <w:rFonts w:ascii="Arial" w:hAnsi="Arial" w:cs="Arial"/>
          <w:sz w:val="22"/>
        </w:rPr>
      </w:pPr>
    </w:p>
    <w:p w14:paraId="4B612C3A" w14:textId="77777777" w:rsidR="00E8768C" w:rsidRPr="00D102D6" w:rsidRDefault="00E8768C" w:rsidP="00E8768C">
      <w:pPr>
        <w:pStyle w:val="Heading2"/>
        <w:rPr>
          <w:rFonts w:ascii="Arial" w:hAnsi="Arial" w:cs="Arial"/>
          <w:sz w:val="24"/>
          <w:szCs w:val="24"/>
        </w:rPr>
      </w:pPr>
      <w:bookmarkStart w:id="4" w:name="_Toc385500992"/>
      <w:bookmarkStart w:id="5" w:name="_Toc501086326"/>
      <w:r w:rsidRPr="00D102D6">
        <w:rPr>
          <w:rFonts w:ascii="Arial" w:hAnsi="Arial" w:cs="Arial"/>
          <w:sz w:val="24"/>
          <w:szCs w:val="24"/>
        </w:rPr>
        <w:lastRenderedPageBreak/>
        <w:t>Business Rule Highlights</w:t>
      </w:r>
      <w:bookmarkEnd w:id="4"/>
      <w:bookmarkEnd w:id="5"/>
    </w:p>
    <w:p w14:paraId="69EA7D17" w14:textId="54C5AF2E" w:rsidR="00E8768C" w:rsidRPr="00D102D6" w:rsidRDefault="00E8768C" w:rsidP="00E8768C">
      <w:pPr>
        <w:rPr>
          <w:rFonts w:ascii="Arial" w:hAnsi="Arial" w:cs="Arial"/>
        </w:rPr>
      </w:pPr>
      <w:r w:rsidRPr="00D102D6">
        <w:rPr>
          <w:rFonts w:ascii="Arial" w:hAnsi="Arial" w:cs="Arial"/>
        </w:rPr>
        <w:t xml:space="preserve">In the </w:t>
      </w:r>
      <w:r w:rsidR="00B73366">
        <w:rPr>
          <w:rFonts w:ascii="Arial" w:hAnsi="Arial" w:cs="Arial"/>
        </w:rPr>
        <w:t>2019</w:t>
      </w:r>
      <w:r w:rsidR="000C3AC8">
        <w:rPr>
          <w:rFonts w:ascii="Arial" w:hAnsi="Arial" w:cs="Arial"/>
        </w:rPr>
        <w:t xml:space="preserve"> </w:t>
      </w:r>
      <w:r w:rsidR="00CB3096">
        <w:rPr>
          <w:rFonts w:ascii="Arial" w:hAnsi="Arial" w:cs="Arial"/>
        </w:rPr>
        <w:t>School Improvement</w:t>
      </w:r>
      <w:r w:rsidR="000C3AC8">
        <w:rPr>
          <w:rFonts w:ascii="Arial" w:hAnsi="Arial" w:cs="Arial"/>
        </w:rPr>
        <w:t xml:space="preserve"> </w:t>
      </w:r>
      <w:r w:rsidR="00CB3096">
        <w:rPr>
          <w:rFonts w:ascii="Arial" w:hAnsi="Arial" w:cs="Arial"/>
        </w:rPr>
        <w:t>Framework</w:t>
      </w:r>
      <w:r w:rsidRPr="00D102D6">
        <w:rPr>
          <w:rFonts w:ascii="Arial" w:hAnsi="Arial" w:cs="Arial"/>
        </w:rPr>
        <w:t xml:space="preserve"> master data file, there are a combination of business rules and implementation decisions/formulas.  This section presents an overview of the business rules as </w:t>
      </w:r>
      <w:r>
        <w:rPr>
          <w:rFonts w:ascii="Arial" w:hAnsi="Arial" w:cs="Arial"/>
        </w:rPr>
        <w:t xml:space="preserve">applied to the All Students group and </w:t>
      </w:r>
      <w:r w:rsidR="000C3AC8">
        <w:rPr>
          <w:rFonts w:ascii="Arial" w:hAnsi="Arial" w:cs="Arial"/>
        </w:rPr>
        <w:t xml:space="preserve">each </w:t>
      </w:r>
      <w:r w:rsidR="00CB3096">
        <w:rPr>
          <w:rFonts w:ascii="Arial" w:hAnsi="Arial" w:cs="Arial"/>
        </w:rPr>
        <w:t>student group</w:t>
      </w:r>
      <w:r w:rsidRPr="00D102D6">
        <w:rPr>
          <w:rFonts w:ascii="Arial" w:hAnsi="Arial" w:cs="Arial"/>
        </w:rPr>
        <w:t>.</w:t>
      </w:r>
    </w:p>
    <w:p w14:paraId="63CDDB42" w14:textId="77777777" w:rsidR="00E8768C" w:rsidRPr="00D102D6" w:rsidRDefault="00E8768C" w:rsidP="00E8768C">
      <w:pPr>
        <w:rPr>
          <w:rFonts w:ascii="Arial" w:hAnsi="Arial" w:cs="Arial"/>
        </w:rPr>
      </w:pPr>
    </w:p>
    <w:p w14:paraId="6B614F23" w14:textId="77777777" w:rsidR="00E8768C" w:rsidRDefault="00E8768C" w:rsidP="00E8768C">
      <w:pPr>
        <w:pStyle w:val="Bullet-1"/>
        <w:numPr>
          <w:ilvl w:val="0"/>
          <w:numId w:val="0"/>
        </w:numPr>
        <w:ind w:left="360"/>
        <w:rPr>
          <w:rFonts w:ascii="Arial" w:hAnsi="Arial" w:cs="Arial"/>
          <w:sz w:val="22"/>
        </w:rPr>
      </w:pPr>
      <w:r w:rsidRPr="00D102D6">
        <w:rPr>
          <w:rFonts w:ascii="Arial" w:hAnsi="Arial" w:cs="Arial"/>
          <w:sz w:val="22"/>
          <w:u w:val="single"/>
        </w:rPr>
        <w:t>Minimum N rule:</w:t>
      </w:r>
      <w:r w:rsidRPr="00D102D6">
        <w:rPr>
          <w:rFonts w:ascii="Arial" w:hAnsi="Arial" w:cs="Arial"/>
          <w:sz w:val="22"/>
        </w:rPr>
        <w:t xml:space="preserve">  A minimum sample size of 20 </w:t>
      </w:r>
      <w:r>
        <w:rPr>
          <w:rFonts w:ascii="Arial" w:hAnsi="Arial" w:cs="Arial"/>
          <w:sz w:val="22"/>
        </w:rPr>
        <w:t xml:space="preserve">students </w:t>
      </w:r>
      <w:r w:rsidR="000C3AC8">
        <w:rPr>
          <w:rFonts w:ascii="Arial" w:hAnsi="Arial" w:cs="Arial"/>
          <w:sz w:val="22"/>
        </w:rPr>
        <w:t xml:space="preserve">over the three years of data </w:t>
      </w:r>
      <w:r w:rsidRPr="00D102D6">
        <w:rPr>
          <w:rFonts w:ascii="Arial" w:hAnsi="Arial" w:cs="Arial"/>
          <w:sz w:val="22"/>
        </w:rPr>
        <w:t xml:space="preserve">is applied to all indicators.  </w:t>
      </w:r>
    </w:p>
    <w:p w14:paraId="0F25DB98" w14:textId="77777777" w:rsidR="00E8768C" w:rsidRPr="00D102D6" w:rsidRDefault="00E8768C" w:rsidP="00E8768C">
      <w:pPr>
        <w:pStyle w:val="Bullet-1"/>
        <w:numPr>
          <w:ilvl w:val="0"/>
          <w:numId w:val="0"/>
        </w:numPr>
        <w:ind w:left="360"/>
        <w:rPr>
          <w:rFonts w:ascii="Arial" w:hAnsi="Arial" w:cs="Arial"/>
          <w:sz w:val="22"/>
        </w:rPr>
      </w:pPr>
    </w:p>
    <w:p w14:paraId="3A65FCA8" w14:textId="77777777" w:rsidR="00E8768C" w:rsidRPr="00D102D6" w:rsidRDefault="00E8768C" w:rsidP="00E8768C">
      <w:pPr>
        <w:pStyle w:val="Bullet-1"/>
        <w:rPr>
          <w:rFonts w:ascii="Arial" w:hAnsi="Arial" w:cs="Arial"/>
          <w:sz w:val="22"/>
        </w:rPr>
      </w:pPr>
      <w:r w:rsidRPr="00D102D6">
        <w:rPr>
          <w:rFonts w:ascii="Arial" w:hAnsi="Arial" w:cs="Arial"/>
          <w:sz w:val="22"/>
          <w:u w:val="single"/>
        </w:rPr>
        <w:t>Proficiency</w:t>
      </w:r>
      <w:r w:rsidRPr="00D102D6">
        <w:rPr>
          <w:rFonts w:ascii="Arial" w:hAnsi="Arial" w:cs="Arial"/>
          <w:sz w:val="22"/>
        </w:rPr>
        <w:t xml:space="preserve">:  Minimum N is applied </w:t>
      </w:r>
      <w:r w:rsidR="000C3AC8">
        <w:rPr>
          <w:rFonts w:ascii="Arial" w:hAnsi="Arial" w:cs="Arial"/>
          <w:sz w:val="22"/>
        </w:rPr>
        <w:t xml:space="preserve">to number of students tested and not tested, over a three year period, </w:t>
      </w:r>
      <w:r w:rsidRPr="00D102D6">
        <w:rPr>
          <w:rFonts w:ascii="Arial" w:hAnsi="Arial" w:cs="Arial"/>
          <w:sz w:val="22"/>
        </w:rPr>
        <w:t>per content area per school.</w:t>
      </w:r>
      <w:r w:rsidR="000C3AC8">
        <w:rPr>
          <w:rFonts w:ascii="Arial" w:hAnsi="Arial" w:cs="Arial"/>
          <w:sz w:val="22"/>
        </w:rPr>
        <w:t xml:space="preserve">  Grades included are 3-8 and 11.</w:t>
      </w:r>
      <w:r w:rsidRPr="00D102D6">
        <w:rPr>
          <w:rFonts w:ascii="Arial" w:hAnsi="Arial" w:cs="Arial"/>
          <w:sz w:val="22"/>
        </w:rPr>
        <w:t xml:space="preserve">  </w:t>
      </w:r>
    </w:p>
    <w:p w14:paraId="759A99D6" w14:textId="67B2296C" w:rsidR="00E8768C" w:rsidRPr="00D102D6" w:rsidRDefault="00E8768C" w:rsidP="00E8768C">
      <w:pPr>
        <w:pStyle w:val="Bullet-1"/>
        <w:rPr>
          <w:rFonts w:ascii="Arial" w:hAnsi="Arial" w:cs="Arial"/>
          <w:sz w:val="22"/>
        </w:rPr>
      </w:pPr>
      <w:r w:rsidRPr="00D102D6">
        <w:rPr>
          <w:rFonts w:ascii="Arial" w:hAnsi="Arial" w:cs="Arial"/>
          <w:sz w:val="22"/>
          <w:u w:val="single"/>
        </w:rPr>
        <w:t>Student Growth</w:t>
      </w:r>
      <w:r w:rsidRPr="00D102D6">
        <w:rPr>
          <w:rFonts w:ascii="Arial" w:hAnsi="Arial" w:cs="Arial"/>
          <w:sz w:val="22"/>
        </w:rPr>
        <w:t xml:space="preserve">:  Minimum N is applied </w:t>
      </w:r>
      <w:r w:rsidR="000C3AC8">
        <w:rPr>
          <w:rFonts w:ascii="Arial" w:hAnsi="Arial" w:cs="Arial"/>
          <w:sz w:val="22"/>
        </w:rPr>
        <w:t xml:space="preserve">to number of students with a Student Growth Percentile, over a three year period, </w:t>
      </w:r>
      <w:r w:rsidRPr="00D102D6">
        <w:rPr>
          <w:rFonts w:ascii="Arial" w:hAnsi="Arial" w:cs="Arial"/>
          <w:sz w:val="22"/>
        </w:rPr>
        <w:t>per content area per school.  Student growth is</w:t>
      </w:r>
      <w:r w:rsidR="000C3AC8">
        <w:rPr>
          <w:rFonts w:ascii="Arial" w:hAnsi="Arial" w:cs="Arial"/>
          <w:sz w:val="22"/>
        </w:rPr>
        <w:t xml:space="preserve"> </w:t>
      </w:r>
      <w:r>
        <w:rPr>
          <w:rFonts w:ascii="Arial" w:hAnsi="Arial" w:cs="Arial"/>
          <w:sz w:val="22"/>
        </w:rPr>
        <w:t xml:space="preserve">calculated for </w:t>
      </w:r>
      <w:r w:rsidR="000C3AC8">
        <w:rPr>
          <w:rFonts w:ascii="Arial" w:hAnsi="Arial" w:cs="Arial"/>
          <w:sz w:val="22"/>
        </w:rPr>
        <w:t xml:space="preserve">grades </w:t>
      </w:r>
      <w:r w:rsidR="003E7A2C">
        <w:rPr>
          <w:rFonts w:ascii="Arial" w:hAnsi="Arial" w:cs="Arial"/>
          <w:sz w:val="22"/>
        </w:rPr>
        <w:t>4-</w:t>
      </w:r>
      <w:r w:rsidR="000C3AC8">
        <w:rPr>
          <w:rFonts w:ascii="Arial" w:hAnsi="Arial" w:cs="Arial"/>
          <w:sz w:val="22"/>
        </w:rPr>
        <w:t>8</w:t>
      </w:r>
      <w:r>
        <w:rPr>
          <w:rFonts w:ascii="Arial" w:hAnsi="Arial" w:cs="Arial"/>
          <w:sz w:val="22"/>
        </w:rPr>
        <w:t>.</w:t>
      </w:r>
    </w:p>
    <w:p w14:paraId="470C9AA8" w14:textId="77777777" w:rsidR="00E8768C" w:rsidRPr="000C3AC8" w:rsidRDefault="00E8768C" w:rsidP="00E8768C">
      <w:pPr>
        <w:pStyle w:val="Bullet-1"/>
        <w:rPr>
          <w:rFonts w:ascii="Arial" w:hAnsi="Arial" w:cs="Arial"/>
          <w:szCs w:val="20"/>
        </w:rPr>
      </w:pPr>
      <w:r w:rsidRPr="00D102D6">
        <w:rPr>
          <w:rFonts w:ascii="Arial" w:hAnsi="Arial" w:cs="Arial"/>
          <w:sz w:val="22"/>
          <w:u w:val="single"/>
        </w:rPr>
        <w:t>Gradua</w:t>
      </w:r>
      <w:r w:rsidR="0057278A">
        <w:rPr>
          <w:rFonts w:ascii="Arial" w:hAnsi="Arial" w:cs="Arial"/>
          <w:sz w:val="22"/>
          <w:u w:val="single"/>
        </w:rPr>
        <w:t>tion</w:t>
      </w:r>
      <w:r w:rsidRPr="00D102D6">
        <w:rPr>
          <w:rFonts w:ascii="Arial" w:hAnsi="Arial" w:cs="Arial"/>
          <w:sz w:val="22"/>
        </w:rPr>
        <w:t xml:space="preserve">:  Minimum N is applied </w:t>
      </w:r>
      <w:r w:rsidR="000C3AC8">
        <w:rPr>
          <w:rFonts w:ascii="Arial" w:hAnsi="Arial" w:cs="Arial"/>
          <w:sz w:val="22"/>
        </w:rPr>
        <w:t>to number of students in the 4-year cohort aggregated over a three year period</w:t>
      </w:r>
      <w:r w:rsidRPr="00D102D6">
        <w:rPr>
          <w:rFonts w:ascii="Arial" w:hAnsi="Arial" w:cs="Arial"/>
          <w:sz w:val="22"/>
        </w:rPr>
        <w:t>.</w:t>
      </w:r>
      <w:r>
        <w:rPr>
          <w:rFonts w:ascii="Arial" w:hAnsi="Arial" w:cs="Arial"/>
          <w:sz w:val="22"/>
        </w:rPr>
        <w:t xml:space="preserve">  </w:t>
      </w:r>
    </w:p>
    <w:p w14:paraId="4995F8DF" w14:textId="0ABF420C" w:rsidR="000C3AC8" w:rsidRPr="0057278A" w:rsidRDefault="000C3AC8" w:rsidP="00FF3EAF">
      <w:pPr>
        <w:pStyle w:val="Bullet-1"/>
        <w:rPr>
          <w:rFonts w:ascii="Arial" w:hAnsi="Arial" w:cs="Arial"/>
          <w:sz w:val="22"/>
          <w:szCs w:val="20"/>
        </w:rPr>
      </w:pPr>
      <w:r w:rsidRPr="0057278A">
        <w:rPr>
          <w:rFonts w:ascii="Arial" w:hAnsi="Arial" w:cs="Arial"/>
          <w:sz w:val="22"/>
          <w:u w:val="single"/>
        </w:rPr>
        <w:t>English Language Progress</w:t>
      </w:r>
      <w:r w:rsidRPr="0057278A">
        <w:rPr>
          <w:rFonts w:ascii="Arial" w:hAnsi="Arial" w:cs="Arial"/>
          <w:sz w:val="22"/>
        </w:rPr>
        <w:t xml:space="preserve">:  Minimum N is applied to number of students with </w:t>
      </w:r>
      <w:r w:rsidR="0057278A" w:rsidRPr="0057278A">
        <w:rPr>
          <w:rFonts w:ascii="Arial" w:hAnsi="Arial" w:cs="Arial"/>
          <w:sz w:val="22"/>
        </w:rPr>
        <w:t>two years of ELPA21 data</w:t>
      </w:r>
      <w:r w:rsidRPr="0057278A">
        <w:rPr>
          <w:rFonts w:ascii="Arial" w:hAnsi="Arial" w:cs="Arial"/>
          <w:sz w:val="22"/>
        </w:rPr>
        <w:t>, over a three year period, per school.</w:t>
      </w:r>
      <w:r w:rsidR="003E7A2C">
        <w:rPr>
          <w:rFonts w:ascii="Arial" w:hAnsi="Arial" w:cs="Arial"/>
          <w:sz w:val="22"/>
        </w:rPr>
        <w:t xml:space="preserve">  There are now two years of progress, over three years of ELPA21 data, included in the measure. </w:t>
      </w:r>
      <w:r w:rsidRPr="0057278A">
        <w:rPr>
          <w:rFonts w:ascii="Arial" w:hAnsi="Arial" w:cs="Arial"/>
          <w:sz w:val="22"/>
        </w:rPr>
        <w:t xml:space="preserve">  </w:t>
      </w:r>
      <w:r w:rsidR="00A822D4">
        <w:rPr>
          <w:rFonts w:ascii="Arial" w:hAnsi="Arial" w:cs="Arial"/>
          <w:sz w:val="22"/>
        </w:rPr>
        <w:t xml:space="preserve">The minimum N will stay at 20, but it will only include the number of students with valid scores in </w:t>
      </w:r>
      <w:r w:rsidR="00B73366">
        <w:rPr>
          <w:rFonts w:ascii="Arial" w:hAnsi="Arial" w:cs="Arial"/>
          <w:sz w:val="22"/>
        </w:rPr>
        <w:t>two administrations</w:t>
      </w:r>
      <w:r w:rsidR="00A822D4">
        <w:rPr>
          <w:rFonts w:ascii="Arial" w:hAnsi="Arial" w:cs="Arial"/>
          <w:sz w:val="22"/>
        </w:rPr>
        <w:t xml:space="preserve"> of the ELPA21, plus the number of students who transitioned in </w:t>
      </w:r>
      <w:r w:rsidR="00B73366">
        <w:rPr>
          <w:rFonts w:ascii="Arial" w:hAnsi="Arial" w:cs="Arial"/>
          <w:sz w:val="22"/>
        </w:rPr>
        <w:t>2018</w:t>
      </w:r>
      <w:r w:rsidR="00A822D4">
        <w:rPr>
          <w:rFonts w:ascii="Arial" w:hAnsi="Arial" w:cs="Arial"/>
          <w:sz w:val="22"/>
        </w:rPr>
        <w:t>-1</w:t>
      </w:r>
      <w:r w:rsidR="00B73366">
        <w:rPr>
          <w:rFonts w:ascii="Arial" w:hAnsi="Arial" w:cs="Arial"/>
          <w:sz w:val="22"/>
        </w:rPr>
        <w:t>9</w:t>
      </w:r>
      <w:r w:rsidR="00A822D4">
        <w:rPr>
          <w:rFonts w:ascii="Arial" w:hAnsi="Arial" w:cs="Arial"/>
          <w:sz w:val="22"/>
        </w:rPr>
        <w:t xml:space="preserve"> without a valid </w:t>
      </w:r>
      <w:r w:rsidR="00B73366">
        <w:rPr>
          <w:rFonts w:ascii="Arial" w:hAnsi="Arial" w:cs="Arial"/>
          <w:sz w:val="22"/>
        </w:rPr>
        <w:t>2018</w:t>
      </w:r>
      <w:r w:rsidR="00A822D4">
        <w:rPr>
          <w:rFonts w:ascii="Arial" w:hAnsi="Arial" w:cs="Arial"/>
          <w:sz w:val="22"/>
        </w:rPr>
        <w:t xml:space="preserve"> score.</w:t>
      </w:r>
    </w:p>
    <w:p w14:paraId="197954B0" w14:textId="77777777" w:rsidR="0057278A" w:rsidRDefault="0057278A" w:rsidP="00FF3EAF">
      <w:pPr>
        <w:pStyle w:val="Bullet-1"/>
        <w:rPr>
          <w:rFonts w:ascii="Arial" w:hAnsi="Arial" w:cs="Arial"/>
          <w:sz w:val="22"/>
        </w:rPr>
      </w:pPr>
      <w:r w:rsidRPr="0057278A">
        <w:rPr>
          <w:rFonts w:ascii="Arial" w:hAnsi="Arial" w:cs="Arial"/>
          <w:sz w:val="22"/>
          <w:u w:val="single"/>
        </w:rPr>
        <w:t>Regular Attendance</w:t>
      </w:r>
      <w:r w:rsidRPr="0057278A">
        <w:rPr>
          <w:rFonts w:ascii="Arial" w:hAnsi="Arial" w:cs="Arial"/>
          <w:sz w:val="22"/>
        </w:rPr>
        <w:t>:  Minimum N is applied to number of students enrolled for more than 90 calendar days, over a three year period per school</w:t>
      </w:r>
    </w:p>
    <w:p w14:paraId="5EB296F6" w14:textId="77777777" w:rsidR="000C3AC8" w:rsidRPr="0057278A" w:rsidRDefault="0057278A" w:rsidP="00FF3EAF">
      <w:pPr>
        <w:pStyle w:val="Bullet-1"/>
        <w:rPr>
          <w:rFonts w:ascii="Arial" w:hAnsi="Arial" w:cs="Arial"/>
          <w:sz w:val="22"/>
        </w:rPr>
      </w:pPr>
      <w:r w:rsidRPr="0057278A">
        <w:rPr>
          <w:rFonts w:ascii="Arial" w:hAnsi="Arial" w:cs="Arial"/>
          <w:sz w:val="22"/>
          <w:u w:val="single"/>
        </w:rPr>
        <w:t>Ninth Grade On Track</w:t>
      </w:r>
      <w:r w:rsidRPr="0057278A">
        <w:rPr>
          <w:rFonts w:ascii="Arial" w:hAnsi="Arial" w:cs="Arial"/>
          <w:sz w:val="22"/>
        </w:rPr>
        <w:t xml:space="preserve">:  Minimum N is applied </w:t>
      </w:r>
      <w:r>
        <w:rPr>
          <w:rFonts w:ascii="Arial" w:hAnsi="Arial" w:cs="Arial"/>
          <w:sz w:val="22"/>
        </w:rPr>
        <w:t>to number of first time ninth graders that have attempted one or more credits</w:t>
      </w:r>
      <w:r w:rsidRPr="0057278A">
        <w:rPr>
          <w:rFonts w:ascii="Arial" w:hAnsi="Arial" w:cs="Arial"/>
          <w:sz w:val="22"/>
        </w:rPr>
        <w:t xml:space="preserve">, over a three year period, </w:t>
      </w:r>
      <w:r>
        <w:rPr>
          <w:rFonts w:ascii="Arial" w:hAnsi="Arial" w:cs="Arial"/>
          <w:sz w:val="22"/>
        </w:rPr>
        <w:t>per</w:t>
      </w:r>
      <w:r w:rsidRPr="0057278A">
        <w:rPr>
          <w:rFonts w:ascii="Arial" w:hAnsi="Arial" w:cs="Arial"/>
          <w:sz w:val="22"/>
        </w:rPr>
        <w:t xml:space="preserve"> school.  </w:t>
      </w:r>
    </w:p>
    <w:p w14:paraId="04564FF6" w14:textId="77777777" w:rsidR="0069412D" w:rsidRPr="0069412D" w:rsidRDefault="00E8768C" w:rsidP="00E8768C">
      <w:pPr>
        <w:pStyle w:val="Bullet-1"/>
        <w:rPr>
          <w:rFonts w:ascii="Arial" w:hAnsi="Arial" w:cs="Arial"/>
          <w:szCs w:val="20"/>
        </w:rPr>
      </w:pPr>
      <w:r>
        <w:rPr>
          <w:rFonts w:ascii="Arial" w:hAnsi="Arial" w:cs="Arial"/>
          <w:sz w:val="22"/>
          <w:u w:val="single"/>
        </w:rPr>
        <w:t>Dual Credit</w:t>
      </w:r>
      <w:r w:rsidRPr="00D102D6">
        <w:rPr>
          <w:rFonts w:ascii="Arial" w:hAnsi="Arial" w:cs="Arial"/>
          <w:sz w:val="22"/>
          <w:u w:val="single"/>
        </w:rPr>
        <w:t xml:space="preserve"> Rate</w:t>
      </w:r>
      <w:r w:rsidRPr="00D102D6">
        <w:rPr>
          <w:rFonts w:ascii="Arial" w:hAnsi="Arial" w:cs="Arial"/>
          <w:sz w:val="22"/>
        </w:rPr>
        <w:t xml:space="preserve">:  Minimum N is </w:t>
      </w:r>
      <w:r w:rsidR="000C3AC8">
        <w:rPr>
          <w:rFonts w:ascii="Arial" w:hAnsi="Arial" w:cs="Arial"/>
          <w:sz w:val="22"/>
        </w:rPr>
        <w:t>applied to number of students taking any course at a 9-12 grade school, over a three year period</w:t>
      </w:r>
      <w:r w:rsidR="0069412D">
        <w:rPr>
          <w:rFonts w:ascii="Arial" w:hAnsi="Arial" w:cs="Arial"/>
          <w:sz w:val="22"/>
        </w:rPr>
        <w:t>.</w:t>
      </w:r>
    </w:p>
    <w:p w14:paraId="7E4635C1" w14:textId="77777777" w:rsidR="00E8768C" w:rsidRPr="0099590A" w:rsidRDefault="00E8768C" w:rsidP="0069412D">
      <w:pPr>
        <w:pStyle w:val="Bullet-1"/>
        <w:numPr>
          <w:ilvl w:val="0"/>
          <w:numId w:val="0"/>
        </w:numPr>
        <w:ind w:left="720" w:hanging="360"/>
        <w:rPr>
          <w:rFonts w:ascii="Arial" w:hAnsi="Arial" w:cs="Arial"/>
          <w:szCs w:val="20"/>
        </w:rPr>
      </w:pPr>
      <w:r>
        <w:rPr>
          <w:rFonts w:ascii="Arial" w:hAnsi="Arial" w:cs="Arial"/>
          <w:sz w:val="22"/>
        </w:rPr>
        <w:t xml:space="preserve">  </w:t>
      </w:r>
    </w:p>
    <w:p w14:paraId="66891F74" w14:textId="77777777" w:rsidR="00E8768C" w:rsidRDefault="00E8768C" w:rsidP="00E8768C">
      <w:pPr>
        <w:rPr>
          <w:rFonts w:ascii="Arial" w:hAnsi="Arial" w:cs="Arial"/>
        </w:rPr>
      </w:pPr>
      <w:r w:rsidRPr="00D102D6">
        <w:rPr>
          <w:rFonts w:ascii="Arial" w:hAnsi="Arial" w:cs="Arial"/>
          <w:u w:val="single"/>
        </w:rPr>
        <w:t xml:space="preserve">Indicator </w:t>
      </w:r>
      <w:r w:rsidR="009728AD">
        <w:rPr>
          <w:rFonts w:ascii="Arial" w:hAnsi="Arial" w:cs="Arial"/>
          <w:u w:val="single"/>
        </w:rPr>
        <w:t>Score</w:t>
      </w:r>
      <w:r w:rsidRPr="00D102D6">
        <w:rPr>
          <w:rFonts w:ascii="Arial" w:hAnsi="Arial" w:cs="Arial"/>
          <w:u w:val="single"/>
        </w:rPr>
        <w:t xml:space="preserve"> assignment:</w:t>
      </w:r>
      <w:r w:rsidRPr="00D102D6">
        <w:rPr>
          <w:rFonts w:ascii="Arial" w:hAnsi="Arial" w:cs="Arial"/>
        </w:rPr>
        <w:t xml:space="preserve">  In the Achievement </w:t>
      </w:r>
      <w:r w:rsidR="00CB3096">
        <w:rPr>
          <w:rFonts w:ascii="Arial" w:hAnsi="Arial" w:cs="Arial"/>
        </w:rPr>
        <w:t>Framework</w:t>
      </w:r>
      <w:r w:rsidRPr="00D102D6">
        <w:rPr>
          <w:rFonts w:ascii="Arial" w:hAnsi="Arial" w:cs="Arial"/>
        </w:rPr>
        <w:t xml:space="preserve"> methodology, each of the performance indicators </w:t>
      </w:r>
      <w:r w:rsidR="0057278A">
        <w:rPr>
          <w:rFonts w:ascii="Arial" w:hAnsi="Arial" w:cs="Arial"/>
        </w:rPr>
        <w:t xml:space="preserve">is mapped to a 1-10 </w:t>
      </w:r>
      <w:r w:rsidR="009728AD">
        <w:rPr>
          <w:rFonts w:ascii="Arial" w:hAnsi="Arial" w:cs="Arial"/>
        </w:rPr>
        <w:t>score</w:t>
      </w:r>
      <w:r w:rsidRPr="00D102D6">
        <w:rPr>
          <w:rFonts w:ascii="Arial" w:hAnsi="Arial" w:cs="Arial"/>
        </w:rPr>
        <w:t xml:space="preserve">.  The </w:t>
      </w:r>
      <w:r w:rsidR="009728AD">
        <w:rPr>
          <w:rFonts w:ascii="Arial" w:hAnsi="Arial" w:cs="Arial"/>
        </w:rPr>
        <w:t>scores</w:t>
      </w:r>
      <w:r w:rsidR="0057278A">
        <w:rPr>
          <w:rFonts w:ascii="Arial" w:hAnsi="Arial" w:cs="Arial"/>
        </w:rPr>
        <w:t xml:space="preserve"> are assigned as per</w:t>
      </w:r>
      <w:r w:rsidR="0069412D">
        <w:rPr>
          <w:rFonts w:ascii="Arial" w:hAnsi="Arial" w:cs="Arial"/>
        </w:rPr>
        <w:t xml:space="preserve"> the cuts listed in</w:t>
      </w:r>
      <w:r w:rsidR="0057278A">
        <w:rPr>
          <w:rFonts w:ascii="Arial" w:hAnsi="Arial" w:cs="Arial"/>
        </w:rPr>
        <w:t xml:space="preserve"> Table 1</w:t>
      </w:r>
      <w:r w:rsidRPr="00D102D6">
        <w:rPr>
          <w:rFonts w:ascii="Arial" w:hAnsi="Arial" w:cs="Arial"/>
        </w:rPr>
        <w:t xml:space="preserve"> earlier in this document.  </w:t>
      </w:r>
    </w:p>
    <w:p w14:paraId="3588862C" w14:textId="77777777" w:rsidR="00E8768C" w:rsidRPr="00D102D6" w:rsidRDefault="0069412D" w:rsidP="00E8768C">
      <w:pPr>
        <w:rPr>
          <w:rFonts w:ascii="Arial" w:hAnsi="Arial" w:cs="Arial"/>
        </w:rPr>
      </w:pPr>
      <w:r>
        <w:rPr>
          <w:rFonts w:ascii="Arial" w:hAnsi="Arial" w:cs="Arial"/>
          <w:u w:val="single"/>
        </w:rPr>
        <w:t>High Level Indicator Specifics:</w:t>
      </w:r>
    </w:p>
    <w:p w14:paraId="51902870" w14:textId="2E7B97AA" w:rsidR="00864981" w:rsidRDefault="00294D57" w:rsidP="00E8768C">
      <w:pPr>
        <w:pStyle w:val="ListParagraph"/>
        <w:numPr>
          <w:ilvl w:val="0"/>
          <w:numId w:val="7"/>
        </w:numPr>
        <w:spacing w:line="240" w:lineRule="auto"/>
        <w:rPr>
          <w:rFonts w:ascii="Arial" w:hAnsi="Arial" w:cs="Arial"/>
        </w:rPr>
      </w:pPr>
      <w:r>
        <w:rPr>
          <w:rFonts w:ascii="Arial" w:hAnsi="Arial" w:cs="Arial"/>
        </w:rPr>
        <w:t>To receive a Composite School Score</w:t>
      </w:r>
      <w:r w:rsidR="00864981">
        <w:rPr>
          <w:rFonts w:ascii="Arial" w:hAnsi="Arial" w:cs="Arial"/>
        </w:rPr>
        <w:t xml:space="preserve">, schools/student groups need to have proficiency, growth, and SQSS indicator </w:t>
      </w:r>
      <w:r w:rsidR="00864981" w:rsidRPr="00864981">
        <w:rPr>
          <w:rFonts w:ascii="Arial" w:hAnsi="Arial" w:cs="Arial"/>
          <w:u w:val="single"/>
        </w:rPr>
        <w:t>OR</w:t>
      </w:r>
      <w:r w:rsidR="00864981">
        <w:rPr>
          <w:rFonts w:ascii="Arial" w:hAnsi="Arial" w:cs="Arial"/>
        </w:rPr>
        <w:t xml:space="preserve"> proficiency, graduation, and SQSS indicator. Schools/student groups without these required indicators will not generate an overall score, but will still display all data meeting the N-size requirement.</w:t>
      </w:r>
    </w:p>
    <w:p w14:paraId="226C4474" w14:textId="77777777" w:rsidR="00E8768C" w:rsidRPr="00D102D6" w:rsidRDefault="0069412D" w:rsidP="00E8768C">
      <w:pPr>
        <w:pStyle w:val="ListParagraph"/>
        <w:numPr>
          <w:ilvl w:val="0"/>
          <w:numId w:val="7"/>
        </w:numPr>
        <w:spacing w:line="240" w:lineRule="auto"/>
        <w:rPr>
          <w:rFonts w:ascii="Arial" w:hAnsi="Arial" w:cs="Arial"/>
        </w:rPr>
      </w:pPr>
      <w:r>
        <w:rPr>
          <w:rFonts w:ascii="Arial" w:hAnsi="Arial" w:cs="Arial"/>
        </w:rPr>
        <w:t>Proficiency:  A school/</w:t>
      </w:r>
      <w:r w:rsidR="00CB3096">
        <w:rPr>
          <w:rFonts w:ascii="Arial" w:hAnsi="Arial" w:cs="Arial"/>
        </w:rPr>
        <w:t>student group</w:t>
      </w:r>
      <w:r>
        <w:rPr>
          <w:rFonts w:ascii="Arial" w:hAnsi="Arial" w:cs="Arial"/>
        </w:rPr>
        <w:t xml:space="preserve"> must have either</w:t>
      </w:r>
      <w:r w:rsidR="00E8768C" w:rsidRPr="00D102D6">
        <w:rPr>
          <w:rFonts w:ascii="Arial" w:hAnsi="Arial" w:cs="Arial"/>
        </w:rPr>
        <w:t xml:space="preserve"> </w:t>
      </w:r>
      <w:r w:rsidR="00E8768C">
        <w:rPr>
          <w:rFonts w:ascii="Arial" w:hAnsi="Arial" w:cs="Arial"/>
        </w:rPr>
        <w:t xml:space="preserve">ELA </w:t>
      </w:r>
      <w:r>
        <w:rPr>
          <w:rFonts w:ascii="Arial" w:hAnsi="Arial" w:cs="Arial"/>
        </w:rPr>
        <w:t>or</w:t>
      </w:r>
      <w:r w:rsidR="00E8768C" w:rsidRPr="00D102D6">
        <w:rPr>
          <w:rFonts w:ascii="Arial" w:hAnsi="Arial" w:cs="Arial"/>
        </w:rPr>
        <w:t xml:space="preserve"> math results to calculate the </w:t>
      </w:r>
      <w:r>
        <w:rPr>
          <w:rFonts w:ascii="Arial" w:hAnsi="Arial" w:cs="Arial"/>
        </w:rPr>
        <w:t xml:space="preserve">combined </w:t>
      </w:r>
      <w:r w:rsidR="00E8768C" w:rsidRPr="00D102D6">
        <w:rPr>
          <w:rFonts w:ascii="Arial" w:hAnsi="Arial" w:cs="Arial"/>
        </w:rPr>
        <w:t>proficiency.</w:t>
      </w:r>
      <w:r w:rsidRPr="0069412D">
        <w:rPr>
          <w:rFonts w:ascii="Arial" w:hAnsi="Arial" w:cs="Arial"/>
        </w:rPr>
        <w:t xml:space="preserve"> </w:t>
      </w:r>
      <w:r>
        <w:rPr>
          <w:rFonts w:ascii="Arial" w:hAnsi="Arial" w:cs="Arial"/>
        </w:rPr>
        <w:t>If a school has both, the combined score will be an average of the two subjects.</w:t>
      </w:r>
    </w:p>
    <w:p w14:paraId="2E8AE1F8" w14:textId="77777777" w:rsidR="00E8768C" w:rsidRPr="00D102D6" w:rsidRDefault="0069412D" w:rsidP="00E8768C">
      <w:pPr>
        <w:pStyle w:val="ListParagraph"/>
        <w:numPr>
          <w:ilvl w:val="0"/>
          <w:numId w:val="7"/>
        </w:numPr>
        <w:spacing w:line="240" w:lineRule="auto"/>
        <w:rPr>
          <w:rFonts w:ascii="Arial" w:hAnsi="Arial" w:cs="Arial"/>
        </w:rPr>
      </w:pPr>
      <w:r>
        <w:rPr>
          <w:rFonts w:ascii="Arial" w:hAnsi="Arial" w:cs="Arial"/>
        </w:rPr>
        <w:t>Student Growth: A</w:t>
      </w:r>
      <w:r w:rsidR="00E8768C" w:rsidRPr="00D102D6">
        <w:rPr>
          <w:rFonts w:ascii="Arial" w:hAnsi="Arial" w:cs="Arial"/>
        </w:rPr>
        <w:t xml:space="preserve"> school</w:t>
      </w:r>
      <w:r>
        <w:rPr>
          <w:rFonts w:ascii="Arial" w:hAnsi="Arial" w:cs="Arial"/>
        </w:rPr>
        <w:t>/</w:t>
      </w:r>
      <w:r w:rsidR="00CB3096">
        <w:rPr>
          <w:rFonts w:ascii="Arial" w:hAnsi="Arial" w:cs="Arial"/>
        </w:rPr>
        <w:t>student group</w:t>
      </w:r>
      <w:r w:rsidR="00E8768C" w:rsidRPr="00D102D6">
        <w:rPr>
          <w:rFonts w:ascii="Arial" w:hAnsi="Arial" w:cs="Arial"/>
        </w:rPr>
        <w:t xml:space="preserve"> must have </w:t>
      </w:r>
      <w:r>
        <w:rPr>
          <w:rFonts w:ascii="Arial" w:hAnsi="Arial" w:cs="Arial"/>
        </w:rPr>
        <w:t xml:space="preserve">either </w:t>
      </w:r>
      <w:r w:rsidR="00E8768C">
        <w:rPr>
          <w:rFonts w:ascii="Arial" w:hAnsi="Arial" w:cs="Arial"/>
        </w:rPr>
        <w:t>ELA</w:t>
      </w:r>
      <w:r w:rsidR="00E8768C" w:rsidRPr="00D102D6">
        <w:rPr>
          <w:rFonts w:ascii="Arial" w:hAnsi="Arial" w:cs="Arial"/>
        </w:rPr>
        <w:t xml:space="preserve"> </w:t>
      </w:r>
      <w:r>
        <w:rPr>
          <w:rFonts w:ascii="Arial" w:hAnsi="Arial" w:cs="Arial"/>
        </w:rPr>
        <w:t>or</w:t>
      </w:r>
      <w:r w:rsidR="00E8768C" w:rsidRPr="00D102D6">
        <w:rPr>
          <w:rFonts w:ascii="Arial" w:hAnsi="Arial" w:cs="Arial"/>
        </w:rPr>
        <w:t xml:space="preserve"> math MSGP values in order to calculate the </w:t>
      </w:r>
      <w:r>
        <w:rPr>
          <w:rFonts w:ascii="Arial" w:hAnsi="Arial" w:cs="Arial"/>
        </w:rPr>
        <w:t xml:space="preserve">combined </w:t>
      </w:r>
      <w:r w:rsidR="00E8768C" w:rsidRPr="00D102D6">
        <w:rPr>
          <w:rFonts w:ascii="Arial" w:hAnsi="Arial" w:cs="Arial"/>
        </w:rPr>
        <w:t>Student Growth indicator</w:t>
      </w:r>
      <w:r>
        <w:rPr>
          <w:rFonts w:ascii="Arial" w:hAnsi="Arial" w:cs="Arial"/>
        </w:rPr>
        <w:t>.  If a school has both, the combined score will be an average of the two subjects.</w:t>
      </w:r>
    </w:p>
    <w:p w14:paraId="210BBA0B" w14:textId="77777777" w:rsidR="00E8768C" w:rsidRPr="00D102D6" w:rsidRDefault="0069412D" w:rsidP="0069412D">
      <w:pPr>
        <w:pStyle w:val="ListParagraph"/>
        <w:numPr>
          <w:ilvl w:val="0"/>
          <w:numId w:val="7"/>
        </w:numPr>
        <w:spacing w:line="240" w:lineRule="auto"/>
        <w:rPr>
          <w:rFonts w:ascii="Arial" w:hAnsi="Arial" w:cs="Arial"/>
        </w:rPr>
      </w:pPr>
      <w:r>
        <w:rPr>
          <w:rFonts w:ascii="Arial" w:hAnsi="Arial" w:cs="Arial"/>
        </w:rPr>
        <w:t>Graduation: A</w:t>
      </w:r>
      <w:r w:rsidR="00E8768C" w:rsidRPr="00D102D6">
        <w:rPr>
          <w:rFonts w:ascii="Arial" w:hAnsi="Arial" w:cs="Arial"/>
        </w:rPr>
        <w:t xml:space="preserve"> school</w:t>
      </w:r>
      <w:r>
        <w:rPr>
          <w:rFonts w:ascii="Arial" w:hAnsi="Arial" w:cs="Arial"/>
        </w:rPr>
        <w:t>/</w:t>
      </w:r>
      <w:r w:rsidR="00CB3096">
        <w:rPr>
          <w:rFonts w:ascii="Arial" w:hAnsi="Arial" w:cs="Arial"/>
        </w:rPr>
        <w:t>student group</w:t>
      </w:r>
      <w:r w:rsidR="00E8768C" w:rsidRPr="00D102D6">
        <w:rPr>
          <w:rFonts w:ascii="Arial" w:hAnsi="Arial" w:cs="Arial"/>
        </w:rPr>
        <w:t xml:space="preserve"> must </w:t>
      </w:r>
      <w:r>
        <w:rPr>
          <w:rFonts w:ascii="Arial" w:hAnsi="Arial" w:cs="Arial"/>
        </w:rPr>
        <w:t>generate a composite 3 year Adjusted 4-year Cohort Graduation Rate to be eligible for Extra Credit points.</w:t>
      </w:r>
    </w:p>
    <w:p w14:paraId="71826D95" w14:textId="280E001E" w:rsidR="00A0018E" w:rsidRDefault="00A0018E" w:rsidP="00A0018E">
      <w:pPr>
        <w:pStyle w:val="ListParagraph"/>
        <w:numPr>
          <w:ilvl w:val="0"/>
          <w:numId w:val="7"/>
        </w:numPr>
        <w:spacing w:line="240" w:lineRule="auto"/>
        <w:rPr>
          <w:rFonts w:ascii="Arial" w:hAnsi="Arial" w:cs="Arial"/>
          <w:lang w:bidi="he-IL"/>
        </w:rPr>
      </w:pPr>
      <w:r>
        <w:rPr>
          <w:rFonts w:ascii="Arial" w:hAnsi="Arial" w:cs="Arial"/>
        </w:rPr>
        <w:lastRenderedPageBreak/>
        <w:t>Continuous enrollment requirements have been replaced by new Half Year Enrollment requirement.  A student must be enrolled 150 days during the period of September 1</w:t>
      </w:r>
      <w:r w:rsidRPr="00A0018E">
        <w:rPr>
          <w:rFonts w:ascii="Arial" w:hAnsi="Arial" w:cs="Arial"/>
          <w:vertAlign w:val="superscript"/>
        </w:rPr>
        <w:t>st</w:t>
      </w:r>
      <w:r>
        <w:rPr>
          <w:rFonts w:ascii="Arial" w:hAnsi="Arial" w:cs="Arial"/>
        </w:rPr>
        <w:t xml:space="preserve"> through June 1</w:t>
      </w:r>
      <w:r w:rsidRPr="00A0018E">
        <w:rPr>
          <w:rFonts w:ascii="Arial" w:hAnsi="Arial" w:cs="Arial"/>
          <w:vertAlign w:val="superscript"/>
        </w:rPr>
        <w:t>st</w:t>
      </w:r>
      <w:r>
        <w:rPr>
          <w:rFonts w:ascii="Arial" w:hAnsi="Arial" w:cs="Arial"/>
        </w:rPr>
        <w:t xml:space="preserve"> and enrolled on October 1</w:t>
      </w:r>
      <w:r w:rsidRPr="00A0018E">
        <w:rPr>
          <w:rFonts w:ascii="Arial" w:hAnsi="Arial" w:cs="Arial"/>
          <w:vertAlign w:val="superscript"/>
        </w:rPr>
        <w:t>st</w:t>
      </w:r>
      <w:r>
        <w:rPr>
          <w:rFonts w:ascii="Arial" w:hAnsi="Arial" w:cs="Arial"/>
        </w:rPr>
        <w:t xml:space="preserve">. </w:t>
      </w:r>
      <w:r w:rsidR="00294D57">
        <w:rPr>
          <w:rFonts w:ascii="Arial" w:hAnsi="Arial" w:cs="Arial"/>
        </w:rPr>
        <w:t xml:space="preserve">This applies to proficiency, growth, and English </w:t>
      </w:r>
      <w:r w:rsidR="001E71E2">
        <w:rPr>
          <w:rFonts w:ascii="Arial" w:hAnsi="Arial" w:cs="Arial"/>
        </w:rPr>
        <w:t>language</w:t>
      </w:r>
      <w:r w:rsidR="00294D57">
        <w:rPr>
          <w:rFonts w:ascii="Arial" w:hAnsi="Arial" w:cs="Arial"/>
        </w:rPr>
        <w:t xml:space="preserve"> progress measures.</w:t>
      </w:r>
    </w:p>
    <w:p w14:paraId="33B2E59D" w14:textId="77777777" w:rsidR="00A0018E" w:rsidRDefault="00A0018E" w:rsidP="00F05654">
      <w:pPr>
        <w:pStyle w:val="ListParagraph"/>
        <w:numPr>
          <w:ilvl w:val="0"/>
          <w:numId w:val="7"/>
        </w:numPr>
        <w:spacing w:line="240" w:lineRule="auto"/>
        <w:rPr>
          <w:rFonts w:ascii="Arial" w:hAnsi="Arial" w:cs="Arial"/>
          <w:lang w:bidi="he-IL"/>
        </w:rPr>
      </w:pPr>
      <w:r>
        <w:rPr>
          <w:rFonts w:ascii="Arial" w:hAnsi="Arial" w:cs="Arial"/>
        </w:rPr>
        <w:t>Students are connected to their primary enrollment records only.</w:t>
      </w:r>
    </w:p>
    <w:p w14:paraId="711F94DE" w14:textId="77777777" w:rsidR="00A05E20" w:rsidRDefault="00A05E20" w:rsidP="00A05E20">
      <w:pPr>
        <w:pStyle w:val="ListParagraph"/>
        <w:numPr>
          <w:ilvl w:val="0"/>
          <w:numId w:val="7"/>
        </w:numPr>
        <w:spacing w:line="240" w:lineRule="auto"/>
        <w:rPr>
          <w:rFonts w:ascii="Arial" w:hAnsi="Arial" w:cs="Arial"/>
          <w:lang w:bidi="he-IL"/>
        </w:rPr>
      </w:pPr>
      <w:r>
        <w:rPr>
          <w:rFonts w:ascii="Arial" w:hAnsi="Arial" w:cs="Arial"/>
          <w:lang w:bidi="he-IL"/>
        </w:rPr>
        <w:t xml:space="preserve">A student’s demographic designation is pulled from the most recent enrollment file for that student, and mapped on </w:t>
      </w:r>
      <w:r w:rsidR="006F594B">
        <w:rPr>
          <w:rFonts w:ascii="Arial" w:hAnsi="Arial" w:cs="Arial"/>
          <w:lang w:bidi="he-IL"/>
        </w:rPr>
        <w:t>SSID</w:t>
      </w:r>
      <w:r>
        <w:rPr>
          <w:rFonts w:ascii="Arial" w:hAnsi="Arial" w:cs="Arial"/>
          <w:lang w:bidi="he-IL"/>
        </w:rPr>
        <w:t xml:space="preserve"> to proficiency, growth, English language progress, and SQSS indicators (preventing possibly incorrect past student demographics).</w:t>
      </w:r>
    </w:p>
    <w:p w14:paraId="639F0ADF" w14:textId="77777777" w:rsidR="00120417" w:rsidRDefault="00120417" w:rsidP="00120417">
      <w:pPr>
        <w:pStyle w:val="ListParagraph"/>
        <w:numPr>
          <w:ilvl w:val="0"/>
          <w:numId w:val="7"/>
        </w:numPr>
        <w:spacing w:line="240" w:lineRule="auto"/>
        <w:rPr>
          <w:rFonts w:ascii="Arial" w:hAnsi="Arial" w:cs="Arial"/>
          <w:lang w:bidi="he-IL"/>
        </w:rPr>
      </w:pPr>
      <w:r>
        <w:rPr>
          <w:rFonts w:ascii="Arial" w:hAnsi="Arial" w:cs="Arial"/>
          <w:lang w:bidi="he-IL"/>
        </w:rPr>
        <w:t>First time ninth graders and the ninth grade cohort were determined by looking at students whom were coded as 9</w:t>
      </w:r>
      <w:r w:rsidRPr="00120417">
        <w:rPr>
          <w:rFonts w:ascii="Arial" w:hAnsi="Arial" w:cs="Arial"/>
          <w:vertAlign w:val="superscript"/>
          <w:lang w:bidi="he-IL"/>
        </w:rPr>
        <w:t>th</w:t>
      </w:r>
      <w:r>
        <w:rPr>
          <w:rFonts w:ascii="Arial" w:hAnsi="Arial" w:cs="Arial"/>
          <w:lang w:bidi="he-IL"/>
        </w:rPr>
        <w:t xml:space="preserve"> graders with a graduation requirement year of 4 years out. Also validated to ensure the student wasn’t listed as 9, 10, 11, or 12</w:t>
      </w:r>
      <w:r w:rsidRPr="00120417">
        <w:rPr>
          <w:rFonts w:ascii="Arial" w:hAnsi="Arial" w:cs="Arial"/>
          <w:vertAlign w:val="superscript"/>
          <w:lang w:bidi="he-IL"/>
        </w:rPr>
        <w:t>th</w:t>
      </w:r>
      <w:r>
        <w:rPr>
          <w:rFonts w:ascii="Arial" w:hAnsi="Arial" w:cs="Arial"/>
          <w:lang w:bidi="he-IL"/>
        </w:rPr>
        <w:t xml:space="preserve"> </w:t>
      </w:r>
      <w:r w:rsidR="00000039">
        <w:rPr>
          <w:rFonts w:ascii="Arial" w:hAnsi="Arial" w:cs="Arial"/>
          <w:lang w:bidi="he-IL"/>
        </w:rPr>
        <w:t>at any point since the 2010-11 school year</w:t>
      </w:r>
      <w:r>
        <w:rPr>
          <w:rFonts w:ascii="Arial" w:hAnsi="Arial" w:cs="Arial"/>
          <w:lang w:bidi="he-IL"/>
        </w:rPr>
        <w:t xml:space="preserve">.  </w:t>
      </w:r>
    </w:p>
    <w:p w14:paraId="67710186" w14:textId="5FEEE66A" w:rsidR="00120417" w:rsidRPr="00120417" w:rsidRDefault="00120417" w:rsidP="00120417">
      <w:pPr>
        <w:pStyle w:val="ListParagraph"/>
        <w:numPr>
          <w:ilvl w:val="1"/>
          <w:numId w:val="7"/>
        </w:numPr>
        <w:spacing w:line="240" w:lineRule="auto"/>
        <w:rPr>
          <w:rFonts w:ascii="Arial" w:hAnsi="Arial" w:cs="Arial"/>
          <w:lang w:bidi="he-IL"/>
        </w:rPr>
      </w:pPr>
      <w:r w:rsidRPr="00120417">
        <w:rPr>
          <w:rFonts w:ascii="Arial" w:hAnsi="Arial" w:cs="Arial"/>
          <w:lang w:bidi="he-IL"/>
        </w:rPr>
        <w:t xml:space="preserve">For example, in </w:t>
      </w:r>
      <w:r w:rsidR="00630D76">
        <w:rPr>
          <w:rFonts w:ascii="Arial" w:hAnsi="Arial" w:cs="Arial"/>
          <w:lang w:bidi="he-IL"/>
        </w:rPr>
        <w:t>2016</w:t>
      </w:r>
      <w:r w:rsidRPr="00120417">
        <w:rPr>
          <w:rFonts w:ascii="Arial" w:hAnsi="Arial" w:cs="Arial"/>
          <w:lang w:bidi="he-IL"/>
        </w:rPr>
        <w:t>, the ninth grade cohort would be both coded as 9</w:t>
      </w:r>
      <w:r w:rsidRPr="00120417">
        <w:rPr>
          <w:rFonts w:ascii="Arial" w:hAnsi="Arial" w:cs="Arial"/>
          <w:vertAlign w:val="superscript"/>
          <w:lang w:bidi="he-IL"/>
        </w:rPr>
        <w:t>th</w:t>
      </w:r>
      <w:r w:rsidRPr="00120417">
        <w:rPr>
          <w:rFonts w:ascii="Arial" w:hAnsi="Arial" w:cs="Arial"/>
          <w:lang w:bidi="he-IL"/>
        </w:rPr>
        <w:t xml:space="preserve"> grade and have a gra</w:t>
      </w:r>
      <w:r w:rsidR="00000039">
        <w:rPr>
          <w:rFonts w:ascii="Arial" w:hAnsi="Arial" w:cs="Arial"/>
          <w:lang w:bidi="he-IL"/>
        </w:rPr>
        <w:t xml:space="preserve">duation requirement year of </w:t>
      </w:r>
      <w:r w:rsidR="00630D76">
        <w:rPr>
          <w:rFonts w:ascii="Arial" w:hAnsi="Arial" w:cs="Arial"/>
          <w:lang w:bidi="he-IL"/>
        </w:rPr>
        <w:t>2019</w:t>
      </w:r>
      <w:r w:rsidRPr="00120417">
        <w:rPr>
          <w:rFonts w:ascii="Arial" w:hAnsi="Arial" w:cs="Arial"/>
          <w:lang w:bidi="he-IL"/>
        </w:rPr>
        <w:t>.</w:t>
      </w:r>
    </w:p>
    <w:p w14:paraId="75545CD3" w14:textId="77777777" w:rsidR="00E8768C" w:rsidRDefault="00E8768C" w:rsidP="00E8768C">
      <w:pPr>
        <w:rPr>
          <w:rFonts w:ascii="Arial" w:hAnsi="Arial" w:cs="Arial"/>
          <w:b/>
          <w:sz w:val="24"/>
          <w:szCs w:val="20"/>
          <w:lang w:bidi="he-IL"/>
        </w:rPr>
      </w:pPr>
      <w:bookmarkStart w:id="6" w:name="_Toc385500993"/>
      <w:r>
        <w:rPr>
          <w:rFonts w:ascii="Arial" w:hAnsi="Arial" w:cs="Arial"/>
          <w:b/>
        </w:rPr>
        <w:br w:type="page"/>
      </w:r>
    </w:p>
    <w:p w14:paraId="407A011D" w14:textId="77777777" w:rsidR="00E8768C" w:rsidRPr="007C118C" w:rsidRDefault="00E8768C" w:rsidP="007C118C">
      <w:pPr>
        <w:pStyle w:val="Heading2"/>
        <w:rPr>
          <w:rFonts w:ascii="Arial" w:hAnsi="Arial" w:cs="Arial"/>
          <w:sz w:val="24"/>
          <w:szCs w:val="24"/>
        </w:rPr>
      </w:pPr>
      <w:bookmarkStart w:id="7" w:name="_Toc501086327"/>
      <w:bookmarkEnd w:id="6"/>
      <w:r w:rsidRPr="00FE4BA6">
        <w:rPr>
          <w:rFonts w:ascii="Arial" w:hAnsi="Arial" w:cs="Arial"/>
          <w:sz w:val="24"/>
          <w:szCs w:val="24"/>
        </w:rPr>
        <w:lastRenderedPageBreak/>
        <w:t xml:space="preserve">Implementation Details- </w:t>
      </w:r>
      <w:r w:rsidR="007C118C">
        <w:rPr>
          <w:rFonts w:ascii="Arial" w:hAnsi="Arial" w:cs="Arial"/>
          <w:sz w:val="24"/>
          <w:szCs w:val="24"/>
        </w:rPr>
        <w:t xml:space="preserve">Indicator Specific </w:t>
      </w:r>
      <w:r w:rsidRPr="00FE4BA6">
        <w:rPr>
          <w:rFonts w:ascii="Arial" w:hAnsi="Arial" w:cs="Arial"/>
          <w:sz w:val="24"/>
          <w:szCs w:val="24"/>
        </w:rPr>
        <w:t>Business Rules</w:t>
      </w:r>
      <w:bookmarkEnd w:id="7"/>
    </w:p>
    <w:p w14:paraId="2389961F" w14:textId="77777777" w:rsidR="007C118C" w:rsidRPr="00FC07CC" w:rsidRDefault="007C118C" w:rsidP="007C118C">
      <w:pPr>
        <w:pStyle w:val="Heading3"/>
        <w:rPr>
          <w:rFonts w:ascii="Arial" w:hAnsi="Arial" w:cs="Arial"/>
          <w:b/>
          <w:sz w:val="22"/>
          <w:szCs w:val="22"/>
        </w:rPr>
      </w:pPr>
      <w:bookmarkStart w:id="8" w:name="_Toc501086328"/>
      <w:r w:rsidRPr="00FC07CC">
        <w:rPr>
          <w:rFonts w:ascii="Arial" w:hAnsi="Arial" w:cs="Arial"/>
          <w:b/>
          <w:sz w:val="22"/>
          <w:szCs w:val="22"/>
        </w:rPr>
        <w:t>Proficiency:</w:t>
      </w:r>
      <w:bookmarkEnd w:id="8"/>
    </w:p>
    <w:p w14:paraId="7050DBE8" w14:textId="77777777" w:rsidR="00E8768C" w:rsidRDefault="00C650B8" w:rsidP="00FC07CC">
      <w:pPr>
        <w:pStyle w:val="Bullet-1"/>
        <w:numPr>
          <w:ilvl w:val="0"/>
          <w:numId w:val="0"/>
        </w:numPr>
        <w:rPr>
          <w:rFonts w:ascii="Arial" w:hAnsi="Arial" w:cs="Arial"/>
          <w:sz w:val="22"/>
        </w:rPr>
      </w:pPr>
      <w:r>
        <w:rPr>
          <w:rFonts w:ascii="Arial" w:hAnsi="Arial" w:cs="Arial"/>
          <w:sz w:val="22"/>
          <w:u w:val="single"/>
        </w:rPr>
        <w:t xml:space="preserve">Proficiency </w:t>
      </w:r>
      <w:r w:rsidR="00FC07CC" w:rsidRPr="0041348E">
        <w:rPr>
          <w:rFonts w:ascii="Arial" w:hAnsi="Arial" w:cs="Arial"/>
          <w:sz w:val="22"/>
          <w:u w:val="single"/>
        </w:rPr>
        <w:t>Numerator:</w:t>
      </w:r>
      <w:r w:rsidR="0041348E">
        <w:rPr>
          <w:rFonts w:ascii="Arial" w:hAnsi="Arial" w:cs="Arial"/>
          <w:sz w:val="22"/>
        </w:rPr>
        <w:t xml:space="preserve"> Number of students whom met f</w:t>
      </w:r>
      <w:r w:rsidR="00FC07CC">
        <w:rPr>
          <w:rFonts w:ascii="Arial" w:hAnsi="Arial" w:cs="Arial"/>
          <w:sz w:val="22"/>
        </w:rPr>
        <w:t>ederal standards</w:t>
      </w:r>
      <w:r w:rsidR="001E3E4C">
        <w:rPr>
          <w:rFonts w:ascii="Arial" w:hAnsi="Arial" w:cs="Arial"/>
          <w:sz w:val="22"/>
        </w:rPr>
        <w:t xml:space="preserve"> in the last three years.</w:t>
      </w:r>
    </w:p>
    <w:p w14:paraId="69113968" w14:textId="77777777" w:rsidR="008E13BA" w:rsidRDefault="00C650B8" w:rsidP="00FC07CC">
      <w:pPr>
        <w:pStyle w:val="Bullet-1"/>
        <w:numPr>
          <w:ilvl w:val="0"/>
          <w:numId w:val="0"/>
        </w:numPr>
        <w:rPr>
          <w:rFonts w:ascii="Arial" w:hAnsi="Arial" w:cs="Arial"/>
          <w:sz w:val="22"/>
        </w:rPr>
      </w:pPr>
      <w:r>
        <w:rPr>
          <w:rFonts w:ascii="Arial" w:hAnsi="Arial" w:cs="Arial"/>
          <w:sz w:val="22"/>
          <w:u w:val="single"/>
        </w:rPr>
        <w:t xml:space="preserve">Proficiency </w:t>
      </w:r>
      <w:r w:rsidR="00FC07CC" w:rsidRPr="0041348E">
        <w:rPr>
          <w:rFonts w:ascii="Arial" w:hAnsi="Arial" w:cs="Arial"/>
          <w:sz w:val="22"/>
          <w:u w:val="single"/>
        </w:rPr>
        <w:t>Denominator:</w:t>
      </w:r>
      <w:r w:rsidR="00FC07CC">
        <w:rPr>
          <w:rFonts w:ascii="Arial" w:hAnsi="Arial" w:cs="Arial"/>
          <w:sz w:val="22"/>
        </w:rPr>
        <w:t xml:space="preserve"> </w:t>
      </w:r>
      <w:r w:rsidR="008E13BA">
        <w:rPr>
          <w:rFonts w:ascii="Arial" w:hAnsi="Arial" w:cs="Arial"/>
          <w:sz w:val="22"/>
        </w:rPr>
        <w:t>Whichever is higher:</w:t>
      </w:r>
    </w:p>
    <w:p w14:paraId="54D43ACC" w14:textId="77777777" w:rsidR="00FC07CC" w:rsidRDefault="00FC07CC" w:rsidP="0005294C">
      <w:pPr>
        <w:pStyle w:val="Bullet-1"/>
        <w:numPr>
          <w:ilvl w:val="0"/>
          <w:numId w:val="9"/>
        </w:numPr>
        <w:rPr>
          <w:rFonts w:ascii="Arial" w:hAnsi="Arial" w:cs="Arial"/>
          <w:sz w:val="22"/>
        </w:rPr>
      </w:pPr>
      <w:r>
        <w:rPr>
          <w:rFonts w:ascii="Arial" w:hAnsi="Arial" w:cs="Arial"/>
          <w:sz w:val="22"/>
        </w:rPr>
        <w:t xml:space="preserve">Number of students tested </w:t>
      </w:r>
      <w:r w:rsidR="008E13BA">
        <w:rPr>
          <w:rFonts w:ascii="Arial" w:hAnsi="Arial" w:cs="Arial"/>
          <w:sz w:val="22"/>
        </w:rPr>
        <w:t>in the last three years</w:t>
      </w:r>
    </w:p>
    <w:p w14:paraId="6CE09327" w14:textId="77777777" w:rsidR="008E13BA" w:rsidRDefault="008E13BA" w:rsidP="0005294C">
      <w:pPr>
        <w:pStyle w:val="Bullet-1"/>
        <w:numPr>
          <w:ilvl w:val="0"/>
          <w:numId w:val="9"/>
        </w:numPr>
        <w:rPr>
          <w:rFonts w:ascii="Arial" w:hAnsi="Arial" w:cs="Arial"/>
          <w:sz w:val="22"/>
        </w:rPr>
      </w:pPr>
      <w:r>
        <w:rPr>
          <w:rFonts w:ascii="Arial" w:hAnsi="Arial" w:cs="Arial"/>
          <w:sz w:val="22"/>
        </w:rPr>
        <w:t>95% of students expected to test</w:t>
      </w:r>
    </w:p>
    <w:p w14:paraId="7E7A2059" w14:textId="77777777" w:rsidR="0041348E" w:rsidRDefault="0041348E" w:rsidP="00FC07CC">
      <w:pPr>
        <w:pStyle w:val="Bullet-1"/>
        <w:numPr>
          <w:ilvl w:val="0"/>
          <w:numId w:val="0"/>
        </w:numPr>
        <w:rPr>
          <w:rFonts w:ascii="Arial" w:hAnsi="Arial" w:cs="Arial"/>
          <w:sz w:val="22"/>
        </w:rPr>
      </w:pPr>
    </w:p>
    <w:p w14:paraId="2E37E6CD" w14:textId="77777777" w:rsidR="0001498D" w:rsidRDefault="0041348E" w:rsidP="00FC07CC">
      <w:pPr>
        <w:pStyle w:val="Bullet-1"/>
        <w:numPr>
          <w:ilvl w:val="0"/>
          <w:numId w:val="0"/>
        </w:numPr>
        <w:rPr>
          <w:rFonts w:ascii="Arial" w:hAnsi="Arial" w:cs="Arial"/>
          <w:sz w:val="22"/>
        </w:rPr>
      </w:pPr>
      <w:r>
        <w:rPr>
          <w:rFonts w:ascii="Arial" w:hAnsi="Arial" w:cs="Arial"/>
          <w:sz w:val="22"/>
        </w:rPr>
        <w:t>Additional proficiency considerations:</w:t>
      </w:r>
    </w:p>
    <w:p w14:paraId="319E12AD" w14:textId="77777777" w:rsidR="0001498D" w:rsidRDefault="0001498D" w:rsidP="00E8768C">
      <w:pPr>
        <w:pStyle w:val="Bullet-1"/>
        <w:rPr>
          <w:rFonts w:ascii="Arial" w:hAnsi="Arial" w:cs="Arial"/>
          <w:sz w:val="22"/>
        </w:rPr>
      </w:pPr>
      <w:r>
        <w:rPr>
          <w:rFonts w:ascii="Arial" w:hAnsi="Arial" w:cs="Arial"/>
          <w:sz w:val="22"/>
        </w:rPr>
        <w:t xml:space="preserve">Includes Smarter Balanced Assessment (SBA) and Washington Access to Instruction and Measurement (WA-AIM) Assessment. </w:t>
      </w:r>
    </w:p>
    <w:p w14:paraId="183F4646" w14:textId="77777777" w:rsidR="0041348E" w:rsidRDefault="0041348E" w:rsidP="00E8768C">
      <w:pPr>
        <w:pStyle w:val="Bullet-1"/>
        <w:rPr>
          <w:rFonts w:ascii="Arial" w:hAnsi="Arial" w:cs="Arial"/>
          <w:sz w:val="22"/>
        </w:rPr>
      </w:pPr>
      <w:r>
        <w:rPr>
          <w:rFonts w:ascii="Arial" w:hAnsi="Arial" w:cs="Arial"/>
          <w:sz w:val="22"/>
        </w:rPr>
        <w:t>Meeting federal standards are earning a level 3 or 4, or previously passed</w:t>
      </w:r>
    </w:p>
    <w:p w14:paraId="4E77B396" w14:textId="77777777" w:rsidR="00FC07CC" w:rsidRDefault="00FC07CC" w:rsidP="00E8768C">
      <w:pPr>
        <w:pStyle w:val="Bullet-1"/>
        <w:rPr>
          <w:rFonts w:ascii="Arial" w:hAnsi="Arial" w:cs="Arial"/>
          <w:sz w:val="22"/>
        </w:rPr>
      </w:pPr>
      <w:r>
        <w:rPr>
          <w:rFonts w:ascii="Arial" w:hAnsi="Arial" w:cs="Arial"/>
          <w:sz w:val="22"/>
        </w:rPr>
        <w:t>All students in both numerator and denominator must meet half year enrollment requirement</w:t>
      </w:r>
    </w:p>
    <w:p w14:paraId="61315842" w14:textId="77777777" w:rsidR="00FC07CC" w:rsidRDefault="00FC07CC" w:rsidP="00E8768C">
      <w:pPr>
        <w:pStyle w:val="Bullet-1"/>
        <w:rPr>
          <w:rFonts w:ascii="Arial" w:hAnsi="Arial" w:cs="Arial"/>
          <w:sz w:val="22"/>
        </w:rPr>
      </w:pPr>
      <w:r>
        <w:rPr>
          <w:rFonts w:ascii="Arial" w:hAnsi="Arial" w:cs="Arial"/>
          <w:sz w:val="22"/>
        </w:rPr>
        <w:t>Students who are less than .8</w:t>
      </w:r>
      <w:r w:rsidR="0041348E">
        <w:rPr>
          <w:rFonts w:ascii="Arial" w:hAnsi="Arial" w:cs="Arial"/>
          <w:sz w:val="22"/>
        </w:rPr>
        <w:t xml:space="preserve"> full time enrollment are not required to participate</w:t>
      </w:r>
    </w:p>
    <w:p w14:paraId="3D13C2DB" w14:textId="77777777" w:rsidR="0041348E" w:rsidRDefault="0041348E" w:rsidP="00E8768C">
      <w:pPr>
        <w:pStyle w:val="Bullet-1"/>
        <w:rPr>
          <w:rFonts w:ascii="Arial" w:hAnsi="Arial" w:cs="Arial"/>
          <w:sz w:val="22"/>
        </w:rPr>
      </w:pPr>
      <w:r>
        <w:rPr>
          <w:rFonts w:ascii="Arial" w:hAnsi="Arial" w:cs="Arial"/>
          <w:sz w:val="22"/>
        </w:rPr>
        <w:t>Students with an F1 visa are not required to participate</w:t>
      </w:r>
    </w:p>
    <w:p w14:paraId="3A270E18" w14:textId="77777777" w:rsidR="00300BBF" w:rsidRDefault="00300BBF" w:rsidP="00E8768C">
      <w:pPr>
        <w:pStyle w:val="Bullet-1"/>
        <w:rPr>
          <w:rFonts w:ascii="Arial" w:hAnsi="Arial" w:cs="Arial"/>
          <w:sz w:val="22"/>
        </w:rPr>
      </w:pPr>
      <w:r>
        <w:rPr>
          <w:rFonts w:ascii="Arial" w:hAnsi="Arial" w:cs="Arial"/>
          <w:sz w:val="22"/>
        </w:rPr>
        <w:t xml:space="preserve">Each subject, ELA and Math, is calculated and receives a separate </w:t>
      </w:r>
      <w:r w:rsidR="009728AD">
        <w:rPr>
          <w:rFonts w:ascii="Arial" w:hAnsi="Arial" w:cs="Arial"/>
          <w:sz w:val="22"/>
        </w:rPr>
        <w:t>scores</w:t>
      </w:r>
    </w:p>
    <w:p w14:paraId="075493F3" w14:textId="77777777" w:rsidR="00C650B8" w:rsidRDefault="00C650B8" w:rsidP="00C650B8">
      <w:pPr>
        <w:pStyle w:val="Bullet-1"/>
        <w:numPr>
          <w:ilvl w:val="0"/>
          <w:numId w:val="0"/>
        </w:numPr>
        <w:rPr>
          <w:rFonts w:ascii="Arial" w:hAnsi="Arial" w:cs="Arial"/>
          <w:sz w:val="22"/>
        </w:rPr>
      </w:pPr>
      <w:r>
        <w:rPr>
          <w:rFonts w:ascii="Arial" w:hAnsi="Arial" w:cs="Arial"/>
          <w:sz w:val="22"/>
        </w:rPr>
        <w:t xml:space="preserve">If you have any questions about proficiency data, </w:t>
      </w:r>
      <w:r w:rsidR="00A0018E">
        <w:rPr>
          <w:rFonts w:ascii="Arial" w:hAnsi="Arial" w:cs="Arial"/>
          <w:sz w:val="22"/>
        </w:rPr>
        <w:t>contact OSPI Assessment Analysts in Student Information</w:t>
      </w:r>
      <w:r>
        <w:rPr>
          <w:rFonts w:ascii="Arial" w:hAnsi="Arial" w:cs="Arial"/>
          <w:sz w:val="22"/>
        </w:rPr>
        <w:t>.</w:t>
      </w:r>
    </w:p>
    <w:p w14:paraId="52BC93F6" w14:textId="77777777" w:rsidR="00D44014" w:rsidRDefault="00D44014" w:rsidP="00C650B8">
      <w:pPr>
        <w:pStyle w:val="Bullet-1"/>
        <w:numPr>
          <w:ilvl w:val="0"/>
          <w:numId w:val="0"/>
        </w:numPr>
        <w:rPr>
          <w:rFonts w:ascii="Arial" w:hAnsi="Arial" w:cs="Arial"/>
          <w:sz w:val="22"/>
        </w:rPr>
      </w:pPr>
    </w:p>
    <w:p w14:paraId="27853789" w14:textId="77777777" w:rsidR="00D44014" w:rsidRDefault="00D44014" w:rsidP="00C650B8">
      <w:pPr>
        <w:pStyle w:val="Bullet-1"/>
        <w:numPr>
          <w:ilvl w:val="0"/>
          <w:numId w:val="0"/>
        </w:numPr>
        <w:rPr>
          <w:rFonts w:ascii="Arial" w:hAnsi="Arial" w:cs="Arial"/>
          <w:sz w:val="22"/>
        </w:rPr>
      </w:pPr>
      <w:r>
        <w:rPr>
          <w:rFonts w:ascii="Arial" w:hAnsi="Arial" w:cs="Arial"/>
          <w:sz w:val="22"/>
        </w:rPr>
        <w:t>In addition to the proficiency calculation above, if a school fails to meet 95% participation for three consecutive years, the score for that subject is lowered by 1 point.</w:t>
      </w:r>
    </w:p>
    <w:p w14:paraId="3CB03D37" w14:textId="77777777" w:rsidR="0041348E" w:rsidRDefault="007C118C" w:rsidP="007C118C">
      <w:pPr>
        <w:pStyle w:val="Heading3"/>
        <w:rPr>
          <w:rFonts w:ascii="Arial" w:hAnsi="Arial" w:cs="Arial"/>
          <w:sz w:val="22"/>
          <w:szCs w:val="22"/>
        </w:rPr>
      </w:pPr>
      <w:bookmarkStart w:id="9" w:name="_Toc501086329"/>
      <w:r w:rsidRPr="00300BBF">
        <w:rPr>
          <w:rFonts w:ascii="Arial" w:hAnsi="Arial" w:cs="Arial"/>
          <w:b/>
          <w:sz w:val="22"/>
          <w:szCs w:val="22"/>
        </w:rPr>
        <w:t>Growth:</w:t>
      </w:r>
      <w:bookmarkEnd w:id="9"/>
    </w:p>
    <w:p w14:paraId="50293488" w14:textId="77777777" w:rsidR="0041348E" w:rsidRPr="00407767" w:rsidRDefault="00407767" w:rsidP="0041348E">
      <w:pPr>
        <w:pStyle w:val="Bullet-1"/>
        <w:numPr>
          <w:ilvl w:val="0"/>
          <w:numId w:val="0"/>
        </w:numPr>
        <w:rPr>
          <w:rFonts w:ascii="Arial" w:hAnsi="Arial" w:cs="Arial"/>
          <w:sz w:val="22"/>
        </w:rPr>
      </w:pPr>
      <w:r>
        <w:rPr>
          <w:rFonts w:ascii="Arial" w:hAnsi="Arial" w:cs="Arial"/>
          <w:sz w:val="22"/>
          <w:u w:val="single"/>
        </w:rPr>
        <w:t>Median Student Growth Percentile:</w:t>
      </w:r>
      <w:r w:rsidR="00300BBF">
        <w:rPr>
          <w:rFonts w:ascii="Arial" w:hAnsi="Arial" w:cs="Arial"/>
          <w:sz w:val="22"/>
        </w:rPr>
        <w:t xml:space="preserve"> The median of all Student Growth Percentiles (SGP) given to that school/</w:t>
      </w:r>
      <w:r w:rsidR="00CB3096">
        <w:rPr>
          <w:rFonts w:ascii="Arial" w:hAnsi="Arial" w:cs="Arial"/>
          <w:sz w:val="22"/>
        </w:rPr>
        <w:t>student group</w:t>
      </w:r>
      <w:r w:rsidR="00300BBF">
        <w:rPr>
          <w:rFonts w:ascii="Arial" w:hAnsi="Arial" w:cs="Arial"/>
          <w:sz w:val="22"/>
        </w:rPr>
        <w:t xml:space="preserve"> in the last three years.</w:t>
      </w:r>
    </w:p>
    <w:p w14:paraId="57D11F2B" w14:textId="77777777" w:rsidR="0041348E" w:rsidRDefault="0041348E" w:rsidP="0041348E">
      <w:pPr>
        <w:pStyle w:val="Bullet-1"/>
        <w:numPr>
          <w:ilvl w:val="0"/>
          <w:numId w:val="0"/>
        </w:numPr>
        <w:rPr>
          <w:rFonts w:ascii="Arial" w:hAnsi="Arial" w:cs="Arial"/>
          <w:sz w:val="22"/>
        </w:rPr>
      </w:pPr>
    </w:p>
    <w:p w14:paraId="0CA5A5B1" w14:textId="77777777" w:rsidR="0041348E" w:rsidRDefault="0041348E" w:rsidP="0041348E">
      <w:pPr>
        <w:pStyle w:val="Bullet-1"/>
        <w:numPr>
          <w:ilvl w:val="0"/>
          <w:numId w:val="0"/>
        </w:numPr>
        <w:rPr>
          <w:rFonts w:ascii="Arial" w:hAnsi="Arial" w:cs="Arial"/>
          <w:sz w:val="22"/>
        </w:rPr>
      </w:pPr>
      <w:r>
        <w:rPr>
          <w:rFonts w:ascii="Arial" w:hAnsi="Arial" w:cs="Arial"/>
          <w:sz w:val="22"/>
        </w:rPr>
        <w:t xml:space="preserve">Additional </w:t>
      </w:r>
      <w:r w:rsidR="00300BBF">
        <w:rPr>
          <w:rFonts w:ascii="Arial" w:hAnsi="Arial" w:cs="Arial"/>
          <w:sz w:val="22"/>
        </w:rPr>
        <w:t>growth</w:t>
      </w:r>
      <w:r>
        <w:rPr>
          <w:rFonts w:ascii="Arial" w:hAnsi="Arial" w:cs="Arial"/>
          <w:sz w:val="22"/>
        </w:rPr>
        <w:t xml:space="preserve"> considerations:</w:t>
      </w:r>
    </w:p>
    <w:p w14:paraId="49D22E73" w14:textId="77777777" w:rsidR="00300BBF" w:rsidRDefault="00300BBF" w:rsidP="00300BBF">
      <w:pPr>
        <w:pStyle w:val="Bullet-1"/>
        <w:numPr>
          <w:ilvl w:val="0"/>
          <w:numId w:val="8"/>
        </w:numPr>
        <w:rPr>
          <w:rFonts w:ascii="Arial" w:hAnsi="Arial" w:cs="Arial"/>
          <w:sz w:val="22"/>
        </w:rPr>
      </w:pPr>
      <w:r>
        <w:rPr>
          <w:rFonts w:ascii="Arial" w:hAnsi="Arial" w:cs="Arial"/>
          <w:sz w:val="22"/>
        </w:rPr>
        <w:t>To get an SGP, students much have at least two years of testing data</w:t>
      </w:r>
    </w:p>
    <w:p w14:paraId="1F4CBFA1" w14:textId="77777777" w:rsidR="00300BBF" w:rsidRDefault="00300BBF" w:rsidP="00300BBF">
      <w:pPr>
        <w:pStyle w:val="Bullet-1"/>
        <w:numPr>
          <w:ilvl w:val="0"/>
          <w:numId w:val="8"/>
        </w:numPr>
        <w:rPr>
          <w:rFonts w:ascii="Arial" w:hAnsi="Arial" w:cs="Arial"/>
          <w:sz w:val="22"/>
        </w:rPr>
      </w:pPr>
      <w:r>
        <w:rPr>
          <w:rFonts w:ascii="Arial" w:hAnsi="Arial" w:cs="Arial"/>
          <w:sz w:val="22"/>
        </w:rPr>
        <w:t xml:space="preserve">Each subject, ELA and Math, is calculated and receives a separate </w:t>
      </w:r>
      <w:r w:rsidR="006F594B">
        <w:rPr>
          <w:rFonts w:ascii="Arial" w:hAnsi="Arial" w:cs="Arial"/>
          <w:sz w:val="22"/>
        </w:rPr>
        <w:t>scores</w:t>
      </w:r>
    </w:p>
    <w:p w14:paraId="5E6052C3" w14:textId="77777777" w:rsidR="00300BBF" w:rsidRDefault="00300BBF" w:rsidP="00300BBF">
      <w:pPr>
        <w:pStyle w:val="Bullet-1"/>
        <w:numPr>
          <w:ilvl w:val="0"/>
          <w:numId w:val="8"/>
        </w:numPr>
        <w:rPr>
          <w:rFonts w:ascii="Arial" w:hAnsi="Arial" w:cs="Arial"/>
          <w:sz w:val="22"/>
        </w:rPr>
      </w:pPr>
      <w:r>
        <w:rPr>
          <w:rFonts w:ascii="Arial" w:hAnsi="Arial" w:cs="Arial"/>
          <w:sz w:val="22"/>
        </w:rPr>
        <w:t>Minimum N size requirement is determined from the number of students reporting SGPs</w:t>
      </w:r>
    </w:p>
    <w:p w14:paraId="3053E36C" w14:textId="77777777" w:rsidR="00300BBF" w:rsidRDefault="00300BBF" w:rsidP="00300BBF">
      <w:pPr>
        <w:pStyle w:val="Bullet-1"/>
        <w:numPr>
          <w:ilvl w:val="0"/>
          <w:numId w:val="8"/>
        </w:numPr>
        <w:rPr>
          <w:rFonts w:ascii="Arial" w:hAnsi="Arial" w:cs="Arial"/>
          <w:sz w:val="22"/>
        </w:rPr>
      </w:pPr>
      <w:r>
        <w:rPr>
          <w:rFonts w:ascii="Arial" w:hAnsi="Arial" w:cs="Arial"/>
          <w:sz w:val="22"/>
        </w:rPr>
        <w:t>Students must meet half year enrollment requirement to be included</w:t>
      </w:r>
    </w:p>
    <w:p w14:paraId="1D48853F" w14:textId="77777777" w:rsidR="00C650B8" w:rsidRPr="00300BBF" w:rsidRDefault="00C650B8" w:rsidP="00C650B8">
      <w:pPr>
        <w:pStyle w:val="Bullet-1"/>
        <w:numPr>
          <w:ilvl w:val="0"/>
          <w:numId w:val="0"/>
        </w:numPr>
        <w:rPr>
          <w:rFonts w:ascii="Arial" w:hAnsi="Arial" w:cs="Arial"/>
          <w:sz w:val="22"/>
        </w:rPr>
      </w:pPr>
      <w:r>
        <w:rPr>
          <w:rFonts w:ascii="Arial" w:hAnsi="Arial" w:cs="Arial"/>
          <w:sz w:val="22"/>
        </w:rPr>
        <w:t>If you have any questions about growth data, contact studentgrowth@k12.wa.us</w:t>
      </w:r>
    </w:p>
    <w:p w14:paraId="022C81A8" w14:textId="77777777" w:rsidR="007C118C" w:rsidRPr="00300BBF" w:rsidRDefault="007C118C" w:rsidP="007C118C">
      <w:pPr>
        <w:pStyle w:val="Heading3"/>
        <w:rPr>
          <w:rFonts w:ascii="Arial" w:hAnsi="Arial" w:cs="Arial"/>
          <w:b/>
          <w:sz w:val="22"/>
          <w:szCs w:val="22"/>
        </w:rPr>
      </w:pPr>
      <w:bookmarkStart w:id="10" w:name="_Toc501086330"/>
      <w:r w:rsidRPr="00300BBF">
        <w:rPr>
          <w:rFonts w:ascii="Arial" w:hAnsi="Arial" w:cs="Arial"/>
          <w:b/>
          <w:sz w:val="22"/>
          <w:szCs w:val="22"/>
        </w:rPr>
        <w:t>Graduation:</w:t>
      </w:r>
      <w:bookmarkEnd w:id="10"/>
    </w:p>
    <w:p w14:paraId="0076AD40" w14:textId="77777777" w:rsidR="00C650B8" w:rsidRDefault="00C650B8" w:rsidP="00300BBF">
      <w:pPr>
        <w:pStyle w:val="Bullet-1"/>
        <w:numPr>
          <w:ilvl w:val="0"/>
          <w:numId w:val="0"/>
        </w:numPr>
        <w:rPr>
          <w:rFonts w:ascii="Arial" w:hAnsi="Arial" w:cs="Arial"/>
          <w:sz w:val="22"/>
        </w:rPr>
      </w:pPr>
      <w:r>
        <w:rPr>
          <w:rFonts w:ascii="Arial" w:hAnsi="Arial" w:cs="Arial"/>
          <w:sz w:val="22"/>
          <w:u w:val="single"/>
        </w:rPr>
        <w:t>Adjusted 4-Year Cohort Rate Numerator:</w:t>
      </w:r>
      <w:r>
        <w:rPr>
          <w:rFonts w:ascii="Arial" w:hAnsi="Arial" w:cs="Arial"/>
          <w:sz w:val="22"/>
        </w:rPr>
        <w:t xml:space="preserve"> Number of students who graduated in 4-years based on thei</w:t>
      </w:r>
      <w:r w:rsidR="001E3E4C">
        <w:rPr>
          <w:rFonts w:ascii="Arial" w:hAnsi="Arial" w:cs="Arial"/>
          <w:sz w:val="22"/>
        </w:rPr>
        <w:t>r first time ninth grade cohort, for the last three years.</w:t>
      </w:r>
    </w:p>
    <w:p w14:paraId="63E131F6" w14:textId="77777777" w:rsidR="00C650B8" w:rsidRDefault="00C650B8" w:rsidP="00C650B8">
      <w:pPr>
        <w:pStyle w:val="Bullet-1"/>
        <w:numPr>
          <w:ilvl w:val="0"/>
          <w:numId w:val="0"/>
        </w:numPr>
        <w:rPr>
          <w:rFonts w:ascii="Arial" w:hAnsi="Arial" w:cs="Arial"/>
          <w:sz w:val="22"/>
        </w:rPr>
      </w:pPr>
      <w:r>
        <w:rPr>
          <w:rFonts w:ascii="Arial" w:hAnsi="Arial" w:cs="Arial"/>
          <w:sz w:val="22"/>
          <w:u w:val="single"/>
        </w:rPr>
        <w:t>Adjusted 4-Year Cohort Rate Denominator:</w:t>
      </w:r>
      <w:r>
        <w:rPr>
          <w:rFonts w:ascii="Arial" w:hAnsi="Arial" w:cs="Arial"/>
          <w:sz w:val="22"/>
        </w:rPr>
        <w:t xml:space="preserve"> Number of students in cohort.</w:t>
      </w:r>
    </w:p>
    <w:p w14:paraId="5146A6AB" w14:textId="77777777" w:rsidR="00C650B8" w:rsidRDefault="00C650B8" w:rsidP="005E274C">
      <w:pPr>
        <w:pStyle w:val="Bullet-1"/>
        <w:numPr>
          <w:ilvl w:val="0"/>
          <w:numId w:val="0"/>
        </w:numPr>
        <w:spacing w:before="240"/>
        <w:rPr>
          <w:rFonts w:ascii="Arial" w:hAnsi="Arial" w:cs="Arial"/>
          <w:sz w:val="22"/>
        </w:rPr>
      </w:pPr>
      <w:r w:rsidRPr="00F36D26">
        <w:rPr>
          <w:rFonts w:ascii="Arial" w:hAnsi="Arial" w:cs="Arial"/>
          <w:sz w:val="22"/>
          <w:u w:val="single"/>
        </w:rPr>
        <w:t>Extended Graduation Rate Change</w:t>
      </w:r>
      <w:r>
        <w:rPr>
          <w:rFonts w:ascii="Arial" w:hAnsi="Arial" w:cs="Arial"/>
          <w:sz w:val="22"/>
        </w:rPr>
        <w:t xml:space="preserve">: </w:t>
      </w:r>
      <w:r w:rsidR="005E274C">
        <w:rPr>
          <w:rFonts w:ascii="Arial" w:hAnsi="Arial" w:cs="Arial"/>
          <w:sz w:val="22"/>
        </w:rPr>
        <w:t xml:space="preserve">The percentage increase of additional graduates in extended years. </w:t>
      </w:r>
      <w:r w:rsidR="001E3E4C">
        <w:rPr>
          <w:rFonts w:ascii="Arial" w:hAnsi="Arial" w:cs="Arial"/>
          <w:sz w:val="22"/>
        </w:rPr>
        <w:t xml:space="preserve">(5-year </w:t>
      </w:r>
      <w:r w:rsidR="005E274C">
        <w:rPr>
          <w:rFonts w:ascii="Arial" w:hAnsi="Arial" w:cs="Arial"/>
          <w:sz w:val="22"/>
        </w:rPr>
        <w:t xml:space="preserve">rate </w:t>
      </w:r>
      <w:r w:rsidR="001E3E4C">
        <w:rPr>
          <w:rFonts w:ascii="Arial" w:hAnsi="Arial" w:cs="Arial"/>
          <w:sz w:val="22"/>
        </w:rPr>
        <w:t>minus 4-year</w:t>
      </w:r>
      <w:r w:rsidR="005E274C">
        <w:rPr>
          <w:rFonts w:ascii="Arial" w:hAnsi="Arial" w:cs="Arial"/>
          <w:sz w:val="22"/>
        </w:rPr>
        <w:t xml:space="preserve"> rate</w:t>
      </w:r>
      <w:r w:rsidR="001E3E4C">
        <w:rPr>
          <w:rFonts w:ascii="Arial" w:hAnsi="Arial" w:cs="Arial"/>
          <w:sz w:val="22"/>
        </w:rPr>
        <w:t>)</w:t>
      </w:r>
      <w:r w:rsidR="005E274C">
        <w:rPr>
          <w:rFonts w:ascii="Arial" w:hAnsi="Arial" w:cs="Arial"/>
          <w:sz w:val="22"/>
        </w:rPr>
        <w:t xml:space="preserve"> + (</w:t>
      </w:r>
      <w:r w:rsidR="001E3E4C">
        <w:rPr>
          <w:rFonts w:ascii="Arial" w:hAnsi="Arial" w:cs="Arial"/>
          <w:sz w:val="22"/>
        </w:rPr>
        <w:t xml:space="preserve">6-year </w:t>
      </w:r>
      <w:r w:rsidR="005E274C">
        <w:rPr>
          <w:rFonts w:ascii="Arial" w:hAnsi="Arial" w:cs="Arial"/>
          <w:sz w:val="22"/>
        </w:rPr>
        <w:t>rate</w:t>
      </w:r>
      <w:r w:rsidR="001E3E4C">
        <w:rPr>
          <w:rFonts w:ascii="Arial" w:hAnsi="Arial" w:cs="Arial"/>
          <w:sz w:val="22"/>
        </w:rPr>
        <w:t xml:space="preserve"> minus 5-year </w:t>
      </w:r>
      <w:r w:rsidR="005E274C">
        <w:rPr>
          <w:rFonts w:ascii="Arial" w:hAnsi="Arial" w:cs="Arial"/>
          <w:sz w:val="22"/>
        </w:rPr>
        <w:t>rate) + (</w:t>
      </w:r>
      <w:r w:rsidR="001E3E4C">
        <w:rPr>
          <w:rFonts w:ascii="Arial" w:hAnsi="Arial" w:cs="Arial"/>
          <w:sz w:val="22"/>
        </w:rPr>
        <w:t xml:space="preserve">7-year </w:t>
      </w:r>
      <w:r w:rsidR="005E274C">
        <w:rPr>
          <w:rFonts w:ascii="Arial" w:hAnsi="Arial" w:cs="Arial"/>
          <w:sz w:val="22"/>
        </w:rPr>
        <w:t>rate</w:t>
      </w:r>
      <w:r w:rsidR="001E3E4C">
        <w:rPr>
          <w:rFonts w:ascii="Arial" w:hAnsi="Arial" w:cs="Arial"/>
          <w:sz w:val="22"/>
        </w:rPr>
        <w:t xml:space="preserve"> minus </w:t>
      </w:r>
      <w:r w:rsidR="005E274C">
        <w:rPr>
          <w:rFonts w:ascii="Arial" w:hAnsi="Arial" w:cs="Arial"/>
          <w:sz w:val="22"/>
        </w:rPr>
        <w:t>6-year rate) = total extended year change.</w:t>
      </w:r>
    </w:p>
    <w:p w14:paraId="1E74C1F8" w14:textId="77777777" w:rsidR="00300BBF" w:rsidRDefault="00300BBF" w:rsidP="00300BBF">
      <w:pPr>
        <w:pStyle w:val="Bullet-1"/>
        <w:numPr>
          <w:ilvl w:val="0"/>
          <w:numId w:val="0"/>
        </w:numPr>
        <w:rPr>
          <w:rFonts w:ascii="Arial" w:hAnsi="Arial" w:cs="Arial"/>
          <w:sz w:val="22"/>
        </w:rPr>
      </w:pPr>
    </w:p>
    <w:p w14:paraId="00420464" w14:textId="77777777" w:rsidR="00300BBF" w:rsidRDefault="00300BBF" w:rsidP="00300BBF">
      <w:pPr>
        <w:pStyle w:val="Bullet-1"/>
        <w:numPr>
          <w:ilvl w:val="0"/>
          <w:numId w:val="0"/>
        </w:numPr>
        <w:rPr>
          <w:rFonts w:ascii="Arial" w:hAnsi="Arial" w:cs="Arial"/>
          <w:sz w:val="22"/>
        </w:rPr>
      </w:pPr>
      <w:r>
        <w:rPr>
          <w:rFonts w:ascii="Arial" w:hAnsi="Arial" w:cs="Arial"/>
          <w:sz w:val="22"/>
        </w:rPr>
        <w:t xml:space="preserve">Additional </w:t>
      </w:r>
      <w:r w:rsidR="00C650B8">
        <w:rPr>
          <w:rFonts w:ascii="Arial" w:hAnsi="Arial" w:cs="Arial"/>
          <w:sz w:val="22"/>
        </w:rPr>
        <w:t>graduation</w:t>
      </w:r>
      <w:r>
        <w:rPr>
          <w:rFonts w:ascii="Arial" w:hAnsi="Arial" w:cs="Arial"/>
          <w:sz w:val="22"/>
        </w:rPr>
        <w:t xml:space="preserve"> considerations:</w:t>
      </w:r>
    </w:p>
    <w:p w14:paraId="7FAF13C4" w14:textId="77777777" w:rsidR="005E274C" w:rsidRDefault="005E274C" w:rsidP="00F36D26">
      <w:pPr>
        <w:pStyle w:val="Bullet-1"/>
        <w:numPr>
          <w:ilvl w:val="0"/>
          <w:numId w:val="8"/>
        </w:numPr>
        <w:rPr>
          <w:rFonts w:ascii="Arial" w:hAnsi="Arial" w:cs="Arial"/>
          <w:sz w:val="22"/>
        </w:rPr>
      </w:pPr>
      <w:r w:rsidRPr="005E274C">
        <w:rPr>
          <w:rFonts w:ascii="Arial" w:hAnsi="Arial" w:cs="Arial"/>
          <w:sz w:val="22"/>
        </w:rPr>
        <w:t>Graduation rates are calculated using the “adjusted cohort rate” methodology. Students are placed</w:t>
      </w:r>
      <w:r w:rsidR="00F36D26">
        <w:rPr>
          <w:rFonts w:ascii="Arial" w:hAnsi="Arial" w:cs="Arial"/>
          <w:sz w:val="22"/>
        </w:rPr>
        <w:t xml:space="preserve"> in a group </w:t>
      </w:r>
      <w:r w:rsidR="00F36D26" w:rsidRPr="005E274C">
        <w:rPr>
          <w:rFonts w:ascii="Arial" w:hAnsi="Arial" w:cs="Arial"/>
          <w:sz w:val="22"/>
        </w:rPr>
        <w:t>— or cohort — based on the year they enter</w:t>
      </w:r>
      <w:r w:rsidR="00F36D26">
        <w:rPr>
          <w:rFonts w:ascii="Arial" w:hAnsi="Arial" w:cs="Arial"/>
          <w:sz w:val="22"/>
        </w:rPr>
        <w:t xml:space="preserve"> ninth grade for the first time</w:t>
      </w:r>
    </w:p>
    <w:p w14:paraId="7A96432F" w14:textId="77777777" w:rsidR="00F36D26" w:rsidRPr="005E274C" w:rsidRDefault="00F36D26" w:rsidP="00F36D26">
      <w:pPr>
        <w:pStyle w:val="Bullet-1"/>
        <w:numPr>
          <w:ilvl w:val="0"/>
          <w:numId w:val="8"/>
        </w:numPr>
        <w:rPr>
          <w:rFonts w:ascii="Arial" w:hAnsi="Arial" w:cs="Arial"/>
          <w:sz w:val="22"/>
        </w:rPr>
      </w:pPr>
      <w:r>
        <w:rPr>
          <w:rFonts w:ascii="Arial" w:hAnsi="Arial" w:cs="Arial"/>
          <w:sz w:val="22"/>
        </w:rPr>
        <w:t>Adjusted cohort rate is adjusted for students who transfer in and out of a school</w:t>
      </w:r>
    </w:p>
    <w:p w14:paraId="719C4966" w14:textId="77777777" w:rsidR="00300BBF" w:rsidRDefault="00300BBF" w:rsidP="00300BBF">
      <w:pPr>
        <w:pStyle w:val="Bullet-1"/>
        <w:numPr>
          <w:ilvl w:val="0"/>
          <w:numId w:val="8"/>
        </w:numPr>
        <w:rPr>
          <w:rFonts w:ascii="Arial" w:hAnsi="Arial" w:cs="Arial"/>
          <w:sz w:val="22"/>
        </w:rPr>
      </w:pPr>
      <w:r>
        <w:rPr>
          <w:rFonts w:ascii="Arial" w:hAnsi="Arial" w:cs="Arial"/>
          <w:sz w:val="22"/>
        </w:rPr>
        <w:t xml:space="preserve">Minimum N size requirement is determined from the number of students </w:t>
      </w:r>
      <w:r w:rsidR="00F36D26">
        <w:rPr>
          <w:rFonts w:ascii="Arial" w:hAnsi="Arial" w:cs="Arial"/>
          <w:sz w:val="22"/>
        </w:rPr>
        <w:t>in the cohort</w:t>
      </w:r>
    </w:p>
    <w:p w14:paraId="13B8BA7B" w14:textId="77777777" w:rsidR="00F36D26" w:rsidRDefault="00F36D26" w:rsidP="00300BBF">
      <w:pPr>
        <w:pStyle w:val="Bullet-1"/>
        <w:numPr>
          <w:ilvl w:val="0"/>
          <w:numId w:val="8"/>
        </w:numPr>
        <w:rPr>
          <w:rFonts w:ascii="Arial" w:hAnsi="Arial" w:cs="Arial"/>
          <w:sz w:val="22"/>
        </w:rPr>
      </w:pPr>
      <w:r>
        <w:rPr>
          <w:rFonts w:ascii="Arial" w:hAnsi="Arial" w:cs="Arial"/>
          <w:sz w:val="22"/>
        </w:rPr>
        <w:t>There is no minimum N size requirement for extended year rate calculation</w:t>
      </w:r>
    </w:p>
    <w:p w14:paraId="30D6ADDE" w14:textId="77777777" w:rsidR="005E274C" w:rsidRPr="00300BBF" w:rsidRDefault="005E274C" w:rsidP="005E274C">
      <w:pPr>
        <w:pStyle w:val="Bullet-1"/>
        <w:numPr>
          <w:ilvl w:val="0"/>
          <w:numId w:val="0"/>
        </w:numPr>
        <w:rPr>
          <w:rFonts w:ascii="Arial" w:hAnsi="Arial" w:cs="Arial"/>
          <w:sz w:val="22"/>
        </w:rPr>
      </w:pPr>
      <w:r>
        <w:rPr>
          <w:rFonts w:ascii="Arial" w:hAnsi="Arial" w:cs="Arial"/>
          <w:sz w:val="22"/>
        </w:rPr>
        <w:t>If you have any questions about graduation data, contact Lisa Ireland Lisa.Ireland@k12.wa.us</w:t>
      </w:r>
    </w:p>
    <w:p w14:paraId="36D8E56E" w14:textId="77777777" w:rsidR="007C118C" w:rsidRPr="00F36D26" w:rsidRDefault="007C118C" w:rsidP="007C118C">
      <w:pPr>
        <w:pStyle w:val="Heading3"/>
        <w:rPr>
          <w:rFonts w:ascii="Arial" w:hAnsi="Arial" w:cs="Arial"/>
          <w:b/>
          <w:sz w:val="22"/>
          <w:szCs w:val="22"/>
        </w:rPr>
      </w:pPr>
      <w:bookmarkStart w:id="11" w:name="_Toc501086331"/>
      <w:r w:rsidRPr="00F36D26">
        <w:rPr>
          <w:rFonts w:ascii="Arial" w:hAnsi="Arial" w:cs="Arial"/>
          <w:b/>
          <w:sz w:val="22"/>
          <w:szCs w:val="22"/>
        </w:rPr>
        <w:lastRenderedPageBreak/>
        <w:t>English Language Progress:</w:t>
      </w:r>
      <w:bookmarkEnd w:id="11"/>
    </w:p>
    <w:p w14:paraId="39E68740" w14:textId="77777777" w:rsidR="00F36D26" w:rsidRDefault="00F36D26" w:rsidP="00F36D26">
      <w:pPr>
        <w:pStyle w:val="Bullet-1"/>
        <w:numPr>
          <w:ilvl w:val="0"/>
          <w:numId w:val="0"/>
        </w:numPr>
        <w:rPr>
          <w:rFonts w:ascii="Arial" w:hAnsi="Arial" w:cs="Arial"/>
          <w:sz w:val="22"/>
        </w:rPr>
      </w:pPr>
      <w:r>
        <w:rPr>
          <w:rFonts w:ascii="Arial" w:hAnsi="Arial" w:cs="Arial"/>
          <w:sz w:val="22"/>
          <w:u w:val="single"/>
        </w:rPr>
        <w:t xml:space="preserve">ELP </w:t>
      </w:r>
      <w:r w:rsidRPr="0041348E">
        <w:rPr>
          <w:rFonts w:ascii="Arial" w:hAnsi="Arial" w:cs="Arial"/>
          <w:sz w:val="22"/>
          <w:u w:val="single"/>
        </w:rPr>
        <w:t>Numerator:</w:t>
      </w:r>
      <w:r>
        <w:rPr>
          <w:rFonts w:ascii="Arial" w:hAnsi="Arial" w:cs="Arial"/>
          <w:sz w:val="22"/>
        </w:rPr>
        <w:t xml:space="preserve"> Number of students whom made adequate progress to transition out of </w:t>
      </w:r>
      <w:r w:rsidR="00A822D4">
        <w:rPr>
          <w:rFonts w:ascii="Arial" w:hAnsi="Arial" w:cs="Arial"/>
          <w:sz w:val="22"/>
        </w:rPr>
        <w:t xml:space="preserve">services </w:t>
      </w:r>
      <w:r>
        <w:rPr>
          <w:rFonts w:ascii="Arial" w:hAnsi="Arial" w:cs="Arial"/>
          <w:sz w:val="22"/>
        </w:rPr>
        <w:t xml:space="preserve">within 6 years, based on </w:t>
      </w:r>
      <w:r w:rsidR="00A822D4">
        <w:rPr>
          <w:rFonts w:ascii="Arial" w:hAnsi="Arial" w:cs="Arial"/>
          <w:sz w:val="22"/>
        </w:rPr>
        <w:t xml:space="preserve">the </w:t>
      </w:r>
      <w:r>
        <w:rPr>
          <w:rFonts w:ascii="Arial" w:hAnsi="Arial" w:cs="Arial"/>
          <w:sz w:val="22"/>
        </w:rPr>
        <w:t>table below</w:t>
      </w:r>
      <w:r w:rsidR="00A822D4">
        <w:rPr>
          <w:rFonts w:ascii="Arial" w:hAnsi="Arial" w:cs="Arial"/>
          <w:sz w:val="22"/>
        </w:rPr>
        <w:t>, plus the number of students who enter the program and transition in the same year.</w:t>
      </w:r>
    </w:p>
    <w:p w14:paraId="5BDF775E" w14:textId="77777777" w:rsidR="00F36D26" w:rsidRDefault="00F36D26" w:rsidP="00F36D26">
      <w:pPr>
        <w:pStyle w:val="Bullet-1"/>
        <w:numPr>
          <w:ilvl w:val="0"/>
          <w:numId w:val="0"/>
        </w:numPr>
        <w:rPr>
          <w:rFonts w:ascii="Arial" w:hAnsi="Arial" w:cs="Arial"/>
          <w:sz w:val="22"/>
        </w:rPr>
      </w:pPr>
      <w:r>
        <w:rPr>
          <w:rFonts w:ascii="Arial" w:hAnsi="Arial" w:cs="Arial"/>
          <w:sz w:val="22"/>
          <w:u w:val="single"/>
        </w:rPr>
        <w:t xml:space="preserve">ELP </w:t>
      </w:r>
      <w:r w:rsidRPr="0041348E">
        <w:rPr>
          <w:rFonts w:ascii="Arial" w:hAnsi="Arial" w:cs="Arial"/>
          <w:sz w:val="22"/>
          <w:u w:val="single"/>
        </w:rPr>
        <w:t>Denominator:</w:t>
      </w:r>
      <w:r>
        <w:rPr>
          <w:rFonts w:ascii="Arial" w:hAnsi="Arial" w:cs="Arial"/>
          <w:sz w:val="22"/>
        </w:rPr>
        <w:t xml:space="preserve"> Number of students with two years of ELPA21 testing result</w:t>
      </w:r>
      <w:r w:rsidR="00A822D4">
        <w:rPr>
          <w:rFonts w:ascii="Arial" w:hAnsi="Arial" w:cs="Arial"/>
          <w:sz w:val="22"/>
        </w:rPr>
        <w:t>s, plus the number of students who enter the program and transition in the same year.</w:t>
      </w:r>
    </w:p>
    <w:p w14:paraId="26F3382D" w14:textId="77777777" w:rsidR="00F36D26" w:rsidRDefault="00F36D26" w:rsidP="00F36D26">
      <w:pPr>
        <w:pStyle w:val="Bullet-1"/>
        <w:numPr>
          <w:ilvl w:val="0"/>
          <w:numId w:val="0"/>
        </w:numPr>
        <w:rPr>
          <w:rFonts w:ascii="Arial" w:hAnsi="Arial" w:cs="Arial"/>
          <w:sz w:val="22"/>
        </w:rPr>
      </w:pPr>
    </w:p>
    <w:p w14:paraId="5BBEE6D2" w14:textId="77777777" w:rsidR="00F36D26" w:rsidRDefault="00F36D26" w:rsidP="00F36D26">
      <w:pPr>
        <w:pStyle w:val="Bullet-1"/>
        <w:numPr>
          <w:ilvl w:val="0"/>
          <w:numId w:val="0"/>
        </w:numPr>
        <w:rPr>
          <w:rFonts w:ascii="Arial" w:hAnsi="Arial" w:cs="Arial"/>
          <w:sz w:val="22"/>
        </w:rPr>
      </w:pPr>
      <w:r>
        <w:rPr>
          <w:rFonts w:ascii="Arial" w:hAnsi="Arial" w:cs="Arial"/>
          <w:sz w:val="22"/>
        </w:rPr>
        <w:t xml:space="preserve">Additional </w:t>
      </w:r>
      <w:r w:rsidR="00F05654">
        <w:rPr>
          <w:rFonts w:ascii="Arial" w:hAnsi="Arial" w:cs="Arial"/>
          <w:sz w:val="22"/>
        </w:rPr>
        <w:t>English Language Progress</w:t>
      </w:r>
      <w:r>
        <w:rPr>
          <w:rFonts w:ascii="Arial" w:hAnsi="Arial" w:cs="Arial"/>
          <w:sz w:val="22"/>
        </w:rPr>
        <w:t xml:space="preserve"> considerations:</w:t>
      </w:r>
    </w:p>
    <w:p w14:paraId="14A1F4A2" w14:textId="2182595C" w:rsidR="005D598A" w:rsidRDefault="00585C04" w:rsidP="00F36D26">
      <w:pPr>
        <w:pStyle w:val="Bullet-1"/>
        <w:rPr>
          <w:rFonts w:ascii="Arial" w:hAnsi="Arial" w:cs="Arial"/>
          <w:sz w:val="22"/>
        </w:rPr>
      </w:pPr>
      <w:r>
        <w:rPr>
          <w:rFonts w:ascii="Arial" w:hAnsi="Arial" w:cs="Arial"/>
          <w:sz w:val="22"/>
        </w:rPr>
        <w:t>Baseline year is 2016</w:t>
      </w:r>
      <w:r w:rsidR="005D598A">
        <w:rPr>
          <w:rFonts w:ascii="Arial" w:hAnsi="Arial" w:cs="Arial"/>
          <w:sz w:val="22"/>
        </w:rPr>
        <w:t>, and we are i</w:t>
      </w:r>
      <w:r w:rsidR="00410844">
        <w:rPr>
          <w:rFonts w:ascii="Arial" w:hAnsi="Arial" w:cs="Arial"/>
          <w:sz w:val="22"/>
        </w:rPr>
        <w:t>n year 4</w:t>
      </w:r>
      <w:r w:rsidR="005D598A">
        <w:rPr>
          <w:rFonts w:ascii="Arial" w:hAnsi="Arial" w:cs="Arial"/>
          <w:sz w:val="22"/>
        </w:rPr>
        <w:t xml:space="preserve"> of the table below. </w:t>
      </w:r>
    </w:p>
    <w:p w14:paraId="45A9E346" w14:textId="22F7B9DC" w:rsidR="00F36D26" w:rsidRPr="00F36D26" w:rsidRDefault="00F36D26" w:rsidP="00F36D26">
      <w:pPr>
        <w:pStyle w:val="Bullet-1"/>
        <w:rPr>
          <w:rFonts w:ascii="Arial" w:hAnsi="Arial" w:cs="Arial"/>
          <w:sz w:val="22"/>
        </w:rPr>
      </w:pPr>
      <w:r w:rsidRPr="00F36D26">
        <w:rPr>
          <w:rFonts w:ascii="Arial" w:hAnsi="Arial" w:cs="Arial"/>
          <w:sz w:val="22"/>
        </w:rPr>
        <w:t>Washington will calculate the ELP</w:t>
      </w:r>
      <w:r>
        <w:rPr>
          <w:rFonts w:ascii="Arial" w:hAnsi="Arial" w:cs="Arial"/>
          <w:sz w:val="22"/>
        </w:rPr>
        <w:t xml:space="preserve"> </w:t>
      </w:r>
      <w:r w:rsidRPr="00F36D26">
        <w:rPr>
          <w:rFonts w:ascii="Arial" w:hAnsi="Arial" w:cs="Arial"/>
          <w:sz w:val="22"/>
        </w:rPr>
        <w:t>measure by comparing the student’</w:t>
      </w:r>
      <w:r>
        <w:rPr>
          <w:rFonts w:ascii="Arial" w:hAnsi="Arial" w:cs="Arial"/>
          <w:sz w:val="22"/>
        </w:rPr>
        <w:t xml:space="preserve">s level at the first-year level </w:t>
      </w:r>
      <w:r w:rsidRPr="00F36D26">
        <w:rPr>
          <w:rFonts w:ascii="Arial" w:hAnsi="Arial" w:cs="Arial"/>
          <w:sz w:val="22"/>
        </w:rPr>
        <w:t>(Emerging, Progressing 1, Progressing 2, or Progressing 3) to their Year 2</w:t>
      </w:r>
      <w:r w:rsidR="00A464A0">
        <w:rPr>
          <w:rFonts w:ascii="Arial" w:hAnsi="Arial" w:cs="Arial"/>
          <w:sz w:val="22"/>
        </w:rPr>
        <w:t xml:space="preserve"> level (P1, P2, P3) to determine if a student is progressing</w:t>
      </w:r>
    </w:p>
    <w:p w14:paraId="67DA4331" w14:textId="77777777" w:rsidR="00F36D26" w:rsidRDefault="00A464A0" w:rsidP="00A464A0">
      <w:pPr>
        <w:pStyle w:val="Bullet-1"/>
        <w:rPr>
          <w:rFonts w:ascii="Arial" w:hAnsi="Arial" w:cs="Arial"/>
          <w:sz w:val="22"/>
        </w:rPr>
      </w:pPr>
      <w:r w:rsidRPr="00A464A0">
        <w:rPr>
          <w:rFonts w:ascii="Arial" w:hAnsi="Arial" w:cs="Arial"/>
          <w:sz w:val="22"/>
        </w:rPr>
        <w:t>Progressing levels (P1, P2, and P3) are defined as any student with AT LEAST</w:t>
      </w:r>
      <w:r>
        <w:rPr>
          <w:rFonts w:ascii="Arial" w:hAnsi="Arial" w:cs="Arial"/>
          <w:sz w:val="22"/>
        </w:rPr>
        <w:t xml:space="preserve"> </w:t>
      </w:r>
      <w:r w:rsidRPr="00A464A0">
        <w:rPr>
          <w:rFonts w:ascii="Arial" w:hAnsi="Arial" w:cs="Arial"/>
          <w:sz w:val="22"/>
        </w:rPr>
        <w:t>a level 3 in a single domain</w:t>
      </w:r>
    </w:p>
    <w:p w14:paraId="3B508CC3" w14:textId="77777777" w:rsidR="00A464A0" w:rsidRPr="00A464A0" w:rsidRDefault="00A464A0" w:rsidP="00A464A0">
      <w:pPr>
        <w:pStyle w:val="Bullet-1"/>
        <w:rPr>
          <w:rFonts w:ascii="Arial" w:hAnsi="Arial" w:cs="Arial"/>
          <w:sz w:val="22"/>
        </w:rPr>
      </w:pPr>
      <w:r w:rsidRPr="00A464A0">
        <w:rPr>
          <w:rFonts w:ascii="Arial" w:hAnsi="Arial" w:cs="Arial"/>
          <w:sz w:val="22"/>
        </w:rPr>
        <w:t>Progressing levels are assigned P1, P2, and P3 by</w:t>
      </w:r>
      <w:r>
        <w:rPr>
          <w:rFonts w:ascii="Arial" w:hAnsi="Arial" w:cs="Arial"/>
          <w:sz w:val="22"/>
        </w:rPr>
        <w:t xml:space="preserve"> </w:t>
      </w:r>
      <w:r w:rsidRPr="00A464A0">
        <w:rPr>
          <w:rFonts w:ascii="Arial" w:hAnsi="Arial" w:cs="Arial"/>
          <w:sz w:val="22"/>
        </w:rPr>
        <w:t>looking across all of the domains and taking th</w:t>
      </w:r>
      <w:r>
        <w:rPr>
          <w:rFonts w:ascii="Arial" w:hAnsi="Arial" w:cs="Arial"/>
          <w:sz w:val="22"/>
        </w:rPr>
        <w:t xml:space="preserve">e student’s lowest level in any </w:t>
      </w:r>
      <w:r w:rsidRPr="00A464A0">
        <w:rPr>
          <w:rFonts w:ascii="Arial" w:hAnsi="Arial" w:cs="Arial"/>
          <w:sz w:val="22"/>
        </w:rPr>
        <w:t>of the domains.</w:t>
      </w:r>
    </w:p>
    <w:p w14:paraId="1C34E624" w14:textId="77777777" w:rsidR="00A464A0" w:rsidRDefault="00A464A0" w:rsidP="00A464A0">
      <w:pPr>
        <w:pStyle w:val="Bullet-1"/>
        <w:rPr>
          <w:rFonts w:ascii="Arial" w:hAnsi="Arial" w:cs="Arial"/>
          <w:sz w:val="22"/>
        </w:rPr>
      </w:pPr>
      <w:r>
        <w:rPr>
          <w:rFonts w:ascii="Arial" w:hAnsi="Arial" w:cs="Arial"/>
          <w:sz w:val="22"/>
        </w:rPr>
        <w:t xml:space="preserve">Students that test into services and transition in the same year </w:t>
      </w:r>
      <w:r w:rsidR="008E13BA">
        <w:rPr>
          <w:rFonts w:ascii="Arial" w:hAnsi="Arial" w:cs="Arial"/>
          <w:sz w:val="22"/>
        </w:rPr>
        <w:t xml:space="preserve">are </w:t>
      </w:r>
      <w:r>
        <w:rPr>
          <w:rFonts w:ascii="Arial" w:hAnsi="Arial" w:cs="Arial"/>
          <w:sz w:val="22"/>
        </w:rPr>
        <w:t>counted as Progressing</w:t>
      </w:r>
    </w:p>
    <w:p w14:paraId="346DA9A1" w14:textId="77777777" w:rsidR="008E13BA" w:rsidRDefault="008E13BA" w:rsidP="00A464A0">
      <w:pPr>
        <w:pStyle w:val="Bullet-1"/>
        <w:rPr>
          <w:rFonts w:ascii="Arial" w:hAnsi="Arial" w:cs="Arial"/>
          <w:sz w:val="22"/>
        </w:rPr>
      </w:pPr>
      <w:r>
        <w:rPr>
          <w:rFonts w:ascii="Arial" w:hAnsi="Arial" w:cs="Arial"/>
          <w:sz w:val="22"/>
        </w:rPr>
        <w:t>Title III Native American students who are in EL program services are also included in these calculations</w:t>
      </w:r>
    </w:p>
    <w:p w14:paraId="6E1141F4" w14:textId="77777777" w:rsidR="008E13BA" w:rsidRDefault="008E13BA" w:rsidP="00A464A0">
      <w:pPr>
        <w:pStyle w:val="Bullet-1"/>
        <w:rPr>
          <w:rFonts w:ascii="Arial" w:hAnsi="Arial" w:cs="Arial"/>
          <w:sz w:val="22"/>
        </w:rPr>
      </w:pPr>
      <w:r>
        <w:rPr>
          <w:rFonts w:ascii="Arial" w:hAnsi="Arial" w:cs="Arial"/>
          <w:sz w:val="22"/>
        </w:rPr>
        <w:t>Only students who meet the Half Year Enrollment criteria are included</w:t>
      </w:r>
    </w:p>
    <w:tbl>
      <w:tblPr>
        <w:tblStyle w:val="ESSA"/>
        <w:tblW w:w="0" w:type="auto"/>
        <w:jc w:val="center"/>
        <w:tblLook w:val="04A0" w:firstRow="1" w:lastRow="0" w:firstColumn="1" w:lastColumn="0" w:noHBand="0" w:noVBand="1"/>
        <w:tblCaption w:val="English Language Progressing Requirements"/>
        <w:tblDescription w:val="Starting with Baseline year and compentency level, maps required levels over the following 6 yeras to transition out of services."/>
      </w:tblPr>
      <w:tblGrid>
        <w:gridCol w:w="852"/>
        <w:gridCol w:w="4023"/>
        <w:gridCol w:w="898"/>
        <w:gridCol w:w="898"/>
        <w:gridCol w:w="898"/>
        <w:gridCol w:w="898"/>
        <w:gridCol w:w="893"/>
      </w:tblGrid>
      <w:tr w:rsidR="00FF3EAF" w14:paraId="472A85FE" w14:textId="77777777" w:rsidTr="008D2C6E">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805" w:type="dxa"/>
          </w:tcPr>
          <w:p w14:paraId="271C1DE3" w14:textId="77777777" w:rsidR="00FF3EAF" w:rsidRDefault="00FF3EAF" w:rsidP="00A464A0">
            <w:pPr>
              <w:pStyle w:val="Bullet-1"/>
              <w:numPr>
                <w:ilvl w:val="0"/>
                <w:numId w:val="0"/>
              </w:numPr>
              <w:rPr>
                <w:rFonts w:ascii="Arial" w:hAnsi="Arial" w:cs="Arial"/>
                <w:sz w:val="22"/>
              </w:rPr>
            </w:pPr>
            <w:r>
              <w:rPr>
                <w:rFonts w:ascii="Arial" w:hAnsi="Arial" w:cs="Arial"/>
                <w:sz w:val="22"/>
              </w:rPr>
              <w:t>First Year</w:t>
            </w:r>
          </w:p>
          <w:p w14:paraId="7CB344D5" w14:textId="77777777" w:rsidR="00FF3EAF" w:rsidRDefault="00FF3EAF" w:rsidP="00A464A0">
            <w:pPr>
              <w:pStyle w:val="Bullet-1"/>
              <w:numPr>
                <w:ilvl w:val="0"/>
                <w:numId w:val="0"/>
              </w:numPr>
              <w:rPr>
                <w:rFonts w:ascii="Arial" w:hAnsi="Arial" w:cs="Arial"/>
                <w:sz w:val="22"/>
              </w:rPr>
            </w:pPr>
            <w:r>
              <w:rPr>
                <w:rFonts w:ascii="Arial" w:hAnsi="Arial" w:cs="Arial"/>
                <w:sz w:val="22"/>
              </w:rPr>
              <w:t>Grade</w:t>
            </w:r>
          </w:p>
        </w:tc>
        <w:tc>
          <w:tcPr>
            <w:tcW w:w="4050" w:type="dxa"/>
          </w:tcPr>
          <w:p w14:paraId="0464A880" w14:textId="77777777" w:rsidR="00FF3EAF" w:rsidRDefault="00FF3EAF" w:rsidP="00A464A0">
            <w:pPr>
              <w:pStyle w:val="Bullet-1"/>
              <w:numPr>
                <w:ilvl w:val="0"/>
                <w:numId w:val="0"/>
              </w:numPr>
              <w:cnfStyle w:val="100000000000" w:firstRow="1"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Baseline Year</w:t>
            </w:r>
          </w:p>
        </w:tc>
        <w:tc>
          <w:tcPr>
            <w:tcW w:w="900" w:type="dxa"/>
          </w:tcPr>
          <w:p w14:paraId="24A0F990" w14:textId="77777777" w:rsidR="00FF3EAF" w:rsidRDefault="00FF3EAF" w:rsidP="00A464A0">
            <w:pPr>
              <w:pStyle w:val="Bullet-1"/>
              <w:numPr>
                <w:ilvl w:val="0"/>
                <w:numId w:val="0"/>
              </w:numPr>
              <w:cnfStyle w:val="100000000000" w:firstRow="1"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Year 2</w:t>
            </w:r>
          </w:p>
        </w:tc>
        <w:tc>
          <w:tcPr>
            <w:tcW w:w="900" w:type="dxa"/>
          </w:tcPr>
          <w:p w14:paraId="4E92D298" w14:textId="77777777" w:rsidR="00FF3EAF" w:rsidRDefault="00FF3EAF" w:rsidP="00A464A0">
            <w:pPr>
              <w:pStyle w:val="Bullet-1"/>
              <w:numPr>
                <w:ilvl w:val="0"/>
                <w:numId w:val="0"/>
              </w:numPr>
              <w:cnfStyle w:val="100000000000" w:firstRow="1"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Year 3</w:t>
            </w:r>
          </w:p>
        </w:tc>
        <w:tc>
          <w:tcPr>
            <w:tcW w:w="900" w:type="dxa"/>
          </w:tcPr>
          <w:p w14:paraId="71A5DD6B" w14:textId="77777777" w:rsidR="00FF3EAF" w:rsidRDefault="00FF3EAF" w:rsidP="00A464A0">
            <w:pPr>
              <w:pStyle w:val="Bullet-1"/>
              <w:numPr>
                <w:ilvl w:val="0"/>
                <w:numId w:val="0"/>
              </w:numPr>
              <w:cnfStyle w:val="100000000000" w:firstRow="1"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Year 4</w:t>
            </w:r>
          </w:p>
        </w:tc>
        <w:tc>
          <w:tcPr>
            <w:tcW w:w="900" w:type="dxa"/>
          </w:tcPr>
          <w:p w14:paraId="032C47AA" w14:textId="77777777" w:rsidR="00FF3EAF" w:rsidRDefault="00FF3EAF" w:rsidP="00A464A0">
            <w:pPr>
              <w:pStyle w:val="Bullet-1"/>
              <w:numPr>
                <w:ilvl w:val="0"/>
                <w:numId w:val="0"/>
              </w:numPr>
              <w:cnfStyle w:val="100000000000" w:firstRow="1"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Year 5</w:t>
            </w:r>
          </w:p>
        </w:tc>
        <w:tc>
          <w:tcPr>
            <w:tcW w:w="895" w:type="dxa"/>
          </w:tcPr>
          <w:p w14:paraId="54C5E68D" w14:textId="77777777" w:rsidR="00FF3EAF" w:rsidRDefault="00FF3EAF" w:rsidP="00A464A0">
            <w:pPr>
              <w:pStyle w:val="Bullet-1"/>
              <w:numPr>
                <w:ilvl w:val="0"/>
                <w:numId w:val="0"/>
              </w:numPr>
              <w:cnfStyle w:val="100000000000" w:firstRow="1"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Year 6</w:t>
            </w:r>
          </w:p>
        </w:tc>
      </w:tr>
      <w:tr w:rsidR="00FF3EAF" w14:paraId="46EC092B" w14:textId="77777777" w:rsidTr="004A4F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5" w:type="dxa"/>
          </w:tcPr>
          <w:p w14:paraId="456338CA" w14:textId="77777777" w:rsidR="00FF3EAF" w:rsidRDefault="00FF3EAF" w:rsidP="00A464A0">
            <w:pPr>
              <w:pStyle w:val="Bullet-1"/>
              <w:numPr>
                <w:ilvl w:val="0"/>
                <w:numId w:val="0"/>
              </w:numPr>
              <w:rPr>
                <w:rFonts w:ascii="Arial" w:hAnsi="Arial" w:cs="Arial"/>
                <w:sz w:val="22"/>
              </w:rPr>
            </w:pPr>
            <w:r>
              <w:rPr>
                <w:rFonts w:ascii="Arial" w:hAnsi="Arial" w:cs="Arial"/>
                <w:sz w:val="22"/>
              </w:rPr>
              <w:t>All</w:t>
            </w:r>
          </w:p>
        </w:tc>
        <w:tc>
          <w:tcPr>
            <w:tcW w:w="4050" w:type="dxa"/>
          </w:tcPr>
          <w:p w14:paraId="0A867D38" w14:textId="77777777" w:rsidR="00FF3EAF" w:rsidRPr="00091F41" w:rsidRDefault="00FF3EAF" w:rsidP="00A464A0">
            <w:pPr>
              <w:pStyle w:val="Bullet-1"/>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091F41">
              <w:rPr>
                <w:rFonts w:ascii="Arial" w:hAnsi="Arial" w:cs="Arial"/>
                <w:color w:val="auto"/>
                <w:sz w:val="22"/>
              </w:rPr>
              <w:t>Emerging (Level 1 or Level 2 in all 4 domains)</w:t>
            </w:r>
          </w:p>
        </w:tc>
        <w:tc>
          <w:tcPr>
            <w:tcW w:w="900" w:type="dxa"/>
          </w:tcPr>
          <w:p w14:paraId="647E8D08" w14:textId="77777777" w:rsidR="00FF3EAF" w:rsidRPr="00091F41" w:rsidRDefault="00FF3EAF" w:rsidP="00A464A0">
            <w:pPr>
              <w:pStyle w:val="Bullet-1"/>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091F41">
              <w:rPr>
                <w:rFonts w:ascii="Arial" w:hAnsi="Arial" w:cs="Arial"/>
                <w:color w:val="auto"/>
                <w:sz w:val="22"/>
              </w:rPr>
              <w:t>P1</w:t>
            </w:r>
          </w:p>
        </w:tc>
        <w:tc>
          <w:tcPr>
            <w:tcW w:w="900" w:type="dxa"/>
          </w:tcPr>
          <w:p w14:paraId="65F554E1" w14:textId="77777777" w:rsidR="00FF3EAF" w:rsidRPr="00091F41" w:rsidRDefault="00FF3EAF" w:rsidP="00A464A0">
            <w:pPr>
              <w:pStyle w:val="Bullet-1"/>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091F41">
              <w:rPr>
                <w:rFonts w:ascii="Arial" w:hAnsi="Arial" w:cs="Arial"/>
                <w:color w:val="auto"/>
                <w:sz w:val="22"/>
              </w:rPr>
              <w:t>P2</w:t>
            </w:r>
          </w:p>
        </w:tc>
        <w:tc>
          <w:tcPr>
            <w:tcW w:w="900" w:type="dxa"/>
          </w:tcPr>
          <w:p w14:paraId="0FC627F0" w14:textId="77777777" w:rsidR="00FF3EAF" w:rsidRPr="00091F41" w:rsidRDefault="006C6118" w:rsidP="00A464A0">
            <w:pPr>
              <w:pStyle w:val="Bullet-1"/>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091F41">
              <w:rPr>
                <w:rFonts w:ascii="Arial" w:hAnsi="Arial" w:cs="Arial"/>
                <w:color w:val="auto"/>
                <w:sz w:val="22"/>
              </w:rPr>
              <w:t>P3</w:t>
            </w:r>
          </w:p>
        </w:tc>
        <w:tc>
          <w:tcPr>
            <w:tcW w:w="900" w:type="dxa"/>
          </w:tcPr>
          <w:p w14:paraId="3FF6E0C1" w14:textId="77777777" w:rsidR="00FF3EAF" w:rsidRPr="00091F41" w:rsidRDefault="006C6118" w:rsidP="00A464A0">
            <w:pPr>
              <w:pStyle w:val="Bullet-1"/>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091F41">
              <w:rPr>
                <w:rFonts w:ascii="Arial" w:hAnsi="Arial" w:cs="Arial"/>
                <w:color w:val="auto"/>
                <w:sz w:val="22"/>
              </w:rPr>
              <w:t>P3</w:t>
            </w:r>
          </w:p>
        </w:tc>
        <w:tc>
          <w:tcPr>
            <w:tcW w:w="895" w:type="dxa"/>
          </w:tcPr>
          <w:p w14:paraId="7D191949" w14:textId="77777777" w:rsidR="00FF3EAF" w:rsidRPr="00091F41" w:rsidRDefault="006C6118" w:rsidP="00A464A0">
            <w:pPr>
              <w:pStyle w:val="Bullet-1"/>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091F41">
              <w:rPr>
                <w:rFonts w:ascii="Arial" w:hAnsi="Arial" w:cs="Arial"/>
                <w:color w:val="auto"/>
                <w:sz w:val="22"/>
              </w:rPr>
              <w:t>T</w:t>
            </w:r>
          </w:p>
        </w:tc>
      </w:tr>
      <w:tr w:rsidR="00FF3EAF" w14:paraId="440144C4" w14:textId="77777777" w:rsidTr="004A4FC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5" w:type="dxa"/>
          </w:tcPr>
          <w:p w14:paraId="68289601" w14:textId="77777777" w:rsidR="00FF3EAF" w:rsidRDefault="00FF3EAF" w:rsidP="00A464A0">
            <w:pPr>
              <w:pStyle w:val="Bullet-1"/>
              <w:numPr>
                <w:ilvl w:val="0"/>
                <w:numId w:val="0"/>
              </w:numPr>
              <w:rPr>
                <w:rFonts w:ascii="Arial" w:hAnsi="Arial" w:cs="Arial"/>
                <w:sz w:val="22"/>
              </w:rPr>
            </w:pPr>
            <w:r>
              <w:rPr>
                <w:rFonts w:ascii="Arial" w:hAnsi="Arial" w:cs="Arial"/>
                <w:sz w:val="22"/>
              </w:rPr>
              <w:t>All</w:t>
            </w:r>
          </w:p>
        </w:tc>
        <w:tc>
          <w:tcPr>
            <w:tcW w:w="4050" w:type="dxa"/>
          </w:tcPr>
          <w:p w14:paraId="780F86F7" w14:textId="77777777" w:rsidR="00FF3EAF" w:rsidRPr="00091F41" w:rsidRDefault="00FF3EAF" w:rsidP="00A464A0">
            <w:pPr>
              <w:pStyle w:val="Bullet-1"/>
              <w:numPr>
                <w:ilvl w:val="0"/>
                <w:numId w:val="0"/>
              </w:numPr>
              <w:cnfStyle w:val="000000010000" w:firstRow="0" w:lastRow="0" w:firstColumn="0" w:lastColumn="0" w:oddVBand="0" w:evenVBand="0" w:oddHBand="0" w:evenHBand="1" w:firstRowFirstColumn="0" w:firstRowLastColumn="0" w:lastRowFirstColumn="0" w:lastRowLastColumn="0"/>
              <w:rPr>
                <w:rFonts w:ascii="Arial" w:hAnsi="Arial" w:cs="Arial"/>
                <w:color w:val="auto"/>
                <w:sz w:val="22"/>
              </w:rPr>
            </w:pPr>
            <w:r w:rsidRPr="00091F41">
              <w:rPr>
                <w:rFonts w:ascii="Arial" w:hAnsi="Arial" w:cs="Arial"/>
                <w:color w:val="auto"/>
                <w:sz w:val="22"/>
              </w:rPr>
              <w:t>Progressing 1</w:t>
            </w:r>
          </w:p>
        </w:tc>
        <w:tc>
          <w:tcPr>
            <w:tcW w:w="900" w:type="dxa"/>
          </w:tcPr>
          <w:p w14:paraId="06B9B36F" w14:textId="77777777" w:rsidR="00FF3EAF" w:rsidRPr="00091F41" w:rsidRDefault="00FF3EAF" w:rsidP="00A464A0">
            <w:pPr>
              <w:pStyle w:val="Bullet-1"/>
              <w:numPr>
                <w:ilvl w:val="0"/>
                <w:numId w:val="0"/>
              </w:numPr>
              <w:cnfStyle w:val="000000010000" w:firstRow="0" w:lastRow="0" w:firstColumn="0" w:lastColumn="0" w:oddVBand="0" w:evenVBand="0" w:oddHBand="0" w:evenHBand="1" w:firstRowFirstColumn="0" w:firstRowLastColumn="0" w:lastRowFirstColumn="0" w:lastRowLastColumn="0"/>
              <w:rPr>
                <w:rFonts w:ascii="Arial" w:hAnsi="Arial" w:cs="Arial"/>
                <w:color w:val="auto"/>
                <w:sz w:val="22"/>
              </w:rPr>
            </w:pPr>
            <w:r w:rsidRPr="00091F41">
              <w:rPr>
                <w:rFonts w:ascii="Arial" w:hAnsi="Arial" w:cs="Arial"/>
                <w:color w:val="auto"/>
                <w:sz w:val="22"/>
              </w:rPr>
              <w:t>P2</w:t>
            </w:r>
          </w:p>
        </w:tc>
        <w:tc>
          <w:tcPr>
            <w:tcW w:w="900" w:type="dxa"/>
          </w:tcPr>
          <w:p w14:paraId="1D256CFD" w14:textId="77777777" w:rsidR="00FF3EAF" w:rsidRPr="00091F41" w:rsidRDefault="006C6118" w:rsidP="00A464A0">
            <w:pPr>
              <w:pStyle w:val="Bullet-1"/>
              <w:numPr>
                <w:ilvl w:val="0"/>
                <w:numId w:val="0"/>
              </w:numPr>
              <w:cnfStyle w:val="000000010000" w:firstRow="0" w:lastRow="0" w:firstColumn="0" w:lastColumn="0" w:oddVBand="0" w:evenVBand="0" w:oddHBand="0" w:evenHBand="1" w:firstRowFirstColumn="0" w:firstRowLastColumn="0" w:lastRowFirstColumn="0" w:lastRowLastColumn="0"/>
              <w:rPr>
                <w:rFonts w:ascii="Arial" w:hAnsi="Arial" w:cs="Arial"/>
                <w:color w:val="auto"/>
                <w:sz w:val="22"/>
              </w:rPr>
            </w:pPr>
            <w:r w:rsidRPr="00091F41">
              <w:rPr>
                <w:rFonts w:ascii="Arial" w:hAnsi="Arial" w:cs="Arial"/>
                <w:color w:val="auto"/>
                <w:sz w:val="22"/>
              </w:rPr>
              <w:t>P3</w:t>
            </w:r>
          </w:p>
        </w:tc>
        <w:tc>
          <w:tcPr>
            <w:tcW w:w="900" w:type="dxa"/>
          </w:tcPr>
          <w:p w14:paraId="3FD2DA36" w14:textId="77777777" w:rsidR="00FF3EAF" w:rsidRPr="00091F41" w:rsidRDefault="006C6118" w:rsidP="00A464A0">
            <w:pPr>
              <w:pStyle w:val="Bullet-1"/>
              <w:numPr>
                <w:ilvl w:val="0"/>
                <w:numId w:val="0"/>
              </w:numPr>
              <w:cnfStyle w:val="000000010000" w:firstRow="0" w:lastRow="0" w:firstColumn="0" w:lastColumn="0" w:oddVBand="0" w:evenVBand="0" w:oddHBand="0" w:evenHBand="1" w:firstRowFirstColumn="0" w:firstRowLastColumn="0" w:lastRowFirstColumn="0" w:lastRowLastColumn="0"/>
              <w:rPr>
                <w:rFonts w:ascii="Arial" w:hAnsi="Arial" w:cs="Arial"/>
                <w:color w:val="auto"/>
                <w:sz w:val="22"/>
              </w:rPr>
            </w:pPr>
            <w:r w:rsidRPr="00091F41">
              <w:rPr>
                <w:rFonts w:ascii="Arial" w:hAnsi="Arial" w:cs="Arial"/>
                <w:color w:val="auto"/>
                <w:sz w:val="22"/>
              </w:rPr>
              <w:t>P3</w:t>
            </w:r>
          </w:p>
        </w:tc>
        <w:tc>
          <w:tcPr>
            <w:tcW w:w="900" w:type="dxa"/>
          </w:tcPr>
          <w:p w14:paraId="170A1B38" w14:textId="77777777" w:rsidR="00FF3EAF" w:rsidRPr="00091F41" w:rsidRDefault="006C6118" w:rsidP="00A464A0">
            <w:pPr>
              <w:pStyle w:val="Bullet-1"/>
              <w:numPr>
                <w:ilvl w:val="0"/>
                <w:numId w:val="0"/>
              </w:numPr>
              <w:cnfStyle w:val="000000010000" w:firstRow="0" w:lastRow="0" w:firstColumn="0" w:lastColumn="0" w:oddVBand="0" w:evenVBand="0" w:oddHBand="0" w:evenHBand="1" w:firstRowFirstColumn="0" w:firstRowLastColumn="0" w:lastRowFirstColumn="0" w:lastRowLastColumn="0"/>
              <w:rPr>
                <w:rFonts w:ascii="Arial" w:hAnsi="Arial" w:cs="Arial"/>
                <w:color w:val="auto"/>
                <w:sz w:val="22"/>
              </w:rPr>
            </w:pPr>
            <w:r w:rsidRPr="00091F41">
              <w:rPr>
                <w:rFonts w:ascii="Arial" w:hAnsi="Arial" w:cs="Arial"/>
                <w:color w:val="auto"/>
                <w:sz w:val="22"/>
              </w:rPr>
              <w:t>T</w:t>
            </w:r>
          </w:p>
        </w:tc>
        <w:tc>
          <w:tcPr>
            <w:tcW w:w="895" w:type="dxa"/>
          </w:tcPr>
          <w:p w14:paraId="79C2DF66" w14:textId="77777777" w:rsidR="00FF3EAF" w:rsidRPr="00091F41" w:rsidRDefault="00FF3EAF" w:rsidP="00A464A0">
            <w:pPr>
              <w:pStyle w:val="Bullet-1"/>
              <w:numPr>
                <w:ilvl w:val="0"/>
                <w:numId w:val="0"/>
              </w:numPr>
              <w:cnfStyle w:val="000000010000" w:firstRow="0" w:lastRow="0" w:firstColumn="0" w:lastColumn="0" w:oddVBand="0" w:evenVBand="0" w:oddHBand="0" w:evenHBand="1" w:firstRowFirstColumn="0" w:firstRowLastColumn="0" w:lastRowFirstColumn="0" w:lastRowLastColumn="0"/>
              <w:rPr>
                <w:rFonts w:ascii="Arial" w:hAnsi="Arial" w:cs="Arial"/>
                <w:color w:val="auto"/>
                <w:sz w:val="22"/>
              </w:rPr>
            </w:pPr>
          </w:p>
        </w:tc>
      </w:tr>
      <w:tr w:rsidR="00FF3EAF" w14:paraId="120122A6" w14:textId="77777777" w:rsidTr="004A4F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5" w:type="dxa"/>
          </w:tcPr>
          <w:p w14:paraId="7FB7DEA7" w14:textId="77777777" w:rsidR="00FF3EAF" w:rsidRDefault="00FF3EAF" w:rsidP="00A464A0">
            <w:pPr>
              <w:pStyle w:val="Bullet-1"/>
              <w:numPr>
                <w:ilvl w:val="0"/>
                <w:numId w:val="0"/>
              </w:numPr>
              <w:rPr>
                <w:rFonts w:ascii="Arial" w:hAnsi="Arial" w:cs="Arial"/>
                <w:sz w:val="22"/>
              </w:rPr>
            </w:pPr>
            <w:r>
              <w:rPr>
                <w:rFonts w:ascii="Arial" w:hAnsi="Arial" w:cs="Arial"/>
                <w:sz w:val="22"/>
              </w:rPr>
              <w:t>All</w:t>
            </w:r>
          </w:p>
        </w:tc>
        <w:tc>
          <w:tcPr>
            <w:tcW w:w="4050" w:type="dxa"/>
          </w:tcPr>
          <w:p w14:paraId="4BE5A980" w14:textId="77777777" w:rsidR="00FF3EAF" w:rsidRPr="00091F41" w:rsidRDefault="00FF3EAF" w:rsidP="00A464A0">
            <w:pPr>
              <w:pStyle w:val="Bullet-1"/>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091F41">
              <w:rPr>
                <w:rFonts w:ascii="Arial" w:hAnsi="Arial" w:cs="Arial"/>
                <w:color w:val="auto"/>
                <w:sz w:val="22"/>
              </w:rPr>
              <w:t>Progressing 2</w:t>
            </w:r>
          </w:p>
        </w:tc>
        <w:tc>
          <w:tcPr>
            <w:tcW w:w="900" w:type="dxa"/>
          </w:tcPr>
          <w:p w14:paraId="44A45EA7" w14:textId="77777777" w:rsidR="00FF3EAF" w:rsidRPr="00091F41" w:rsidRDefault="00FF3EAF" w:rsidP="00A464A0">
            <w:pPr>
              <w:pStyle w:val="Bullet-1"/>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091F41">
              <w:rPr>
                <w:rFonts w:ascii="Arial" w:hAnsi="Arial" w:cs="Arial"/>
                <w:color w:val="auto"/>
                <w:sz w:val="22"/>
              </w:rPr>
              <w:t>P3</w:t>
            </w:r>
          </w:p>
        </w:tc>
        <w:tc>
          <w:tcPr>
            <w:tcW w:w="900" w:type="dxa"/>
          </w:tcPr>
          <w:p w14:paraId="70D00D9F" w14:textId="77777777" w:rsidR="00FF3EAF" w:rsidRPr="00091F41" w:rsidRDefault="006C6118" w:rsidP="00A464A0">
            <w:pPr>
              <w:pStyle w:val="Bullet-1"/>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091F41">
              <w:rPr>
                <w:rFonts w:ascii="Arial" w:hAnsi="Arial" w:cs="Arial"/>
                <w:color w:val="auto"/>
                <w:sz w:val="22"/>
              </w:rPr>
              <w:t>P3</w:t>
            </w:r>
          </w:p>
        </w:tc>
        <w:tc>
          <w:tcPr>
            <w:tcW w:w="900" w:type="dxa"/>
          </w:tcPr>
          <w:p w14:paraId="78A78E9C" w14:textId="77777777" w:rsidR="00FF3EAF" w:rsidRPr="00091F41" w:rsidRDefault="006C6118" w:rsidP="00A464A0">
            <w:pPr>
              <w:pStyle w:val="Bullet-1"/>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091F41">
              <w:rPr>
                <w:rFonts w:ascii="Arial" w:hAnsi="Arial" w:cs="Arial"/>
                <w:color w:val="auto"/>
                <w:sz w:val="22"/>
              </w:rPr>
              <w:t>T</w:t>
            </w:r>
          </w:p>
        </w:tc>
        <w:tc>
          <w:tcPr>
            <w:tcW w:w="900" w:type="dxa"/>
          </w:tcPr>
          <w:p w14:paraId="4F16EEA2" w14:textId="77777777" w:rsidR="00FF3EAF" w:rsidRPr="00091F41" w:rsidRDefault="00FF3EAF" w:rsidP="00A464A0">
            <w:pPr>
              <w:pStyle w:val="Bullet-1"/>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p>
        </w:tc>
        <w:tc>
          <w:tcPr>
            <w:tcW w:w="895" w:type="dxa"/>
          </w:tcPr>
          <w:p w14:paraId="3DCD8F59" w14:textId="77777777" w:rsidR="00FF3EAF" w:rsidRPr="00091F41" w:rsidRDefault="00FF3EAF" w:rsidP="00A464A0">
            <w:pPr>
              <w:pStyle w:val="Bullet-1"/>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p>
        </w:tc>
      </w:tr>
      <w:tr w:rsidR="00FF3EAF" w14:paraId="1A367A41" w14:textId="77777777" w:rsidTr="004A4FC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5" w:type="dxa"/>
          </w:tcPr>
          <w:p w14:paraId="509B0190" w14:textId="77777777" w:rsidR="00FF3EAF" w:rsidRDefault="00FF3EAF" w:rsidP="00A464A0">
            <w:pPr>
              <w:pStyle w:val="Bullet-1"/>
              <w:numPr>
                <w:ilvl w:val="0"/>
                <w:numId w:val="0"/>
              </w:numPr>
              <w:rPr>
                <w:rFonts w:ascii="Arial" w:hAnsi="Arial" w:cs="Arial"/>
                <w:sz w:val="22"/>
              </w:rPr>
            </w:pPr>
            <w:r>
              <w:rPr>
                <w:rFonts w:ascii="Arial" w:hAnsi="Arial" w:cs="Arial"/>
                <w:sz w:val="22"/>
              </w:rPr>
              <w:t>All</w:t>
            </w:r>
          </w:p>
        </w:tc>
        <w:tc>
          <w:tcPr>
            <w:tcW w:w="4050" w:type="dxa"/>
          </w:tcPr>
          <w:p w14:paraId="6597C12F" w14:textId="77777777" w:rsidR="00FF3EAF" w:rsidRPr="00091F41" w:rsidRDefault="00FF3EAF" w:rsidP="00A464A0">
            <w:pPr>
              <w:pStyle w:val="Bullet-1"/>
              <w:numPr>
                <w:ilvl w:val="0"/>
                <w:numId w:val="0"/>
              </w:numPr>
              <w:cnfStyle w:val="000000010000" w:firstRow="0" w:lastRow="0" w:firstColumn="0" w:lastColumn="0" w:oddVBand="0" w:evenVBand="0" w:oddHBand="0" w:evenHBand="1" w:firstRowFirstColumn="0" w:firstRowLastColumn="0" w:lastRowFirstColumn="0" w:lastRowLastColumn="0"/>
              <w:rPr>
                <w:rFonts w:ascii="Arial" w:hAnsi="Arial" w:cs="Arial"/>
                <w:color w:val="auto"/>
                <w:sz w:val="22"/>
              </w:rPr>
            </w:pPr>
            <w:r w:rsidRPr="00091F41">
              <w:rPr>
                <w:rFonts w:ascii="Arial" w:hAnsi="Arial" w:cs="Arial"/>
                <w:color w:val="auto"/>
                <w:sz w:val="22"/>
              </w:rPr>
              <w:t>Progressing 3</w:t>
            </w:r>
          </w:p>
        </w:tc>
        <w:tc>
          <w:tcPr>
            <w:tcW w:w="900" w:type="dxa"/>
          </w:tcPr>
          <w:p w14:paraId="09DB1A0B" w14:textId="77777777" w:rsidR="00FF3EAF" w:rsidRPr="00091F41" w:rsidRDefault="00FF3EAF" w:rsidP="00A464A0">
            <w:pPr>
              <w:pStyle w:val="Bullet-1"/>
              <w:numPr>
                <w:ilvl w:val="0"/>
                <w:numId w:val="0"/>
              </w:numPr>
              <w:cnfStyle w:val="000000010000" w:firstRow="0" w:lastRow="0" w:firstColumn="0" w:lastColumn="0" w:oddVBand="0" w:evenVBand="0" w:oddHBand="0" w:evenHBand="1" w:firstRowFirstColumn="0" w:firstRowLastColumn="0" w:lastRowFirstColumn="0" w:lastRowLastColumn="0"/>
              <w:rPr>
                <w:rFonts w:ascii="Arial" w:hAnsi="Arial" w:cs="Arial"/>
                <w:color w:val="auto"/>
                <w:sz w:val="22"/>
              </w:rPr>
            </w:pPr>
            <w:r w:rsidRPr="00091F41">
              <w:rPr>
                <w:rFonts w:ascii="Arial" w:hAnsi="Arial" w:cs="Arial"/>
                <w:color w:val="auto"/>
                <w:sz w:val="22"/>
              </w:rPr>
              <w:t>P3</w:t>
            </w:r>
          </w:p>
        </w:tc>
        <w:tc>
          <w:tcPr>
            <w:tcW w:w="900" w:type="dxa"/>
          </w:tcPr>
          <w:p w14:paraId="3582D60A" w14:textId="77777777" w:rsidR="00FF3EAF" w:rsidRPr="00091F41" w:rsidRDefault="006C6118" w:rsidP="00A464A0">
            <w:pPr>
              <w:pStyle w:val="Bullet-1"/>
              <w:numPr>
                <w:ilvl w:val="0"/>
                <w:numId w:val="0"/>
              </w:numPr>
              <w:cnfStyle w:val="000000010000" w:firstRow="0" w:lastRow="0" w:firstColumn="0" w:lastColumn="0" w:oddVBand="0" w:evenVBand="0" w:oddHBand="0" w:evenHBand="1" w:firstRowFirstColumn="0" w:firstRowLastColumn="0" w:lastRowFirstColumn="0" w:lastRowLastColumn="0"/>
              <w:rPr>
                <w:rFonts w:ascii="Arial" w:hAnsi="Arial" w:cs="Arial"/>
                <w:color w:val="auto"/>
                <w:sz w:val="22"/>
              </w:rPr>
            </w:pPr>
            <w:r w:rsidRPr="00091F41">
              <w:rPr>
                <w:rFonts w:ascii="Arial" w:hAnsi="Arial" w:cs="Arial"/>
                <w:color w:val="auto"/>
                <w:sz w:val="22"/>
              </w:rPr>
              <w:t>T</w:t>
            </w:r>
          </w:p>
        </w:tc>
        <w:tc>
          <w:tcPr>
            <w:tcW w:w="900" w:type="dxa"/>
          </w:tcPr>
          <w:p w14:paraId="775A0064" w14:textId="77777777" w:rsidR="00FF3EAF" w:rsidRPr="00091F41" w:rsidRDefault="00FF3EAF" w:rsidP="00A464A0">
            <w:pPr>
              <w:pStyle w:val="Bullet-1"/>
              <w:numPr>
                <w:ilvl w:val="0"/>
                <w:numId w:val="0"/>
              </w:numPr>
              <w:cnfStyle w:val="000000010000" w:firstRow="0" w:lastRow="0" w:firstColumn="0" w:lastColumn="0" w:oddVBand="0" w:evenVBand="0" w:oddHBand="0" w:evenHBand="1" w:firstRowFirstColumn="0" w:firstRowLastColumn="0" w:lastRowFirstColumn="0" w:lastRowLastColumn="0"/>
              <w:rPr>
                <w:rFonts w:ascii="Arial" w:hAnsi="Arial" w:cs="Arial"/>
                <w:color w:val="auto"/>
                <w:sz w:val="22"/>
              </w:rPr>
            </w:pPr>
          </w:p>
        </w:tc>
        <w:tc>
          <w:tcPr>
            <w:tcW w:w="900" w:type="dxa"/>
          </w:tcPr>
          <w:p w14:paraId="52CDF676" w14:textId="77777777" w:rsidR="00FF3EAF" w:rsidRPr="00091F41" w:rsidRDefault="00FF3EAF" w:rsidP="00A464A0">
            <w:pPr>
              <w:pStyle w:val="Bullet-1"/>
              <w:numPr>
                <w:ilvl w:val="0"/>
                <w:numId w:val="0"/>
              </w:numPr>
              <w:cnfStyle w:val="000000010000" w:firstRow="0" w:lastRow="0" w:firstColumn="0" w:lastColumn="0" w:oddVBand="0" w:evenVBand="0" w:oddHBand="0" w:evenHBand="1" w:firstRowFirstColumn="0" w:firstRowLastColumn="0" w:lastRowFirstColumn="0" w:lastRowLastColumn="0"/>
              <w:rPr>
                <w:rFonts w:ascii="Arial" w:hAnsi="Arial" w:cs="Arial"/>
                <w:color w:val="auto"/>
                <w:sz w:val="22"/>
              </w:rPr>
            </w:pPr>
          </w:p>
        </w:tc>
        <w:tc>
          <w:tcPr>
            <w:tcW w:w="895" w:type="dxa"/>
          </w:tcPr>
          <w:p w14:paraId="4274E9B4" w14:textId="77777777" w:rsidR="00FF3EAF" w:rsidRPr="00091F41" w:rsidRDefault="00FF3EAF" w:rsidP="00A464A0">
            <w:pPr>
              <w:pStyle w:val="Bullet-1"/>
              <w:numPr>
                <w:ilvl w:val="0"/>
                <w:numId w:val="0"/>
              </w:numPr>
              <w:cnfStyle w:val="000000010000" w:firstRow="0" w:lastRow="0" w:firstColumn="0" w:lastColumn="0" w:oddVBand="0" w:evenVBand="0" w:oddHBand="0" w:evenHBand="1" w:firstRowFirstColumn="0" w:firstRowLastColumn="0" w:lastRowFirstColumn="0" w:lastRowLastColumn="0"/>
              <w:rPr>
                <w:rFonts w:ascii="Arial" w:hAnsi="Arial" w:cs="Arial"/>
                <w:color w:val="auto"/>
                <w:sz w:val="22"/>
              </w:rPr>
            </w:pPr>
          </w:p>
        </w:tc>
      </w:tr>
    </w:tbl>
    <w:p w14:paraId="36FCDD9D" w14:textId="77777777" w:rsidR="00A464A0" w:rsidRPr="00A464A0" w:rsidRDefault="00A464A0" w:rsidP="00A464A0">
      <w:pPr>
        <w:pStyle w:val="Bullet-1"/>
        <w:numPr>
          <w:ilvl w:val="0"/>
          <w:numId w:val="0"/>
        </w:numPr>
        <w:rPr>
          <w:rFonts w:ascii="Arial" w:hAnsi="Arial" w:cs="Arial"/>
          <w:sz w:val="22"/>
        </w:rPr>
      </w:pPr>
    </w:p>
    <w:p w14:paraId="1DCEAD40" w14:textId="77777777" w:rsidR="00A464A0" w:rsidRDefault="00A464A0" w:rsidP="00F36D26">
      <w:pPr>
        <w:pStyle w:val="Bullet-1"/>
        <w:numPr>
          <w:ilvl w:val="0"/>
          <w:numId w:val="0"/>
        </w:numPr>
      </w:pPr>
      <w:r>
        <w:t xml:space="preserve">Examples: If a student scores 1=reading, 2=writing, 2=listening, and 2=speaking they would be emerging </w:t>
      </w:r>
      <w:r>
        <w:sym w:font="Symbol" w:char="F0B7"/>
      </w:r>
      <w:r>
        <w:t xml:space="preserve"> If a student scores 1=reading, 2=writing, 2=listening, and 3=speaking they would get a P1 </w:t>
      </w:r>
      <w:r>
        <w:sym w:font="Symbol" w:char="F0B7"/>
      </w:r>
      <w:r>
        <w:t xml:space="preserve"> If a student scores 2=reading, 3=writing, 2=listening, and 4=speaking they would get a P2 </w:t>
      </w:r>
    </w:p>
    <w:p w14:paraId="77F7A619" w14:textId="77777777" w:rsidR="00D96DD6" w:rsidRDefault="00D96DD6" w:rsidP="00F36D26">
      <w:pPr>
        <w:pStyle w:val="Bullet-1"/>
        <w:numPr>
          <w:ilvl w:val="0"/>
          <w:numId w:val="0"/>
        </w:numPr>
        <w:rPr>
          <w:rFonts w:ascii="Arial" w:hAnsi="Arial" w:cs="Arial"/>
          <w:sz w:val="22"/>
        </w:rPr>
      </w:pPr>
    </w:p>
    <w:p w14:paraId="72ABFA2D" w14:textId="52600B1F" w:rsidR="00F36D26" w:rsidRDefault="00F36D26" w:rsidP="00F36D26">
      <w:pPr>
        <w:pStyle w:val="Bullet-1"/>
        <w:numPr>
          <w:ilvl w:val="0"/>
          <w:numId w:val="0"/>
        </w:numPr>
        <w:rPr>
          <w:rFonts w:ascii="Arial" w:hAnsi="Arial" w:cs="Arial"/>
          <w:sz w:val="22"/>
        </w:rPr>
      </w:pPr>
      <w:r>
        <w:rPr>
          <w:rFonts w:ascii="Arial" w:hAnsi="Arial" w:cs="Arial"/>
          <w:sz w:val="22"/>
        </w:rPr>
        <w:t xml:space="preserve">If you have any questions about </w:t>
      </w:r>
      <w:r w:rsidR="00A464A0">
        <w:rPr>
          <w:rFonts w:ascii="Arial" w:hAnsi="Arial" w:cs="Arial"/>
          <w:sz w:val="22"/>
        </w:rPr>
        <w:t>ELPA21</w:t>
      </w:r>
      <w:r>
        <w:rPr>
          <w:rFonts w:ascii="Arial" w:hAnsi="Arial" w:cs="Arial"/>
          <w:sz w:val="22"/>
        </w:rPr>
        <w:t xml:space="preserve"> data, contact OSPI </w:t>
      </w:r>
      <w:r w:rsidR="00A0018E">
        <w:rPr>
          <w:rFonts w:ascii="Arial" w:hAnsi="Arial" w:cs="Arial"/>
          <w:sz w:val="22"/>
        </w:rPr>
        <w:t>Assessment Analysts in Student Information</w:t>
      </w:r>
      <w:r w:rsidR="00410844">
        <w:rPr>
          <w:rFonts w:ascii="Arial" w:hAnsi="Arial" w:cs="Arial"/>
          <w:sz w:val="22"/>
        </w:rPr>
        <w:t xml:space="preserve"> at AssessmentAnalysts@k12.wa.us</w:t>
      </w:r>
      <w:r>
        <w:rPr>
          <w:rFonts w:ascii="Arial" w:hAnsi="Arial" w:cs="Arial"/>
          <w:sz w:val="22"/>
        </w:rPr>
        <w:t>.</w:t>
      </w:r>
    </w:p>
    <w:p w14:paraId="4AA97C2B" w14:textId="77777777" w:rsidR="007C118C" w:rsidRPr="00F05654" w:rsidRDefault="007C118C" w:rsidP="007C118C">
      <w:pPr>
        <w:pStyle w:val="Heading3"/>
        <w:rPr>
          <w:rFonts w:ascii="Arial" w:hAnsi="Arial" w:cs="Arial"/>
          <w:b/>
          <w:sz w:val="22"/>
          <w:szCs w:val="22"/>
        </w:rPr>
      </w:pPr>
      <w:bookmarkStart w:id="12" w:name="_Toc501086332"/>
      <w:r w:rsidRPr="00F05654">
        <w:rPr>
          <w:rFonts w:ascii="Arial" w:hAnsi="Arial" w:cs="Arial"/>
          <w:b/>
          <w:sz w:val="22"/>
          <w:szCs w:val="22"/>
        </w:rPr>
        <w:t>Regular Attendance:</w:t>
      </w:r>
      <w:bookmarkEnd w:id="12"/>
    </w:p>
    <w:p w14:paraId="630D6625" w14:textId="77777777" w:rsidR="00A464A0" w:rsidRDefault="00A464A0" w:rsidP="00A464A0">
      <w:pPr>
        <w:pStyle w:val="Bullet-1"/>
        <w:numPr>
          <w:ilvl w:val="0"/>
          <w:numId w:val="0"/>
        </w:numPr>
        <w:rPr>
          <w:rFonts w:ascii="Arial" w:hAnsi="Arial" w:cs="Arial"/>
          <w:sz w:val="22"/>
        </w:rPr>
      </w:pPr>
      <w:r>
        <w:rPr>
          <w:rFonts w:ascii="Arial" w:hAnsi="Arial" w:cs="Arial"/>
          <w:sz w:val="22"/>
          <w:u w:val="single"/>
        </w:rPr>
        <w:t xml:space="preserve">Regular Attendance </w:t>
      </w:r>
      <w:r w:rsidRPr="0041348E">
        <w:rPr>
          <w:rFonts w:ascii="Arial" w:hAnsi="Arial" w:cs="Arial"/>
          <w:sz w:val="22"/>
          <w:u w:val="single"/>
        </w:rPr>
        <w:t>Numerator:</w:t>
      </w:r>
      <w:r>
        <w:rPr>
          <w:rFonts w:ascii="Arial" w:hAnsi="Arial" w:cs="Arial"/>
          <w:sz w:val="22"/>
        </w:rPr>
        <w:t xml:space="preserve"> Number of students whom have </w:t>
      </w:r>
      <w:r w:rsidR="008E13BA">
        <w:rPr>
          <w:rFonts w:ascii="Arial" w:hAnsi="Arial" w:cs="Arial"/>
          <w:sz w:val="22"/>
        </w:rPr>
        <w:t xml:space="preserve">less than </w:t>
      </w:r>
      <w:r w:rsidR="00A86A40">
        <w:rPr>
          <w:rFonts w:ascii="Arial" w:hAnsi="Arial" w:cs="Arial"/>
          <w:sz w:val="22"/>
        </w:rPr>
        <w:t xml:space="preserve">an average of </w:t>
      </w:r>
      <w:r w:rsidR="00066862">
        <w:rPr>
          <w:rFonts w:ascii="Arial" w:hAnsi="Arial" w:cs="Arial"/>
          <w:sz w:val="22"/>
        </w:rPr>
        <w:t xml:space="preserve">2 </w:t>
      </w:r>
      <w:r>
        <w:rPr>
          <w:rFonts w:ascii="Arial" w:hAnsi="Arial" w:cs="Arial"/>
          <w:sz w:val="22"/>
        </w:rPr>
        <w:t>absences per month enrolled</w:t>
      </w:r>
      <w:r w:rsidR="00F05654">
        <w:rPr>
          <w:rFonts w:ascii="Arial" w:hAnsi="Arial" w:cs="Arial"/>
          <w:sz w:val="22"/>
        </w:rPr>
        <w:t>, in the last three years</w:t>
      </w:r>
      <w:r>
        <w:rPr>
          <w:rFonts w:ascii="Arial" w:hAnsi="Arial" w:cs="Arial"/>
          <w:sz w:val="22"/>
        </w:rPr>
        <w:t>.</w:t>
      </w:r>
    </w:p>
    <w:p w14:paraId="14148232" w14:textId="77777777" w:rsidR="00A464A0" w:rsidRDefault="00A464A0" w:rsidP="00A464A0">
      <w:pPr>
        <w:pStyle w:val="Bullet-1"/>
        <w:numPr>
          <w:ilvl w:val="0"/>
          <w:numId w:val="0"/>
        </w:numPr>
        <w:rPr>
          <w:rFonts w:ascii="Arial" w:hAnsi="Arial" w:cs="Arial"/>
          <w:sz w:val="22"/>
        </w:rPr>
      </w:pPr>
      <w:r>
        <w:rPr>
          <w:rFonts w:ascii="Arial" w:hAnsi="Arial" w:cs="Arial"/>
          <w:sz w:val="22"/>
          <w:u w:val="single"/>
        </w:rPr>
        <w:t xml:space="preserve">Regular Attendance </w:t>
      </w:r>
      <w:r w:rsidRPr="0041348E">
        <w:rPr>
          <w:rFonts w:ascii="Arial" w:hAnsi="Arial" w:cs="Arial"/>
          <w:sz w:val="22"/>
          <w:u w:val="single"/>
        </w:rPr>
        <w:t>Denominator:</w:t>
      </w:r>
      <w:r>
        <w:rPr>
          <w:rFonts w:ascii="Arial" w:hAnsi="Arial" w:cs="Arial"/>
          <w:sz w:val="22"/>
        </w:rPr>
        <w:t xml:space="preserve"> Number of students enrolled for 90 calendar days between September 1</w:t>
      </w:r>
      <w:r w:rsidRPr="00A464A0">
        <w:rPr>
          <w:rFonts w:ascii="Arial" w:hAnsi="Arial" w:cs="Arial"/>
          <w:sz w:val="22"/>
          <w:vertAlign w:val="superscript"/>
        </w:rPr>
        <w:t>st</w:t>
      </w:r>
      <w:r>
        <w:rPr>
          <w:rFonts w:ascii="Arial" w:hAnsi="Arial" w:cs="Arial"/>
          <w:sz w:val="22"/>
        </w:rPr>
        <w:t xml:space="preserve"> and June 1</w:t>
      </w:r>
      <w:r w:rsidRPr="00A464A0">
        <w:rPr>
          <w:rFonts w:ascii="Arial" w:hAnsi="Arial" w:cs="Arial"/>
          <w:sz w:val="22"/>
          <w:vertAlign w:val="superscript"/>
        </w:rPr>
        <w:t>st</w:t>
      </w:r>
      <w:r w:rsidR="00F05654">
        <w:rPr>
          <w:rFonts w:ascii="Arial" w:hAnsi="Arial" w:cs="Arial"/>
          <w:sz w:val="22"/>
        </w:rPr>
        <w:t>, in the last three years.</w:t>
      </w:r>
    </w:p>
    <w:p w14:paraId="71D36917" w14:textId="77777777" w:rsidR="00A464A0" w:rsidRDefault="00A464A0" w:rsidP="00A464A0">
      <w:pPr>
        <w:pStyle w:val="Bullet-1"/>
        <w:numPr>
          <w:ilvl w:val="0"/>
          <w:numId w:val="0"/>
        </w:numPr>
        <w:rPr>
          <w:rFonts w:ascii="Arial" w:hAnsi="Arial" w:cs="Arial"/>
          <w:sz w:val="22"/>
        </w:rPr>
      </w:pPr>
    </w:p>
    <w:p w14:paraId="567388A5" w14:textId="77777777" w:rsidR="00A464A0" w:rsidRDefault="00A464A0" w:rsidP="00A464A0">
      <w:pPr>
        <w:pStyle w:val="Bullet-1"/>
        <w:numPr>
          <w:ilvl w:val="0"/>
          <w:numId w:val="0"/>
        </w:numPr>
        <w:rPr>
          <w:rFonts w:ascii="Arial" w:hAnsi="Arial" w:cs="Arial"/>
          <w:sz w:val="22"/>
        </w:rPr>
      </w:pPr>
      <w:r>
        <w:rPr>
          <w:rFonts w:ascii="Arial" w:hAnsi="Arial" w:cs="Arial"/>
          <w:sz w:val="22"/>
        </w:rPr>
        <w:t xml:space="preserve">Additional </w:t>
      </w:r>
      <w:r w:rsidR="00F05654">
        <w:rPr>
          <w:rFonts w:ascii="Arial" w:hAnsi="Arial" w:cs="Arial"/>
          <w:sz w:val="22"/>
        </w:rPr>
        <w:t>Regular Attendance</w:t>
      </w:r>
      <w:r>
        <w:rPr>
          <w:rFonts w:ascii="Arial" w:hAnsi="Arial" w:cs="Arial"/>
          <w:sz w:val="22"/>
        </w:rPr>
        <w:t xml:space="preserve"> considerations:</w:t>
      </w:r>
    </w:p>
    <w:p w14:paraId="294E145C" w14:textId="77777777" w:rsidR="00D742F4" w:rsidRDefault="00D742F4" w:rsidP="00A464A0">
      <w:pPr>
        <w:pStyle w:val="Bullet-1"/>
        <w:rPr>
          <w:rFonts w:ascii="Arial" w:hAnsi="Arial" w:cs="Arial"/>
          <w:sz w:val="22"/>
        </w:rPr>
      </w:pPr>
      <w:r>
        <w:rPr>
          <w:rFonts w:ascii="Arial" w:hAnsi="Arial" w:cs="Arial"/>
          <w:sz w:val="22"/>
        </w:rPr>
        <w:t>Each student’s attendance will be looked at per school year, and rolled up to three years of data</w:t>
      </w:r>
    </w:p>
    <w:p w14:paraId="336FCEE9" w14:textId="77777777" w:rsidR="00A464A0" w:rsidRDefault="00A464A0" w:rsidP="00A464A0">
      <w:pPr>
        <w:pStyle w:val="Bullet-1"/>
        <w:rPr>
          <w:rFonts w:ascii="Arial" w:hAnsi="Arial" w:cs="Arial"/>
          <w:sz w:val="22"/>
        </w:rPr>
      </w:pPr>
      <w:r>
        <w:rPr>
          <w:rFonts w:ascii="Arial" w:hAnsi="Arial" w:cs="Arial"/>
          <w:sz w:val="22"/>
        </w:rPr>
        <w:t>Absence must be reported as full day to be counted</w:t>
      </w:r>
    </w:p>
    <w:p w14:paraId="6361910A" w14:textId="77777777" w:rsidR="00C42713" w:rsidRDefault="00C42713" w:rsidP="00A464A0">
      <w:pPr>
        <w:pStyle w:val="Bullet-1"/>
        <w:rPr>
          <w:rFonts w:ascii="Arial" w:hAnsi="Arial" w:cs="Arial"/>
          <w:sz w:val="22"/>
        </w:rPr>
      </w:pPr>
      <w:r>
        <w:rPr>
          <w:rFonts w:ascii="Arial" w:hAnsi="Arial" w:cs="Arial"/>
          <w:sz w:val="22"/>
        </w:rPr>
        <w:t>Absences and enrollment data calculated between 9/1 and 6/1</w:t>
      </w:r>
    </w:p>
    <w:p w14:paraId="31062904" w14:textId="77777777" w:rsidR="00A464A0" w:rsidRDefault="00A464A0" w:rsidP="00A464A0">
      <w:pPr>
        <w:pStyle w:val="Bullet-1"/>
        <w:rPr>
          <w:rFonts w:ascii="Arial" w:hAnsi="Arial" w:cs="Arial"/>
          <w:sz w:val="22"/>
        </w:rPr>
      </w:pPr>
      <w:r>
        <w:rPr>
          <w:rFonts w:ascii="Arial" w:hAnsi="Arial" w:cs="Arial"/>
          <w:sz w:val="22"/>
        </w:rPr>
        <w:lastRenderedPageBreak/>
        <w:t>Multi</w:t>
      </w:r>
      <w:r w:rsidR="00F05654">
        <w:rPr>
          <w:rFonts w:ascii="Arial" w:hAnsi="Arial" w:cs="Arial"/>
          <w:sz w:val="22"/>
        </w:rPr>
        <w:t>ple partial day absences are not combined into composite full day absences</w:t>
      </w:r>
    </w:p>
    <w:p w14:paraId="54604602" w14:textId="77777777" w:rsidR="00A464A0" w:rsidRDefault="00A464A0" w:rsidP="00A464A0">
      <w:pPr>
        <w:pStyle w:val="Bullet-1"/>
        <w:rPr>
          <w:rFonts w:ascii="Arial" w:hAnsi="Arial" w:cs="Arial"/>
          <w:sz w:val="22"/>
        </w:rPr>
      </w:pPr>
      <w:r>
        <w:rPr>
          <w:rFonts w:ascii="Arial" w:hAnsi="Arial" w:cs="Arial"/>
          <w:sz w:val="22"/>
        </w:rPr>
        <w:t xml:space="preserve">Excused and unexcused absences are both included in ‘absence’ </w:t>
      </w:r>
      <w:r w:rsidR="00F05654">
        <w:rPr>
          <w:rFonts w:ascii="Arial" w:hAnsi="Arial" w:cs="Arial"/>
          <w:sz w:val="22"/>
        </w:rPr>
        <w:t>calculation</w:t>
      </w:r>
    </w:p>
    <w:p w14:paraId="0C6AA67A" w14:textId="77777777" w:rsidR="008E13BA" w:rsidRDefault="008E13BA" w:rsidP="00A464A0">
      <w:pPr>
        <w:pStyle w:val="Bullet-1"/>
        <w:rPr>
          <w:rFonts w:ascii="Arial" w:hAnsi="Arial" w:cs="Arial"/>
          <w:sz w:val="22"/>
        </w:rPr>
      </w:pPr>
      <w:r>
        <w:rPr>
          <w:rFonts w:ascii="Arial" w:hAnsi="Arial" w:cs="Arial"/>
          <w:sz w:val="22"/>
        </w:rPr>
        <w:t>Absences that occurred before 9/1 or after 6/1 were not included. This specific criteria is subject to change based on feedback from our Technical Advisory Committee</w:t>
      </w:r>
    </w:p>
    <w:p w14:paraId="72815170" w14:textId="77777777" w:rsidR="00A464A0" w:rsidRDefault="00A464A0" w:rsidP="00A464A0">
      <w:pPr>
        <w:pStyle w:val="Bullet-1"/>
        <w:numPr>
          <w:ilvl w:val="0"/>
          <w:numId w:val="0"/>
        </w:numPr>
        <w:rPr>
          <w:rFonts w:ascii="Arial" w:hAnsi="Arial" w:cs="Arial"/>
          <w:sz w:val="22"/>
        </w:rPr>
      </w:pPr>
      <w:r>
        <w:rPr>
          <w:rFonts w:ascii="Arial" w:hAnsi="Arial" w:cs="Arial"/>
          <w:sz w:val="22"/>
        </w:rPr>
        <w:t xml:space="preserve">If you have any questions about </w:t>
      </w:r>
      <w:r w:rsidR="00A0018E">
        <w:rPr>
          <w:rFonts w:ascii="Arial" w:hAnsi="Arial" w:cs="Arial"/>
          <w:sz w:val="22"/>
        </w:rPr>
        <w:t xml:space="preserve">attendance metrics in </w:t>
      </w:r>
      <w:r>
        <w:rPr>
          <w:rFonts w:ascii="Arial" w:hAnsi="Arial" w:cs="Arial"/>
          <w:sz w:val="22"/>
        </w:rPr>
        <w:t>CEDARS, contact OSPI customer support.</w:t>
      </w:r>
    </w:p>
    <w:p w14:paraId="661E1B97" w14:textId="77777777" w:rsidR="007C118C" w:rsidRPr="00F05654" w:rsidRDefault="00F05654" w:rsidP="007C118C">
      <w:pPr>
        <w:pStyle w:val="Heading3"/>
        <w:rPr>
          <w:rFonts w:ascii="Arial" w:hAnsi="Arial" w:cs="Arial"/>
          <w:b/>
          <w:sz w:val="22"/>
          <w:szCs w:val="22"/>
        </w:rPr>
      </w:pPr>
      <w:bookmarkStart w:id="13" w:name="_Toc501086333"/>
      <w:r w:rsidRPr="00F05654">
        <w:rPr>
          <w:rFonts w:ascii="Arial" w:hAnsi="Arial" w:cs="Arial"/>
          <w:b/>
          <w:sz w:val="22"/>
          <w:szCs w:val="22"/>
        </w:rPr>
        <w:t>Ninth Grade On Track</w:t>
      </w:r>
      <w:r w:rsidR="007C118C" w:rsidRPr="00F05654">
        <w:rPr>
          <w:rFonts w:ascii="Arial" w:hAnsi="Arial" w:cs="Arial"/>
          <w:b/>
          <w:sz w:val="22"/>
          <w:szCs w:val="22"/>
        </w:rPr>
        <w:t>:</w:t>
      </w:r>
      <w:bookmarkEnd w:id="13"/>
    </w:p>
    <w:p w14:paraId="2C154AE5" w14:textId="77777777" w:rsidR="00F05654" w:rsidRDefault="00F05654" w:rsidP="00F05654">
      <w:pPr>
        <w:pStyle w:val="Bullet-1"/>
        <w:numPr>
          <w:ilvl w:val="0"/>
          <w:numId w:val="0"/>
        </w:numPr>
        <w:rPr>
          <w:rFonts w:ascii="Arial" w:hAnsi="Arial" w:cs="Arial"/>
          <w:sz w:val="22"/>
        </w:rPr>
      </w:pPr>
      <w:r>
        <w:rPr>
          <w:rFonts w:ascii="Arial" w:hAnsi="Arial" w:cs="Arial"/>
          <w:sz w:val="22"/>
          <w:u w:val="single"/>
        </w:rPr>
        <w:t xml:space="preserve">On Track </w:t>
      </w:r>
      <w:r w:rsidRPr="0041348E">
        <w:rPr>
          <w:rFonts w:ascii="Arial" w:hAnsi="Arial" w:cs="Arial"/>
          <w:sz w:val="22"/>
          <w:u w:val="single"/>
        </w:rPr>
        <w:t>Numerator:</w:t>
      </w:r>
      <w:r>
        <w:rPr>
          <w:rFonts w:ascii="Arial" w:hAnsi="Arial" w:cs="Arial"/>
          <w:sz w:val="22"/>
        </w:rPr>
        <w:t xml:space="preserve"> Number of first time 9</w:t>
      </w:r>
      <w:r w:rsidRPr="00F05654">
        <w:rPr>
          <w:rFonts w:ascii="Arial" w:hAnsi="Arial" w:cs="Arial"/>
          <w:sz w:val="22"/>
          <w:vertAlign w:val="superscript"/>
        </w:rPr>
        <w:t>th</w:t>
      </w:r>
      <w:r>
        <w:rPr>
          <w:rFonts w:ascii="Arial" w:hAnsi="Arial" w:cs="Arial"/>
          <w:sz w:val="22"/>
        </w:rPr>
        <w:t xml:space="preserve"> grade students that have earned all credits attempted, in the last three years</w:t>
      </w:r>
      <w:r w:rsidR="005677FE">
        <w:rPr>
          <w:rFonts w:ascii="Arial" w:hAnsi="Arial" w:cs="Arial"/>
          <w:sz w:val="22"/>
        </w:rPr>
        <w:t>.</w:t>
      </w:r>
    </w:p>
    <w:p w14:paraId="47E70144" w14:textId="77777777" w:rsidR="00F05654" w:rsidRDefault="00F05654" w:rsidP="00F05654">
      <w:pPr>
        <w:pStyle w:val="Bullet-1"/>
        <w:numPr>
          <w:ilvl w:val="0"/>
          <w:numId w:val="0"/>
        </w:numPr>
        <w:rPr>
          <w:rFonts w:ascii="Arial" w:hAnsi="Arial" w:cs="Arial"/>
          <w:sz w:val="22"/>
        </w:rPr>
      </w:pPr>
      <w:r>
        <w:rPr>
          <w:rFonts w:ascii="Arial" w:hAnsi="Arial" w:cs="Arial"/>
          <w:sz w:val="22"/>
          <w:u w:val="single"/>
        </w:rPr>
        <w:t xml:space="preserve">On Track </w:t>
      </w:r>
      <w:r w:rsidRPr="0041348E">
        <w:rPr>
          <w:rFonts w:ascii="Arial" w:hAnsi="Arial" w:cs="Arial"/>
          <w:sz w:val="22"/>
          <w:u w:val="single"/>
        </w:rPr>
        <w:t>Denominator:</w:t>
      </w:r>
      <w:r>
        <w:rPr>
          <w:rFonts w:ascii="Arial" w:hAnsi="Arial" w:cs="Arial"/>
          <w:sz w:val="22"/>
        </w:rPr>
        <w:t xml:space="preserve"> Number of first time 9</w:t>
      </w:r>
      <w:r w:rsidRPr="00F05654">
        <w:rPr>
          <w:rFonts w:ascii="Arial" w:hAnsi="Arial" w:cs="Arial"/>
          <w:sz w:val="22"/>
          <w:vertAlign w:val="superscript"/>
        </w:rPr>
        <w:t>th</w:t>
      </w:r>
      <w:r>
        <w:rPr>
          <w:rFonts w:ascii="Arial" w:hAnsi="Arial" w:cs="Arial"/>
          <w:sz w:val="22"/>
        </w:rPr>
        <w:t xml:space="preserve"> grade students that attempted a credit, in the last three years.</w:t>
      </w:r>
    </w:p>
    <w:p w14:paraId="042871E3" w14:textId="77777777" w:rsidR="00F05654" w:rsidRDefault="00F05654" w:rsidP="00F05654">
      <w:pPr>
        <w:pStyle w:val="Bullet-1"/>
        <w:numPr>
          <w:ilvl w:val="0"/>
          <w:numId w:val="0"/>
        </w:numPr>
        <w:rPr>
          <w:rFonts w:ascii="Arial" w:hAnsi="Arial" w:cs="Arial"/>
          <w:sz w:val="22"/>
        </w:rPr>
      </w:pPr>
    </w:p>
    <w:p w14:paraId="1EA5BF53" w14:textId="77777777" w:rsidR="00F05654" w:rsidRDefault="00F05654" w:rsidP="00F05654">
      <w:pPr>
        <w:pStyle w:val="Bullet-1"/>
        <w:numPr>
          <w:ilvl w:val="0"/>
          <w:numId w:val="0"/>
        </w:numPr>
        <w:rPr>
          <w:rFonts w:ascii="Arial" w:hAnsi="Arial" w:cs="Arial"/>
          <w:sz w:val="22"/>
        </w:rPr>
      </w:pPr>
      <w:r>
        <w:rPr>
          <w:rFonts w:ascii="Arial" w:hAnsi="Arial" w:cs="Arial"/>
          <w:sz w:val="22"/>
        </w:rPr>
        <w:t>Additional Ninth Grade On Track considerations:</w:t>
      </w:r>
    </w:p>
    <w:p w14:paraId="57A98CEC" w14:textId="77777777" w:rsidR="00F05654" w:rsidRDefault="00F05654" w:rsidP="00F05654">
      <w:pPr>
        <w:pStyle w:val="Bullet-1"/>
        <w:rPr>
          <w:rFonts w:ascii="Arial" w:hAnsi="Arial" w:cs="Arial"/>
          <w:sz w:val="22"/>
        </w:rPr>
      </w:pPr>
      <w:r>
        <w:rPr>
          <w:rFonts w:ascii="Arial" w:hAnsi="Arial" w:cs="Arial"/>
          <w:sz w:val="22"/>
        </w:rPr>
        <w:t>Letter grade isn’t considered, only credits earned and credits attempted.</w:t>
      </w:r>
    </w:p>
    <w:p w14:paraId="1E90154D" w14:textId="77777777" w:rsidR="00F05654" w:rsidRDefault="00F05654" w:rsidP="00F05654">
      <w:pPr>
        <w:pStyle w:val="Bullet-1"/>
        <w:rPr>
          <w:rFonts w:ascii="Arial" w:hAnsi="Arial" w:cs="Arial"/>
          <w:sz w:val="22"/>
        </w:rPr>
      </w:pPr>
      <w:r>
        <w:rPr>
          <w:rFonts w:ascii="Arial" w:hAnsi="Arial" w:cs="Arial"/>
          <w:sz w:val="22"/>
        </w:rPr>
        <w:t>Includes all records where a student attempted and earned credits at each school attended (credits only counted at school attended, no transfer credits considered)</w:t>
      </w:r>
      <w:r w:rsidR="00E774D3">
        <w:rPr>
          <w:rFonts w:ascii="Arial" w:hAnsi="Arial" w:cs="Arial"/>
          <w:sz w:val="22"/>
        </w:rPr>
        <w:t>.</w:t>
      </w:r>
    </w:p>
    <w:p w14:paraId="188DDD1A" w14:textId="77777777" w:rsidR="00F05654" w:rsidRDefault="00F05654" w:rsidP="00F05654">
      <w:pPr>
        <w:pStyle w:val="Bullet-1"/>
        <w:rPr>
          <w:rFonts w:ascii="Arial" w:hAnsi="Arial" w:cs="Arial"/>
          <w:sz w:val="22"/>
        </w:rPr>
      </w:pPr>
      <w:r>
        <w:rPr>
          <w:rFonts w:ascii="Arial" w:hAnsi="Arial" w:cs="Arial"/>
          <w:sz w:val="22"/>
        </w:rPr>
        <w:t xml:space="preserve">Attempted credit </w:t>
      </w:r>
      <w:r w:rsidR="006928C3">
        <w:rPr>
          <w:rFonts w:ascii="Arial" w:hAnsi="Arial" w:cs="Arial"/>
          <w:sz w:val="22"/>
        </w:rPr>
        <w:t>does not include</w:t>
      </w:r>
      <w:r>
        <w:rPr>
          <w:rFonts w:ascii="Arial" w:hAnsi="Arial" w:cs="Arial"/>
          <w:sz w:val="22"/>
        </w:rPr>
        <w:t xml:space="preserve"> withdrawals</w:t>
      </w:r>
      <w:r w:rsidR="00E774D3">
        <w:rPr>
          <w:rFonts w:ascii="Arial" w:hAnsi="Arial" w:cs="Arial"/>
          <w:sz w:val="22"/>
        </w:rPr>
        <w:t>.</w:t>
      </w:r>
    </w:p>
    <w:p w14:paraId="1567F5C8" w14:textId="77777777" w:rsidR="00F05654" w:rsidRDefault="00F05654" w:rsidP="00F05654">
      <w:pPr>
        <w:pStyle w:val="Bullet-1"/>
        <w:numPr>
          <w:ilvl w:val="0"/>
          <w:numId w:val="0"/>
        </w:numPr>
        <w:rPr>
          <w:rFonts w:ascii="Arial" w:hAnsi="Arial" w:cs="Arial"/>
          <w:sz w:val="22"/>
        </w:rPr>
      </w:pPr>
      <w:r>
        <w:rPr>
          <w:rFonts w:ascii="Arial" w:hAnsi="Arial" w:cs="Arial"/>
          <w:sz w:val="22"/>
        </w:rPr>
        <w:t>If you have any questions about CEDARS, contact OSPI customer support.</w:t>
      </w:r>
    </w:p>
    <w:p w14:paraId="504CAA22" w14:textId="77777777" w:rsidR="007C118C" w:rsidRDefault="005677FE" w:rsidP="007C118C">
      <w:pPr>
        <w:pStyle w:val="Heading3"/>
        <w:rPr>
          <w:rFonts w:ascii="Arial" w:hAnsi="Arial" w:cs="Arial"/>
          <w:b/>
          <w:sz w:val="22"/>
          <w:szCs w:val="22"/>
        </w:rPr>
      </w:pPr>
      <w:bookmarkStart w:id="14" w:name="_Toc501086334"/>
      <w:r w:rsidRPr="005677FE">
        <w:rPr>
          <w:rFonts w:ascii="Arial" w:hAnsi="Arial" w:cs="Arial"/>
          <w:b/>
          <w:sz w:val="22"/>
          <w:szCs w:val="22"/>
        </w:rPr>
        <w:t>Dual Credit</w:t>
      </w:r>
      <w:r w:rsidR="007C118C" w:rsidRPr="005677FE">
        <w:rPr>
          <w:rFonts w:ascii="Arial" w:hAnsi="Arial" w:cs="Arial"/>
          <w:b/>
          <w:sz w:val="22"/>
          <w:szCs w:val="22"/>
        </w:rPr>
        <w:t>:</w:t>
      </w:r>
      <w:bookmarkEnd w:id="14"/>
    </w:p>
    <w:p w14:paraId="2827C833" w14:textId="77777777" w:rsidR="005677FE" w:rsidRDefault="005677FE" w:rsidP="005677FE">
      <w:pPr>
        <w:pStyle w:val="Bullet-1"/>
        <w:numPr>
          <w:ilvl w:val="0"/>
          <w:numId w:val="0"/>
        </w:numPr>
        <w:rPr>
          <w:rFonts w:ascii="Arial" w:hAnsi="Arial" w:cs="Arial"/>
          <w:sz w:val="22"/>
        </w:rPr>
      </w:pPr>
      <w:r>
        <w:rPr>
          <w:rFonts w:ascii="Arial" w:hAnsi="Arial" w:cs="Arial"/>
          <w:sz w:val="22"/>
          <w:u w:val="single"/>
        </w:rPr>
        <w:t xml:space="preserve">Dual Credit </w:t>
      </w:r>
      <w:r w:rsidRPr="0041348E">
        <w:rPr>
          <w:rFonts w:ascii="Arial" w:hAnsi="Arial" w:cs="Arial"/>
          <w:sz w:val="22"/>
          <w:u w:val="single"/>
        </w:rPr>
        <w:t>Numerator:</w:t>
      </w:r>
      <w:r>
        <w:rPr>
          <w:rFonts w:ascii="Arial" w:hAnsi="Arial" w:cs="Arial"/>
          <w:sz w:val="22"/>
        </w:rPr>
        <w:t xml:space="preserve"> Number of high school students (grades 9, 10, 11, and 12) that have </w:t>
      </w:r>
      <w:r w:rsidR="00683543">
        <w:rPr>
          <w:rFonts w:ascii="Arial" w:hAnsi="Arial" w:cs="Arial"/>
          <w:sz w:val="22"/>
        </w:rPr>
        <w:t>completed</w:t>
      </w:r>
      <w:r w:rsidR="00A86A40">
        <w:rPr>
          <w:rFonts w:ascii="Arial" w:hAnsi="Arial" w:cs="Arial"/>
          <w:sz w:val="22"/>
        </w:rPr>
        <w:t xml:space="preserve"> </w:t>
      </w:r>
      <w:r>
        <w:rPr>
          <w:rFonts w:ascii="Arial" w:hAnsi="Arial" w:cs="Arial"/>
          <w:sz w:val="22"/>
        </w:rPr>
        <w:t>a Dual Credit course, in the last three years</w:t>
      </w:r>
    </w:p>
    <w:p w14:paraId="19380AF2" w14:textId="77777777" w:rsidR="005677FE" w:rsidRDefault="005677FE" w:rsidP="005677FE">
      <w:pPr>
        <w:pStyle w:val="Bullet-1"/>
        <w:numPr>
          <w:ilvl w:val="0"/>
          <w:numId w:val="0"/>
        </w:numPr>
        <w:rPr>
          <w:rFonts w:ascii="Arial" w:hAnsi="Arial" w:cs="Arial"/>
          <w:sz w:val="22"/>
        </w:rPr>
      </w:pPr>
      <w:r>
        <w:rPr>
          <w:rFonts w:ascii="Arial" w:hAnsi="Arial" w:cs="Arial"/>
          <w:sz w:val="22"/>
          <w:u w:val="single"/>
        </w:rPr>
        <w:t xml:space="preserve">Dual Credit </w:t>
      </w:r>
      <w:r w:rsidRPr="0041348E">
        <w:rPr>
          <w:rFonts w:ascii="Arial" w:hAnsi="Arial" w:cs="Arial"/>
          <w:sz w:val="22"/>
          <w:u w:val="single"/>
        </w:rPr>
        <w:t>Denominator:</w:t>
      </w:r>
      <w:r>
        <w:rPr>
          <w:rFonts w:ascii="Arial" w:hAnsi="Arial" w:cs="Arial"/>
          <w:sz w:val="22"/>
        </w:rPr>
        <w:t xml:space="preserve"> Number of high school students that attempted a credit, in the last three years.</w:t>
      </w:r>
    </w:p>
    <w:p w14:paraId="1608A528" w14:textId="77777777" w:rsidR="005677FE" w:rsidRDefault="005677FE" w:rsidP="005677FE">
      <w:pPr>
        <w:pStyle w:val="Bullet-1"/>
        <w:numPr>
          <w:ilvl w:val="0"/>
          <w:numId w:val="0"/>
        </w:numPr>
        <w:rPr>
          <w:rFonts w:ascii="Arial" w:hAnsi="Arial" w:cs="Arial"/>
          <w:sz w:val="22"/>
        </w:rPr>
      </w:pPr>
    </w:p>
    <w:p w14:paraId="64B4AEB2" w14:textId="77777777" w:rsidR="005677FE" w:rsidRDefault="005677FE" w:rsidP="005677FE">
      <w:pPr>
        <w:pStyle w:val="Bullet-1"/>
        <w:numPr>
          <w:ilvl w:val="0"/>
          <w:numId w:val="0"/>
        </w:numPr>
        <w:rPr>
          <w:rFonts w:ascii="Arial" w:hAnsi="Arial" w:cs="Arial"/>
          <w:sz w:val="22"/>
        </w:rPr>
      </w:pPr>
      <w:r>
        <w:rPr>
          <w:rFonts w:ascii="Arial" w:hAnsi="Arial" w:cs="Arial"/>
          <w:sz w:val="22"/>
        </w:rPr>
        <w:t>Additional Dual Credit considerations:</w:t>
      </w:r>
    </w:p>
    <w:p w14:paraId="029EC13A" w14:textId="77777777" w:rsidR="00A86A40" w:rsidRDefault="00A86A40" w:rsidP="00A86A40">
      <w:pPr>
        <w:pStyle w:val="Bullet-1"/>
        <w:rPr>
          <w:rFonts w:ascii="Arial" w:hAnsi="Arial" w:cs="Arial"/>
          <w:sz w:val="22"/>
        </w:rPr>
      </w:pPr>
      <w:r>
        <w:rPr>
          <w:rFonts w:ascii="Arial" w:hAnsi="Arial" w:cs="Arial"/>
          <w:sz w:val="22"/>
        </w:rPr>
        <w:t xml:space="preserve">Letter grade and certification not taken into consideration, only enrollment and successful completion of the course.  </w:t>
      </w:r>
    </w:p>
    <w:p w14:paraId="1F678A64" w14:textId="77777777" w:rsidR="00467D4B" w:rsidRPr="00467D4B" w:rsidRDefault="00467D4B" w:rsidP="00467D4B">
      <w:pPr>
        <w:pStyle w:val="Bullet-1"/>
        <w:rPr>
          <w:rFonts w:ascii="Arial" w:hAnsi="Arial" w:cs="Arial"/>
          <w:sz w:val="22"/>
        </w:rPr>
      </w:pPr>
      <w:r>
        <w:rPr>
          <w:rFonts w:ascii="Arial" w:hAnsi="Arial" w:cs="Arial"/>
          <w:sz w:val="22"/>
        </w:rPr>
        <w:t>Attempted credit does not include withdrawals</w:t>
      </w:r>
      <w:r w:rsidR="00E774D3">
        <w:rPr>
          <w:rFonts w:ascii="Arial" w:hAnsi="Arial" w:cs="Arial"/>
          <w:sz w:val="22"/>
        </w:rPr>
        <w:t>.</w:t>
      </w:r>
    </w:p>
    <w:p w14:paraId="6234DA45" w14:textId="77777777" w:rsidR="005677FE" w:rsidRPr="005677FE" w:rsidRDefault="005677FE" w:rsidP="005677FE">
      <w:pPr>
        <w:pStyle w:val="Bullet-1"/>
        <w:rPr>
          <w:rFonts w:ascii="Arial" w:hAnsi="Arial" w:cs="Arial"/>
          <w:sz w:val="22"/>
        </w:rPr>
      </w:pPr>
      <w:r w:rsidRPr="005677FE">
        <w:rPr>
          <w:rFonts w:ascii="Arial" w:hAnsi="Arial" w:cs="Arial"/>
          <w:sz w:val="22"/>
        </w:rPr>
        <w:t>Dual credit courses include: AP, IB,</w:t>
      </w:r>
      <w:r>
        <w:rPr>
          <w:rFonts w:ascii="Arial" w:hAnsi="Arial" w:cs="Arial"/>
          <w:sz w:val="22"/>
        </w:rPr>
        <w:t xml:space="preserve"> </w:t>
      </w:r>
      <w:r w:rsidRPr="005677FE">
        <w:rPr>
          <w:rFonts w:ascii="Arial" w:hAnsi="Arial" w:cs="Arial"/>
          <w:sz w:val="22"/>
        </w:rPr>
        <w:t>College</w:t>
      </w:r>
      <w:r>
        <w:rPr>
          <w:rFonts w:ascii="Arial" w:hAnsi="Arial" w:cs="Arial"/>
          <w:sz w:val="22"/>
        </w:rPr>
        <w:t xml:space="preserve"> in the High School, Cambridge, </w:t>
      </w:r>
      <w:r w:rsidRPr="005677FE">
        <w:rPr>
          <w:rFonts w:ascii="Arial" w:hAnsi="Arial" w:cs="Arial"/>
          <w:sz w:val="22"/>
        </w:rPr>
        <w:t>Runni</w:t>
      </w:r>
      <w:r>
        <w:rPr>
          <w:rFonts w:ascii="Arial" w:hAnsi="Arial" w:cs="Arial"/>
          <w:sz w:val="22"/>
        </w:rPr>
        <w:t xml:space="preserve">ng Start, Advanced Certificated </w:t>
      </w:r>
      <w:r w:rsidRPr="005677FE">
        <w:rPr>
          <w:rFonts w:ascii="Arial" w:hAnsi="Arial" w:cs="Arial"/>
          <w:sz w:val="22"/>
        </w:rPr>
        <w:t>Courses, or Tech Prep</w:t>
      </w:r>
      <w:r w:rsidR="00E774D3">
        <w:rPr>
          <w:rFonts w:ascii="Arial" w:hAnsi="Arial" w:cs="Arial"/>
          <w:sz w:val="22"/>
        </w:rPr>
        <w:t>.</w:t>
      </w:r>
    </w:p>
    <w:p w14:paraId="20A685E6" w14:textId="77777777" w:rsidR="005677FE" w:rsidRDefault="005677FE" w:rsidP="005677FE">
      <w:pPr>
        <w:pStyle w:val="Bullet-1"/>
        <w:rPr>
          <w:rFonts w:ascii="Arial" w:hAnsi="Arial" w:cs="Arial"/>
          <w:sz w:val="22"/>
        </w:rPr>
      </w:pPr>
      <w:r>
        <w:rPr>
          <w:rFonts w:ascii="Arial" w:hAnsi="Arial" w:cs="Arial"/>
          <w:sz w:val="22"/>
        </w:rPr>
        <w:t>All Dual Credit courses are treated the same</w:t>
      </w:r>
      <w:r w:rsidR="00A0018E">
        <w:rPr>
          <w:rFonts w:ascii="Arial" w:hAnsi="Arial" w:cs="Arial"/>
          <w:sz w:val="22"/>
        </w:rPr>
        <w:t>; if any Dual Credit course has been attempted, that student will be counted (one credit attempted is counted the same as six credits attempted)</w:t>
      </w:r>
      <w:r w:rsidR="00E774D3">
        <w:rPr>
          <w:rFonts w:ascii="Arial" w:hAnsi="Arial" w:cs="Arial"/>
          <w:sz w:val="22"/>
        </w:rPr>
        <w:t>.</w:t>
      </w:r>
    </w:p>
    <w:p w14:paraId="2F6B938F" w14:textId="77777777" w:rsidR="005677FE" w:rsidRDefault="00A0018E" w:rsidP="005677FE">
      <w:pPr>
        <w:pStyle w:val="Bullet-1"/>
        <w:rPr>
          <w:rFonts w:ascii="Arial" w:hAnsi="Arial" w:cs="Arial"/>
          <w:sz w:val="22"/>
        </w:rPr>
      </w:pPr>
      <w:r>
        <w:rPr>
          <w:rFonts w:ascii="Arial" w:hAnsi="Arial" w:cs="Arial"/>
          <w:sz w:val="22"/>
        </w:rPr>
        <w:t>Running Start courses are attributed to the last school in the district where the student was enrolled</w:t>
      </w:r>
      <w:r w:rsidR="00E774D3">
        <w:rPr>
          <w:rFonts w:ascii="Arial" w:hAnsi="Arial" w:cs="Arial"/>
          <w:sz w:val="22"/>
        </w:rPr>
        <w:t>.</w:t>
      </w:r>
    </w:p>
    <w:p w14:paraId="4D08A7F8" w14:textId="77777777" w:rsidR="005677FE" w:rsidRDefault="005677FE" w:rsidP="005677FE">
      <w:pPr>
        <w:pStyle w:val="Bullet-1"/>
        <w:numPr>
          <w:ilvl w:val="0"/>
          <w:numId w:val="0"/>
        </w:numPr>
        <w:rPr>
          <w:rFonts w:ascii="Arial" w:hAnsi="Arial" w:cs="Arial"/>
          <w:sz w:val="22"/>
        </w:rPr>
      </w:pPr>
      <w:r>
        <w:rPr>
          <w:rFonts w:ascii="Arial" w:hAnsi="Arial" w:cs="Arial"/>
          <w:sz w:val="22"/>
        </w:rPr>
        <w:t xml:space="preserve">If you have any questions about </w:t>
      </w:r>
      <w:r w:rsidR="00A0018E">
        <w:rPr>
          <w:rFonts w:ascii="Arial" w:hAnsi="Arial" w:cs="Arial"/>
          <w:sz w:val="22"/>
        </w:rPr>
        <w:t xml:space="preserve">course designation codes in </w:t>
      </w:r>
      <w:r>
        <w:rPr>
          <w:rFonts w:ascii="Arial" w:hAnsi="Arial" w:cs="Arial"/>
          <w:sz w:val="22"/>
        </w:rPr>
        <w:t>CEDARS, contact OSPI customer support.</w:t>
      </w:r>
    </w:p>
    <w:p w14:paraId="6020B8D2" w14:textId="77777777" w:rsidR="00C129BD" w:rsidRDefault="00C129BD" w:rsidP="005677FE">
      <w:pPr>
        <w:pStyle w:val="Bullet-1"/>
        <w:numPr>
          <w:ilvl w:val="0"/>
          <w:numId w:val="0"/>
        </w:numPr>
        <w:rPr>
          <w:rFonts w:ascii="Arial" w:hAnsi="Arial" w:cs="Arial"/>
          <w:sz w:val="22"/>
        </w:rPr>
      </w:pPr>
    </w:p>
    <w:p w14:paraId="625F476C" w14:textId="77777777" w:rsidR="00C129BD" w:rsidRDefault="00C129BD" w:rsidP="005677FE">
      <w:pPr>
        <w:pStyle w:val="Bullet-1"/>
        <w:numPr>
          <w:ilvl w:val="0"/>
          <w:numId w:val="0"/>
        </w:numPr>
        <w:rPr>
          <w:rFonts w:ascii="Arial" w:hAnsi="Arial" w:cs="Arial"/>
          <w:sz w:val="22"/>
        </w:rPr>
      </w:pPr>
    </w:p>
    <w:p w14:paraId="7C43F317" w14:textId="6B0A52F6" w:rsidR="004909C0" w:rsidRDefault="00C129BD" w:rsidP="00782DB2">
      <w:pPr>
        <w:pStyle w:val="Bullet-1"/>
        <w:numPr>
          <w:ilvl w:val="0"/>
          <w:numId w:val="0"/>
        </w:numPr>
        <w:rPr>
          <w:rFonts w:ascii="Arial" w:hAnsi="Arial" w:cs="Arial"/>
        </w:rPr>
      </w:pPr>
      <w:r>
        <w:rPr>
          <w:rFonts w:ascii="Arial" w:hAnsi="Arial" w:cs="Arial"/>
          <w:sz w:val="22"/>
        </w:rPr>
        <w:t xml:space="preserve">For any other questions, contact </w:t>
      </w:r>
      <w:r w:rsidR="00630D76">
        <w:rPr>
          <w:rFonts w:ascii="Arial" w:hAnsi="Arial" w:cs="Arial"/>
          <w:sz w:val="22"/>
        </w:rPr>
        <w:t>AchievementData</w:t>
      </w:r>
      <w:r>
        <w:rPr>
          <w:rFonts w:ascii="Arial" w:hAnsi="Arial" w:cs="Arial"/>
          <w:sz w:val="22"/>
        </w:rPr>
        <w:t>@k12.wa.us.</w:t>
      </w:r>
      <w:r w:rsidR="00782DB2">
        <w:rPr>
          <w:rFonts w:ascii="Arial" w:hAnsi="Arial" w:cs="Arial"/>
        </w:rPr>
        <w:t xml:space="preserve"> </w:t>
      </w:r>
    </w:p>
    <w:p w14:paraId="55D1B908" w14:textId="77777777" w:rsidR="00454CC7" w:rsidRDefault="00454CC7" w:rsidP="00CE6673"/>
    <w:sectPr w:rsidR="00454CC7">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7FF5C" w14:textId="77777777" w:rsidR="00B73366" w:rsidRDefault="00B73366" w:rsidP="001E6E7C">
      <w:pPr>
        <w:spacing w:after="0" w:line="240" w:lineRule="auto"/>
      </w:pPr>
      <w:r>
        <w:separator/>
      </w:r>
    </w:p>
  </w:endnote>
  <w:endnote w:type="continuationSeparator" w:id="0">
    <w:p w14:paraId="6E926D30" w14:textId="77777777" w:rsidR="00B73366" w:rsidRDefault="00B73366" w:rsidP="001E6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60CBA" w14:textId="1E89EFFE" w:rsidR="00B73366" w:rsidRDefault="00B73366">
    <w:pPr>
      <w:pStyle w:val="Footer"/>
      <w:jc w:val="right"/>
    </w:pPr>
    <w:r>
      <w:rPr>
        <w:color w:val="5B9BD5" w:themeColor="accent1"/>
        <w:sz w:val="20"/>
        <w:szCs w:val="20"/>
      </w:rPr>
      <w:t xml:space="preserve">pg. </w:t>
    </w:r>
    <w:r>
      <w:rPr>
        <w:color w:val="5B9BD5" w:themeColor="accent1"/>
        <w:sz w:val="20"/>
        <w:szCs w:val="20"/>
      </w:rPr>
      <w:fldChar w:fldCharType="begin"/>
    </w:r>
    <w:r>
      <w:rPr>
        <w:color w:val="5B9BD5" w:themeColor="accent1"/>
        <w:sz w:val="20"/>
        <w:szCs w:val="20"/>
      </w:rPr>
      <w:instrText xml:space="preserve"> PAGE  \* Arabic </w:instrText>
    </w:r>
    <w:r>
      <w:rPr>
        <w:color w:val="5B9BD5" w:themeColor="accent1"/>
        <w:sz w:val="20"/>
        <w:szCs w:val="20"/>
      </w:rPr>
      <w:fldChar w:fldCharType="separate"/>
    </w:r>
    <w:r w:rsidR="003A7D09">
      <w:rPr>
        <w:noProof/>
        <w:color w:val="5B9BD5" w:themeColor="accent1"/>
        <w:sz w:val="20"/>
        <w:szCs w:val="20"/>
      </w:rPr>
      <w:t>5</w:t>
    </w:r>
    <w:r>
      <w:rPr>
        <w:color w:val="5B9BD5" w:themeColor="accent1"/>
        <w:sz w:val="20"/>
        <w:szCs w:val="20"/>
      </w:rPr>
      <w:fldChar w:fldCharType="end"/>
    </w:r>
  </w:p>
  <w:p w14:paraId="54830C7E" w14:textId="77777777" w:rsidR="00B73366" w:rsidRDefault="00B7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9390E" w14:textId="77777777" w:rsidR="00B73366" w:rsidRDefault="00B73366" w:rsidP="001E6E7C">
      <w:pPr>
        <w:spacing w:after="0" w:line="240" w:lineRule="auto"/>
      </w:pPr>
      <w:r>
        <w:separator/>
      </w:r>
    </w:p>
  </w:footnote>
  <w:footnote w:type="continuationSeparator" w:id="0">
    <w:p w14:paraId="5013C592" w14:textId="77777777" w:rsidR="00B73366" w:rsidRDefault="00B73366" w:rsidP="001E6E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44D15"/>
    <w:multiLevelType w:val="hybridMultilevel"/>
    <w:tmpl w:val="6A0CD59A"/>
    <w:lvl w:ilvl="0" w:tplc="A7D2D6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55FD0"/>
    <w:multiLevelType w:val="hybridMultilevel"/>
    <w:tmpl w:val="03925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DF3463"/>
    <w:multiLevelType w:val="hybridMultilevel"/>
    <w:tmpl w:val="4B9E5272"/>
    <w:lvl w:ilvl="0" w:tplc="4F40E0AE">
      <w:start w:val="1"/>
      <w:numFmt w:val="bullet"/>
      <w:pStyle w:val="Bullet-1"/>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3243A5"/>
    <w:multiLevelType w:val="hybridMultilevel"/>
    <w:tmpl w:val="9C501EB4"/>
    <w:lvl w:ilvl="0" w:tplc="8F36A1B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429E67FB"/>
    <w:multiLevelType w:val="hybridMultilevel"/>
    <w:tmpl w:val="9022D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5F105B"/>
    <w:multiLevelType w:val="hybridMultilevel"/>
    <w:tmpl w:val="3E56E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854CCB"/>
    <w:multiLevelType w:val="hybridMultilevel"/>
    <w:tmpl w:val="AA26142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9C6025"/>
    <w:multiLevelType w:val="hybridMultilevel"/>
    <w:tmpl w:val="69127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F868FA"/>
    <w:multiLevelType w:val="hybridMultilevel"/>
    <w:tmpl w:val="F65E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0"/>
  </w:num>
  <w:num w:numId="5">
    <w:abstractNumId w:val="6"/>
  </w:num>
  <w:num w:numId="6">
    <w:abstractNumId w:val="2"/>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673"/>
    <w:rsid w:val="00000039"/>
    <w:rsid w:val="000041CF"/>
    <w:rsid w:val="0001498D"/>
    <w:rsid w:val="00020C98"/>
    <w:rsid w:val="00032014"/>
    <w:rsid w:val="0005294C"/>
    <w:rsid w:val="00066862"/>
    <w:rsid w:val="00091F41"/>
    <w:rsid w:val="000C3AC8"/>
    <w:rsid w:val="00112B9F"/>
    <w:rsid w:val="00115413"/>
    <w:rsid w:val="00120417"/>
    <w:rsid w:val="00123CC0"/>
    <w:rsid w:val="001E3E4C"/>
    <w:rsid w:val="001E6E7C"/>
    <w:rsid w:val="001E71E2"/>
    <w:rsid w:val="00241BBB"/>
    <w:rsid w:val="00243FC4"/>
    <w:rsid w:val="00262750"/>
    <w:rsid w:val="00294D57"/>
    <w:rsid w:val="002B1B46"/>
    <w:rsid w:val="002F3F92"/>
    <w:rsid w:val="00300BBF"/>
    <w:rsid w:val="0030311C"/>
    <w:rsid w:val="0034323C"/>
    <w:rsid w:val="0039770A"/>
    <w:rsid w:val="003A7D09"/>
    <w:rsid w:val="003B4D9E"/>
    <w:rsid w:val="003E7A2C"/>
    <w:rsid w:val="004067E4"/>
    <w:rsid w:val="0040717A"/>
    <w:rsid w:val="00407767"/>
    <w:rsid w:val="00410844"/>
    <w:rsid w:val="0041348E"/>
    <w:rsid w:val="00413992"/>
    <w:rsid w:val="0044621D"/>
    <w:rsid w:val="00454CC7"/>
    <w:rsid w:val="0045526E"/>
    <w:rsid w:val="00467D4B"/>
    <w:rsid w:val="00480490"/>
    <w:rsid w:val="004909C0"/>
    <w:rsid w:val="004A4FCD"/>
    <w:rsid w:val="004B430D"/>
    <w:rsid w:val="00522B0C"/>
    <w:rsid w:val="005677FE"/>
    <w:rsid w:val="0057278A"/>
    <w:rsid w:val="00585C04"/>
    <w:rsid w:val="005C545A"/>
    <w:rsid w:val="005D598A"/>
    <w:rsid w:val="005E274C"/>
    <w:rsid w:val="005F74BF"/>
    <w:rsid w:val="00627758"/>
    <w:rsid w:val="00630D76"/>
    <w:rsid w:val="00643264"/>
    <w:rsid w:val="00683543"/>
    <w:rsid w:val="0068411F"/>
    <w:rsid w:val="006928C3"/>
    <w:rsid w:val="00693CC6"/>
    <w:rsid w:val="0069412D"/>
    <w:rsid w:val="006C6118"/>
    <w:rsid w:val="006F594B"/>
    <w:rsid w:val="0071316A"/>
    <w:rsid w:val="00743FCD"/>
    <w:rsid w:val="00782DB2"/>
    <w:rsid w:val="007A6EDD"/>
    <w:rsid w:val="007C118C"/>
    <w:rsid w:val="007D6D0D"/>
    <w:rsid w:val="007E774D"/>
    <w:rsid w:val="008262F7"/>
    <w:rsid w:val="00864981"/>
    <w:rsid w:val="00883ACA"/>
    <w:rsid w:val="008D2C6E"/>
    <w:rsid w:val="008E13BA"/>
    <w:rsid w:val="008E4191"/>
    <w:rsid w:val="008E5C70"/>
    <w:rsid w:val="00933486"/>
    <w:rsid w:val="009728AD"/>
    <w:rsid w:val="00991D5D"/>
    <w:rsid w:val="009D1848"/>
    <w:rsid w:val="00A0018E"/>
    <w:rsid w:val="00A05E20"/>
    <w:rsid w:val="00A464A0"/>
    <w:rsid w:val="00A822D4"/>
    <w:rsid w:val="00A86A40"/>
    <w:rsid w:val="00B30159"/>
    <w:rsid w:val="00B4343E"/>
    <w:rsid w:val="00B73366"/>
    <w:rsid w:val="00BC2A63"/>
    <w:rsid w:val="00C129BD"/>
    <w:rsid w:val="00C17C53"/>
    <w:rsid w:val="00C42713"/>
    <w:rsid w:val="00C42FCE"/>
    <w:rsid w:val="00C650B8"/>
    <w:rsid w:val="00CB3096"/>
    <w:rsid w:val="00CB6754"/>
    <w:rsid w:val="00CE6673"/>
    <w:rsid w:val="00D3552F"/>
    <w:rsid w:val="00D44014"/>
    <w:rsid w:val="00D742F4"/>
    <w:rsid w:val="00D820A8"/>
    <w:rsid w:val="00D96DD6"/>
    <w:rsid w:val="00DD4404"/>
    <w:rsid w:val="00E03133"/>
    <w:rsid w:val="00E428E7"/>
    <w:rsid w:val="00E52686"/>
    <w:rsid w:val="00E6075D"/>
    <w:rsid w:val="00E75102"/>
    <w:rsid w:val="00E774D3"/>
    <w:rsid w:val="00E8768C"/>
    <w:rsid w:val="00EB4A6F"/>
    <w:rsid w:val="00EE5A1C"/>
    <w:rsid w:val="00EF6D93"/>
    <w:rsid w:val="00F05654"/>
    <w:rsid w:val="00F05701"/>
    <w:rsid w:val="00F36D26"/>
    <w:rsid w:val="00F42DC7"/>
    <w:rsid w:val="00FB1295"/>
    <w:rsid w:val="00FC07CC"/>
    <w:rsid w:val="00FF3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1EB84"/>
  <w15:chartTrackingRefBased/>
  <w15:docId w15:val="{59831116-7696-4A92-A36A-81288153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54C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454CC7"/>
    <w:pPr>
      <w:keepLines w:val="0"/>
      <w:spacing w:after="240" w:line="240" w:lineRule="auto"/>
      <w:outlineLvl w:val="1"/>
    </w:pPr>
    <w:rPr>
      <w:rFonts w:ascii="Franklin Gothic Book" w:eastAsia="Times New Roman" w:hAnsi="Franklin Gothic Book" w:cs="Times New Roman"/>
      <w:b/>
      <w:color w:val="auto"/>
      <w:sz w:val="26"/>
      <w:szCs w:val="20"/>
      <w:lang w:val="en-GB" w:bidi="he-IL"/>
    </w:rPr>
  </w:style>
  <w:style w:type="paragraph" w:styleId="Heading3">
    <w:name w:val="heading 3"/>
    <w:basedOn w:val="Normal"/>
    <w:next w:val="Normal"/>
    <w:link w:val="Heading3Char"/>
    <w:uiPriority w:val="9"/>
    <w:unhideWhenUsed/>
    <w:qFormat/>
    <w:rsid w:val="00E876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4CC7"/>
    <w:rPr>
      <w:rFonts w:ascii="Franklin Gothic Book" w:eastAsia="Times New Roman" w:hAnsi="Franklin Gothic Book" w:cs="Times New Roman"/>
      <w:b/>
      <w:sz w:val="26"/>
      <w:szCs w:val="20"/>
      <w:lang w:val="en-GB" w:bidi="he-IL"/>
    </w:rPr>
  </w:style>
  <w:style w:type="paragraph" w:customStyle="1" w:styleId="SectionHeadingChar">
    <w:name w:val="Section Heading Char"/>
    <w:basedOn w:val="Normal"/>
    <w:next w:val="Normal"/>
    <w:link w:val="SectionHeadingCharChar"/>
    <w:autoRedefine/>
    <w:rsid w:val="00454CC7"/>
    <w:pPr>
      <w:spacing w:after="0" w:line="240" w:lineRule="auto"/>
    </w:pPr>
    <w:rPr>
      <w:rFonts w:ascii="Franklin Gothic Medium" w:eastAsia="Times New Roman" w:hAnsi="Franklin Gothic Medium" w:cs="Times New Roman"/>
      <w:color w:val="808080"/>
      <w:sz w:val="28"/>
      <w:szCs w:val="18"/>
    </w:rPr>
  </w:style>
  <w:style w:type="paragraph" w:styleId="TOC2">
    <w:name w:val="toc 2"/>
    <w:basedOn w:val="Normal"/>
    <w:next w:val="Normal"/>
    <w:autoRedefine/>
    <w:uiPriority w:val="39"/>
    <w:qFormat/>
    <w:rsid w:val="00454CC7"/>
    <w:pPr>
      <w:spacing w:before="120" w:after="0" w:line="240" w:lineRule="auto"/>
      <w:ind w:left="200"/>
    </w:pPr>
    <w:rPr>
      <w:rFonts w:eastAsia="Times New Roman" w:cs="Times New Roman"/>
      <w:b/>
      <w:bCs/>
      <w:lang w:val="en-GB"/>
    </w:rPr>
  </w:style>
  <w:style w:type="paragraph" w:styleId="TOC3">
    <w:name w:val="toc 3"/>
    <w:basedOn w:val="Normal"/>
    <w:next w:val="Normal"/>
    <w:autoRedefine/>
    <w:uiPriority w:val="39"/>
    <w:qFormat/>
    <w:rsid w:val="00454CC7"/>
    <w:pPr>
      <w:spacing w:after="0" w:line="240" w:lineRule="auto"/>
      <w:ind w:left="400"/>
    </w:pPr>
    <w:rPr>
      <w:rFonts w:eastAsia="Times New Roman" w:cs="Times New Roman"/>
      <w:sz w:val="20"/>
      <w:szCs w:val="20"/>
      <w:lang w:val="en-GB"/>
    </w:rPr>
  </w:style>
  <w:style w:type="character" w:styleId="Hyperlink">
    <w:name w:val="Hyperlink"/>
    <w:basedOn w:val="DefaultParagraphFont"/>
    <w:uiPriority w:val="99"/>
    <w:rsid w:val="00454CC7"/>
    <w:rPr>
      <w:color w:val="0000FF"/>
      <w:u w:val="single"/>
    </w:rPr>
  </w:style>
  <w:style w:type="character" w:customStyle="1" w:styleId="SectionHeadingCharChar">
    <w:name w:val="Section Heading Char Char"/>
    <w:basedOn w:val="DefaultParagraphFont"/>
    <w:link w:val="SectionHeadingChar"/>
    <w:rsid w:val="00454CC7"/>
    <w:rPr>
      <w:rFonts w:ascii="Franklin Gothic Medium" w:eastAsia="Times New Roman" w:hAnsi="Franklin Gothic Medium" w:cs="Times New Roman"/>
      <w:color w:val="808080"/>
      <w:sz w:val="28"/>
      <w:szCs w:val="18"/>
    </w:rPr>
  </w:style>
  <w:style w:type="character" w:styleId="Emphasis">
    <w:name w:val="Emphasis"/>
    <w:basedOn w:val="DefaultParagraphFont"/>
    <w:qFormat/>
    <w:rsid w:val="00454CC7"/>
    <w:rPr>
      <w:i/>
      <w:iCs/>
    </w:rPr>
  </w:style>
  <w:style w:type="character" w:customStyle="1" w:styleId="Heading1Char">
    <w:name w:val="Heading 1 Char"/>
    <w:basedOn w:val="DefaultParagraphFont"/>
    <w:link w:val="Heading1"/>
    <w:uiPriority w:val="9"/>
    <w:rsid w:val="00454CC7"/>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1E6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E7C"/>
  </w:style>
  <w:style w:type="paragraph" w:styleId="Footer">
    <w:name w:val="footer"/>
    <w:basedOn w:val="Normal"/>
    <w:link w:val="FooterChar"/>
    <w:uiPriority w:val="99"/>
    <w:unhideWhenUsed/>
    <w:rsid w:val="001E6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E7C"/>
  </w:style>
  <w:style w:type="table" w:customStyle="1" w:styleId="ESSA">
    <w:name w:val="ESSA"/>
    <w:basedOn w:val="GridTable5Dark"/>
    <w:uiPriority w:val="99"/>
    <w:rsid w:val="008E5C70"/>
    <w:rPr>
      <w:color w:val="FFFFFF"/>
      <w:sz w:val="20"/>
      <w:szCs w:val="20"/>
    </w:rPr>
    <w:tblPr/>
    <w:tcPr>
      <w:shd w:val="clear" w:color="auto" w:fill="CCCCCC" w:themeFill="text1" w:themeFillTint="33"/>
    </w:tcPr>
    <w:tblStylePr w:type="firstRow">
      <w:rPr>
        <w:rFonts w:ascii="Calibri Light" w:hAnsi="Calibri Light"/>
        <w:b/>
        <w:bCs/>
        <w:caps w:val="0"/>
        <w:smallCaps w:val="0"/>
        <w:strike w:val="0"/>
        <w:dstrike w:val="0"/>
        <w:vanish w:val="0"/>
        <w:color w:val="FFFFFF"/>
        <w:sz w:val="28"/>
        <w:vertAlign w:val="baseline"/>
      </w:rPr>
      <w:tblPr/>
      <w:tcPr>
        <w:tcBorders>
          <w:top w:val="nil"/>
          <w:left w:val="nil"/>
          <w:bottom w:val="nil"/>
          <w:right w:val="nil"/>
          <w:insideH w:val="nil"/>
          <w:insideV w:val="nil"/>
        </w:tcBorders>
        <w:shd w:val="clear" w:color="auto" w:fill="3A698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ascii="Calibri Light" w:hAnsi="Calibri Light"/>
        <w:b/>
        <w:bCs/>
        <w:color w:val="FFFFFF"/>
        <w:sz w:val="24"/>
      </w:rPr>
      <w:tblPr/>
      <w:tcPr>
        <w:tcBorders>
          <w:top w:val="single" w:sz="4" w:space="0" w:color="FFFFFF"/>
          <w:left w:val="single" w:sz="4" w:space="0" w:color="FFFFFF"/>
          <w:bottom w:val="single" w:sz="4" w:space="0" w:color="FFFFFF"/>
          <w:insideV w:val="nil"/>
        </w:tcBorders>
        <w:shd w:val="clear" w:color="auto" w:fill="3A698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B8D6D8"/>
      </w:tcPr>
    </w:tblStylePr>
    <w:tblStylePr w:type="band2Horz">
      <w:tblPr/>
      <w:tcPr>
        <w:shd w:val="clear" w:color="auto" w:fill="EEF5F6"/>
      </w:tcPr>
    </w:tblStylePr>
  </w:style>
  <w:style w:type="table" w:styleId="GridTable5Dark">
    <w:name w:val="Grid Table 5 Dark"/>
    <w:basedOn w:val="TableNormal"/>
    <w:uiPriority w:val="50"/>
    <w:rsid w:val="008E5C7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BodyText">
    <w:name w:val="Body Text"/>
    <w:basedOn w:val="Normal"/>
    <w:link w:val="BodyTextChar"/>
    <w:rsid w:val="00693CC6"/>
    <w:pPr>
      <w:spacing w:after="120" w:line="240" w:lineRule="auto"/>
    </w:pPr>
    <w:rPr>
      <w:rFonts w:ascii="Arial" w:eastAsia="Times New Roman" w:hAnsi="Arial" w:cs="Times New Roman"/>
      <w:snapToGrid w:val="0"/>
      <w:sz w:val="20"/>
      <w:szCs w:val="20"/>
      <w:lang w:bidi="he-IL"/>
    </w:rPr>
  </w:style>
  <w:style w:type="character" w:customStyle="1" w:styleId="BodyTextChar">
    <w:name w:val="Body Text Char"/>
    <w:basedOn w:val="DefaultParagraphFont"/>
    <w:link w:val="BodyText"/>
    <w:rsid w:val="00693CC6"/>
    <w:rPr>
      <w:rFonts w:ascii="Arial" w:eastAsia="Times New Roman" w:hAnsi="Arial" w:cs="Times New Roman"/>
      <w:snapToGrid w:val="0"/>
      <w:sz w:val="20"/>
      <w:szCs w:val="20"/>
      <w:lang w:bidi="he-IL"/>
    </w:rPr>
  </w:style>
  <w:style w:type="table" w:styleId="TableGrid">
    <w:name w:val="Table Grid"/>
    <w:basedOn w:val="TableNormal"/>
    <w:uiPriority w:val="59"/>
    <w:rsid w:val="00693C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93CC6"/>
    <w:pPr>
      <w:spacing w:after="200" w:line="276" w:lineRule="auto"/>
      <w:ind w:left="720"/>
      <w:contextualSpacing/>
    </w:pPr>
  </w:style>
  <w:style w:type="character" w:customStyle="1" w:styleId="ListParagraphChar">
    <w:name w:val="List Paragraph Char"/>
    <w:basedOn w:val="DefaultParagraphFont"/>
    <w:link w:val="ListParagraph"/>
    <w:uiPriority w:val="34"/>
    <w:rsid w:val="00693CC6"/>
  </w:style>
  <w:style w:type="character" w:customStyle="1" w:styleId="Heading3Char">
    <w:name w:val="Heading 3 Char"/>
    <w:basedOn w:val="DefaultParagraphFont"/>
    <w:link w:val="Heading3"/>
    <w:uiPriority w:val="9"/>
    <w:rsid w:val="00E8768C"/>
    <w:rPr>
      <w:rFonts w:asciiTheme="majorHAnsi" w:eastAsiaTheme="majorEastAsia" w:hAnsiTheme="majorHAnsi" w:cstheme="majorBidi"/>
      <w:color w:val="1F4D78" w:themeColor="accent1" w:themeShade="7F"/>
      <w:sz w:val="24"/>
      <w:szCs w:val="24"/>
    </w:rPr>
  </w:style>
  <w:style w:type="paragraph" w:customStyle="1" w:styleId="Pullquote">
    <w:name w:val="Pull quote"/>
    <w:basedOn w:val="Normal"/>
    <w:autoRedefine/>
    <w:rsid w:val="00E8768C"/>
    <w:pPr>
      <w:spacing w:after="120" w:line="360" w:lineRule="exact"/>
      <w:ind w:right="115"/>
    </w:pPr>
    <w:rPr>
      <w:rFonts w:ascii="Franklin Gothic Book" w:eastAsia="Times New Roman" w:hAnsi="Franklin Gothic Book" w:cs="Arial"/>
      <w:b/>
      <w:i/>
      <w:color w:val="000000"/>
    </w:rPr>
  </w:style>
  <w:style w:type="paragraph" w:customStyle="1" w:styleId="Bullet-1">
    <w:name w:val="Bullet-1"/>
    <w:basedOn w:val="ListParagraph"/>
    <w:link w:val="Bullet-1Char"/>
    <w:qFormat/>
    <w:rsid w:val="00E8768C"/>
    <w:pPr>
      <w:numPr>
        <w:numId w:val="6"/>
      </w:numPr>
      <w:spacing w:line="240" w:lineRule="auto"/>
      <w:ind w:left="720"/>
    </w:pPr>
    <w:rPr>
      <w:rFonts w:ascii="Franklin Gothic Book" w:hAnsi="Franklin Gothic Book"/>
      <w:sz w:val="20"/>
      <w:lang w:bidi="he-IL"/>
    </w:rPr>
  </w:style>
  <w:style w:type="character" w:customStyle="1" w:styleId="Bullet-1Char">
    <w:name w:val="Bullet-1 Char"/>
    <w:basedOn w:val="ListParagraphChar"/>
    <w:link w:val="Bullet-1"/>
    <w:rsid w:val="00E8768C"/>
    <w:rPr>
      <w:rFonts w:ascii="Franklin Gothic Book" w:hAnsi="Franklin Gothic Book"/>
      <w:sz w:val="20"/>
      <w:lang w:bidi="he-IL"/>
    </w:rPr>
  </w:style>
  <w:style w:type="table" w:customStyle="1" w:styleId="ESSA1">
    <w:name w:val="ESSA1"/>
    <w:basedOn w:val="GridTable5Dark"/>
    <w:uiPriority w:val="99"/>
    <w:rsid w:val="00A464A0"/>
    <w:rPr>
      <w:color w:val="FFFFFF"/>
      <w:sz w:val="20"/>
      <w:szCs w:val="20"/>
    </w:rPr>
    <w:tblPr/>
    <w:tcPr>
      <w:shd w:val="clear" w:color="auto" w:fill="CCCCCC" w:themeFill="text1" w:themeFillTint="33"/>
    </w:tcPr>
    <w:tblStylePr w:type="firstRow">
      <w:rPr>
        <w:rFonts w:ascii="Calibri Light" w:hAnsi="Calibri Light"/>
        <w:b/>
        <w:bCs/>
        <w:caps w:val="0"/>
        <w:smallCaps w:val="0"/>
        <w:strike w:val="0"/>
        <w:dstrike w:val="0"/>
        <w:vanish w:val="0"/>
        <w:color w:val="FFFFFF"/>
        <w:sz w:val="28"/>
        <w:vertAlign w:val="baseline"/>
      </w:rPr>
      <w:tblPr/>
      <w:tcPr>
        <w:tcBorders>
          <w:top w:val="nil"/>
          <w:left w:val="nil"/>
          <w:bottom w:val="nil"/>
          <w:right w:val="nil"/>
          <w:insideH w:val="nil"/>
          <w:insideV w:val="nil"/>
        </w:tcBorders>
        <w:shd w:val="clear" w:color="auto" w:fill="3A698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ascii="Calibri Light" w:hAnsi="Calibri Light"/>
        <w:b/>
        <w:bCs/>
        <w:color w:val="FFFFFF"/>
        <w:sz w:val="24"/>
      </w:rPr>
      <w:tblPr/>
      <w:tcPr>
        <w:tcBorders>
          <w:top w:val="single" w:sz="4" w:space="0" w:color="FFFFFF"/>
          <w:left w:val="single" w:sz="4" w:space="0" w:color="FFFFFF"/>
          <w:bottom w:val="single" w:sz="4" w:space="0" w:color="FFFFFF"/>
          <w:insideV w:val="nil"/>
        </w:tcBorders>
        <w:shd w:val="clear" w:color="auto" w:fill="3A698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B8D6D8"/>
      </w:tcPr>
    </w:tblStylePr>
    <w:tblStylePr w:type="band2Horz">
      <w:tblPr/>
      <w:tcPr>
        <w:shd w:val="clear" w:color="auto" w:fill="EEF5F6"/>
      </w:tcPr>
    </w:tblStylePr>
  </w:style>
  <w:style w:type="table" w:styleId="GridTable1Light-Accent1">
    <w:name w:val="Grid Table 1 Light Accent 1"/>
    <w:basedOn w:val="TableNormal"/>
    <w:uiPriority w:val="46"/>
    <w:rsid w:val="00FF3EA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F3EA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F3EA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FF3EAF"/>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GridTable5Dark-Accent1">
    <w:name w:val="Grid Table 5 Dark Accent 1"/>
    <w:basedOn w:val="TableNormal"/>
    <w:uiPriority w:val="50"/>
    <w:rsid w:val="00FF3E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5">
    <w:name w:val="Grid Table 4 Accent 5"/>
    <w:basedOn w:val="TableNormal"/>
    <w:uiPriority w:val="49"/>
    <w:rsid w:val="00FF3EA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5">
    <w:name w:val="Grid Table 5 Dark Accent 5"/>
    <w:basedOn w:val="TableNormal"/>
    <w:uiPriority w:val="50"/>
    <w:rsid w:val="00FF3E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BalloonText">
    <w:name w:val="Balloon Text"/>
    <w:basedOn w:val="Normal"/>
    <w:link w:val="BalloonTextChar"/>
    <w:uiPriority w:val="99"/>
    <w:semiHidden/>
    <w:unhideWhenUsed/>
    <w:rsid w:val="008E1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3BA"/>
    <w:rPr>
      <w:rFonts w:ascii="Segoe UI" w:hAnsi="Segoe UI" w:cs="Segoe UI"/>
      <w:sz w:val="18"/>
      <w:szCs w:val="18"/>
    </w:rPr>
  </w:style>
  <w:style w:type="character" w:styleId="CommentReference">
    <w:name w:val="annotation reference"/>
    <w:basedOn w:val="DefaultParagraphFont"/>
    <w:uiPriority w:val="99"/>
    <w:semiHidden/>
    <w:unhideWhenUsed/>
    <w:rsid w:val="00630D76"/>
    <w:rPr>
      <w:sz w:val="16"/>
      <w:szCs w:val="16"/>
    </w:rPr>
  </w:style>
  <w:style w:type="paragraph" w:styleId="CommentText">
    <w:name w:val="annotation text"/>
    <w:basedOn w:val="Normal"/>
    <w:link w:val="CommentTextChar"/>
    <w:uiPriority w:val="99"/>
    <w:semiHidden/>
    <w:unhideWhenUsed/>
    <w:rsid w:val="00630D76"/>
    <w:pPr>
      <w:spacing w:line="240" w:lineRule="auto"/>
    </w:pPr>
    <w:rPr>
      <w:sz w:val="20"/>
      <w:szCs w:val="20"/>
    </w:rPr>
  </w:style>
  <w:style w:type="character" w:customStyle="1" w:styleId="CommentTextChar">
    <w:name w:val="Comment Text Char"/>
    <w:basedOn w:val="DefaultParagraphFont"/>
    <w:link w:val="CommentText"/>
    <w:uiPriority w:val="99"/>
    <w:semiHidden/>
    <w:rsid w:val="00630D76"/>
    <w:rPr>
      <w:sz w:val="20"/>
      <w:szCs w:val="20"/>
    </w:rPr>
  </w:style>
  <w:style w:type="paragraph" w:styleId="CommentSubject">
    <w:name w:val="annotation subject"/>
    <w:basedOn w:val="CommentText"/>
    <w:next w:val="CommentText"/>
    <w:link w:val="CommentSubjectChar"/>
    <w:uiPriority w:val="99"/>
    <w:semiHidden/>
    <w:unhideWhenUsed/>
    <w:rsid w:val="00630D76"/>
    <w:rPr>
      <w:b/>
      <w:bCs/>
    </w:rPr>
  </w:style>
  <w:style w:type="character" w:customStyle="1" w:styleId="CommentSubjectChar">
    <w:name w:val="Comment Subject Char"/>
    <w:basedOn w:val="CommentTextChar"/>
    <w:link w:val="CommentSubject"/>
    <w:uiPriority w:val="99"/>
    <w:semiHidden/>
    <w:rsid w:val="00630D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326447">
      <w:bodyDiv w:val="1"/>
      <w:marLeft w:val="0"/>
      <w:marRight w:val="0"/>
      <w:marTop w:val="0"/>
      <w:marBottom w:val="0"/>
      <w:divBdr>
        <w:top w:val="none" w:sz="0" w:space="0" w:color="auto"/>
        <w:left w:val="none" w:sz="0" w:space="0" w:color="auto"/>
        <w:bottom w:val="none" w:sz="0" w:space="0" w:color="auto"/>
        <w:right w:val="none" w:sz="0" w:space="0" w:color="auto"/>
      </w:divBdr>
    </w:div>
    <w:div w:id="1805350763">
      <w:bodyDiv w:val="1"/>
      <w:marLeft w:val="0"/>
      <w:marRight w:val="0"/>
      <w:marTop w:val="0"/>
      <w:marBottom w:val="0"/>
      <w:divBdr>
        <w:top w:val="none" w:sz="0" w:space="0" w:color="auto"/>
        <w:left w:val="none" w:sz="0" w:space="0" w:color="auto"/>
        <w:bottom w:val="none" w:sz="0" w:space="0" w:color="auto"/>
        <w:right w:val="none" w:sz="0" w:space="0" w:color="auto"/>
      </w:divBdr>
    </w:div>
    <w:div w:id="207542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12.wa.us/ESEA/ESSA/pubdocs/ESSAConsolidatedPlan-Final.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12.wa.us/ELPA21/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12.wa.us/assessment/StudentGrowth.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12.wa.us/assessment/WA-AIM/" TargetMode="External"/><Relationship Id="rId4" Type="http://schemas.openxmlformats.org/officeDocument/2006/relationships/settings" Target="settings.xml"/><Relationship Id="rId9" Type="http://schemas.openxmlformats.org/officeDocument/2006/relationships/hyperlink" Target="http://www.k12.wa.us/smart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FE54A-B399-4A75-B5C2-4ED3E29BF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3535</Words>
  <Characters>20152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Sampson</dc:creator>
  <cp:keywords/>
  <dc:description/>
  <cp:lastModifiedBy>Morgan Sampson</cp:lastModifiedBy>
  <cp:revision>2</cp:revision>
  <dcterms:created xsi:type="dcterms:W3CDTF">2020-02-24T16:19:00Z</dcterms:created>
  <dcterms:modified xsi:type="dcterms:W3CDTF">2020-02-24T16:19:00Z</dcterms:modified>
</cp:coreProperties>
</file>