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844884" w14:textId="77777777" w:rsidR="006059B4" w:rsidRPr="00002D22" w:rsidRDefault="006059B4" w:rsidP="00747C3D">
      <w:pPr>
        <w:rPr>
          <w:rFonts w:ascii="Arial" w:hAnsi="Arial" w:cs="Arial"/>
          <w:color w:val="000000"/>
          <w:sz w:val="26"/>
          <w:szCs w:val="26"/>
        </w:rPr>
        <w:sectPr w:rsidR="006059B4" w:rsidRPr="00002D22" w:rsidSect="00BC2422">
          <w:headerReference w:type="even" r:id="rId11"/>
          <w:footerReference w:type="default" r:id="rId12"/>
          <w:headerReference w:type="first" r:id="rId13"/>
          <w:footerReference w:type="first" r:id="rId14"/>
          <w:pgSz w:w="12240" w:h="15840"/>
          <w:pgMar w:top="810" w:right="720" w:bottom="720" w:left="720" w:header="0" w:footer="720" w:gutter="0"/>
          <w:cols w:space="720"/>
          <w:titlePg/>
          <w:docGrid w:linePitch="360"/>
        </w:sectPr>
      </w:pPr>
    </w:p>
    <w:p w14:paraId="3C3B2827" w14:textId="77777777" w:rsidR="00BC2422" w:rsidRPr="00002D22" w:rsidRDefault="00BC2422" w:rsidP="00BC2422">
      <w:pPr>
        <w:keepNext/>
        <w:keepLines/>
        <w:bidi/>
        <w:spacing w:before="240" w:after="0"/>
        <w:outlineLvl w:val="0"/>
        <w:rPr>
          <w:rFonts w:ascii="Arial" w:eastAsia="Yu Gothic Light" w:hAnsi="Arial" w:cs="Arial"/>
          <w:color w:val="2F5496"/>
          <w:kern w:val="2"/>
          <w:sz w:val="28"/>
          <w:szCs w:val="28"/>
          <w14:ligatures w14:val="standardContextual"/>
        </w:rPr>
      </w:pPr>
      <w:r w:rsidRPr="00002D22">
        <w:rPr>
          <w:rFonts w:ascii="Arial" w:eastAsia="Yu Gothic Light" w:hAnsi="Arial" w:cs="Arial"/>
          <w:color w:val="2F5496"/>
          <w:kern w:val="2"/>
          <w:sz w:val="28"/>
          <w:szCs w:val="28"/>
          <w:rtl/>
          <w:lang w:bidi="ar"/>
          <w14:ligatures w14:val="standardContextual"/>
        </w:rPr>
        <w:t>مدارسنا تحمي الطلاب من التعرُّض للتحرش والترهيب والتنمر (</w:t>
      </w:r>
      <w:r w:rsidRPr="00002D22">
        <w:rPr>
          <w:rFonts w:ascii="Arial" w:eastAsia="Yu Gothic Light" w:hAnsi="Arial" w:cs="Arial"/>
          <w:color w:val="2F5496"/>
          <w:kern w:val="2"/>
          <w:sz w:val="28"/>
          <w:szCs w:val="28"/>
          <w14:ligatures w14:val="standardContextual"/>
        </w:rPr>
        <w:t>HIB</w:t>
      </w:r>
      <w:r w:rsidRPr="00002D22">
        <w:rPr>
          <w:rFonts w:ascii="Arial" w:eastAsia="Yu Gothic Light" w:hAnsi="Arial" w:cs="Arial"/>
          <w:color w:val="2F5496"/>
          <w:kern w:val="2"/>
          <w:sz w:val="28"/>
          <w:szCs w:val="28"/>
          <w:rtl/>
          <w:lang w:bidi="ar"/>
          <w14:ligatures w14:val="standardContextual"/>
        </w:rPr>
        <w:t>)</w:t>
      </w:r>
    </w:p>
    <w:p w14:paraId="44802660" w14:textId="77777777" w:rsidR="00BC2422" w:rsidRPr="00002D22" w:rsidRDefault="00BC2422" w:rsidP="00BC2422">
      <w:pPr>
        <w:bidi/>
        <w:spacing w:after="0"/>
        <w:rPr>
          <w:rFonts w:ascii="Arial" w:eastAsia="Yu Mincho" w:hAnsi="Arial" w:cs="Arial"/>
          <w:kern w:val="2"/>
          <w:sz w:val="20"/>
          <w:szCs w:val="20"/>
          <w14:ligatures w14:val="standardContextual"/>
        </w:rPr>
      </w:pPr>
      <w:r w:rsidRPr="00002D22">
        <w:rPr>
          <w:rFonts w:ascii="Arial" w:eastAsia="Yu Mincho" w:hAnsi="Arial" w:cs="Arial"/>
          <w:kern w:val="2"/>
          <w:sz w:val="20"/>
          <w:szCs w:val="20"/>
          <w:rtl/>
          <w:lang w:bidi="ar"/>
          <w14:ligatures w14:val="standardContextual"/>
        </w:rPr>
        <w:t>يجب أن تكون المدارس بيئات آمنة وشاملة حيث تتم حماية جميع الطلاب من التعرُّض للتحرش والترهيب والتنمر (</w:t>
      </w:r>
      <w:r w:rsidRPr="00002D22">
        <w:rPr>
          <w:rFonts w:ascii="Arial" w:eastAsia="Yu Mincho" w:hAnsi="Arial" w:cs="Arial"/>
          <w:kern w:val="2"/>
          <w:sz w:val="20"/>
          <w:szCs w:val="20"/>
          <w14:ligatures w14:val="standardContextual"/>
        </w:rPr>
        <w:t>Harassment, Intimidation, and Bullying "HIB</w:t>
      </w:r>
      <w:r w:rsidRPr="00002D22">
        <w:rPr>
          <w:rFonts w:ascii="Arial" w:eastAsia="Yu Mincho" w:hAnsi="Arial" w:cs="Arial"/>
          <w:kern w:val="2"/>
          <w:sz w:val="20"/>
          <w:szCs w:val="20"/>
          <w:rtl/>
          <w:lang w:bidi="ar"/>
          <w14:ligatures w14:val="standardContextual"/>
        </w:rPr>
        <w:t>")، بما في ذلك داخل الفصل الدراسي، وفي الحافلة المدرسية، وفي حصص الألعاب، وأثناء ممارسة الأنشطة المدرسية الأخرى. يعرِّف هذا القسم معنى التحرش والترهيب والتنمر (</w:t>
      </w:r>
      <w:r w:rsidRPr="00002D22">
        <w:rPr>
          <w:rFonts w:ascii="Arial" w:eastAsia="Yu Mincho" w:hAnsi="Arial" w:cs="Arial"/>
          <w:kern w:val="2"/>
          <w:sz w:val="20"/>
          <w:szCs w:val="20"/>
          <w14:ligatures w14:val="standardContextual"/>
        </w:rPr>
        <w:t>HIB</w:t>
      </w:r>
      <w:r w:rsidRPr="00002D22">
        <w:rPr>
          <w:rFonts w:ascii="Arial" w:eastAsia="Yu Mincho" w:hAnsi="Arial" w:cs="Arial"/>
          <w:kern w:val="2"/>
          <w:sz w:val="20"/>
          <w:szCs w:val="20"/>
          <w:rtl/>
          <w:lang w:bidi="ar"/>
          <w14:ligatures w14:val="standardContextual"/>
        </w:rPr>
        <w:t>)، ويشرح ما يجب فعله عندما ترصد مثل هذه المواقف أو تتعرَّض لها، والإجراءات التي تتبَّعها مدرستنا كاستجابة لها.</w:t>
      </w:r>
    </w:p>
    <w:p w14:paraId="034D1249" w14:textId="77777777" w:rsidR="00BC2422" w:rsidRPr="00002D22" w:rsidRDefault="00BC2422" w:rsidP="00BC2422">
      <w:pPr>
        <w:spacing w:after="0"/>
        <w:rPr>
          <w:rFonts w:ascii="Arial" w:eastAsia="Yu Mincho" w:hAnsi="Arial" w:cs="Arial"/>
          <w:kern w:val="2"/>
          <w:sz w:val="20"/>
          <w:szCs w:val="20"/>
          <w14:ligatures w14:val="standardContextual"/>
        </w:rPr>
      </w:pPr>
    </w:p>
    <w:p w14:paraId="3EC33317" w14:textId="77777777" w:rsidR="00BC2422" w:rsidRPr="00002D22" w:rsidRDefault="00BC2422" w:rsidP="00BC2422">
      <w:pPr>
        <w:keepNext/>
        <w:keepLines/>
        <w:bidi/>
        <w:spacing w:before="40" w:after="0"/>
        <w:outlineLvl w:val="1"/>
        <w:rPr>
          <w:rFonts w:ascii="Arial" w:eastAsia="Yu Gothic Light" w:hAnsi="Arial" w:cs="Arial"/>
          <w:color w:val="2F5496"/>
          <w:kern w:val="2"/>
          <w:sz w:val="24"/>
          <w:szCs w:val="24"/>
          <w14:ligatures w14:val="standardContextual"/>
        </w:rPr>
      </w:pPr>
      <w:r w:rsidRPr="00002D22">
        <w:rPr>
          <w:rFonts w:ascii="Arial" w:eastAsia="Yu Gothic Light" w:hAnsi="Arial" w:cs="Arial"/>
          <w:color w:val="2F5496"/>
          <w:kern w:val="2"/>
          <w:sz w:val="24"/>
          <w:szCs w:val="24"/>
          <w:rtl/>
          <w:lang w:bidi="ar"/>
          <w14:ligatures w14:val="standardContextual"/>
        </w:rPr>
        <w:t>ماذا يُقصد بالتحرش والترهيب والتنمر (</w:t>
      </w:r>
      <w:r w:rsidRPr="00002D22">
        <w:rPr>
          <w:rFonts w:ascii="Arial" w:eastAsia="Yu Gothic Light" w:hAnsi="Arial" w:cs="Arial"/>
          <w:color w:val="2F5496"/>
          <w:kern w:val="2"/>
          <w:sz w:val="24"/>
          <w:szCs w:val="24"/>
          <w14:ligatures w14:val="standardContextual"/>
        </w:rPr>
        <w:t>HIB</w:t>
      </w:r>
      <w:r w:rsidRPr="00002D22">
        <w:rPr>
          <w:rFonts w:ascii="Arial" w:eastAsia="Yu Gothic Light" w:hAnsi="Arial" w:cs="Arial"/>
          <w:color w:val="2F5496"/>
          <w:kern w:val="2"/>
          <w:sz w:val="24"/>
          <w:szCs w:val="24"/>
          <w:rtl/>
          <w:lang w:bidi="ar"/>
          <w14:ligatures w14:val="standardContextual"/>
        </w:rPr>
        <w:t>)؟</w:t>
      </w:r>
    </w:p>
    <w:p w14:paraId="618BD884" w14:textId="77777777" w:rsidR="00BC2422" w:rsidRPr="00002D22" w:rsidRDefault="00BC2422" w:rsidP="00BC2422">
      <w:pPr>
        <w:bidi/>
        <w:spacing w:after="0"/>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التحرش والترهيب والتنمر (</w:t>
      </w:r>
      <w:r w:rsidRPr="00002D22">
        <w:rPr>
          <w:rFonts w:ascii="Arial" w:eastAsia="Calibri" w:hAnsi="Arial" w:cs="Arial"/>
          <w:kern w:val="2"/>
          <w:sz w:val="20"/>
          <w:szCs w:val="20"/>
          <w14:ligatures w14:val="standardContextual"/>
        </w:rPr>
        <w:t>HIB</w:t>
      </w:r>
      <w:r w:rsidRPr="00002D22">
        <w:rPr>
          <w:rFonts w:ascii="Arial" w:eastAsia="Calibri" w:hAnsi="Arial" w:cs="Arial"/>
          <w:kern w:val="2"/>
          <w:sz w:val="20"/>
          <w:szCs w:val="20"/>
          <w:rtl/>
          <w:lang w:bidi="ar"/>
          <w14:ligatures w14:val="standardContextual"/>
        </w:rPr>
        <w:t>) هو أي تصرُّف إلكتروني أو كتابي أو لفظي أو جسدي متعمد للطالب يتسبب في أي مما يلي:</w:t>
      </w:r>
    </w:p>
    <w:p w14:paraId="4CFE24A8" w14:textId="77777777" w:rsidR="00BC2422" w:rsidRPr="00002D22" w:rsidRDefault="00BC2422" w:rsidP="00BC2422">
      <w:pPr>
        <w:numPr>
          <w:ilvl w:val="0"/>
          <w:numId w:val="3"/>
        </w:numPr>
        <w:bidi/>
        <w:spacing w:after="0" w:line="240" w:lineRule="auto"/>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تعرُّض طالب آخر للإيذاء جسديًا أو إتلاف ممتلكاته؛</w:t>
      </w:r>
    </w:p>
    <w:p w14:paraId="4CD11FAA" w14:textId="77777777" w:rsidR="00BC2422" w:rsidRPr="00002D22" w:rsidRDefault="00BC2422" w:rsidP="00BC2422">
      <w:pPr>
        <w:numPr>
          <w:ilvl w:val="0"/>
          <w:numId w:val="3"/>
        </w:numPr>
        <w:bidi/>
        <w:spacing w:after="0" w:line="240" w:lineRule="auto"/>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المساس بشكل كبير بحقوق طالب آخر في التعليم؛ أو؛</w:t>
      </w:r>
    </w:p>
    <w:p w14:paraId="0DB8A669" w14:textId="77777777" w:rsidR="00BC2422" w:rsidRPr="00002D22" w:rsidRDefault="00BC2422" w:rsidP="00BC2422">
      <w:pPr>
        <w:numPr>
          <w:ilvl w:val="0"/>
          <w:numId w:val="3"/>
        </w:numPr>
        <w:bidi/>
        <w:spacing w:after="0" w:line="240" w:lineRule="auto"/>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القيام بأفعال فجة أو مستمرة أو ملحوظة من شأنها أن تخلق بيئة تعليمية مخيفة أو مهددة للطلاب الآخرين.</w:t>
      </w:r>
    </w:p>
    <w:p w14:paraId="7FD4C1F6" w14:textId="77777777" w:rsidR="00BC2422" w:rsidRPr="00002D22" w:rsidRDefault="00BC2422" w:rsidP="00BC2422">
      <w:pPr>
        <w:spacing w:after="0"/>
        <w:rPr>
          <w:rFonts w:ascii="Arial" w:eastAsia="Calibri" w:hAnsi="Arial" w:cs="Arial"/>
          <w:kern w:val="2"/>
          <w:sz w:val="20"/>
          <w:szCs w:val="20"/>
          <w14:ligatures w14:val="standardContextual"/>
        </w:rPr>
      </w:pPr>
    </w:p>
    <w:p w14:paraId="202206EF" w14:textId="77777777" w:rsidR="00BC2422" w:rsidRPr="00002D22" w:rsidRDefault="00BC2422" w:rsidP="00BC2422">
      <w:pPr>
        <w:bidi/>
        <w:spacing w:after="0"/>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يتضمَّن مفهوم التحرش والترهيب والتنمر (</w:t>
      </w:r>
      <w:r w:rsidRPr="00002D22">
        <w:rPr>
          <w:rFonts w:ascii="Arial" w:eastAsia="Calibri" w:hAnsi="Arial" w:cs="Arial"/>
          <w:kern w:val="2"/>
          <w:sz w:val="20"/>
          <w:szCs w:val="20"/>
          <w14:ligatures w14:val="standardContextual"/>
        </w:rPr>
        <w:t>HIB</w:t>
      </w:r>
      <w:r w:rsidRPr="00002D22">
        <w:rPr>
          <w:rFonts w:ascii="Arial" w:eastAsia="Calibri" w:hAnsi="Arial" w:cs="Arial"/>
          <w:kern w:val="2"/>
          <w:sz w:val="20"/>
          <w:szCs w:val="20"/>
          <w:rtl/>
          <w:lang w:bidi="ar"/>
          <w14:ligatures w14:val="standardContextual"/>
        </w:rPr>
        <w:t>) بشكلٍ عام اختلالًا ملحوظًا أو متصورًا في موازين القوة ويتكرر عدة مرات أو من المحتمل جدًا أن يتكرر. يحظر القانون أي شكل من أشكال التحرش والترهيب والتنمر (</w:t>
      </w:r>
      <w:r w:rsidRPr="00002D22">
        <w:rPr>
          <w:rFonts w:ascii="Arial" w:eastAsia="Calibri" w:hAnsi="Arial" w:cs="Arial"/>
          <w:kern w:val="2"/>
          <w:sz w:val="20"/>
          <w:szCs w:val="20"/>
          <w14:ligatures w14:val="standardContextual"/>
        </w:rPr>
        <w:t>HIB</w:t>
      </w:r>
      <w:r w:rsidRPr="00002D22">
        <w:rPr>
          <w:rFonts w:ascii="Arial" w:eastAsia="Calibri" w:hAnsi="Arial" w:cs="Arial"/>
          <w:kern w:val="2"/>
          <w:sz w:val="20"/>
          <w:szCs w:val="20"/>
          <w:rtl/>
          <w:lang w:bidi="ar"/>
          <w14:ligatures w14:val="standardContextual"/>
        </w:rPr>
        <w:t>) في مدارسنا.</w:t>
      </w:r>
    </w:p>
    <w:p w14:paraId="5470CF5F" w14:textId="77777777" w:rsidR="00BC2422" w:rsidRPr="00002D22" w:rsidRDefault="00BC2422" w:rsidP="00BC2422">
      <w:pPr>
        <w:spacing w:after="0"/>
        <w:rPr>
          <w:rFonts w:ascii="Arial" w:eastAsia="Calibri" w:hAnsi="Arial" w:cs="Arial"/>
          <w:kern w:val="2"/>
          <w:sz w:val="20"/>
          <w:szCs w:val="20"/>
          <w14:ligatures w14:val="standardContextual"/>
        </w:rPr>
      </w:pPr>
    </w:p>
    <w:p w14:paraId="06D05378" w14:textId="77777777" w:rsidR="00BC2422" w:rsidRPr="00002D22" w:rsidRDefault="00BC2422" w:rsidP="00BC2422">
      <w:pPr>
        <w:keepNext/>
        <w:keepLines/>
        <w:bidi/>
        <w:spacing w:before="40" w:after="0"/>
        <w:outlineLvl w:val="1"/>
        <w:rPr>
          <w:rFonts w:ascii="Arial" w:eastAsia="Yu Gothic Light" w:hAnsi="Arial" w:cs="Arial"/>
          <w:color w:val="2F5496"/>
          <w:kern w:val="2"/>
          <w:sz w:val="24"/>
          <w:szCs w:val="24"/>
          <w14:ligatures w14:val="standardContextual"/>
        </w:rPr>
      </w:pPr>
      <w:r w:rsidRPr="00002D22">
        <w:rPr>
          <w:rFonts w:ascii="Arial" w:eastAsia="Yu Gothic Light" w:hAnsi="Arial" w:cs="Arial"/>
          <w:color w:val="2F5496"/>
          <w:kern w:val="2"/>
          <w:sz w:val="24"/>
          <w:szCs w:val="24"/>
          <w:rtl/>
          <w:lang w:bidi="ar"/>
          <w14:ligatures w14:val="standardContextual"/>
        </w:rPr>
        <w:t>كيف يمكنني تقديم بلاغ أو شكوى بخصوص التحرش والترهيب والتنمر (</w:t>
      </w:r>
      <w:r w:rsidRPr="00002D22">
        <w:rPr>
          <w:rFonts w:ascii="Arial" w:eastAsia="Yu Gothic Light" w:hAnsi="Arial" w:cs="Arial"/>
          <w:color w:val="2F5496"/>
          <w:kern w:val="2"/>
          <w:sz w:val="24"/>
          <w:szCs w:val="24"/>
          <w14:ligatures w14:val="standardContextual"/>
        </w:rPr>
        <w:t>HIB</w:t>
      </w:r>
      <w:r w:rsidRPr="00002D22">
        <w:rPr>
          <w:rFonts w:ascii="Arial" w:eastAsia="Yu Gothic Light" w:hAnsi="Arial" w:cs="Arial"/>
          <w:color w:val="2F5496"/>
          <w:kern w:val="2"/>
          <w:sz w:val="24"/>
          <w:szCs w:val="24"/>
          <w:rtl/>
          <w:lang w:bidi="ar"/>
          <w14:ligatures w14:val="standardContextual"/>
        </w:rPr>
        <w:t>)؟</w:t>
      </w:r>
    </w:p>
    <w:p w14:paraId="011EE1EA" w14:textId="77777777" w:rsidR="00BC2422" w:rsidRPr="00002D22" w:rsidRDefault="00BC2422" w:rsidP="00BC2422">
      <w:pPr>
        <w:bidi/>
        <w:rPr>
          <w:rFonts w:ascii="Arial" w:eastAsia="Calibri" w:hAnsi="Arial" w:cs="Arial"/>
          <w:kern w:val="2"/>
          <w:sz w:val="20"/>
          <w:szCs w:val="20"/>
          <w14:ligatures w14:val="standardContextual"/>
        </w:rPr>
      </w:pPr>
      <w:r w:rsidRPr="00002D22">
        <w:rPr>
          <w:rFonts w:ascii="Arial" w:eastAsia="Calibri" w:hAnsi="Arial" w:cs="Arial"/>
          <w:b/>
          <w:bCs/>
          <w:kern w:val="2"/>
          <w:sz w:val="20"/>
          <w:szCs w:val="20"/>
          <w:rtl/>
          <w:lang w:bidi="ar"/>
          <w14:ligatures w14:val="standardContextual"/>
        </w:rPr>
        <w:t>تحدث إلى أي من أعضاء هيئة التدريس في المدرسة</w:t>
      </w:r>
      <w:r w:rsidRPr="00002D22">
        <w:rPr>
          <w:rFonts w:ascii="Arial" w:eastAsia="Calibri" w:hAnsi="Arial" w:cs="Arial"/>
          <w:kern w:val="2"/>
          <w:sz w:val="20"/>
          <w:szCs w:val="20"/>
          <w:rtl/>
          <w:lang w:bidi="ar"/>
          <w14:ligatures w14:val="standardContextual"/>
        </w:rPr>
        <w:t xml:space="preserve"> (فكِّر التوجَّه إلى الشخص الذي تشعر براحة أكبر معه!). يمكنك استخدام نموذج الإبلاغ الخاص بمنطقتنا التعليمية لمشاركة المخاوف بشأن التحرش والترهيب والتنمر (</w:t>
      </w:r>
      <w:r w:rsidRPr="00002D22">
        <w:rPr>
          <w:rFonts w:ascii="Arial" w:eastAsia="Calibri" w:hAnsi="Arial" w:cs="Arial"/>
          <w:kern w:val="2"/>
          <w:sz w:val="20"/>
          <w:szCs w:val="20"/>
          <w14:ligatures w14:val="standardContextual"/>
        </w:rPr>
        <w:t>HIB</w:t>
      </w:r>
      <w:r w:rsidRPr="00002D22">
        <w:rPr>
          <w:rFonts w:ascii="Arial" w:eastAsia="Calibri" w:hAnsi="Arial" w:cs="Arial"/>
          <w:kern w:val="2"/>
          <w:sz w:val="20"/>
          <w:szCs w:val="20"/>
          <w:rtl/>
          <w:lang w:bidi="ar"/>
          <w14:ligatures w14:val="standardContextual"/>
        </w:rPr>
        <w:t>) (</w:t>
      </w:r>
      <w:r w:rsidRPr="00002D22">
        <w:rPr>
          <w:rFonts w:ascii="Arial" w:eastAsia="Calibri" w:hAnsi="Arial" w:cs="Arial"/>
          <w:color w:val="C00000"/>
          <w:kern w:val="2"/>
          <w:sz w:val="20"/>
          <w:szCs w:val="20"/>
          <w:rtl/>
          <w:lang w:bidi="ar"/>
          <w14:ligatures w14:val="standardContextual"/>
        </w:rPr>
        <w:t>رابط إلى النموذج</w:t>
      </w:r>
      <w:r w:rsidRPr="00002D22">
        <w:rPr>
          <w:rFonts w:ascii="Arial" w:eastAsia="Calibri" w:hAnsi="Arial" w:cs="Arial"/>
          <w:kern w:val="2"/>
          <w:sz w:val="20"/>
          <w:szCs w:val="20"/>
          <w:rtl/>
          <w:lang w:bidi="ar"/>
          <w14:ligatures w14:val="standardContextual"/>
        </w:rPr>
        <w:t>) ولكن يمكن تقديم البلاغات بخصوص التعرُّض لمواقف التحرش والترهيب والتنمر (</w:t>
      </w:r>
      <w:r w:rsidRPr="00002D22">
        <w:rPr>
          <w:rFonts w:ascii="Arial" w:eastAsia="Calibri" w:hAnsi="Arial" w:cs="Arial"/>
          <w:kern w:val="2"/>
          <w:sz w:val="20"/>
          <w:szCs w:val="20"/>
          <w14:ligatures w14:val="standardContextual"/>
        </w:rPr>
        <w:t>HIB</w:t>
      </w:r>
      <w:r w:rsidRPr="00002D22">
        <w:rPr>
          <w:rFonts w:ascii="Arial" w:eastAsia="Calibri" w:hAnsi="Arial" w:cs="Arial"/>
          <w:kern w:val="2"/>
          <w:sz w:val="20"/>
          <w:szCs w:val="20"/>
          <w:rtl/>
          <w:lang w:bidi="ar"/>
          <w14:ligatures w14:val="standardContextual"/>
        </w:rPr>
        <w:t xml:space="preserve">) كتابيًا أو شفهيًا. يمكن تقديم بلاغك بشكل مجهول، إذا كنت لا تفضَّل الكشف عن هويتك، أو بشكلٍ سري إذا كنت تفضَّل عدم مشاركته مع الطلاب الآخرين المشاركين في البلاغ. لن يتم اتخاذ أي إجراء تأديبي ضد طالب آخر بناءً على بلاغ مجهول الهوية أو سري </w:t>
      </w:r>
      <w:r w:rsidRPr="00002D22">
        <w:rPr>
          <w:rFonts w:ascii="Arial" w:eastAsia="Calibri" w:hAnsi="Arial" w:cs="Arial"/>
          <w:b/>
          <w:bCs/>
          <w:kern w:val="2"/>
          <w:sz w:val="20"/>
          <w:szCs w:val="20"/>
          <w:rtl/>
          <w:lang w:bidi="ar"/>
          <w14:ligatures w14:val="standardContextual"/>
        </w:rPr>
        <w:t>فقط</w:t>
      </w:r>
      <w:r w:rsidRPr="00002D22">
        <w:rPr>
          <w:rFonts w:ascii="Arial" w:eastAsia="Calibri" w:hAnsi="Arial" w:cs="Arial"/>
          <w:kern w:val="2"/>
          <w:sz w:val="20"/>
          <w:szCs w:val="20"/>
          <w:rtl/>
          <w:lang w:bidi="ar"/>
          <w14:ligatures w14:val="standardContextual"/>
        </w:rPr>
        <w:t>.</w:t>
      </w:r>
    </w:p>
    <w:p w14:paraId="18CD6DC8" w14:textId="77777777" w:rsidR="00BC2422" w:rsidRPr="00002D22" w:rsidRDefault="00BC2422" w:rsidP="00BC2422">
      <w:pPr>
        <w:bidi/>
        <w:spacing w:after="0"/>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إذا تم إخطار أحد أعضاء هيئة التدريس بحدوث موقف تحرش أو ترهيب أو تنمر (</w:t>
      </w:r>
      <w:r w:rsidRPr="00002D22">
        <w:rPr>
          <w:rFonts w:ascii="Arial" w:eastAsia="Calibri" w:hAnsi="Arial" w:cs="Arial"/>
          <w:kern w:val="2"/>
          <w:sz w:val="20"/>
          <w:szCs w:val="20"/>
          <w14:ligatures w14:val="standardContextual"/>
        </w:rPr>
        <w:t>HIB</w:t>
      </w:r>
      <w:r w:rsidRPr="00002D22">
        <w:rPr>
          <w:rFonts w:ascii="Arial" w:eastAsia="Calibri" w:hAnsi="Arial" w:cs="Arial"/>
          <w:kern w:val="2"/>
          <w:sz w:val="20"/>
          <w:szCs w:val="20"/>
          <w:rtl/>
          <w:lang w:bidi="ar"/>
          <w14:ligatures w14:val="standardContextual"/>
        </w:rPr>
        <w:t>)، أو لاحظه، أو سمعه، أو شاهده بطريقة أخرى، فيجب عليه أن يبادِر باتخاذ إجراء سريع ومناسب لوقف مثل هذا السلوك ومنع حدوثه مرة أخرى. يوجد في منطقتنا التعليمية أيضًا مسؤول امتثال معني بالتعامل مع مواقف التحرش أو الترهيب أو التنمر (</w:t>
      </w:r>
      <w:r w:rsidRPr="00002D22">
        <w:rPr>
          <w:rFonts w:ascii="Arial" w:eastAsia="Calibri" w:hAnsi="Arial" w:cs="Arial"/>
          <w:kern w:val="2"/>
          <w:sz w:val="20"/>
          <w:szCs w:val="20"/>
          <w14:ligatures w14:val="standardContextual"/>
        </w:rPr>
        <w:t>HIB</w:t>
      </w:r>
      <w:r w:rsidRPr="00002D22">
        <w:rPr>
          <w:rFonts w:ascii="Arial" w:eastAsia="Calibri" w:hAnsi="Arial" w:cs="Arial"/>
          <w:kern w:val="2"/>
          <w:sz w:val="20"/>
          <w:szCs w:val="20"/>
          <w:rtl/>
          <w:lang w:bidi="ar"/>
          <w14:ligatures w14:val="standardContextual"/>
        </w:rPr>
        <w:t>) (</w:t>
      </w:r>
      <w:r w:rsidRPr="00002D22">
        <w:rPr>
          <w:rFonts w:ascii="Arial" w:eastAsia="Calibri" w:hAnsi="Arial" w:cs="Arial"/>
          <w:color w:val="C00000"/>
          <w:kern w:val="2"/>
          <w:sz w:val="20"/>
          <w:szCs w:val="20"/>
          <w:rtl/>
          <w:lang w:bidi="ar"/>
          <w14:ligatures w14:val="standardContextual"/>
        </w:rPr>
        <w:t>اسم المسؤول عن التعامل مع مواقف التحرش أو الترهيب أو التنمر (</w:t>
      </w:r>
      <w:r w:rsidRPr="00002D22">
        <w:rPr>
          <w:rFonts w:ascii="Arial" w:eastAsia="Calibri" w:hAnsi="Arial" w:cs="Arial"/>
          <w:color w:val="C00000"/>
          <w:kern w:val="2"/>
          <w:sz w:val="20"/>
          <w:szCs w:val="20"/>
          <w14:ligatures w14:val="standardContextual"/>
        </w:rPr>
        <w:t>HIB</w:t>
      </w:r>
      <w:r w:rsidRPr="00002D22">
        <w:rPr>
          <w:rFonts w:ascii="Arial" w:eastAsia="Calibri" w:hAnsi="Arial" w:cs="Arial"/>
          <w:color w:val="C00000"/>
          <w:kern w:val="2"/>
          <w:sz w:val="20"/>
          <w:szCs w:val="20"/>
          <w:rtl/>
          <w:lang w:bidi="ar"/>
          <w14:ligatures w14:val="standardContextual"/>
        </w:rPr>
        <w:t>) في المنطقة التعليمية ومعلومات الاتصال</w:t>
      </w:r>
      <w:r w:rsidRPr="00002D22">
        <w:rPr>
          <w:rFonts w:ascii="Arial" w:eastAsia="Calibri" w:hAnsi="Arial" w:cs="Arial"/>
          <w:kern w:val="2"/>
          <w:sz w:val="20"/>
          <w:szCs w:val="20"/>
          <w:rtl/>
          <w:lang w:bidi="ar"/>
          <w14:ligatures w14:val="standardContextual"/>
        </w:rPr>
        <w:t>) يدعم سُبل تفادي حدوث مواقف التحرش أو الترهيب أو التنمر (</w:t>
      </w:r>
      <w:r w:rsidRPr="00002D22">
        <w:rPr>
          <w:rFonts w:ascii="Arial" w:eastAsia="Calibri" w:hAnsi="Arial" w:cs="Arial"/>
          <w:kern w:val="2"/>
          <w:sz w:val="20"/>
          <w:szCs w:val="20"/>
          <w14:ligatures w14:val="standardContextual"/>
        </w:rPr>
        <w:t>HIB</w:t>
      </w:r>
      <w:r w:rsidRPr="00002D22">
        <w:rPr>
          <w:rFonts w:ascii="Arial" w:eastAsia="Calibri" w:hAnsi="Arial" w:cs="Arial"/>
          <w:kern w:val="2"/>
          <w:sz w:val="20"/>
          <w:szCs w:val="20"/>
          <w:rtl/>
          <w:lang w:bidi="ar"/>
          <w14:ligatures w14:val="standardContextual"/>
        </w:rPr>
        <w:t>) والاستجابة لها.</w:t>
      </w:r>
    </w:p>
    <w:p w14:paraId="1BF945BC" w14:textId="77777777" w:rsidR="00BC2422" w:rsidRPr="00002D22" w:rsidRDefault="00BC2422" w:rsidP="00BC2422">
      <w:pPr>
        <w:spacing w:after="0"/>
        <w:rPr>
          <w:rFonts w:ascii="Arial" w:eastAsia="Calibri" w:hAnsi="Arial" w:cs="Arial"/>
          <w:kern w:val="2"/>
          <w:sz w:val="20"/>
          <w:szCs w:val="20"/>
          <w14:ligatures w14:val="standardContextual"/>
        </w:rPr>
      </w:pPr>
    </w:p>
    <w:p w14:paraId="44F5057E" w14:textId="77777777" w:rsidR="00BC2422" w:rsidRPr="00002D22" w:rsidRDefault="00BC2422" w:rsidP="00BC2422">
      <w:pPr>
        <w:keepNext/>
        <w:keepLines/>
        <w:bidi/>
        <w:spacing w:before="40" w:after="0"/>
        <w:outlineLvl w:val="1"/>
        <w:rPr>
          <w:rFonts w:ascii="Arial" w:eastAsia="Yu Gothic Light" w:hAnsi="Arial" w:cs="Arial"/>
          <w:color w:val="2F5496"/>
          <w:kern w:val="2"/>
          <w:sz w:val="24"/>
          <w:szCs w:val="24"/>
          <w14:ligatures w14:val="standardContextual"/>
        </w:rPr>
      </w:pPr>
      <w:r w:rsidRPr="00002D22">
        <w:rPr>
          <w:rFonts w:ascii="Arial" w:eastAsia="Yu Gothic Light" w:hAnsi="Arial" w:cs="Arial"/>
          <w:color w:val="2F5496"/>
          <w:kern w:val="2"/>
          <w:sz w:val="24"/>
          <w:szCs w:val="24"/>
          <w:rtl/>
          <w:lang w:bidi="ar"/>
          <w14:ligatures w14:val="standardContextual"/>
        </w:rPr>
        <w:t>ماذا يحدث إذا قدَّمت بلاغًا بخصوص التحرش والترهيب والتنمر (</w:t>
      </w:r>
      <w:r w:rsidRPr="00002D22">
        <w:rPr>
          <w:rFonts w:ascii="Arial" w:eastAsia="Yu Gothic Light" w:hAnsi="Arial" w:cs="Arial"/>
          <w:color w:val="2F5496"/>
          <w:kern w:val="2"/>
          <w:sz w:val="24"/>
          <w:szCs w:val="24"/>
          <w14:ligatures w14:val="standardContextual"/>
        </w:rPr>
        <w:t>HIB</w:t>
      </w:r>
      <w:r w:rsidRPr="00002D22">
        <w:rPr>
          <w:rFonts w:ascii="Arial" w:eastAsia="Yu Gothic Light" w:hAnsi="Arial" w:cs="Arial"/>
          <w:color w:val="2F5496"/>
          <w:kern w:val="2"/>
          <w:sz w:val="24"/>
          <w:szCs w:val="24"/>
          <w:rtl/>
          <w:lang w:bidi="ar"/>
          <w14:ligatures w14:val="standardContextual"/>
        </w:rPr>
        <w:t>)؟</w:t>
      </w:r>
    </w:p>
    <w:p w14:paraId="06E079D9" w14:textId="77777777" w:rsidR="00BC2422" w:rsidRPr="00002D22" w:rsidRDefault="00BC2422" w:rsidP="00BC2422">
      <w:pPr>
        <w:bidi/>
        <w:spacing w:after="0"/>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إذا قدَّمت بلاغًا بخصوص التحرش والترهيب والتنمر (</w:t>
      </w:r>
      <w:r w:rsidRPr="00002D22">
        <w:rPr>
          <w:rFonts w:ascii="Arial" w:eastAsia="Calibri" w:hAnsi="Arial" w:cs="Arial"/>
          <w:kern w:val="2"/>
          <w:sz w:val="20"/>
          <w:szCs w:val="20"/>
          <w14:ligatures w14:val="standardContextual"/>
        </w:rPr>
        <w:t>HIB</w:t>
      </w:r>
      <w:r w:rsidRPr="00002D22">
        <w:rPr>
          <w:rFonts w:ascii="Arial" w:eastAsia="Calibri" w:hAnsi="Arial" w:cs="Arial"/>
          <w:kern w:val="2"/>
          <w:sz w:val="20"/>
          <w:szCs w:val="20"/>
          <w:rtl/>
          <w:lang w:bidi="ar"/>
          <w14:ligatures w14:val="standardContextual"/>
        </w:rPr>
        <w:t>)، فيجب على أعضاء هيئة التدريس في المدرسة محاولة حل مثل هذه المخاوف. وإذا تم حلها، فقد لا يكون من الضروري اتخاذ أي إجراء آخر. ومع ذلك، إذا كنت تشعر أنك أو أي شخص تعرفه وقع ضعية لمشكلة تحرش وترهيب وتنمر (</w:t>
      </w:r>
      <w:r w:rsidRPr="00002D22">
        <w:rPr>
          <w:rFonts w:ascii="Arial" w:eastAsia="Calibri" w:hAnsi="Arial" w:cs="Arial"/>
          <w:kern w:val="2"/>
          <w:sz w:val="20"/>
          <w:szCs w:val="20"/>
          <w14:ligatures w14:val="standardContextual"/>
        </w:rPr>
        <w:t>HIB</w:t>
      </w:r>
      <w:r w:rsidRPr="00002D22">
        <w:rPr>
          <w:rFonts w:ascii="Arial" w:eastAsia="Calibri" w:hAnsi="Arial" w:cs="Arial"/>
          <w:kern w:val="2"/>
          <w:sz w:val="20"/>
          <w:szCs w:val="20"/>
          <w:rtl/>
          <w:lang w:bidi="ar"/>
          <w14:ligatures w14:val="standardContextual"/>
        </w:rPr>
        <w:t>) لم يتم حلها أو شديدة أو مستمرة وتتطلب مزيدًا من التحقيق والإجراءات، فيجب عليك طلب إجراء تحقيق رسمي بخصوص مشكلة تحرش وترهيب وتنمر (</w:t>
      </w:r>
      <w:r w:rsidRPr="00002D22">
        <w:rPr>
          <w:rFonts w:ascii="Arial" w:eastAsia="Calibri" w:hAnsi="Arial" w:cs="Arial"/>
          <w:kern w:val="2"/>
          <w:sz w:val="20"/>
          <w:szCs w:val="20"/>
          <w14:ligatures w14:val="standardContextual"/>
        </w:rPr>
        <w:t>HIB</w:t>
      </w:r>
      <w:r w:rsidRPr="00002D22">
        <w:rPr>
          <w:rFonts w:ascii="Arial" w:eastAsia="Calibri" w:hAnsi="Arial" w:cs="Arial"/>
          <w:kern w:val="2"/>
          <w:sz w:val="20"/>
          <w:szCs w:val="20"/>
          <w:rtl/>
          <w:lang w:bidi="ar"/>
          <w14:ligatures w14:val="standardContextual"/>
        </w:rPr>
        <w:t>).</w:t>
      </w:r>
    </w:p>
    <w:p w14:paraId="6CAF2523" w14:textId="77777777" w:rsidR="00BC2422" w:rsidRPr="00002D22" w:rsidRDefault="00BC2422" w:rsidP="00BC2422">
      <w:pPr>
        <w:spacing w:after="0"/>
        <w:rPr>
          <w:rFonts w:ascii="Arial" w:eastAsia="Calibri" w:hAnsi="Arial" w:cs="Arial"/>
          <w:kern w:val="2"/>
          <w:sz w:val="20"/>
          <w:szCs w:val="20"/>
          <w14:ligatures w14:val="standardContextual"/>
        </w:rPr>
      </w:pPr>
    </w:p>
    <w:p w14:paraId="1630AF78" w14:textId="77777777" w:rsidR="00BC2422" w:rsidRPr="00002D22" w:rsidRDefault="00BC2422" w:rsidP="00BC2422">
      <w:pPr>
        <w:bidi/>
        <w:spacing w:after="0"/>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ويجب على المدرسة أيضًا اتخاذ الإجراءات اللازمة لضمان عدم تعرُّض أولئك الذين يبلغون عن مواقف التحرش والترهيب والتنمر (</w:t>
      </w:r>
      <w:r w:rsidRPr="00002D22">
        <w:rPr>
          <w:rFonts w:ascii="Arial" w:eastAsia="Calibri" w:hAnsi="Arial" w:cs="Arial"/>
          <w:kern w:val="2"/>
          <w:sz w:val="20"/>
          <w:szCs w:val="20"/>
          <w14:ligatures w14:val="standardContextual"/>
        </w:rPr>
        <w:t>HIB</w:t>
      </w:r>
      <w:r w:rsidRPr="00002D22">
        <w:rPr>
          <w:rFonts w:ascii="Arial" w:eastAsia="Calibri" w:hAnsi="Arial" w:cs="Arial"/>
          <w:kern w:val="2"/>
          <w:sz w:val="20"/>
          <w:szCs w:val="20"/>
          <w:rtl/>
          <w:lang w:bidi="ar"/>
          <w14:ligatures w14:val="standardContextual"/>
        </w:rPr>
        <w:t xml:space="preserve">) للانتقام. </w:t>
      </w:r>
    </w:p>
    <w:p w14:paraId="64C85CE4" w14:textId="77777777" w:rsidR="00BC2422" w:rsidRPr="00002D22" w:rsidRDefault="00BC2422" w:rsidP="00BC2422">
      <w:pPr>
        <w:spacing w:after="0"/>
        <w:rPr>
          <w:rFonts w:ascii="Arial" w:eastAsia="Calibri" w:hAnsi="Arial" w:cs="Arial"/>
          <w:kern w:val="2"/>
          <w:sz w:val="20"/>
          <w:szCs w:val="20"/>
          <w14:ligatures w14:val="standardContextual"/>
        </w:rPr>
      </w:pPr>
    </w:p>
    <w:p w14:paraId="75A08FE9" w14:textId="77777777" w:rsidR="00BC2422" w:rsidRPr="00002D22" w:rsidRDefault="00BC2422" w:rsidP="00BC2422">
      <w:pPr>
        <w:keepNext/>
        <w:keepLines/>
        <w:bidi/>
        <w:spacing w:before="40" w:after="0"/>
        <w:outlineLvl w:val="1"/>
        <w:rPr>
          <w:rFonts w:ascii="Arial" w:eastAsia="Yu Gothic Light" w:hAnsi="Arial" w:cs="Arial"/>
          <w:color w:val="2F5496"/>
          <w:kern w:val="2"/>
          <w:sz w:val="24"/>
          <w:szCs w:val="24"/>
          <w14:ligatures w14:val="standardContextual"/>
        </w:rPr>
      </w:pPr>
      <w:r w:rsidRPr="00002D22">
        <w:rPr>
          <w:rFonts w:ascii="Arial" w:eastAsia="Yu Gothic Light" w:hAnsi="Arial" w:cs="Arial"/>
          <w:color w:val="2F5496"/>
          <w:kern w:val="2"/>
          <w:sz w:val="24"/>
          <w:szCs w:val="24"/>
          <w:rtl/>
          <w:lang w:bidi="ar"/>
          <w14:ligatures w14:val="standardContextual"/>
        </w:rPr>
        <w:t>ما هي إجراءات التحقيق؟</w:t>
      </w:r>
    </w:p>
    <w:p w14:paraId="2BBDCBDE" w14:textId="77777777" w:rsidR="00BC2422" w:rsidRPr="00002D22" w:rsidRDefault="00BC2422" w:rsidP="00BC2422">
      <w:pPr>
        <w:bidi/>
        <w:spacing w:after="0"/>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عندما تقوم بالإبلاغ عن شكوى معيَّنة، يجب على مسؤول الامتثال المعني بالتعامل مع مواقف التحرش أو الترهيب أو التنمر (</w:t>
      </w:r>
      <w:r w:rsidRPr="00002D22">
        <w:rPr>
          <w:rFonts w:ascii="Arial" w:eastAsia="Calibri" w:hAnsi="Arial" w:cs="Arial"/>
          <w:kern w:val="2"/>
          <w:sz w:val="20"/>
          <w:szCs w:val="20"/>
          <w14:ligatures w14:val="standardContextual"/>
        </w:rPr>
        <w:t>HIB</w:t>
      </w:r>
      <w:r w:rsidRPr="00002D22">
        <w:rPr>
          <w:rFonts w:ascii="Arial" w:eastAsia="Calibri" w:hAnsi="Arial" w:cs="Arial"/>
          <w:kern w:val="2"/>
          <w:sz w:val="20"/>
          <w:szCs w:val="20"/>
          <w:rtl/>
          <w:lang w:bidi="ar"/>
          <w14:ligatures w14:val="standardContextual"/>
        </w:rPr>
        <w:t>) أو عضو هيئة التدريس الذي يقود التحقيق إخطار عائلات الطلاب المشاركين في الشكوى ويجب الحرص على إجراء تحقيق سريع وشامل. يجب الانتهاء من التحقيق خلال 5 أيام دراسية، ما لم يتم الاتفاق على جدول زمني مختلف. إذا كانت شكواك تتعلق بظروف تتطلب إجراء مزيدٍ من التحقيق، فسوف تقوم المنطقة التعليمية بإخطارك بالموعد المتوقع للرد.</w:t>
      </w:r>
    </w:p>
    <w:p w14:paraId="2B42BE9E" w14:textId="77777777" w:rsidR="00BC2422" w:rsidRPr="00002D22" w:rsidRDefault="00BC2422" w:rsidP="00BC2422">
      <w:pPr>
        <w:spacing w:after="0"/>
        <w:rPr>
          <w:rFonts w:ascii="Arial" w:eastAsia="Calibri" w:hAnsi="Arial" w:cs="Arial"/>
          <w:kern w:val="2"/>
          <w:sz w:val="20"/>
          <w:szCs w:val="20"/>
          <w14:ligatures w14:val="standardContextual"/>
        </w:rPr>
      </w:pPr>
    </w:p>
    <w:p w14:paraId="3A978B5D" w14:textId="77777777" w:rsidR="00BC2422" w:rsidRPr="00002D22" w:rsidRDefault="00BC2422" w:rsidP="00BC2422">
      <w:pPr>
        <w:bidi/>
        <w:spacing w:after="0"/>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عند الانتهاء من التحقيق، يجب على مسؤول الامتثال المعني بالتعامل مع مواقف التحرش أو الترهيب أو التنمر (</w:t>
      </w:r>
      <w:r w:rsidRPr="00002D22">
        <w:rPr>
          <w:rFonts w:ascii="Arial" w:eastAsia="Calibri" w:hAnsi="Arial" w:cs="Arial"/>
          <w:kern w:val="2"/>
          <w:sz w:val="20"/>
          <w:szCs w:val="20"/>
          <w14:ligatures w14:val="standardContextual"/>
        </w:rPr>
        <w:t>HIB</w:t>
      </w:r>
      <w:r w:rsidRPr="00002D22">
        <w:rPr>
          <w:rFonts w:ascii="Arial" w:eastAsia="Calibri" w:hAnsi="Arial" w:cs="Arial"/>
          <w:kern w:val="2"/>
          <w:sz w:val="20"/>
          <w:szCs w:val="20"/>
          <w:rtl/>
          <w:lang w:bidi="ar"/>
          <w14:ligatures w14:val="standardContextual"/>
        </w:rPr>
        <w:t xml:space="preserve">) أو عضو هيئة التدريس الذي يقود التحقيق تزويدك بنتائج التحقيق خلال يومين دراسيين. يجب أن يتضمَّن الرد ما يلي: </w:t>
      </w:r>
    </w:p>
    <w:p w14:paraId="62CA5210" w14:textId="77777777" w:rsidR="00BC2422" w:rsidRPr="00002D22" w:rsidRDefault="00BC2422" w:rsidP="00BC2422">
      <w:pPr>
        <w:numPr>
          <w:ilvl w:val="0"/>
          <w:numId w:val="4"/>
        </w:numPr>
        <w:bidi/>
        <w:spacing w:after="0" w:line="240" w:lineRule="auto"/>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 xml:space="preserve">ملخَّص لنتائج التحقيق </w:t>
      </w:r>
    </w:p>
    <w:p w14:paraId="06BB2381" w14:textId="77777777" w:rsidR="00BC2422" w:rsidRPr="00002D22" w:rsidRDefault="00BC2422" w:rsidP="00BC2422">
      <w:pPr>
        <w:numPr>
          <w:ilvl w:val="0"/>
          <w:numId w:val="4"/>
        </w:numPr>
        <w:bidi/>
        <w:spacing w:after="0" w:line="240" w:lineRule="auto"/>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قرار يفيد بإثبات واقعة التحرش أو الترهيب أو التنمر (</w:t>
      </w:r>
      <w:r w:rsidRPr="00002D22">
        <w:rPr>
          <w:rFonts w:ascii="Arial" w:eastAsia="Calibri" w:hAnsi="Arial" w:cs="Arial"/>
          <w:kern w:val="2"/>
          <w:sz w:val="20"/>
          <w:szCs w:val="20"/>
          <w14:ligatures w14:val="standardContextual"/>
        </w:rPr>
        <w:t>HIB</w:t>
      </w:r>
      <w:r w:rsidRPr="00002D22">
        <w:rPr>
          <w:rFonts w:ascii="Arial" w:eastAsia="Calibri" w:hAnsi="Arial" w:cs="Arial"/>
          <w:kern w:val="2"/>
          <w:sz w:val="20"/>
          <w:szCs w:val="20"/>
          <w:rtl/>
          <w:lang w:bidi="ar"/>
          <w14:ligatures w14:val="standardContextual"/>
        </w:rPr>
        <w:t xml:space="preserve">) أو ينفيها </w:t>
      </w:r>
    </w:p>
    <w:p w14:paraId="544DD0B9" w14:textId="77777777" w:rsidR="00BC2422" w:rsidRPr="00002D22" w:rsidRDefault="00BC2422" w:rsidP="00BC2422">
      <w:pPr>
        <w:numPr>
          <w:ilvl w:val="0"/>
          <w:numId w:val="4"/>
        </w:numPr>
        <w:bidi/>
        <w:spacing w:after="0" w:line="240" w:lineRule="auto"/>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 xml:space="preserve">أي تدابير تصحيحية أو سُبل انتصاف لازمة </w:t>
      </w:r>
    </w:p>
    <w:p w14:paraId="484D2046" w14:textId="77777777" w:rsidR="00BC2422" w:rsidRPr="00002D22" w:rsidRDefault="00BC2422" w:rsidP="00BC2422">
      <w:pPr>
        <w:numPr>
          <w:ilvl w:val="0"/>
          <w:numId w:val="4"/>
        </w:numPr>
        <w:bidi/>
        <w:spacing w:after="0" w:line="240" w:lineRule="auto"/>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 xml:space="preserve">معلومات واضحة حول كيفية الطعن في القرار </w:t>
      </w:r>
    </w:p>
    <w:p w14:paraId="51DBF9D1" w14:textId="77777777" w:rsidR="00BC2422" w:rsidRPr="00002D22" w:rsidRDefault="00BC2422" w:rsidP="00BC2422">
      <w:pPr>
        <w:spacing w:after="0"/>
        <w:rPr>
          <w:rFonts w:ascii="Arial" w:eastAsia="Calibri" w:hAnsi="Arial" w:cs="Arial"/>
          <w:kern w:val="2"/>
          <w:sz w:val="20"/>
          <w:szCs w:val="20"/>
          <w14:ligatures w14:val="standardContextual"/>
        </w:rPr>
      </w:pPr>
    </w:p>
    <w:p w14:paraId="7F0B9F56" w14:textId="77777777" w:rsidR="00BC2422" w:rsidRPr="00002D22" w:rsidRDefault="00BC2422" w:rsidP="00BC2422">
      <w:pPr>
        <w:bidi/>
        <w:spacing w:after="0"/>
        <w:rPr>
          <w:rFonts w:ascii="Arial" w:eastAsia="Calibri" w:hAnsi="Arial" w:cs="Arial"/>
          <w:b/>
          <w:bCs/>
          <w:kern w:val="2"/>
          <w:sz w:val="20"/>
          <w:szCs w:val="20"/>
          <w14:ligatures w14:val="standardContextual"/>
        </w:rPr>
      </w:pPr>
      <w:r w:rsidRPr="00002D22">
        <w:rPr>
          <w:rFonts w:ascii="Arial" w:eastAsia="Yu Gothic Light" w:hAnsi="Arial" w:cs="Arial"/>
          <w:color w:val="2F5496"/>
          <w:kern w:val="2"/>
          <w:sz w:val="24"/>
          <w:szCs w:val="24"/>
          <w:rtl/>
          <w:lang w:bidi="ar"/>
          <w14:ligatures w14:val="standardContextual"/>
        </w:rPr>
        <w:t>ما هي الخطوات التالية إذا لم أوافق على نتيجة التحقيق؟</w:t>
      </w:r>
    </w:p>
    <w:p w14:paraId="7BECB354" w14:textId="77777777" w:rsidR="00BC2422" w:rsidRPr="00002D22" w:rsidRDefault="00BC2422" w:rsidP="00BC2422">
      <w:pPr>
        <w:bidi/>
        <w:spacing w:after="0"/>
        <w:rPr>
          <w:rFonts w:ascii="Arial" w:eastAsia="Calibri" w:hAnsi="Arial" w:cs="Arial"/>
          <w:b/>
          <w:bCs/>
          <w:kern w:val="2"/>
          <w:sz w:val="20"/>
          <w:szCs w:val="20"/>
          <w14:ligatures w14:val="standardContextual"/>
        </w:rPr>
      </w:pPr>
      <w:r w:rsidRPr="00002D22">
        <w:rPr>
          <w:rFonts w:ascii="Arial" w:eastAsia="Calibri" w:hAnsi="Arial" w:cs="Arial"/>
          <w:b/>
          <w:bCs/>
          <w:kern w:val="2"/>
          <w:sz w:val="20"/>
          <w:szCs w:val="20"/>
          <w:rtl/>
          <w:lang w:bidi="ar"/>
          <w14:ligatures w14:val="standardContextual"/>
        </w:rPr>
        <w:lastRenderedPageBreak/>
        <w:t>بالنسبة للطالب المُحدَّد باعتباره "الطالب المستهدف" في الشكوى:</w:t>
      </w:r>
    </w:p>
    <w:p w14:paraId="42A89EEB" w14:textId="77777777" w:rsidR="00BC2422" w:rsidRPr="00002D22" w:rsidRDefault="00BC2422" w:rsidP="00BC2422">
      <w:pPr>
        <w:bidi/>
        <w:spacing w:after="0"/>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إذا كنت لا توافق على القرار الصادر من المنطقة التعليمية، يمكنك الطعن في القرار وإدراج أي معلومات إضافية بخصوص الشكوى إلى المشرف، أو الشخص المعيَّن للنظر في الطعن، ثم إلى مجلس إدارة المدرسة.</w:t>
      </w:r>
    </w:p>
    <w:p w14:paraId="59E56B85" w14:textId="77777777" w:rsidR="00BC2422" w:rsidRPr="00002D22" w:rsidRDefault="00BC2422" w:rsidP="00BC2422">
      <w:pPr>
        <w:spacing w:after="0"/>
        <w:rPr>
          <w:rFonts w:ascii="Arial" w:eastAsia="Calibri" w:hAnsi="Arial" w:cs="Arial"/>
          <w:kern w:val="2"/>
          <w:sz w:val="20"/>
          <w:szCs w:val="20"/>
          <w14:ligatures w14:val="standardContextual"/>
        </w:rPr>
      </w:pPr>
    </w:p>
    <w:p w14:paraId="515AB877" w14:textId="77777777" w:rsidR="00BC2422" w:rsidRPr="00002D22" w:rsidRDefault="00BC2422" w:rsidP="00BC2422">
      <w:pPr>
        <w:bidi/>
        <w:spacing w:after="0"/>
        <w:rPr>
          <w:rFonts w:ascii="Arial" w:eastAsia="Calibri" w:hAnsi="Arial" w:cs="Arial"/>
          <w:b/>
          <w:bCs/>
          <w:kern w:val="2"/>
          <w:sz w:val="20"/>
          <w:szCs w:val="20"/>
          <w14:ligatures w14:val="standardContextual"/>
        </w:rPr>
      </w:pPr>
      <w:r w:rsidRPr="00002D22">
        <w:rPr>
          <w:rFonts w:ascii="Arial" w:eastAsia="Calibri" w:hAnsi="Arial" w:cs="Arial"/>
          <w:b/>
          <w:bCs/>
          <w:kern w:val="2"/>
          <w:sz w:val="20"/>
          <w:szCs w:val="20"/>
          <w:rtl/>
          <w:lang w:bidi="ar"/>
          <w14:ligatures w14:val="standardContextual"/>
        </w:rPr>
        <w:t>بالنسبة للطالب المُحدَّد باعتباره "المعتدي" في الشكوى:</w:t>
      </w:r>
    </w:p>
    <w:p w14:paraId="20637D55" w14:textId="77777777" w:rsidR="00BC2422" w:rsidRPr="00002D22" w:rsidRDefault="00BC2422" w:rsidP="00BC2422">
      <w:pPr>
        <w:bidi/>
        <w:spacing w:after="0"/>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لا يجوز للطالب الذي ثبَّت أنه "معتدي" في شكوى تتعلق بالتحرش والترهيب والتنمر (</w:t>
      </w:r>
      <w:r w:rsidRPr="00002D22">
        <w:rPr>
          <w:rFonts w:ascii="Arial" w:eastAsia="Calibri" w:hAnsi="Arial" w:cs="Arial"/>
          <w:kern w:val="2"/>
          <w:sz w:val="20"/>
          <w:szCs w:val="20"/>
          <w14:ligatures w14:val="standardContextual"/>
        </w:rPr>
        <w:t>HIB</w:t>
      </w:r>
      <w:r w:rsidRPr="00002D22">
        <w:rPr>
          <w:rFonts w:ascii="Arial" w:eastAsia="Calibri" w:hAnsi="Arial" w:cs="Arial"/>
          <w:kern w:val="2"/>
          <w:sz w:val="20"/>
          <w:szCs w:val="20"/>
          <w:rtl/>
          <w:lang w:bidi="ar"/>
          <w14:ligatures w14:val="standardContextual"/>
        </w:rPr>
        <w:t>) أن يطعن في القرار الصادر من لجنة التحقيق المعنية بالنظر في شكاوى التحرش والترهيب والتنمر (</w:t>
      </w:r>
      <w:r w:rsidRPr="00002D22">
        <w:rPr>
          <w:rFonts w:ascii="Arial" w:eastAsia="Calibri" w:hAnsi="Arial" w:cs="Arial"/>
          <w:kern w:val="2"/>
          <w:sz w:val="20"/>
          <w:szCs w:val="20"/>
          <w14:ligatures w14:val="standardContextual"/>
        </w:rPr>
        <w:t>HIB</w:t>
      </w:r>
      <w:r w:rsidRPr="00002D22">
        <w:rPr>
          <w:rFonts w:ascii="Arial" w:eastAsia="Calibri" w:hAnsi="Arial" w:cs="Arial"/>
          <w:kern w:val="2"/>
          <w:sz w:val="20"/>
          <w:szCs w:val="20"/>
          <w:rtl/>
          <w:lang w:bidi="ar"/>
          <w14:ligatures w14:val="standardContextual"/>
        </w:rPr>
        <w:t>). ومع ذلك، يمكنه الطعن في الإجراءات التصحيحية المستخلصة من نتائج التحقيق بشأن التحرش والترهيب والتنمر (</w:t>
      </w:r>
      <w:r w:rsidRPr="00002D22">
        <w:rPr>
          <w:rFonts w:ascii="Arial" w:eastAsia="Calibri" w:hAnsi="Arial" w:cs="Arial"/>
          <w:kern w:val="2"/>
          <w:sz w:val="20"/>
          <w:szCs w:val="20"/>
          <w14:ligatures w14:val="standardContextual"/>
        </w:rPr>
        <w:t>HIB</w:t>
      </w:r>
      <w:r w:rsidRPr="00002D22">
        <w:rPr>
          <w:rFonts w:ascii="Arial" w:eastAsia="Calibri" w:hAnsi="Arial" w:cs="Arial"/>
          <w:kern w:val="2"/>
          <w:sz w:val="20"/>
          <w:szCs w:val="20"/>
          <w:rtl/>
          <w:lang w:bidi="ar"/>
          <w14:ligatures w14:val="standardContextual"/>
        </w:rPr>
        <w:t xml:space="preserve">). </w:t>
      </w:r>
    </w:p>
    <w:p w14:paraId="23CBE006" w14:textId="77777777" w:rsidR="00BC2422" w:rsidRPr="00002D22" w:rsidRDefault="00BC2422" w:rsidP="00BC2422">
      <w:pPr>
        <w:spacing w:after="0"/>
        <w:rPr>
          <w:rFonts w:ascii="Arial" w:eastAsia="Calibri" w:hAnsi="Arial" w:cs="Arial"/>
          <w:kern w:val="2"/>
          <w:sz w:val="20"/>
          <w:szCs w:val="20"/>
          <w14:ligatures w14:val="standardContextual"/>
        </w:rPr>
      </w:pPr>
    </w:p>
    <w:p w14:paraId="5F5E1E38" w14:textId="77777777" w:rsidR="00BC2422" w:rsidRPr="00002D22" w:rsidRDefault="00BC2422" w:rsidP="00BC2422">
      <w:pPr>
        <w:bidi/>
        <w:spacing w:after="0"/>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للحصول على المزيد من المعلومات حول إجراءات تقديم شكوى بخصوص التعرُّض لموقف تحرش وترهيب وتنمر (</w:t>
      </w:r>
      <w:r w:rsidRPr="00002D22">
        <w:rPr>
          <w:rFonts w:ascii="Arial" w:eastAsia="Calibri" w:hAnsi="Arial" w:cs="Arial"/>
          <w:kern w:val="2"/>
          <w:sz w:val="20"/>
          <w:szCs w:val="20"/>
          <w14:ligatures w14:val="standardContextual"/>
        </w:rPr>
        <w:t>HIB</w:t>
      </w:r>
      <w:r w:rsidRPr="00002D22">
        <w:rPr>
          <w:rFonts w:ascii="Arial" w:eastAsia="Calibri" w:hAnsi="Arial" w:cs="Arial"/>
          <w:kern w:val="2"/>
          <w:sz w:val="20"/>
          <w:szCs w:val="20"/>
          <w:rtl/>
          <w:lang w:bidi="ar"/>
          <w14:ligatures w14:val="standardContextual"/>
        </w:rPr>
        <w:t xml:space="preserve">)، بما في ذلك الجداول الزمنية المهمة، يُرجى الاطلاع على </w:t>
      </w:r>
      <w:r w:rsidRPr="00002D22">
        <w:rPr>
          <w:rFonts w:ascii="Arial" w:eastAsia="Calibri" w:hAnsi="Arial" w:cs="Arial"/>
          <w:color w:val="C00000"/>
          <w:kern w:val="2"/>
          <w:sz w:val="20"/>
          <w:szCs w:val="20"/>
          <w:rtl/>
          <w:lang w:bidi="ar"/>
          <w14:ligatures w14:val="standardContextual"/>
        </w:rPr>
        <w:t>صفحة الويب الخاصة بمواقف التحرش والترهيب والتنمر (</w:t>
      </w:r>
      <w:r w:rsidRPr="00002D22">
        <w:rPr>
          <w:rFonts w:ascii="Arial" w:eastAsia="Calibri" w:hAnsi="Arial" w:cs="Arial"/>
          <w:color w:val="C00000"/>
          <w:kern w:val="2"/>
          <w:sz w:val="20"/>
          <w:szCs w:val="20"/>
          <w14:ligatures w14:val="standardContextual"/>
        </w:rPr>
        <w:t>HIB</w:t>
      </w:r>
      <w:r w:rsidRPr="00002D22">
        <w:rPr>
          <w:rFonts w:ascii="Arial" w:eastAsia="Calibri" w:hAnsi="Arial" w:cs="Arial"/>
          <w:color w:val="C00000"/>
          <w:kern w:val="2"/>
          <w:sz w:val="20"/>
          <w:szCs w:val="20"/>
          <w:rtl/>
          <w:lang w:bidi="ar"/>
          <w14:ligatures w14:val="standardContextual"/>
        </w:rPr>
        <w:t>)</w:t>
      </w:r>
      <w:r w:rsidRPr="00002D22">
        <w:rPr>
          <w:rFonts w:ascii="Arial" w:eastAsia="Calibri" w:hAnsi="Arial" w:cs="Arial"/>
          <w:kern w:val="2"/>
          <w:sz w:val="20"/>
          <w:szCs w:val="20"/>
          <w:rtl/>
          <w:lang w:bidi="ar"/>
          <w14:ligatures w14:val="standardContextual"/>
        </w:rPr>
        <w:t xml:space="preserve"> أو </w:t>
      </w:r>
      <w:r w:rsidRPr="00002D22">
        <w:rPr>
          <w:rFonts w:ascii="Arial" w:eastAsia="Calibri" w:hAnsi="Arial" w:cs="Arial"/>
          <w:i/>
          <w:iCs/>
          <w:kern w:val="2"/>
          <w:sz w:val="20"/>
          <w:szCs w:val="20"/>
          <w:rtl/>
          <w:lang w:bidi="ar"/>
          <w14:ligatures w14:val="standardContextual"/>
        </w:rPr>
        <w:t xml:space="preserve">سياسة </w:t>
      </w:r>
      <w:r w:rsidRPr="00002D22">
        <w:rPr>
          <w:rFonts w:ascii="Arial" w:eastAsia="Calibri" w:hAnsi="Arial" w:cs="Arial"/>
          <w:kern w:val="2"/>
          <w:sz w:val="20"/>
          <w:szCs w:val="20"/>
          <w:rtl/>
          <w:lang w:bidi="ar"/>
          <w14:ligatures w14:val="standardContextual"/>
        </w:rPr>
        <w:t>المنطقة التعليمية</w:t>
      </w:r>
      <w:r w:rsidRPr="00002D22">
        <w:rPr>
          <w:rFonts w:ascii="Arial" w:eastAsia="Calibri" w:hAnsi="Arial" w:cs="Arial"/>
          <w:i/>
          <w:iCs/>
          <w:kern w:val="2"/>
          <w:sz w:val="20"/>
          <w:szCs w:val="20"/>
          <w:rtl/>
          <w:lang w:bidi="ar"/>
          <w14:ligatures w14:val="standardContextual"/>
        </w:rPr>
        <w:t xml:space="preserve"> الخاصة بالتحرش والترهيب والتنمر (</w:t>
      </w:r>
      <w:r w:rsidRPr="00002D22">
        <w:rPr>
          <w:rFonts w:ascii="Arial" w:eastAsia="Calibri" w:hAnsi="Arial" w:cs="Arial"/>
          <w:i/>
          <w:iCs/>
          <w:kern w:val="2"/>
          <w:sz w:val="20"/>
          <w:szCs w:val="20"/>
          <w14:ligatures w14:val="standardContextual"/>
        </w:rPr>
        <w:t>HIB</w:t>
      </w:r>
      <w:r w:rsidRPr="00002D22">
        <w:rPr>
          <w:rFonts w:ascii="Arial" w:eastAsia="Calibri" w:hAnsi="Arial" w:cs="Arial"/>
          <w:kern w:val="2"/>
          <w:sz w:val="20"/>
          <w:szCs w:val="20"/>
          <w14:ligatures w14:val="standardContextual"/>
        </w:rPr>
        <w:t>)</w:t>
      </w:r>
      <w:r w:rsidRPr="00002D22">
        <w:rPr>
          <w:rFonts w:ascii="Arial" w:eastAsia="Calibri" w:hAnsi="Arial" w:cs="Arial"/>
          <w:i/>
          <w:iCs/>
          <w:kern w:val="2"/>
          <w:sz w:val="20"/>
          <w:szCs w:val="20"/>
          <w14:ligatures w14:val="standardContextual"/>
        </w:rPr>
        <w:t xml:space="preserve"> [</w:t>
      </w:r>
      <w:r w:rsidRPr="00002D22">
        <w:rPr>
          <w:rFonts w:ascii="Arial" w:eastAsia="Calibri" w:hAnsi="Arial" w:cs="Arial"/>
          <w:i/>
          <w:iCs/>
          <w:color w:val="C00000"/>
          <w:kern w:val="2"/>
          <w:sz w:val="20"/>
          <w:szCs w:val="20"/>
          <w14:ligatures w14:val="standardContextual"/>
        </w:rPr>
        <w:t>3207</w:t>
      </w:r>
      <w:r w:rsidRPr="00002D22">
        <w:rPr>
          <w:rFonts w:ascii="Arial" w:eastAsia="Calibri" w:hAnsi="Arial" w:cs="Arial"/>
          <w:i/>
          <w:iCs/>
          <w:kern w:val="2"/>
          <w:sz w:val="20"/>
          <w:szCs w:val="20"/>
          <w:rtl/>
          <w:lang w:bidi="ar"/>
          <w14:ligatures w14:val="standardContextual"/>
        </w:rPr>
        <w:t>]</w:t>
      </w:r>
      <w:r w:rsidRPr="00002D22">
        <w:rPr>
          <w:rFonts w:ascii="Arial" w:eastAsia="Calibri" w:hAnsi="Arial" w:cs="Arial"/>
          <w:i/>
          <w:iCs/>
          <w:color w:val="FF0000"/>
          <w:kern w:val="2"/>
          <w:sz w:val="20"/>
          <w:szCs w:val="20"/>
          <w:rtl/>
          <w:lang w:bidi="ar"/>
          <w14:ligatures w14:val="standardContextual"/>
        </w:rPr>
        <w:t xml:space="preserve"> </w:t>
      </w:r>
      <w:r w:rsidRPr="00002D22">
        <w:rPr>
          <w:rFonts w:ascii="Arial" w:eastAsia="Calibri" w:hAnsi="Arial" w:cs="Arial"/>
          <w:i/>
          <w:iCs/>
          <w:kern w:val="2"/>
          <w:sz w:val="20"/>
          <w:szCs w:val="20"/>
          <w:rtl/>
          <w:lang w:bidi="ar"/>
          <w14:ligatures w14:val="standardContextual"/>
        </w:rPr>
        <w:t>وإجراءاتها [</w:t>
      </w:r>
      <w:r w:rsidRPr="00002D22">
        <w:rPr>
          <w:rFonts w:ascii="Arial" w:eastAsia="Calibri" w:hAnsi="Arial" w:cs="Arial"/>
          <w:i/>
          <w:iCs/>
          <w:color w:val="C00000"/>
          <w:kern w:val="2"/>
          <w:sz w:val="20"/>
          <w:szCs w:val="20"/>
          <w:rtl/>
          <w:lang w:bidi="ar"/>
          <w14:ligatures w14:val="standardContextual"/>
        </w:rPr>
        <w:t>3207</w:t>
      </w:r>
      <w:r w:rsidRPr="00002D22">
        <w:rPr>
          <w:rFonts w:ascii="Arial" w:eastAsia="Calibri" w:hAnsi="Arial" w:cs="Arial"/>
          <w:i/>
          <w:iCs/>
          <w:color w:val="C00000"/>
          <w:kern w:val="2"/>
          <w:sz w:val="20"/>
          <w:szCs w:val="20"/>
          <w14:ligatures w14:val="standardContextual"/>
        </w:rPr>
        <w:t>P</w:t>
      </w:r>
      <w:r w:rsidRPr="00002D22">
        <w:rPr>
          <w:rFonts w:ascii="Arial" w:eastAsia="Calibri" w:hAnsi="Arial" w:cs="Arial"/>
          <w:i/>
          <w:iCs/>
          <w:kern w:val="2"/>
          <w:sz w:val="20"/>
          <w:szCs w:val="20"/>
          <w:rtl/>
          <w:lang w:bidi="ar"/>
          <w14:ligatures w14:val="standardContextual"/>
        </w:rPr>
        <w:t>]</w:t>
      </w:r>
      <w:r w:rsidRPr="00002D22">
        <w:rPr>
          <w:rFonts w:ascii="Arial" w:eastAsia="Calibri" w:hAnsi="Arial" w:cs="Arial"/>
          <w:kern w:val="2"/>
          <w:sz w:val="20"/>
          <w:szCs w:val="20"/>
          <w:rtl/>
          <w:lang w:bidi="ar"/>
          <w14:ligatures w14:val="standardContextual"/>
        </w:rPr>
        <w:t>.</w:t>
      </w:r>
    </w:p>
    <w:p w14:paraId="38BA3498" w14:textId="77777777" w:rsidR="00BC2422" w:rsidRPr="00002D22" w:rsidRDefault="00BC2422" w:rsidP="00BC2422">
      <w:pPr>
        <w:keepNext/>
        <w:keepLines/>
        <w:bidi/>
        <w:spacing w:before="240" w:after="0"/>
        <w:outlineLvl w:val="0"/>
        <w:rPr>
          <w:rFonts w:ascii="Arial" w:eastAsia="Yu Gothic Light" w:hAnsi="Arial" w:cs="Arial"/>
          <w:color w:val="2F5496"/>
          <w:kern w:val="2"/>
          <w:sz w:val="28"/>
          <w:szCs w:val="28"/>
          <w14:ligatures w14:val="standardContextual"/>
        </w:rPr>
      </w:pPr>
      <w:r w:rsidRPr="00002D22">
        <w:rPr>
          <w:rFonts w:ascii="Arial" w:eastAsia="Yu Gothic Light" w:hAnsi="Arial" w:cs="Arial"/>
          <w:color w:val="2F5496"/>
          <w:kern w:val="2"/>
          <w:sz w:val="28"/>
          <w:szCs w:val="28"/>
          <w:rtl/>
          <w:lang w:bidi="ar"/>
          <w14:ligatures w14:val="standardContextual"/>
        </w:rPr>
        <w:t>مدرستنا تناهض التمييز</w:t>
      </w:r>
    </w:p>
    <w:p w14:paraId="5A80746C" w14:textId="77777777" w:rsidR="00BC2422" w:rsidRPr="00002D22" w:rsidRDefault="00BC2422" w:rsidP="00BC2422">
      <w:pPr>
        <w:bidi/>
        <w:spacing w:after="0"/>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 xml:space="preserve">يمكن أن يحدث التمييز عندما تتم معاملة شخص ما بشكلٍ مختلف أو غير عادل لأنه جزء من </w:t>
      </w:r>
      <w:r w:rsidRPr="00002D22">
        <w:rPr>
          <w:rFonts w:ascii="Arial" w:eastAsia="Calibri" w:hAnsi="Arial" w:cs="Arial"/>
          <w:b/>
          <w:bCs/>
          <w:kern w:val="2"/>
          <w:sz w:val="20"/>
          <w:szCs w:val="20"/>
          <w:rtl/>
          <w:lang w:bidi="ar"/>
          <w14:ligatures w14:val="standardContextual"/>
        </w:rPr>
        <w:t>فئة محمية</w:t>
      </w:r>
      <w:r w:rsidRPr="00002D22">
        <w:rPr>
          <w:rFonts w:ascii="Arial" w:eastAsia="Calibri" w:hAnsi="Arial" w:cs="Arial"/>
          <w:kern w:val="2"/>
          <w:sz w:val="20"/>
          <w:szCs w:val="20"/>
          <w:rtl/>
          <w:lang w:bidi="ar"/>
          <w14:ligatures w14:val="standardContextual"/>
        </w:rPr>
        <w:t xml:space="preserve">، بما في ذلك العرق أو اللون أو الأصل القومي أو الجنس أو الهوية الجنسية أو التعبير الجنسي أو التوجه الجنسي أو الدين أو العقيدة أو الإعاقة أو استخدام حيوان الخدمة الذي يساعد ذوي الاحتياجات الخاصة أو من المحاربين القدامى أو صاحب خلفية عسكرية. </w:t>
      </w:r>
    </w:p>
    <w:p w14:paraId="0CFF3ED6" w14:textId="77777777" w:rsidR="00BC2422" w:rsidRPr="00002D22" w:rsidRDefault="00BC2422" w:rsidP="00BC2422">
      <w:pPr>
        <w:spacing w:after="0"/>
        <w:rPr>
          <w:rFonts w:ascii="Arial" w:eastAsia="Calibri" w:hAnsi="Arial" w:cs="Arial"/>
          <w:b/>
          <w:bCs/>
          <w:kern w:val="2"/>
          <w:sz w:val="20"/>
          <w:szCs w:val="20"/>
          <w14:ligatures w14:val="standardContextual"/>
        </w:rPr>
      </w:pPr>
    </w:p>
    <w:p w14:paraId="371A44ED" w14:textId="77777777" w:rsidR="00BC2422" w:rsidRPr="00002D22" w:rsidRDefault="00BC2422" w:rsidP="00BC2422">
      <w:pPr>
        <w:keepNext/>
        <w:keepLines/>
        <w:bidi/>
        <w:spacing w:before="40" w:after="0"/>
        <w:outlineLvl w:val="1"/>
        <w:rPr>
          <w:rFonts w:ascii="Arial" w:eastAsia="Yu Gothic Light" w:hAnsi="Arial" w:cs="Arial"/>
          <w:color w:val="2F5496"/>
          <w:kern w:val="2"/>
          <w:sz w:val="24"/>
          <w:szCs w:val="24"/>
          <w14:ligatures w14:val="standardContextual"/>
        </w:rPr>
      </w:pPr>
      <w:r w:rsidRPr="00002D22">
        <w:rPr>
          <w:rFonts w:ascii="Arial" w:eastAsia="Yu Gothic Light" w:hAnsi="Arial" w:cs="Arial"/>
          <w:color w:val="2F5496"/>
          <w:kern w:val="2"/>
          <w:sz w:val="24"/>
          <w:szCs w:val="24"/>
          <w:rtl/>
          <w:lang w:bidi="ar"/>
          <w14:ligatures w14:val="standardContextual"/>
        </w:rPr>
        <w:t>ما هو التحرش التمييزي؟</w:t>
      </w:r>
    </w:p>
    <w:p w14:paraId="05D2FFE2" w14:textId="77777777" w:rsidR="00BC2422" w:rsidRPr="00002D22" w:rsidRDefault="00BC2422" w:rsidP="00BC2422">
      <w:pPr>
        <w:bidi/>
        <w:spacing w:after="0"/>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 xml:space="preserve">يمكن أن يشمل التحرش التمييزي المضايقة والتنابز بالألقاب؛ البيانات الرسومية والمكتوبة؛ أو أي سلوك آخر قد يُشكِّل تهديدًا جسديًا أو ضارًا أو مهينًا. يحدث التحرش التمييزي عندما يستند السلوك إلى فئة الطالب المحمية ويكون خطيرًا بما يكفي لخلق بيئة معادية. يتم إنشاء </w:t>
      </w:r>
      <w:r w:rsidRPr="00002D22">
        <w:rPr>
          <w:rFonts w:ascii="Arial" w:eastAsia="Calibri" w:hAnsi="Arial" w:cs="Arial"/>
          <w:b/>
          <w:bCs/>
          <w:kern w:val="2"/>
          <w:sz w:val="20"/>
          <w:szCs w:val="20"/>
          <w:rtl/>
          <w:lang w:bidi="ar"/>
          <w14:ligatures w14:val="standardContextual"/>
        </w:rPr>
        <w:t>بيئة معادية</w:t>
      </w:r>
      <w:r w:rsidRPr="00002D22">
        <w:rPr>
          <w:rFonts w:ascii="Arial" w:eastAsia="Calibri" w:hAnsi="Arial" w:cs="Arial"/>
          <w:kern w:val="2"/>
          <w:sz w:val="20"/>
          <w:szCs w:val="20"/>
          <w:rtl/>
          <w:lang w:bidi="ar"/>
          <w14:ligatures w14:val="standardContextual"/>
        </w:rPr>
        <w:t xml:space="preserve"> عندما يكون السلوك شديد الخطورة أو منتشرًا بشكلٍ فج أو مستمرًا لدرجة أنه يحد من قدرة الطالب على المشاركة في خدمات المدرسة أو أنشطتها أو فرصها أو الاستفادة منها.</w:t>
      </w:r>
    </w:p>
    <w:p w14:paraId="0AAF3508" w14:textId="77777777" w:rsidR="00BC2422" w:rsidRPr="00002D22" w:rsidRDefault="00BC2422" w:rsidP="00BC2422">
      <w:pPr>
        <w:spacing w:after="0"/>
        <w:rPr>
          <w:rFonts w:ascii="Arial" w:eastAsia="Calibri" w:hAnsi="Arial" w:cs="Arial"/>
          <w:kern w:val="2"/>
          <w:sz w:val="20"/>
          <w:szCs w:val="20"/>
          <w14:ligatures w14:val="standardContextual"/>
        </w:rPr>
      </w:pPr>
    </w:p>
    <w:p w14:paraId="7E9222A8" w14:textId="77777777" w:rsidR="00BC2422" w:rsidRPr="00002D22" w:rsidRDefault="00BC2422" w:rsidP="00BC2422">
      <w:pPr>
        <w:bidi/>
        <w:spacing w:after="0"/>
        <w:rPr>
          <w:rFonts w:ascii="Arial" w:eastAsia="Calibri" w:hAnsi="Arial" w:cs="Arial"/>
          <w:i/>
          <w:iCs/>
          <w:kern w:val="2"/>
          <w:sz w:val="20"/>
          <w:szCs w:val="20"/>
          <w14:ligatures w14:val="standardContextual"/>
        </w:rPr>
      </w:pPr>
      <w:r w:rsidRPr="00002D22">
        <w:rPr>
          <w:rFonts w:ascii="Arial" w:eastAsia="Calibri" w:hAnsi="Arial" w:cs="Arial"/>
          <w:i/>
          <w:iCs/>
          <w:kern w:val="2"/>
          <w:sz w:val="20"/>
          <w:szCs w:val="20"/>
          <w:rtl/>
          <w:lang w:bidi="ar"/>
          <w14:ligatures w14:val="standardContextual"/>
        </w:rPr>
        <w:t>لمراجعة سياسة مكافحة التمييز في المنطقة التعليمية [</w:t>
      </w:r>
      <w:r w:rsidRPr="00002D22">
        <w:rPr>
          <w:rFonts w:ascii="Arial" w:eastAsia="Calibri" w:hAnsi="Arial" w:cs="Arial"/>
          <w:i/>
          <w:iCs/>
          <w:color w:val="C00000"/>
          <w:kern w:val="2"/>
          <w:sz w:val="20"/>
          <w:szCs w:val="20"/>
          <w14:ligatures w14:val="standardContextual"/>
        </w:rPr>
        <w:t>insert</w:t>
      </w:r>
      <w:r w:rsidRPr="00002D22">
        <w:rPr>
          <w:rFonts w:ascii="Arial" w:eastAsia="Calibri" w:hAnsi="Arial" w:cs="Arial"/>
          <w:i/>
          <w:iCs/>
          <w:color w:val="C00000"/>
          <w:kern w:val="2"/>
          <w:sz w:val="20"/>
          <w:szCs w:val="20"/>
          <w:rtl/>
          <w:lang w:bidi="ar"/>
          <w14:ligatures w14:val="standardContextual"/>
        </w:rPr>
        <w:t xml:space="preserve"> #</w:t>
      </w:r>
      <w:r w:rsidRPr="00002D22">
        <w:rPr>
          <w:rFonts w:ascii="Arial" w:eastAsia="Calibri" w:hAnsi="Arial" w:cs="Arial"/>
          <w:i/>
          <w:iCs/>
          <w:kern w:val="2"/>
          <w:sz w:val="20"/>
          <w:szCs w:val="20"/>
          <w:rtl/>
          <w:lang w:bidi="ar"/>
          <w14:ligatures w14:val="standardContextual"/>
        </w:rPr>
        <w:t>]</w:t>
      </w:r>
      <w:r w:rsidRPr="00002D22">
        <w:rPr>
          <w:rFonts w:ascii="Arial" w:eastAsia="Calibri" w:hAnsi="Arial" w:cs="Arial"/>
          <w:i/>
          <w:iCs/>
          <w:color w:val="FF0000"/>
          <w:kern w:val="2"/>
          <w:sz w:val="20"/>
          <w:szCs w:val="20"/>
          <w:rtl/>
          <w:lang w:bidi="ar"/>
          <w14:ligatures w14:val="standardContextual"/>
        </w:rPr>
        <w:t xml:space="preserve"> </w:t>
      </w:r>
      <w:r w:rsidRPr="00002D22">
        <w:rPr>
          <w:rFonts w:ascii="Arial" w:eastAsia="Calibri" w:hAnsi="Arial" w:cs="Arial"/>
          <w:i/>
          <w:iCs/>
          <w:kern w:val="2"/>
          <w:sz w:val="20"/>
          <w:szCs w:val="20"/>
          <w:rtl/>
          <w:lang w:bidi="ar"/>
          <w14:ligatures w14:val="standardContextual"/>
        </w:rPr>
        <w:t>وإجراءاتها [</w:t>
      </w:r>
      <w:r w:rsidRPr="00002D22">
        <w:rPr>
          <w:rFonts w:ascii="Arial" w:eastAsia="Calibri" w:hAnsi="Arial" w:cs="Arial"/>
          <w:i/>
          <w:iCs/>
          <w:color w:val="C00000"/>
          <w:kern w:val="2"/>
          <w:sz w:val="20"/>
          <w:szCs w:val="20"/>
          <w14:ligatures w14:val="standardContextual"/>
        </w:rPr>
        <w:t>insert</w:t>
      </w:r>
      <w:r w:rsidRPr="00002D22">
        <w:rPr>
          <w:rFonts w:ascii="Arial" w:eastAsia="Calibri" w:hAnsi="Arial" w:cs="Arial"/>
          <w:i/>
          <w:iCs/>
          <w:color w:val="C00000"/>
          <w:kern w:val="2"/>
          <w:sz w:val="20"/>
          <w:szCs w:val="20"/>
          <w:rtl/>
          <w:lang w:bidi="ar"/>
          <w14:ligatures w14:val="standardContextual"/>
        </w:rPr>
        <w:t xml:space="preserve"> #</w:t>
      </w:r>
      <w:r w:rsidRPr="00002D22">
        <w:rPr>
          <w:rFonts w:ascii="Arial" w:eastAsia="Calibri" w:hAnsi="Arial" w:cs="Arial"/>
          <w:i/>
          <w:iCs/>
          <w:kern w:val="2"/>
          <w:sz w:val="20"/>
          <w:szCs w:val="20"/>
          <w:rtl/>
          <w:lang w:bidi="ar"/>
          <w14:ligatures w14:val="standardContextual"/>
        </w:rPr>
        <w:t>]،</w:t>
      </w:r>
      <w:r w:rsidRPr="00002D22">
        <w:rPr>
          <w:rFonts w:ascii="Arial" w:eastAsia="Calibri" w:hAnsi="Arial" w:cs="Arial"/>
          <w:i/>
          <w:iCs/>
          <w:color w:val="FF0000"/>
          <w:kern w:val="2"/>
          <w:sz w:val="20"/>
          <w:szCs w:val="20"/>
          <w:rtl/>
          <w:lang w:bidi="ar"/>
          <w14:ligatures w14:val="standardContextual"/>
        </w:rPr>
        <w:t xml:space="preserve"> </w:t>
      </w:r>
      <w:r w:rsidRPr="00002D22">
        <w:rPr>
          <w:rFonts w:ascii="Arial" w:eastAsia="Calibri" w:hAnsi="Arial" w:cs="Arial"/>
          <w:i/>
          <w:iCs/>
          <w:kern w:val="2"/>
          <w:sz w:val="20"/>
          <w:szCs w:val="20"/>
          <w:rtl/>
          <w:lang w:bidi="ar"/>
          <w14:ligatures w14:val="standardContextual"/>
        </w:rPr>
        <w:t>تفضَّل بزيارة [</w:t>
      </w:r>
      <w:r w:rsidRPr="00002D22">
        <w:rPr>
          <w:rFonts w:ascii="Arial" w:eastAsia="Calibri" w:hAnsi="Arial" w:cs="Arial"/>
          <w:i/>
          <w:iCs/>
          <w:color w:val="C00000"/>
          <w:kern w:val="2"/>
          <w:sz w:val="20"/>
          <w:szCs w:val="20"/>
          <w14:ligatures w14:val="standardContextual"/>
        </w:rPr>
        <w:t>insert website</w:t>
      </w:r>
      <w:r w:rsidRPr="00002D22">
        <w:rPr>
          <w:rFonts w:ascii="Arial" w:eastAsia="Calibri" w:hAnsi="Arial" w:cs="Arial"/>
          <w:i/>
          <w:iCs/>
          <w:kern w:val="2"/>
          <w:sz w:val="20"/>
          <w:szCs w:val="20"/>
          <w:rtl/>
          <w:lang w:bidi="ar"/>
          <w14:ligatures w14:val="standardContextual"/>
        </w:rPr>
        <w:t>].</w:t>
      </w:r>
    </w:p>
    <w:p w14:paraId="4748946C" w14:textId="77777777" w:rsidR="00BC2422" w:rsidRPr="00002D22" w:rsidRDefault="00BC2422" w:rsidP="00BC2422">
      <w:pPr>
        <w:spacing w:after="0"/>
        <w:rPr>
          <w:rFonts w:ascii="Arial" w:eastAsia="Calibri" w:hAnsi="Arial" w:cs="Arial"/>
          <w:kern w:val="2"/>
          <w:sz w:val="20"/>
          <w:szCs w:val="20"/>
          <w14:ligatures w14:val="standardContextual"/>
        </w:rPr>
      </w:pPr>
    </w:p>
    <w:p w14:paraId="4672C3C8" w14:textId="77777777" w:rsidR="00BC2422" w:rsidRPr="00002D22" w:rsidRDefault="00BC2422" w:rsidP="00BC2422">
      <w:pPr>
        <w:keepNext/>
        <w:keepLines/>
        <w:bidi/>
        <w:spacing w:before="40" w:after="0"/>
        <w:outlineLvl w:val="1"/>
        <w:rPr>
          <w:rFonts w:ascii="Arial" w:eastAsia="Yu Gothic Light" w:hAnsi="Arial" w:cs="Arial"/>
          <w:color w:val="2F5496"/>
          <w:kern w:val="2"/>
          <w:sz w:val="24"/>
          <w:szCs w:val="24"/>
          <w14:ligatures w14:val="standardContextual"/>
        </w:rPr>
      </w:pPr>
      <w:r w:rsidRPr="00002D22">
        <w:rPr>
          <w:rFonts w:ascii="Arial" w:eastAsia="Yu Gothic Light" w:hAnsi="Arial" w:cs="Arial"/>
          <w:color w:val="2F5496"/>
          <w:kern w:val="2"/>
          <w:sz w:val="24"/>
          <w:szCs w:val="24"/>
          <w:rtl/>
          <w:lang w:bidi="ar"/>
          <w14:ligatures w14:val="standardContextual"/>
        </w:rPr>
        <w:t>ما هو التحرش الجنسي؟</w:t>
      </w:r>
    </w:p>
    <w:p w14:paraId="3BCDB39C" w14:textId="77777777" w:rsidR="00BC2422" w:rsidRPr="00002D22" w:rsidRDefault="00BC2422" w:rsidP="00BC2422">
      <w:pPr>
        <w:bidi/>
        <w:spacing w:after="0"/>
        <w:rPr>
          <w:rFonts w:ascii="Arial" w:eastAsia="Calibri" w:hAnsi="Arial" w:cs="Arial"/>
          <w:kern w:val="2"/>
          <w:sz w:val="20"/>
          <w:szCs w:val="20"/>
          <w14:ligatures w14:val="standardContextual"/>
        </w:rPr>
      </w:pPr>
      <w:r w:rsidRPr="00002D22">
        <w:rPr>
          <w:rFonts w:ascii="Arial" w:eastAsia="Calibri" w:hAnsi="Arial" w:cs="Arial"/>
          <w:b/>
          <w:bCs/>
          <w:kern w:val="2"/>
          <w:sz w:val="20"/>
          <w:szCs w:val="20"/>
          <w:rtl/>
          <w:lang w:bidi="ar"/>
          <w14:ligatures w14:val="standardContextual"/>
        </w:rPr>
        <w:t>التحرش الجنسي</w:t>
      </w:r>
      <w:r w:rsidRPr="00002D22">
        <w:rPr>
          <w:rFonts w:ascii="Arial" w:eastAsia="Calibri" w:hAnsi="Arial" w:cs="Arial"/>
          <w:kern w:val="2"/>
          <w:sz w:val="20"/>
          <w:szCs w:val="20"/>
          <w:rtl/>
          <w:lang w:bidi="ar"/>
          <w14:ligatures w14:val="standardContextual"/>
        </w:rPr>
        <w:t xml:space="preserve"> هو أي سلوك أو تلامس غير مرغوب فيه ذو طبيعة جنسية ويمس بشكل كبير الأداء التعليمي للطالب أو يخلق بيئة مخيفة أو معادية. يمكن أن يحدث التحرش الجنسي أيضًا عندما يعتقد الطالب أنه يجب عليه ممارسة سلوك جنسي أو تلامس جنسي غير مرغوب فيه للحصول على قيمة معيَّنة في المقابل، مثل درجة أو مكان في فريق رياضي.</w:t>
      </w:r>
    </w:p>
    <w:p w14:paraId="5D704D59" w14:textId="77777777" w:rsidR="00BC2422" w:rsidRPr="00002D22" w:rsidRDefault="00BC2422" w:rsidP="00BC2422">
      <w:pPr>
        <w:spacing w:after="0" w:line="240" w:lineRule="auto"/>
        <w:ind w:left="720"/>
        <w:rPr>
          <w:rFonts w:ascii="Arial" w:eastAsia="Calibri" w:hAnsi="Arial" w:cs="Arial"/>
          <w:bCs/>
          <w:kern w:val="2"/>
          <w:sz w:val="20"/>
          <w:szCs w:val="20"/>
          <w14:ligatures w14:val="standardContextual"/>
        </w:rPr>
      </w:pPr>
    </w:p>
    <w:p w14:paraId="38543BD4" w14:textId="77777777" w:rsidR="00BC2422" w:rsidRPr="00002D22" w:rsidRDefault="00BC2422" w:rsidP="00BC2422">
      <w:pPr>
        <w:bidi/>
        <w:spacing w:after="0"/>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يمكن أن تتضمَّن الأمثلة على التحرش الجنسي ممارسة الضغط على الشخص للقيام بأفعال أو خدمات جنسية؛ والتلامس غير المرغوب فيه ذو الطبيعة الجنسية؛ وبيانات مصوَّرة أو مكتوبة ذات طبيعة جنسية؛ وتوزيع نصوص أو رسائل بريد إلكتروني أو صور جنسية صريحة؛ وإلقاء نكات أو إشاعات أو ملاحظات جنسية؛ والعنف الجسدي، بما في ذلك الاغتصاب والاعتداء الجنسي.</w:t>
      </w:r>
    </w:p>
    <w:p w14:paraId="32FD91D7" w14:textId="77777777" w:rsidR="00CC39D9" w:rsidRPr="00002D22" w:rsidRDefault="00CC39D9" w:rsidP="00BC2422">
      <w:pPr>
        <w:spacing w:after="0"/>
        <w:rPr>
          <w:rFonts w:ascii="Arial" w:eastAsia="Calibri" w:hAnsi="Arial" w:cs="Arial"/>
          <w:kern w:val="2"/>
          <w:sz w:val="20"/>
          <w:szCs w:val="20"/>
          <w14:ligatures w14:val="standardContextual"/>
        </w:rPr>
      </w:pPr>
    </w:p>
    <w:p w14:paraId="185C6E87" w14:textId="1277CA0E" w:rsidR="00CC39D9" w:rsidRPr="00002D22" w:rsidRDefault="00CC39D9" w:rsidP="00BC2422">
      <w:pPr>
        <w:bidi/>
        <w:spacing w:after="0"/>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لا تمارس مدارسنا أي نوع من أنواع التمييز على أساس الجنس وتحظر التمييز على أساسه في جميع برامجنا التعليمية وتلك الخاصة بالتوظيف، وفقًا لما يقتضيه الباب التاسع وقانون الولاية.</w:t>
      </w:r>
    </w:p>
    <w:p w14:paraId="12880E75" w14:textId="77777777" w:rsidR="00BC2422" w:rsidRPr="00002D22" w:rsidRDefault="00BC2422" w:rsidP="00BC2422">
      <w:pPr>
        <w:spacing w:after="0"/>
        <w:rPr>
          <w:rFonts w:ascii="Arial" w:eastAsia="Calibri" w:hAnsi="Arial" w:cs="Arial"/>
          <w:color w:val="FF0000"/>
          <w:kern w:val="2"/>
          <w:sz w:val="20"/>
          <w:szCs w:val="20"/>
          <w14:ligatures w14:val="standardContextual"/>
        </w:rPr>
      </w:pPr>
    </w:p>
    <w:p w14:paraId="089F5B33" w14:textId="77777777" w:rsidR="00BC2422" w:rsidRPr="00002D22" w:rsidRDefault="00BC2422" w:rsidP="00BC2422">
      <w:pPr>
        <w:bidi/>
        <w:spacing w:after="0"/>
        <w:rPr>
          <w:rFonts w:ascii="Arial" w:eastAsia="Calibri" w:hAnsi="Arial" w:cs="Arial"/>
          <w:i/>
          <w:iCs/>
          <w:kern w:val="2"/>
          <w:sz w:val="20"/>
          <w:szCs w:val="20"/>
          <w14:ligatures w14:val="standardContextual"/>
        </w:rPr>
      </w:pPr>
      <w:r w:rsidRPr="00002D22">
        <w:rPr>
          <w:rFonts w:ascii="Arial" w:eastAsia="Calibri" w:hAnsi="Arial" w:cs="Arial"/>
          <w:i/>
          <w:iCs/>
          <w:kern w:val="2"/>
          <w:sz w:val="20"/>
          <w:szCs w:val="20"/>
          <w:rtl/>
          <w:lang w:bidi="ar"/>
          <w14:ligatures w14:val="standardContextual"/>
        </w:rPr>
        <w:t>لمراجعة سياسة التحرش الجنسي في المنطقة التعليمية [</w:t>
      </w:r>
      <w:r w:rsidRPr="00002D22">
        <w:rPr>
          <w:rFonts w:ascii="Arial" w:eastAsia="Calibri" w:hAnsi="Arial" w:cs="Arial"/>
          <w:i/>
          <w:iCs/>
          <w:color w:val="C00000"/>
          <w:kern w:val="2"/>
          <w:sz w:val="20"/>
          <w:szCs w:val="20"/>
          <w14:ligatures w14:val="standardContextual"/>
        </w:rPr>
        <w:t>insert</w:t>
      </w:r>
      <w:r w:rsidRPr="00002D22">
        <w:rPr>
          <w:rFonts w:ascii="Arial" w:eastAsia="Calibri" w:hAnsi="Arial" w:cs="Arial"/>
          <w:i/>
          <w:iCs/>
          <w:color w:val="C00000"/>
          <w:kern w:val="2"/>
          <w:sz w:val="20"/>
          <w:szCs w:val="20"/>
          <w:rtl/>
          <w:lang w:bidi="ar"/>
          <w14:ligatures w14:val="standardContextual"/>
        </w:rPr>
        <w:t xml:space="preserve"> #</w:t>
      </w:r>
      <w:r w:rsidRPr="00002D22">
        <w:rPr>
          <w:rFonts w:ascii="Arial" w:eastAsia="Calibri" w:hAnsi="Arial" w:cs="Arial"/>
          <w:i/>
          <w:iCs/>
          <w:kern w:val="2"/>
          <w:sz w:val="20"/>
          <w:szCs w:val="20"/>
          <w:rtl/>
          <w:lang w:bidi="ar"/>
          <w14:ligatures w14:val="standardContextual"/>
        </w:rPr>
        <w:t>]</w:t>
      </w:r>
      <w:r w:rsidRPr="00002D22">
        <w:rPr>
          <w:rFonts w:ascii="Arial" w:eastAsia="Calibri" w:hAnsi="Arial" w:cs="Arial"/>
          <w:i/>
          <w:iCs/>
          <w:color w:val="FF0000"/>
          <w:kern w:val="2"/>
          <w:sz w:val="20"/>
          <w:szCs w:val="20"/>
          <w:rtl/>
          <w:lang w:bidi="ar"/>
          <w14:ligatures w14:val="standardContextual"/>
        </w:rPr>
        <w:t xml:space="preserve"> </w:t>
      </w:r>
      <w:r w:rsidRPr="00002D22">
        <w:rPr>
          <w:rFonts w:ascii="Arial" w:eastAsia="Calibri" w:hAnsi="Arial" w:cs="Arial"/>
          <w:i/>
          <w:iCs/>
          <w:kern w:val="2"/>
          <w:sz w:val="20"/>
          <w:szCs w:val="20"/>
          <w:rtl/>
          <w:lang w:bidi="ar"/>
          <w14:ligatures w14:val="standardContextual"/>
        </w:rPr>
        <w:t>وإجراءاتها [</w:t>
      </w:r>
      <w:r w:rsidRPr="00002D22">
        <w:rPr>
          <w:rFonts w:ascii="Arial" w:eastAsia="Calibri" w:hAnsi="Arial" w:cs="Arial"/>
          <w:i/>
          <w:iCs/>
          <w:color w:val="C00000"/>
          <w:kern w:val="2"/>
          <w:sz w:val="20"/>
          <w:szCs w:val="20"/>
          <w14:ligatures w14:val="standardContextual"/>
        </w:rPr>
        <w:t>insert</w:t>
      </w:r>
      <w:r w:rsidRPr="00002D22">
        <w:rPr>
          <w:rFonts w:ascii="Arial" w:eastAsia="Calibri" w:hAnsi="Arial" w:cs="Arial"/>
          <w:i/>
          <w:iCs/>
          <w:color w:val="C00000"/>
          <w:kern w:val="2"/>
          <w:sz w:val="20"/>
          <w:szCs w:val="20"/>
          <w:rtl/>
          <w:lang w:bidi="ar"/>
          <w14:ligatures w14:val="standardContextual"/>
        </w:rPr>
        <w:t xml:space="preserve"> #</w:t>
      </w:r>
      <w:r w:rsidRPr="00002D22">
        <w:rPr>
          <w:rFonts w:ascii="Arial" w:eastAsia="Calibri" w:hAnsi="Arial" w:cs="Arial"/>
          <w:i/>
          <w:iCs/>
          <w:kern w:val="2"/>
          <w:sz w:val="20"/>
          <w:szCs w:val="20"/>
          <w:rtl/>
          <w:lang w:bidi="ar"/>
          <w14:ligatures w14:val="standardContextual"/>
        </w:rPr>
        <w:t>]،</w:t>
      </w:r>
      <w:r w:rsidRPr="00002D22">
        <w:rPr>
          <w:rFonts w:ascii="Arial" w:eastAsia="Calibri" w:hAnsi="Arial" w:cs="Arial"/>
          <w:i/>
          <w:iCs/>
          <w:color w:val="FF0000"/>
          <w:kern w:val="2"/>
          <w:sz w:val="20"/>
          <w:szCs w:val="20"/>
          <w:rtl/>
          <w:lang w:bidi="ar"/>
          <w14:ligatures w14:val="standardContextual"/>
        </w:rPr>
        <w:t xml:space="preserve"> </w:t>
      </w:r>
      <w:r w:rsidRPr="00002D22">
        <w:rPr>
          <w:rFonts w:ascii="Arial" w:eastAsia="Calibri" w:hAnsi="Arial" w:cs="Arial"/>
          <w:i/>
          <w:iCs/>
          <w:kern w:val="2"/>
          <w:sz w:val="20"/>
          <w:szCs w:val="20"/>
          <w:rtl/>
          <w:lang w:bidi="ar"/>
          <w14:ligatures w14:val="standardContextual"/>
        </w:rPr>
        <w:t>تفضَّل بزيارة [</w:t>
      </w:r>
      <w:r w:rsidRPr="00002D22">
        <w:rPr>
          <w:rFonts w:ascii="Arial" w:eastAsia="Calibri" w:hAnsi="Arial" w:cs="Arial"/>
          <w:i/>
          <w:iCs/>
          <w:color w:val="C00000"/>
          <w:kern w:val="2"/>
          <w:sz w:val="20"/>
          <w:szCs w:val="20"/>
          <w14:ligatures w14:val="standardContextual"/>
        </w:rPr>
        <w:t>insert website</w:t>
      </w:r>
      <w:r w:rsidRPr="00002D22">
        <w:rPr>
          <w:rFonts w:ascii="Arial" w:eastAsia="Calibri" w:hAnsi="Arial" w:cs="Arial"/>
          <w:i/>
          <w:iCs/>
          <w:kern w:val="2"/>
          <w:sz w:val="20"/>
          <w:szCs w:val="20"/>
          <w:rtl/>
          <w:lang w:bidi="ar"/>
          <w14:ligatures w14:val="standardContextual"/>
        </w:rPr>
        <w:t>].</w:t>
      </w:r>
    </w:p>
    <w:p w14:paraId="647A6BF2" w14:textId="77777777" w:rsidR="00BC2422" w:rsidRPr="00002D22" w:rsidRDefault="00BC2422" w:rsidP="00BC2422">
      <w:pPr>
        <w:spacing w:after="0"/>
        <w:rPr>
          <w:rFonts w:ascii="Arial" w:eastAsia="Calibri" w:hAnsi="Arial" w:cs="Arial"/>
          <w:kern w:val="2"/>
          <w:sz w:val="20"/>
          <w:szCs w:val="20"/>
          <w14:ligatures w14:val="standardContextual"/>
        </w:rPr>
      </w:pPr>
    </w:p>
    <w:p w14:paraId="478C1A80" w14:textId="77777777" w:rsidR="00BC2422" w:rsidRPr="00002D22" w:rsidRDefault="00BC2422" w:rsidP="00BC2422">
      <w:pPr>
        <w:keepNext/>
        <w:keepLines/>
        <w:bidi/>
        <w:spacing w:before="40" w:after="0"/>
        <w:outlineLvl w:val="1"/>
        <w:rPr>
          <w:rFonts w:ascii="Arial" w:eastAsia="Yu Gothic Light" w:hAnsi="Arial" w:cs="Arial"/>
          <w:color w:val="2F5496"/>
          <w:kern w:val="2"/>
          <w:sz w:val="24"/>
          <w:szCs w:val="24"/>
          <w14:ligatures w14:val="standardContextual"/>
        </w:rPr>
      </w:pPr>
      <w:r w:rsidRPr="00002D22">
        <w:rPr>
          <w:rFonts w:ascii="Arial" w:eastAsia="Yu Gothic Light" w:hAnsi="Arial" w:cs="Arial"/>
          <w:color w:val="2F5496"/>
          <w:kern w:val="2"/>
          <w:sz w:val="24"/>
          <w:szCs w:val="24"/>
          <w:rtl/>
          <w:lang w:bidi="ar"/>
          <w14:ligatures w14:val="standardContextual"/>
        </w:rPr>
        <w:t>ما الإجراءات التي يجب أن تتخذها مدرستي بشأن التمييز والتحرش الجنسي؟</w:t>
      </w:r>
    </w:p>
    <w:p w14:paraId="64E17671" w14:textId="77777777" w:rsidR="00BC2422" w:rsidRPr="00002D22" w:rsidRDefault="00BC2422" w:rsidP="00BC2422">
      <w:pPr>
        <w:bidi/>
        <w:spacing w:after="0"/>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عندما تصبح المدرسة على علم باحتمالية حدوث واقعة تحرش تمييزي أو جنسي، يجب عليها إجراء تحقيق في هذا الصدد وإيقاف هذا السلوك فورًا. يجب على المدرسة معالجة أي آثار ناتجة عن التحرش ويعاني منها الطالب المستهدف في المدرسة، بما في ذلك القضاء على البيئة المعادية، والتأكُّد من عدم تكرار مثل هذه وقائع التحرش مرة أخرى.</w:t>
      </w:r>
    </w:p>
    <w:p w14:paraId="3889B401" w14:textId="77777777" w:rsidR="00BC2422" w:rsidRPr="00002D22" w:rsidRDefault="00BC2422" w:rsidP="00BC2422">
      <w:pPr>
        <w:spacing w:after="0"/>
        <w:rPr>
          <w:rFonts w:ascii="Arial" w:eastAsia="Calibri" w:hAnsi="Arial" w:cs="Arial"/>
          <w:kern w:val="2"/>
          <w:sz w:val="20"/>
          <w:szCs w:val="20"/>
          <w14:ligatures w14:val="standardContextual"/>
        </w:rPr>
      </w:pPr>
    </w:p>
    <w:p w14:paraId="15CB53DF" w14:textId="77777777" w:rsidR="00BC2422" w:rsidRPr="00002D22" w:rsidRDefault="00BC2422" w:rsidP="00BC2422">
      <w:pPr>
        <w:keepNext/>
        <w:keepLines/>
        <w:bidi/>
        <w:spacing w:before="40" w:after="0"/>
        <w:outlineLvl w:val="1"/>
        <w:rPr>
          <w:rFonts w:ascii="Arial" w:eastAsia="Yu Gothic Light" w:hAnsi="Arial" w:cs="Arial"/>
          <w:color w:val="2F5496"/>
          <w:kern w:val="2"/>
          <w:sz w:val="24"/>
          <w:szCs w:val="24"/>
          <w14:ligatures w14:val="standardContextual"/>
        </w:rPr>
      </w:pPr>
      <w:r w:rsidRPr="00002D22">
        <w:rPr>
          <w:rFonts w:ascii="Arial" w:eastAsia="Yu Gothic Light" w:hAnsi="Arial" w:cs="Arial"/>
          <w:color w:val="2F5496"/>
          <w:kern w:val="2"/>
          <w:sz w:val="24"/>
          <w:szCs w:val="24"/>
          <w:rtl/>
          <w:lang w:bidi="ar"/>
          <w14:ligatures w14:val="standardContextual"/>
        </w:rPr>
        <w:t>ماذا يمكنني أن أفعل إذا كنت أشعر بالقلق بشأن التمييز أو التحرش؟</w:t>
      </w:r>
    </w:p>
    <w:p w14:paraId="345D4CC2" w14:textId="77777777" w:rsidR="00BC2422" w:rsidRPr="00002D22" w:rsidRDefault="00BC2422" w:rsidP="00BC2422">
      <w:pPr>
        <w:bidi/>
        <w:spacing w:after="0"/>
        <w:rPr>
          <w:rFonts w:ascii="Arial" w:eastAsia="Calibri" w:hAnsi="Arial" w:cs="Arial"/>
          <w:kern w:val="2"/>
          <w:sz w:val="20"/>
          <w:szCs w:val="20"/>
          <w14:ligatures w14:val="standardContextual"/>
        </w:rPr>
      </w:pPr>
      <w:r w:rsidRPr="00002D22">
        <w:rPr>
          <w:rFonts w:ascii="Arial" w:eastAsia="Calibri" w:hAnsi="Arial" w:cs="Arial"/>
          <w:b/>
          <w:bCs/>
          <w:kern w:val="2"/>
          <w:sz w:val="20"/>
          <w:szCs w:val="20"/>
          <w:rtl/>
          <w:lang w:bidi="ar"/>
          <w14:ligatures w14:val="standardContextual"/>
        </w:rPr>
        <w:t>تحدث إلى منسَّق أو قدِّم شكوى مكتوبة.</w:t>
      </w:r>
      <w:r w:rsidRPr="00002D22">
        <w:rPr>
          <w:rFonts w:ascii="Arial" w:eastAsia="Calibri" w:hAnsi="Arial" w:cs="Arial"/>
          <w:kern w:val="2"/>
          <w:sz w:val="20"/>
          <w:szCs w:val="20"/>
          <w:rtl/>
          <w:lang w:bidi="ar"/>
          <w14:ligatures w14:val="standardContextual"/>
        </w:rPr>
        <w:t xml:space="preserve"> يمكنك الاتصال بموظفي المنطقة التعليمية التاليين للإبلاغ عن مخاوفك أو طرح الأسئلة أو معرفة المزيد من المعلومات حول كيفية حل مخاوفك.</w:t>
      </w:r>
    </w:p>
    <w:p w14:paraId="7A567189" w14:textId="77777777" w:rsidR="00BC2422" w:rsidRPr="00002D22" w:rsidRDefault="00BC2422" w:rsidP="00BC2422">
      <w:pPr>
        <w:spacing w:after="0"/>
        <w:rPr>
          <w:rFonts w:ascii="Arial" w:eastAsia="Calibri" w:hAnsi="Arial" w:cs="Arial"/>
          <w:kern w:val="2"/>
          <w:sz w:val="8"/>
          <w:szCs w:val="8"/>
          <w14:ligatures w14:val="standardContextual"/>
        </w:rPr>
      </w:pPr>
    </w:p>
    <w:p w14:paraId="614E8469" w14:textId="77777777" w:rsidR="00BC2422" w:rsidRPr="00002D22" w:rsidRDefault="00BC2422" w:rsidP="00BC2422">
      <w:pPr>
        <w:bidi/>
        <w:spacing w:after="0"/>
        <w:ind w:left="720"/>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 xml:space="preserve">المخاوف المتعلقة بالتمييز؟ </w:t>
      </w:r>
    </w:p>
    <w:p w14:paraId="1C3AA2DD" w14:textId="3C7D32F3" w:rsidR="00BC2422" w:rsidRPr="00002D22" w:rsidRDefault="00BC2422" w:rsidP="00BC2422">
      <w:pPr>
        <w:bidi/>
        <w:spacing w:after="0"/>
        <w:ind w:left="720"/>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 xml:space="preserve">منسَّق الحقوق المدنية: </w:t>
      </w:r>
      <w:r w:rsidRPr="00002D22">
        <w:rPr>
          <w:rFonts w:ascii="Arial" w:eastAsia="Calibri" w:hAnsi="Arial" w:cs="Arial"/>
          <w:color w:val="C00000"/>
          <w:kern w:val="2"/>
          <w:sz w:val="20"/>
          <w:szCs w:val="20"/>
          <w:rtl/>
          <w:lang w:bidi="ar"/>
          <w14:ligatures w14:val="standardContextual"/>
        </w:rPr>
        <w:t>الاسم، العنوان، جهة الاتصال (العنوان، البريد الإلكتروني، الهاتف)</w:t>
      </w:r>
    </w:p>
    <w:p w14:paraId="1086AF49" w14:textId="77777777" w:rsidR="00BC2422" w:rsidRPr="00002D22" w:rsidRDefault="00BC2422" w:rsidP="00BC2422">
      <w:pPr>
        <w:spacing w:after="0"/>
        <w:ind w:left="720"/>
        <w:rPr>
          <w:rFonts w:ascii="Arial" w:eastAsia="Calibri" w:hAnsi="Arial" w:cs="Arial"/>
          <w:kern w:val="2"/>
          <w:sz w:val="10"/>
          <w:szCs w:val="10"/>
          <w14:ligatures w14:val="standardContextual"/>
        </w:rPr>
      </w:pPr>
    </w:p>
    <w:p w14:paraId="19FF4370" w14:textId="77777777" w:rsidR="00BC2422" w:rsidRPr="00002D22" w:rsidRDefault="00BC2422" w:rsidP="00BC2422">
      <w:pPr>
        <w:bidi/>
        <w:spacing w:after="0"/>
        <w:ind w:left="720"/>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 xml:space="preserve">المخاوف بشأن التمييز على أساس الجنس، بما في ذلك التحرش الجنسي: </w:t>
      </w:r>
    </w:p>
    <w:p w14:paraId="70CAD0D6" w14:textId="2E3E2774" w:rsidR="00BC2422" w:rsidRPr="00002D22" w:rsidRDefault="00BC2422" w:rsidP="00BC2422">
      <w:pPr>
        <w:bidi/>
        <w:spacing w:after="0"/>
        <w:ind w:left="720"/>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 xml:space="preserve">منسَّق الباب التاسع:  </w:t>
      </w:r>
      <w:r w:rsidRPr="00002D22">
        <w:rPr>
          <w:rFonts w:ascii="Arial" w:eastAsia="Calibri" w:hAnsi="Arial" w:cs="Arial"/>
          <w:color w:val="C00000"/>
          <w:kern w:val="2"/>
          <w:sz w:val="20"/>
          <w:szCs w:val="20"/>
          <w:rtl/>
          <w:lang w:bidi="ar"/>
          <w14:ligatures w14:val="standardContextual"/>
        </w:rPr>
        <w:t>الاسم، العنوان، جهة الاتصال (العنوان، البريد الإلكتروني، الهاتف)</w:t>
      </w:r>
    </w:p>
    <w:p w14:paraId="2FBAA7F1" w14:textId="77777777" w:rsidR="00BC2422" w:rsidRPr="00002D22" w:rsidRDefault="00BC2422" w:rsidP="00BC2422">
      <w:pPr>
        <w:spacing w:after="0"/>
        <w:ind w:left="720"/>
        <w:rPr>
          <w:rFonts w:ascii="Arial" w:eastAsia="Calibri" w:hAnsi="Arial" w:cs="Arial"/>
          <w:kern w:val="2"/>
          <w:sz w:val="8"/>
          <w:szCs w:val="8"/>
          <w14:ligatures w14:val="standardContextual"/>
        </w:rPr>
      </w:pPr>
    </w:p>
    <w:p w14:paraId="26C98851" w14:textId="77777777" w:rsidR="00BC2422" w:rsidRPr="00002D22" w:rsidRDefault="00BC2422" w:rsidP="00BC2422">
      <w:pPr>
        <w:bidi/>
        <w:spacing w:after="0"/>
        <w:ind w:left="720"/>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 xml:space="preserve">المخاوف المتعلقة بالتمييز على أساس الإعاقة: </w:t>
      </w:r>
    </w:p>
    <w:p w14:paraId="1C7F5502" w14:textId="0C72E169" w:rsidR="00BC2422" w:rsidRPr="00002D22" w:rsidRDefault="00BC2422" w:rsidP="00BC2422">
      <w:pPr>
        <w:bidi/>
        <w:spacing w:after="0"/>
        <w:ind w:left="720"/>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 xml:space="preserve">منسَّق القسم 504: </w:t>
      </w:r>
      <w:r w:rsidRPr="00002D22">
        <w:rPr>
          <w:rFonts w:ascii="Arial" w:eastAsia="Calibri" w:hAnsi="Arial" w:cs="Arial"/>
          <w:color w:val="C00000"/>
          <w:kern w:val="2"/>
          <w:sz w:val="20"/>
          <w:szCs w:val="20"/>
          <w:rtl/>
          <w:lang w:bidi="ar"/>
          <w14:ligatures w14:val="standardContextual"/>
        </w:rPr>
        <w:t>الاسم، العنوان، جهة الاتصال (العنوان، البريد الإلكتروني، الهاتف)</w:t>
      </w:r>
    </w:p>
    <w:p w14:paraId="5BECEF70" w14:textId="77777777" w:rsidR="00BC2422" w:rsidRPr="00002D22" w:rsidRDefault="00BC2422" w:rsidP="00BC2422">
      <w:pPr>
        <w:spacing w:after="0"/>
        <w:ind w:left="720"/>
        <w:rPr>
          <w:rFonts w:ascii="Arial" w:eastAsia="Calibri" w:hAnsi="Arial" w:cs="Arial"/>
          <w:kern w:val="2"/>
          <w:sz w:val="8"/>
          <w:szCs w:val="8"/>
          <w14:ligatures w14:val="standardContextual"/>
        </w:rPr>
      </w:pPr>
    </w:p>
    <w:p w14:paraId="2BAA80FE" w14:textId="77777777" w:rsidR="00BC2422" w:rsidRPr="00002D22" w:rsidRDefault="00BC2422" w:rsidP="00BC2422">
      <w:pPr>
        <w:bidi/>
        <w:spacing w:after="0"/>
        <w:ind w:left="720"/>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 xml:space="preserve">المخاوف المتعلقة بالتمييز على أساس الهوية الجنسية: </w:t>
      </w:r>
    </w:p>
    <w:p w14:paraId="472359EE" w14:textId="432C101C" w:rsidR="00BC2422" w:rsidRPr="00002D22" w:rsidRDefault="00BC2422" w:rsidP="00BC2422">
      <w:pPr>
        <w:bidi/>
        <w:spacing w:after="0"/>
        <w:ind w:left="720"/>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 xml:space="preserve">منسَّق المدارس المراعية للمنظور الجنساني: </w:t>
      </w:r>
      <w:r w:rsidRPr="00002D22">
        <w:rPr>
          <w:rFonts w:ascii="Arial" w:eastAsia="Calibri" w:hAnsi="Arial" w:cs="Arial"/>
          <w:color w:val="C00000"/>
          <w:kern w:val="2"/>
          <w:sz w:val="20"/>
          <w:szCs w:val="20"/>
          <w:rtl/>
          <w:lang w:bidi="ar"/>
          <w14:ligatures w14:val="standardContextual"/>
        </w:rPr>
        <w:t>الاسم، العنوان، جهة الاتصال (العنوان، البريد الإلكتروني، الهاتف)</w:t>
      </w:r>
    </w:p>
    <w:p w14:paraId="323DC824" w14:textId="77777777" w:rsidR="00BC2422" w:rsidRPr="00002D22" w:rsidRDefault="00BC2422" w:rsidP="00BC2422">
      <w:pPr>
        <w:spacing w:after="0"/>
        <w:ind w:left="720"/>
        <w:rPr>
          <w:rFonts w:ascii="Arial" w:eastAsia="Calibri" w:hAnsi="Arial" w:cs="Arial"/>
          <w:kern w:val="2"/>
          <w:sz w:val="20"/>
          <w:szCs w:val="20"/>
          <w14:ligatures w14:val="standardContextual"/>
        </w:rPr>
      </w:pPr>
    </w:p>
    <w:p w14:paraId="0733EE44" w14:textId="77777777" w:rsidR="00BC2422" w:rsidRPr="00002D22" w:rsidRDefault="00BC2422" w:rsidP="00BC2422">
      <w:pPr>
        <w:bidi/>
        <w:spacing w:after="0"/>
        <w:rPr>
          <w:rFonts w:ascii="Arial" w:eastAsia="Calibri" w:hAnsi="Arial" w:cs="Arial"/>
          <w:kern w:val="2"/>
          <w:sz w:val="20"/>
          <w:szCs w:val="20"/>
          <w14:ligatures w14:val="standardContextual"/>
        </w:rPr>
      </w:pPr>
      <w:r w:rsidRPr="00002D22">
        <w:rPr>
          <w:rFonts w:ascii="Arial" w:eastAsia="Calibri" w:hAnsi="Arial" w:cs="Arial"/>
          <w:b/>
          <w:bCs/>
          <w:kern w:val="2"/>
          <w:sz w:val="20"/>
          <w:szCs w:val="20"/>
          <w:rtl/>
          <w:lang w:bidi="ar"/>
          <w14:ligatures w14:val="standardContextual"/>
        </w:rPr>
        <w:t>لتقديم شكوى مكتوبة،</w:t>
      </w:r>
      <w:r w:rsidRPr="00002D22">
        <w:rPr>
          <w:rFonts w:ascii="Arial" w:eastAsia="Calibri" w:hAnsi="Arial" w:cs="Arial"/>
          <w:kern w:val="2"/>
          <w:sz w:val="20"/>
          <w:szCs w:val="20"/>
          <w:rtl/>
          <w:lang w:bidi="ar"/>
          <w14:ligatures w14:val="standardContextual"/>
        </w:rPr>
        <w:t xml:space="preserve"> صِف السلوك أو الحادث الذي قد يكون تمييزيًا وأرسِله عبر البريد أو الفاكس أو البريد الإلكتروني أو قم بتسليمه يدويًا إلى مدير المدرسة أو مشرف المنطقة التعليمية أو منسَّق الحقوق المدنية. قدِّم الشكوى في أسرع وقت ممكن لإجراء تحقيق سريع، وفي غضون سنة واحدة من وقوع السلوك أو الحادث. </w:t>
      </w:r>
    </w:p>
    <w:p w14:paraId="6E484A5E" w14:textId="77777777" w:rsidR="00BC2422" w:rsidRPr="00002D22" w:rsidRDefault="00BC2422" w:rsidP="00BC2422">
      <w:pPr>
        <w:widowControl w:val="0"/>
        <w:spacing w:after="0" w:line="240" w:lineRule="auto"/>
        <w:rPr>
          <w:rFonts w:ascii="Arial" w:eastAsia="Calibri" w:hAnsi="Arial" w:cs="Arial"/>
          <w:bCs/>
          <w:kern w:val="2"/>
          <w:sz w:val="20"/>
          <w:szCs w:val="20"/>
          <w14:ligatures w14:val="standardContextual"/>
        </w:rPr>
      </w:pPr>
      <w:bookmarkStart w:id="0" w:name="_Hlk60916593"/>
    </w:p>
    <w:p w14:paraId="6659E3AB" w14:textId="77777777" w:rsidR="00BC2422" w:rsidRPr="00002D22" w:rsidRDefault="00BC2422" w:rsidP="00BC2422">
      <w:pPr>
        <w:keepNext/>
        <w:keepLines/>
        <w:bidi/>
        <w:spacing w:before="40" w:after="0"/>
        <w:outlineLvl w:val="1"/>
        <w:rPr>
          <w:rFonts w:ascii="Arial" w:eastAsia="Yu Gothic Light" w:hAnsi="Arial" w:cs="Arial"/>
          <w:color w:val="2F5496"/>
          <w:kern w:val="2"/>
          <w:sz w:val="24"/>
          <w:szCs w:val="24"/>
          <w14:ligatures w14:val="standardContextual"/>
        </w:rPr>
      </w:pPr>
      <w:r w:rsidRPr="00002D22">
        <w:rPr>
          <w:rFonts w:ascii="Arial" w:eastAsia="Yu Gothic Light" w:hAnsi="Arial" w:cs="Arial"/>
          <w:color w:val="2F5496"/>
          <w:kern w:val="2"/>
          <w:sz w:val="24"/>
          <w:szCs w:val="24"/>
          <w:rtl/>
          <w:lang w:bidi="ar"/>
          <w14:ligatures w14:val="standardContextual"/>
        </w:rPr>
        <w:t>ماذا يحدث بعد تقديم شكوى تتعلق بواقعة تمييز؟</w:t>
      </w:r>
    </w:p>
    <w:bookmarkEnd w:id="0"/>
    <w:p w14:paraId="21800A23" w14:textId="77777777" w:rsidR="00BC2422" w:rsidRPr="00002D22" w:rsidRDefault="00BC2422" w:rsidP="00BC2422">
      <w:pPr>
        <w:bidi/>
        <w:spacing w:after="0"/>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سيزودك منسَّق الحقوق المدنية بنسخة من إجراءات تقديم شكوى تتعلق بواقعة تمييز في المنطقة التعليمية. يجب على منسَّق الحقوق المدنية التأكُّد من إجراء تحقيق سريع وشامل. يجب الانتهاء من التحقيق خلال 30 يومًا تقويميًا، ما لم يتم الاتفاق على جدول زمني مختلف. إذا كانت شكواك تتعلق بظروف استثنائية تتطلب إجراء مزيدٍ من التحقيق، فسوف يقوم منسَّق الحقوق المدنية بإخطارك كتابيًا بالموعد المتوقع للرد.</w:t>
      </w:r>
    </w:p>
    <w:p w14:paraId="4811B396" w14:textId="77777777" w:rsidR="00BC2422" w:rsidRPr="00002D22" w:rsidRDefault="00BC2422" w:rsidP="00BC2422">
      <w:pPr>
        <w:spacing w:after="0"/>
        <w:rPr>
          <w:rFonts w:ascii="Arial" w:eastAsia="Calibri" w:hAnsi="Arial" w:cs="Arial"/>
          <w:kern w:val="2"/>
          <w:sz w:val="20"/>
          <w:szCs w:val="20"/>
          <w14:ligatures w14:val="standardContextual"/>
        </w:rPr>
      </w:pPr>
    </w:p>
    <w:p w14:paraId="6A235748" w14:textId="77777777" w:rsidR="00BC2422" w:rsidRPr="00002D22" w:rsidRDefault="00BC2422" w:rsidP="00BC2422">
      <w:pPr>
        <w:bidi/>
        <w:spacing w:after="0"/>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 xml:space="preserve">عند الانتهاء من التحقيق، سوف يرسِل لك مشرف المنطقة التعليمية أو عضو هيئة التدريس الذي يقود التحقيق ردًا كتابيًا. سيتضمَّن الرد ما يلي: </w:t>
      </w:r>
    </w:p>
    <w:p w14:paraId="68D86488" w14:textId="77777777" w:rsidR="00BC2422" w:rsidRPr="00002D22" w:rsidRDefault="00BC2422" w:rsidP="00BC2422">
      <w:pPr>
        <w:numPr>
          <w:ilvl w:val="0"/>
          <w:numId w:val="5"/>
        </w:numPr>
        <w:bidi/>
        <w:spacing w:after="0" w:line="240" w:lineRule="auto"/>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 xml:space="preserve">ملخَّص لنتائج التحقيق </w:t>
      </w:r>
    </w:p>
    <w:p w14:paraId="5095AD84" w14:textId="77777777" w:rsidR="00BC2422" w:rsidRPr="00002D22" w:rsidRDefault="00BC2422" w:rsidP="00BC2422">
      <w:pPr>
        <w:numPr>
          <w:ilvl w:val="0"/>
          <w:numId w:val="5"/>
        </w:numPr>
        <w:bidi/>
        <w:spacing w:after="0" w:line="240" w:lineRule="auto"/>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 xml:space="preserve">قرار يفيد بما إذا كانت المنطقة التعليمية لم تلتزم بقوانين الحقوق المدنية </w:t>
      </w:r>
    </w:p>
    <w:p w14:paraId="192E8150" w14:textId="77777777" w:rsidR="00BC2422" w:rsidRPr="00002D22" w:rsidRDefault="00BC2422" w:rsidP="00BC2422">
      <w:pPr>
        <w:numPr>
          <w:ilvl w:val="0"/>
          <w:numId w:val="5"/>
        </w:numPr>
        <w:bidi/>
        <w:spacing w:after="0" w:line="240" w:lineRule="auto"/>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 xml:space="preserve">أي تدابير تصحيحية أو سُبل انتصاف لازمة </w:t>
      </w:r>
    </w:p>
    <w:p w14:paraId="2823A42B" w14:textId="77777777" w:rsidR="00BC2422" w:rsidRPr="00002D22" w:rsidRDefault="00BC2422" w:rsidP="00BC2422">
      <w:pPr>
        <w:numPr>
          <w:ilvl w:val="0"/>
          <w:numId w:val="5"/>
        </w:numPr>
        <w:bidi/>
        <w:spacing w:after="0" w:line="240" w:lineRule="auto"/>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إخطار حول كيفية الطعن في القرار</w:t>
      </w:r>
    </w:p>
    <w:p w14:paraId="7A5DD1BF" w14:textId="77777777" w:rsidR="00BC2422" w:rsidRPr="00002D22" w:rsidRDefault="00BC2422" w:rsidP="00BC2422">
      <w:pPr>
        <w:spacing w:after="0"/>
        <w:rPr>
          <w:rFonts w:ascii="Arial" w:eastAsia="Calibri" w:hAnsi="Arial" w:cs="Arial"/>
          <w:kern w:val="2"/>
          <w:sz w:val="20"/>
          <w:szCs w:val="20"/>
          <w14:ligatures w14:val="standardContextual"/>
        </w:rPr>
      </w:pPr>
    </w:p>
    <w:p w14:paraId="7C447B34" w14:textId="77777777" w:rsidR="00BC2422" w:rsidRPr="00002D22" w:rsidRDefault="00BC2422" w:rsidP="00BC2422">
      <w:pPr>
        <w:bidi/>
        <w:spacing w:after="0"/>
        <w:rPr>
          <w:rFonts w:ascii="Arial" w:eastAsia="Calibri" w:hAnsi="Arial" w:cs="Arial"/>
          <w:kern w:val="2"/>
          <w:sz w:val="20"/>
          <w:szCs w:val="20"/>
          <w:u w:val="single"/>
          <w14:ligatures w14:val="standardContextual"/>
        </w:rPr>
      </w:pPr>
      <w:r w:rsidRPr="00002D22">
        <w:rPr>
          <w:rFonts w:ascii="Arial" w:eastAsia="Yu Gothic Light" w:hAnsi="Arial" w:cs="Arial"/>
          <w:color w:val="2F5496"/>
          <w:kern w:val="2"/>
          <w:sz w:val="24"/>
          <w:szCs w:val="24"/>
          <w:rtl/>
          <w:lang w:bidi="ar"/>
          <w14:ligatures w14:val="standardContextual"/>
        </w:rPr>
        <w:t>ما هي الخطوات التالية إذا لم أوافق على نتيجة التحقيق؟</w:t>
      </w:r>
    </w:p>
    <w:p w14:paraId="6A376C9B" w14:textId="77777777" w:rsidR="00BC2422" w:rsidRPr="00002D22" w:rsidRDefault="00BC2422" w:rsidP="00BC2422">
      <w:pPr>
        <w:bidi/>
        <w:spacing w:after="0"/>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 xml:space="preserve">إذا كنت لا توافق على نتيجة شكواك، فيجوز لك الطعن في القرار إلى </w:t>
      </w:r>
      <w:r w:rsidRPr="00002D22">
        <w:rPr>
          <w:rFonts w:ascii="Arial" w:eastAsia="Calibri" w:hAnsi="Arial" w:cs="Arial"/>
          <w:color w:val="C00000"/>
          <w:kern w:val="2"/>
          <w:sz w:val="20"/>
          <w:szCs w:val="20"/>
          <w:rtl/>
          <w:lang w:bidi="ar"/>
          <w14:ligatures w14:val="standardContextual"/>
        </w:rPr>
        <w:t>[تحديد صانع القرار بشأن الطعن المُحدَّد في سياسة مجلس الإدارة (على سبيل المثال، مجلس إدارة المدرسة)]</w:t>
      </w:r>
      <w:r w:rsidRPr="00002D22">
        <w:rPr>
          <w:rFonts w:ascii="Arial" w:eastAsia="Calibri" w:hAnsi="Arial" w:cs="Arial"/>
          <w:kern w:val="2"/>
          <w:sz w:val="20"/>
          <w:szCs w:val="20"/>
          <w:rtl/>
          <w:lang w:bidi="ar"/>
          <w14:ligatures w14:val="standardContextual"/>
        </w:rPr>
        <w:t xml:space="preserve"> ثم إلى مكتب المشرف على التعليم العام (</w:t>
      </w:r>
      <w:r w:rsidRPr="00002D22">
        <w:rPr>
          <w:rFonts w:ascii="Arial" w:eastAsia="Calibri" w:hAnsi="Arial" w:cs="Arial"/>
          <w:kern w:val="2"/>
          <w:sz w:val="20"/>
          <w:szCs w:val="20"/>
          <w14:ligatures w14:val="standardContextual"/>
        </w:rPr>
        <w:t>Office of Superintendent of Public Instruction "OSPI</w:t>
      </w:r>
      <w:r w:rsidRPr="00002D22">
        <w:rPr>
          <w:rFonts w:ascii="Arial" w:eastAsia="Calibri" w:hAnsi="Arial" w:cs="Arial"/>
          <w:kern w:val="2"/>
          <w:sz w:val="20"/>
          <w:szCs w:val="20"/>
          <w:rtl/>
          <w:lang w:bidi="ar"/>
          <w14:ligatures w14:val="standardContextual"/>
        </w:rPr>
        <w:t>"). تم تضمين المزيد من المعلومات حول هذه الإجراءات، بما في ذلك الجداول الزمنية المهمة، في إجراء مكافحة التمييز الخاص بالمنطقة التعليمية (</w:t>
      </w:r>
      <w:r w:rsidRPr="00002D22">
        <w:rPr>
          <w:rFonts w:ascii="Arial" w:eastAsia="Calibri" w:hAnsi="Arial" w:cs="Arial"/>
          <w:color w:val="C00000"/>
          <w:kern w:val="2"/>
          <w:sz w:val="20"/>
          <w:szCs w:val="20"/>
          <w:rtl/>
          <w:lang w:bidi="ar"/>
          <w14:ligatures w14:val="standardContextual"/>
        </w:rPr>
        <w:t>3210</w:t>
      </w:r>
      <w:r w:rsidRPr="00002D22">
        <w:rPr>
          <w:rFonts w:ascii="Arial" w:eastAsia="Calibri" w:hAnsi="Arial" w:cs="Arial"/>
          <w:color w:val="C00000"/>
          <w:kern w:val="2"/>
          <w:sz w:val="20"/>
          <w:szCs w:val="20"/>
          <w14:ligatures w14:val="standardContextual"/>
        </w:rPr>
        <w:t>P</w:t>
      </w:r>
      <w:r w:rsidRPr="00002D22">
        <w:rPr>
          <w:rFonts w:ascii="Arial" w:eastAsia="Calibri" w:hAnsi="Arial" w:cs="Arial"/>
          <w:kern w:val="2"/>
          <w:sz w:val="20"/>
          <w:szCs w:val="20"/>
          <w:rtl/>
          <w:lang w:bidi="ar"/>
          <w14:ligatures w14:val="standardContextual"/>
        </w:rPr>
        <w:t>) وإجراءات التحرش الجنسي (</w:t>
      </w:r>
      <w:r w:rsidRPr="00002D22">
        <w:rPr>
          <w:rFonts w:ascii="Arial" w:eastAsia="Calibri" w:hAnsi="Arial" w:cs="Arial"/>
          <w:color w:val="C00000"/>
          <w:kern w:val="2"/>
          <w:sz w:val="20"/>
          <w:szCs w:val="20"/>
          <w:rtl/>
          <w:lang w:bidi="ar"/>
          <w14:ligatures w14:val="standardContextual"/>
        </w:rPr>
        <w:t>3205</w:t>
      </w:r>
      <w:r w:rsidRPr="00002D22">
        <w:rPr>
          <w:rFonts w:ascii="Arial" w:eastAsia="Calibri" w:hAnsi="Arial" w:cs="Arial"/>
          <w:color w:val="C00000"/>
          <w:kern w:val="2"/>
          <w:sz w:val="20"/>
          <w:szCs w:val="20"/>
          <w14:ligatures w14:val="standardContextual"/>
        </w:rPr>
        <w:t>P</w:t>
      </w:r>
      <w:r w:rsidRPr="00002D22">
        <w:rPr>
          <w:rFonts w:ascii="Arial" w:eastAsia="Calibri" w:hAnsi="Arial" w:cs="Arial"/>
          <w:kern w:val="2"/>
          <w:sz w:val="20"/>
          <w:szCs w:val="20"/>
          <w:rtl/>
          <w:lang w:bidi="ar"/>
          <w14:ligatures w14:val="standardContextual"/>
        </w:rPr>
        <w:t>).</w:t>
      </w:r>
    </w:p>
    <w:p w14:paraId="6B4E53BE" w14:textId="77777777" w:rsidR="00BC2422" w:rsidRPr="00002D22" w:rsidRDefault="00BC2422" w:rsidP="00BC2422">
      <w:pPr>
        <w:spacing w:after="0"/>
        <w:rPr>
          <w:rFonts w:ascii="Arial" w:eastAsia="Calibri" w:hAnsi="Arial" w:cs="Arial"/>
          <w:kern w:val="2"/>
          <w:sz w:val="20"/>
          <w:szCs w:val="20"/>
          <w14:ligatures w14:val="standardContextual"/>
        </w:rPr>
      </w:pPr>
    </w:p>
    <w:p w14:paraId="36EF8D45" w14:textId="77777777" w:rsidR="00BC2422" w:rsidRPr="00002D22" w:rsidRDefault="00BC2422" w:rsidP="00BC2422">
      <w:pPr>
        <w:keepNext/>
        <w:keepLines/>
        <w:bidi/>
        <w:spacing w:before="40" w:after="0"/>
        <w:outlineLvl w:val="1"/>
        <w:rPr>
          <w:rFonts w:ascii="Arial" w:eastAsia="Yu Gothic Light" w:hAnsi="Arial" w:cs="Arial"/>
          <w:color w:val="2F5496"/>
          <w:kern w:val="2"/>
          <w:sz w:val="24"/>
          <w:szCs w:val="24"/>
          <w14:ligatures w14:val="standardContextual"/>
        </w:rPr>
      </w:pPr>
      <w:r w:rsidRPr="00002D22">
        <w:rPr>
          <w:rFonts w:ascii="Arial" w:eastAsia="Yu Gothic Light" w:hAnsi="Arial" w:cs="Arial"/>
          <w:color w:val="2F5496"/>
          <w:kern w:val="2"/>
          <w:sz w:val="24"/>
          <w:szCs w:val="24"/>
          <w:rtl/>
          <w:lang w:bidi="ar"/>
          <w14:ligatures w14:val="standardContextual"/>
        </w:rPr>
        <w:t>لقد قدَّمت بالفعل شكوى بخصوص واقعة تحرش وترهيب وتنمر (</w:t>
      </w:r>
      <w:r w:rsidRPr="00002D22">
        <w:rPr>
          <w:rFonts w:ascii="Arial" w:eastAsia="Yu Gothic Light" w:hAnsi="Arial" w:cs="Arial"/>
          <w:color w:val="2F5496"/>
          <w:kern w:val="2"/>
          <w:sz w:val="24"/>
          <w:szCs w:val="24"/>
          <w14:ligatures w14:val="standardContextual"/>
        </w:rPr>
        <w:t>HIB</w:t>
      </w:r>
      <w:r w:rsidRPr="00002D22">
        <w:rPr>
          <w:rFonts w:ascii="Arial" w:eastAsia="Yu Gothic Light" w:hAnsi="Arial" w:cs="Arial"/>
          <w:color w:val="2F5496"/>
          <w:kern w:val="2"/>
          <w:sz w:val="24"/>
          <w:szCs w:val="24"/>
          <w:rtl/>
          <w:lang w:bidi="ar"/>
          <w14:ligatures w14:val="standardContextual"/>
        </w:rPr>
        <w:t>) – ما الإجراءات التي ستتخذها مدرستي؟</w:t>
      </w:r>
    </w:p>
    <w:p w14:paraId="1F0B639D" w14:textId="77777777" w:rsidR="00BC2422" w:rsidRPr="00002D22" w:rsidRDefault="00BC2422" w:rsidP="00BC2422">
      <w:pPr>
        <w:bidi/>
        <w:spacing w:after="0"/>
        <w:rPr>
          <w:rFonts w:ascii="Arial" w:eastAsia="Calibri" w:hAnsi="Arial" w:cs="Arial"/>
          <w:kern w:val="2"/>
          <w:sz w:val="20"/>
          <w:szCs w:val="20"/>
          <w14:ligatures w14:val="standardContextual"/>
        </w:rPr>
      </w:pPr>
      <w:bookmarkStart w:id="1" w:name="_Int_1z2i4DhW"/>
      <w:r w:rsidRPr="00002D22">
        <w:rPr>
          <w:rFonts w:ascii="Arial" w:eastAsia="Calibri" w:hAnsi="Arial" w:cs="Arial"/>
          <w:kern w:val="2"/>
          <w:sz w:val="20"/>
          <w:szCs w:val="20"/>
          <w:rtl/>
          <w:lang w:bidi="ar"/>
          <w14:ligatures w14:val="standardContextual"/>
        </w:rPr>
        <w:t>يمكن أيضًا اعتبار التحرش أو الترهيب أو التنمر (</w:t>
      </w:r>
      <w:r w:rsidRPr="00002D22">
        <w:rPr>
          <w:rFonts w:ascii="Arial" w:eastAsia="Calibri" w:hAnsi="Arial" w:cs="Arial"/>
          <w:kern w:val="2"/>
          <w:sz w:val="20"/>
          <w:szCs w:val="20"/>
          <w14:ligatures w14:val="standardContextual"/>
        </w:rPr>
        <w:t>HIB</w:t>
      </w:r>
      <w:r w:rsidRPr="00002D22">
        <w:rPr>
          <w:rFonts w:ascii="Arial" w:eastAsia="Calibri" w:hAnsi="Arial" w:cs="Arial"/>
          <w:kern w:val="2"/>
          <w:sz w:val="20"/>
          <w:szCs w:val="20"/>
          <w:rtl/>
          <w:lang w:bidi="ar"/>
          <w14:ligatures w14:val="standardContextual"/>
        </w:rPr>
        <w:t>) تمييز إذا كان مرتبطًا بطبقة محمية.</w:t>
      </w:r>
      <w:bookmarkEnd w:id="1"/>
      <w:r w:rsidRPr="00002D22">
        <w:rPr>
          <w:rFonts w:ascii="Arial" w:eastAsia="Calibri" w:hAnsi="Arial" w:cs="Arial"/>
          <w:kern w:val="2"/>
          <w:sz w:val="20"/>
          <w:szCs w:val="20"/>
          <w:rtl/>
          <w:lang w:bidi="ar"/>
          <w14:ligatures w14:val="standardContextual"/>
        </w:rPr>
        <w:t xml:space="preserve"> إذا قدمت لمدرستك بلاغًا مكتوبًا عن واقعة تحرش وترهيب وتنمر (</w:t>
      </w:r>
      <w:r w:rsidRPr="00002D22">
        <w:rPr>
          <w:rFonts w:ascii="Arial" w:eastAsia="Calibri" w:hAnsi="Arial" w:cs="Arial"/>
          <w:kern w:val="2"/>
          <w:sz w:val="20"/>
          <w:szCs w:val="20"/>
          <w14:ligatures w14:val="standardContextual"/>
        </w:rPr>
        <w:t>HIB</w:t>
      </w:r>
      <w:r w:rsidRPr="00002D22">
        <w:rPr>
          <w:rFonts w:ascii="Arial" w:eastAsia="Calibri" w:hAnsi="Arial" w:cs="Arial"/>
          <w:kern w:val="2"/>
          <w:sz w:val="20"/>
          <w:szCs w:val="20"/>
          <w:rtl/>
          <w:lang w:bidi="ar"/>
          <w14:ligatures w14:val="standardContextual"/>
        </w:rPr>
        <w:t>) يتضمَّن تمييزًا أو تحرشًا جنسيًا، فسوف تقوم مدرستك بإخطار منسَّق الحقوق المدنية. ستُجري المنطقة التعليمية تحقيقًا في الشكوى باستخدام كل من إجراء مكافحة التمييز (</w:t>
      </w:r>
      <w:r w:rsidRPr="00002D22">
        <w:rPr>
          <w:rFonts w:ascii="Arial" w:eastAsia="Calibri" w:hAnsi="Arial" w:cs="Arial"/>
          <w:color w:val="C00000"/>
          <w:kern w:val="2"/>
          <w:sz w:val="20"/>
          <w:szCs w:val="20"/>
          <w:rtl/>
          <w:lang w:bidi="ar"/>
          <w14:ligatures w14:val="standardContextual"/>
        </w:rPr>
        <w:t>3210</w:t>
      </w:r>
      <w:r w:rsidRPr="00002D22">
        <w:rPr>
          <w:rFonts w:ascii="Arial" w:eastAsia="Calibri" w:hAnsi="Arial" w:cs="Arial"/>
          <w:color w:val="C00000"/>
          <w:kern w:val="2"/>
          <w:sz w:val="20"/>
          <w:szCs w:val="20"/>
          <w14:ligatures w14:val="standardContextual"/>
        </w:rPr>
        <w:t>P</w:t>
      </w:r>
      <w:r w:rsidRPr="00002D22">
        <w:rPr>
          <w:rFonts w:ascii="Arial" w:eastAsia="Calibri" w:hAnsi="Arial" w:cs="Arial"/>
          <w:kern w:val="2"/>
          <w:sz w:val="20"/>
          <w:szCs w:val="20"/>
          <w:rtl/>
          <w:lang w:bidi="ar"/>
          <w14:ligatures w14:val="standardContextual"/>
        </w:rPr>
        <w:t>) وإجراء واقعة التحرش والترهيب والتتمر (</w:t>
      </w:r>
      <w:r w:rsidRPr="00002D22">
        <w:rPr>
          <w:rFonts w:ascii="Arial" w:eastAsia="Calibri" w:hAnsi="Arial" w:cs="Arial"/>
          <w:kern w:val="2"/>
          <w:sz w:val="20"/>
          <w:szCs w:val="20"/>
          <w14:ligatures w14:val="standardContextual"/>
        </w:rPr>
        <w:t>HIB) (</w:t>
      </w:r>
      <w:r w:rsidRPr="00002D22">
        <w:rPr>
          <w:rFonts w:ascii="Arial" w:eastAsia="Calibri" w:hAnsi="Arial" w:cs="Arial"/>
          <w:color w:val="C00000"/>
          <w:kern w:val="2"/>
          <w:sz w:val="20"/>
          <w:szCs w:val="20"/>
          <w14:ligatures w14:val="standardContextual"/>
        </w:rPr>
        <w:t>3207P</w:t>
      </w:r>
      <w:r w:rsidRPr="00002D22">
        <w:rPr>
          <w:rFonts w:ascii="Arial" w:eastAsia="Calibri" w:hAnsi="Arial" w:cs="Arial"/>
          <w:kern w:val="2"/>
          <w:sz w:val="20"/>
          <w:szCs w:val="20"/>
          <w:rtl/>
          <w:lang w:bidi="ar"/>
          <w14:ligatures w14:val="standardContextual"/>
        </w:rPr>
        <w:t xml:space="preserve">) </w:t>
      </w:r>
      <w:r w:rsidRPr="00002D22">
        <w:rPr>
          <w:rFonts w:ascii="Arial" w:eastAsia="Calibri" w:hAnsi="Arial" w:cs="Arial"/>
          <w:b/>
          <w:bCs/>
          <w:kern w:val="2"/>
          <w:sz w:val="20"/>
          <w:szCs w:val="20"/>
          <w:rtl/>
          <w:lang w:bidi="ar"/>
          <w14:ligatures w14:val="standardContextual"/>
        </w:rPr>
        <w:t>لحل شكواك بشكل كامل.</w:t>
      </w:r>
    </w:p>
    <w:p w14:paraId="12F945D2" w14:textId="77777777" w:rsidR="00BC2422" w:rsidRPr="00002D22" w:rsidRDefault="00BC2422" w:rsidP="00BC2422">
      <w:pPr>
        <w:keepNext/>
        <w:keepLines/>
        <w:bidi/>
        <w:spacing w:before="240" w:after="0"/>
        <w:outlineLvl w:val="0"/>
        <w:rPr>
          <w:rFonts w:ascii="Arial" w:eastAsia="Yu Gothic Light" w:hAnsi="Arial" w:cs="Arial"/>
          <w:color w:val="2F5496"/>
          <w:kern w:val="2"/>
          <w:sz w:val="28"/>
          <w:szCs w:val="28"/>
          <w14:ligatures w14:val="standardContextual"/>
        </w:rPr>
      </w:pPr>
      <w:r w:rsidRPr="00002D22">
        <w:rPr>
          <w:rFonts w:ascii="Arial" w:eastAsia="Yu Gothic Light" w:hAnsi="Arial" w:cs="Arial"/>
          <w:color w:val="2F5496"/>
          <w:kern w:val="2"/>
          <w:sz w:val="28"/>
          <w:szCs w:val="28"/>
          <w:rtl/>
          <w:lang w:bidi="ar"/>
          <w14:ligatures w14:val="standardContextual"/>
        </w:rPr>
        <w:t>من يمكنه أيضًا المساعدة في المخاوف المتعلقة بوقائع التحرش والترهيب والتنمر (</w:t>
      </w:r>
      <w:r w:rsidRPr="00002D22">
        <w:rPr>
          <w:rFonts w:ascii="Arial" w:eastAsia="Yu Gothic Light" w:hAnsi="Arial" w:cs="Arial"/>
          <w:color w:val="2F5496"/>
          <w:kern w:val="2"/>
          <w:sz w:val="28"/>
          <w:szCs w:val="28"/>
          <w14:ligatures w14:val="standardContextual"/>
        </w:rPr>
        <w:t>HIB</w:t>
      </w:r>
      <w:r w:rsidRPr="00002D22">
        <w:rPr>
          <w:rFonts w:ascii="Arial" w:eastAsia="Yu Gothic Light" w:hAnsi="Arial" w:cs="Arial"/>
          <w:color w:val="2F5496"/>
          <w:kern w:val="2"/>
          <w:sz w:val="28"/>
          <w:szCs w:val="28"/>
          <w:rtl/>
          <w:lang w:bidi="ar"/>
          <w14:ligatures w14:val="standardContextual"/>
        </w:rPr>
        <w:t>) أو التمييز؟</w:t>
      </w:r>
    </w:p>
    <w:p w14:paraId="7FF83D36" w14:textId="77777777" w:rsidR="00BC2422" w:rsidRPr="00002D22" w:rsidRDefault="00BC2422" w:rsidP="00BC2422">
      <w:pPr>
        <w:bidi/>
        <w:spacing w:after="0"/>
        <w:rPr>
          <w:rFonts w:ascii="Arial" w:eastAsia="Calibri" w:hAnsi="Arial" w:cs="Arial"/>
          <w:b/>
          <w:bCs/>
          <w:kern w:val="2"/>
          <w:sz w:val="20"/>
          <w:szCs w:val="20"/>
          <w14:ligatures w14:val="standardContextual"/>
        </w:rPr>
      </w:pPr>
      <w:r w:rsidRPr="00002D22">
        <w:rPr>
          <w:rFonts w:ascii="Arial" w:eastAsia="Calibri" w:hAnsi="Arial" w:cs="Arial"/>
          <w:b/>
          <w:bCs/>
          <w:kern w:val="2"/>
          <w:sz w:val="20"/>
          <w:szCs w:val="20"/>
          <w:rtl/>
          <w:lang w:bidi="ar"/>
          <w14:ligatures w14:val="standardContextual"/>
        </w:rPr>
        <w:t>مكتب المشرف على التعليم العام (</w:t>
      </w:r>
      <w:r w:rsidRPr="00002D22">
        <w:rPr>
          <w:rFonts w:ascii="Arial" w:eastAsia="Calibri" w:hAnsi="Arial" w:cs="Arial"/>
          <w:b/>
          <w:bCs/>
          <w:kern w:val="2"/>
          <w:sz w:val="20"/>
          <w:szCs w:val="20"/>
          <w14:ligatures w14:val="standardContextual"/>
        </w:rPr>
        <w:t>OSPI</w:t>
      </w:r>
      <w:r w:rsidRPr="00002D22">
        <w:rPr>
          <w:rFonts w:ascii="Arial" w:eastAsia="Calibri" w:hAnsi="Arial" w:cs="Arial"/>
          <w:b/>
          <w:bCs/>
          <w:kern w:val="2"/>
          <w:sz w:val="20"/>
          <w:szCs w:val="20"/>
          <w:rtl/>
          <w:lang w:bidi="ar"/>
          <w14:ligatures w14:val="standardContextual"/>
        </w:rPr>
        <w:t>)</w:t>
      </w:r>
    </w:p>
    <w:p w14:paraId="71513C19" w14:textId="77777777" w:rsidR="00BC2422" w:rsidRPr="00002D22" w:rsidRDefault="00BC2422" w:rsidP="00BC2422">
      <w:pPr>
        <w:bidi/>
        <w:spacing w:after="0"/>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يجب أن تبدأ جميع البلاغات محليًا على مستوى المدرسة أو المنطقة التعليمية. ومع ذلك، يمكن لمكتب المشرف على التعليم العام (</w:t>
      </w:r>
      <w:r w:rsidRPr="00002D22">
        <w:rPr>
          <w:rFonts w:ascii="Arial" w:eastAsia="Calibri" w:hAnsi="Arial" w:cs="Arial"/>
          <w:kern w:val="2"/>
          <w:sz w:val="20"/>
          <w:szCs w:val="20"/>
          <w14:ligatures w14:val="standardContextual"/>
        </w:rPr>
        <w:t>OSPI</w:t>
      </w:r>
      <w:r w:rsidRPr="00002D22">
        <w:rPr>
          <w:rFonts w:ascii="Arial" w:eastAsia="Calibri" w:hAnsi="Arial" w:cs="Arial"/>
          <w:kern w:val="2"/>
          <w:sz w:val="20"/>
          <w:szCs w:val="20"/>
          <w:rtl/>
          <w:lang w:bidi="ar"/>
          <w14:ligatures w14:val="standardContextual"/>
        </w:rPr>
        <w:t>) مساعدة الطلاب والأسر والمجتمعات وأعضاء هيئة التدريس في المدرسة في الرد على الأسئلة المتعلقة بقانون الولاية، وإجراءات تقديم شكوى بخصوص واقعة تحرش وترهيب وتنمر (</w:t>
      </w:r>
      <w:r w:rsidRPr="00002D22">
        <w:rPr>
          <w:rFonts w:ascii="Arial" w:eastAsia="Calibri" w:hAnsi="Arial" w:cs="Arial"/>
          <w:kern w:val="2"/>
          <w:sz w:val="20"/>
          <w:szCs w:val="20"/>
          <w14:ligatures w14:val="standardContextual"/>
        </w:rPr>
        <w:t>HIB</w:t>
      </w:r>
      <w:r w:rsidRPr="00002D22">
        <w:rPr>
          <w:rFonts w:ascii="Arial" w:eastAsia="Calibri" w:hAnsi="Arial" w:cs="Arial"/>
          <w:kern w:val="2"/>
          <w:sz w:val="20"/>
          <w:szCs w:val="20"/>
          <w:rtl/>
          <w:lang w:bidi="ar"/>
          <w14:ligatures w14:val="standardContextual"/>
        </w:rPr>
        <w:t>)، وإجراءات تقديم شكاوى التمييز والتحرش الجنسي.</w:t>
      </w:r>
    </w:p>
    <w:p w14:paraId="547B721C" w14:textId="77777777" w:rsidR="00BC2422" w:rsidRPr="00002D22" w:rsidRDefault="00BC2422" w:rsidP="00BC2422">
      <w:pPr>
        <w:spacing w:after="0"/>
        <w:rPr>
          <w:rFonts w:ascii="Arial" w:eastAsia="Calibri" w:hAnsi="Arial" w:cs="Arial"/>
          <w:kern w:val="2"/>
          <w:sz w:val="20"/>
          <w:szCs w:val="20"/>
          <w14:ligatures w14:val="standardContextual"/>
        </w:rPr>
      </w:pPr>
    </w:p>
    <w:p w14:paraId="1ED56CB9" w14:textId="77777777" w:rsidR="00BC2422" w:rsidRPr="00002D22" w:rsidRDefault="00BC2422" w:rsidP="00BC2422">
      <w:pPr>
        <w:bidi/>
        <w:spacing w:after="0"/>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مركز السلامة المدرسية التابع لمكتب المشرف على التعليم العام (</w:t>
      </w:r>
      <w:r w:rsidRPr="00002D22">
        <w:rPr>
          <w:rFonts w:ascii="Arial" w:eastAsia="Calibri" w:hAnsi="Arial" w:cs="Arial"/>
          <w:kern w:val="2"/>
          <w:sz w:val="20"/>
          <w:szCs w:val="20"/>
          <w14:ligatures w14:val="standardContextual"/>
        </w:rPr>
        <w:t>OSPI</w:t>
      </w:r>
      <w:r w:rsidRPr="00002D22">
        <w:rPr>
          <w:rFonts w:ascii="Arial" w:eastAsia="Calibri" w:hAnsi="Arial" w:cs="Arial"/>
          <w:kern w:val="2"/>
          <w:sz w:val="20"/>
          <w:szCs w:val="20"/>
          <w:rtl/>
          <w:lang w:bidi="ar"/>
          <w14:ligatures w14:val="standardContextual"/>
        </w:rPr>
        <w:t>) (لطرح استفسارات حول التحرش والترهيب والتنمر)</w:t>
      </w:r>
    </w:p>
    <w:p w14:paraId="7CB8B2CB" w14:textId="77777777" w:rsidR="00BC2422" w:rsidRPr="00002D22" w:rsidRDefault="00BC2422" w:rsidP="00BC2422">
      <w:pPr>
        <w:numPr>
          <w:ilvl w:val="0"/>
          <w:numId w:val="6"/>
        </w:numPr>
        <w:bidi/>
        <w:spacing w:after="0" w:line="240" w:lineRule="auto"/>
        <w:rPr>
          <w:rFonts w:ascii="Arial" w:eastAsia="Calibri" w:hAnsi="Arial" w:cs="Arial"/>
          <w:kern w:val="2"/>
          <w:sz w:val="20"/>
          <w:szCs w:val="20"/>
          <w14:ligatures w14:val="standardContextual"/>
        </w:rPr>
      </w:pPr>
      <w:r w:rsidRPr="00002D22">
        <w:rPr>
          <w:rFonts w:ascii="Arial" w:hAnsi="Arial" w:cs="Arial"/>
          <w:kern w:val="2"/>
          <w:sz w:val="20"/>
          <w:szCs w:val="20"/>
          <w:rtl/>
          <w:lang w:bidi="ar"/>
          <w14:ligatures w14:val="standardContextual"/>
        </w:rPr>
        <w:t xml:space="preserve">الموقع الإلكتروني: </w:t>
      </w:r>
      <w:r w:rsidRPr="00002D22">
        <w:rPr>
          <w:rFonts w:ascii="Arial" w:hAnsi="Arial" w:cs="Arial"/>
          <w:sz w:val="20"/>
          <w:szCs w:val="20"/>
        </w:rPr>
        <w:t xml:space="preserve">ospi.k12.wa.us/student-success/health-safety/school-safety-center </w:t>
      </w:r>
    </w:p>
    <w:p w14:paraId="54B021C9" w14:textId="77777777" w:rsidR="00BC2422" w:rsidRPr="00002D22" w:rsidRDefault="00BC2422" w:rsidP="00BC2422">
      <w:pPr>
        <w:numPr>
          <w:ilvl w:val="0"/>
          <w:numId w:val="6"/>
        </w:numPr>
        <w:bidi/>
        <w:spacing w:after="0" w:line="240" w:lineRule="auto"/>
        <w:rPr>
          <w:rFonts w:ascii="Arial" w:eastAsia="Calibri" w:hAnsi="Arial" w:cs="Arial"/>
          <w:kern w:val="2"/>
          <w:sz w:val="20"/>
          <w:szCs w:val="20"/>
          <w14:ligatures w14:val="standardContextual"/>
        </w:rPr>
      </w:pPr>
      <w:r w:rsidRPr="00002D22">
        <w:rPr>
          <w:rFonts w:ascii="Arial" w:eastAsia="Times New Roman" w:hAnsi="Arial" w:cs="Arial"/>
          <w:kern w:val="2"/>
          <w:sz w:val="20"/>
          <w:szCs w:val="20"/>
          <w:rtl/>
          <w:lang w:bidi="ar"/>
          <w14:ligatures w14:val="standardContextual"/>
        </w:rPr>
        <w:t xml:space="preserve">البريد الإلكتروني: </w:t>
      </w:r>
      <w:hyperlink r:id="rId15" w:history="1">
        <w:r w:rsidRPr="00002D22">
          <w:rPr>
            <w:rFonts w:ascii="Arial" w:eastAsia="Times New Roman" w:hAnsi="Arial" w:cs="Arial"/>
            <w:color w:val="0563C1"/>
            <w:sz w:val="20"/>
            <w:szCs w:val="20"/>
            <w:u w:val="single"/>
          </w:rPr>
          <w:t>schoolsafety@k12.wa.us</w:t>
        </w:r>
      </w:hyperlink>
    </w:p>
    <w:p w14:paraId="040D0898" w14:textId="77777777" w:rsidR="00BC2422" w:rsidRPr="00002D22" w:rsidRDefault="00BC2422" w:rsidP="00BC2422">
      <w:pPr>
        <w:numPr>
          <w:ilvl w:val="0"/>
          <w:numId w:val="6"/>
        </w:numPr>
        <w:bidi/>
        <w:spacing w:after="0" w:line="240" w:lineRule="auto"/>
        <w:rPr>
          <w:rFonts w:ascii="Arial" w:eastAsia="Calibri" w:hAnsi="Arial" w:cs="Arial"/>
          <w:kern w:val="2"/>
          <w:sz w:val="20"/>
          <w:szCs w:val="20"/>
          <w14:ligatures w14:val="standardContextual"/>
        </w:rPr>
      </w:pPr>
      <w:r w:rsidRPr="00002D22">
        <w:rPr>
          <w:rFonts w:ascii="Arial" w:hAnsi="Arial" w:cs="Arial"/>
          <w:kern w:val="2"/>
          <w:sz w:val="20"/>
          <w:szCs w:val="20"/>
          <w:rtl/>
          <w:lang w:bidi="ar"/>
          <w14:ligatures w14:val="standardContextual"/>
        </w:rPr>
        <w:t xml:space="preserve">الهاتف: </w:t>
      </w:r>
      <w:r w:rsidRPr="00002D22">
        <w:rPr>
          <w:rFonts w:ascii="Arial" w:hAnsi="Arial" w:cs="Arial"/>
          <w:sz w:val="20"/>
          <w:szCs w:val="20"/>
          <w:rtl/>
          <w:lang w:bidi="ar"/>
        </w:rPr>
        <w:t>360-725-6068</w:t>
      </w:r>
    </w:p>
    <w:p w14:paraId="030F6A44" w14:textId="77777777" w:rsidR="00BC2422" w:rsidRPr="00002D22" w:rsidRDefault="00BC2422" w:rsidP="00BC2422">
      <w:pPr>
        <w:spacing w:after="0" w:line="240" w:lineRule="auto"/>
        <w:ind w:left="720"/>
        <w:rPr>
          <w:rFonts w:ascii="Arial" w:eastAsia="Calibri" w:hAnsi="Arial" w:cs="Arial"/>
          <w:kern w:val="2"/>
          <w:sz w:val="20"/>
          <w:szCs w:val="20"/>
          <w14:ligatures w14:val="standardContextual"/>
        </w:rPr>
      </w:pPr>
    </w:p>
    <w:p w14:paraId="016C6B47" w14:textId="77777777" w:rsidR="00BC2422" w:rsidRPr="00002D22" w:rsidRDefault="00BC2422" w:rsidP="00BC2422">
      <w:pPr>
        <w:bidi/>
        <w:spacing w:after="0"/>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مكتب الإنصاف والحقوق المدنية التابع لمكتب المشرف على التعليم العام (</w:t>
      </w:r>
      <w:r w:rsidRPr="00002D22">
        <w:rPr>
          <w:rFonts w:ascii="Arial" w:eastAsia="Calibri" w:hAnsi="Arial" w:cs="Arial"/>
          <w:kern w:val="2"/>
          <w:sz w:val="20"/>
          <w:szCs w:val="20"/>
          <w14:ligatures w14:val="standardContextual"/>
        </w:rPr>
        <w:t>OSPI</w:t>
      </w:r>
      <w:r w:rsidRPr="00002D22">
        <w:rPr>
          <w:rFonts w:ascii="Arial" w:eastAsia="Calibri" w:hAnsi="Arial" w:cs="Arial"/>
          <w:kern w:val="2"/>
          <w:sz w:val="20"/>
          <w:szCs w:val="20"/>
          <w:rtl/>
          <w:lang w:bidi="ar"/>
          <w14:ligatures w14:val="standardContextual"/>
        </w:rPr>
        <w:t>) (لطرح استفسارات حول التمييز والتحرش الجنسي)</w:t>
      </w:r>
    </w:p>
    <w:p w14:paraId="375C3B98" w14:textId="77777777" w:rsidR="00BC2422" w:rsidRPr="00002D22" w:rsidRDefault="00BC2422" w:rsidP="00BC2422">
      <w:pPr>
        <w:numPr>
          <w:ilvl w:val="0"/>
          <w:numId w:val="7"/>
        </w:numPr>
        <w:bidi/>
        <w:spacing w:after="0" w:line="240" w:lineRule="auto"/>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 xml:space="preserve">الموقع الإلكتروني: </w:t>
      </w:r>
      <w:hyperlink r:id="rId16" w:history="1">
        <w:r w:rsidRPr="00002D22">
          <w:rPr>
            <w:rFonts w:ascii="Arial" w:eastAsia="Calibri" w:hAnsi="Arial" w:cs="Arial"/>
            <w:color w:val="0563C1"/>
            <w:kern w:val="2"/>
            <w:sz w:val="20"/>
            <w:szCs w:val="20"/>
            <w:u w:val="single"/>
            <w14:ligatures w14:val="standardContextual"/>
          </w:rPr>
          <w:t>ospi.k12.wa.us/policy-funding/equity-and-civil-rights</w:t>
        </w:r>
      </w:hyperlink>
      <w:r w:rsidRPr="00002D22">
        <w:rPr>
          <w:rFonts w:ascii="Arial" w:eastAsia="Calibri" w:hAnsi="Arial" w:cs="Arial"/>
          <w:color w:val="0563C1"/>
          <w:kern w:val="2"/>
          <w:sz w:val="20"/>
          <w:szCs w:val="20"/>
          <w:u w:val="single"/>
          <w14:ligatures w14:val="standardContextual"/>
        </w:rPr>
        <w:t xml:space="preserve"> </w:t>
      </w:r>
    </w:p>
    <w:p w14:paraId="6866F48D" w14:textId="77777777" w:rsidR="00BC2422" w:rsidRPr="00002D22" w:rsidRDefault="00BC2422" w:rsidP="00BC2422">
      <w:pPr>
        <w:numPr>
          <w:ilvl w:val="0"/>
          <w:numId w:val="7"/>
        </w:numPr>
        <w:bidi/>
        <w:spacing w:after="0" w:line="240" w:lineRule="auto"/>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 xml:space="preserve">البريد الإلكتروني: </w:t>
      </w:r>
      <w:hyperlink r:id="rId17" w:history="1">
        <w:r w:rsidRPr="00002D22">
          <w:rPr>
            <w:rFonts w:ascii="Arial" w:eastAsia="Calibri" w:hAnsi="Arial" w:cs="Arial"/>
            <w:color w:val="0563C1"/>
            <w:kern w:val="2"/>
            <w:sz w:val="20"/>
            <w:szCs w:val="20"/>
            <w:u w:val="single"/>
            <w14:ligatures w14:val="standardContextual"/>
          </w:rPr>
          <w:t>equity@k12.wa.us</w:t>
        </w:r>
      </w:hyperlink>
    </w:p>
    <w:p w14:paraId="50C0B71D" w14:textId="77777777" w:rsidR="00BC2422" w:rsidRPr="00002D22" w:rsidRDefault="00BC2422" w:rsidP="00BC2422">
      <w:pPr>
        <w:numPr>
          <w:ilvl w:val="0"/>
          <w:numId w:val="7"/>
        </w:numPr>
        <w:bidi/>
        <w:spacing w:after="0" w:line="240" w:lineRule="auto"/>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الهاتف: 360-725-6162</w:t>
      </w:r>
    </w:p>
    <w:p w14:paraId="0C3DB0F9" w14:textId="77777777" w:rsidR="00BC2422" w:rsidRPr="00002D22" w:rsidRDefault="00BC2422" w:rsidP="00BC2422">
      <w:pPr>
        <w:spacing w:after="0"/>
        <w:rPr>
          <w:rFonts w:ascii="Arial" w:eastAsia="Calibri" w:hAnsi="Arial" w:cs="Arial"/>
          <w:kern w:val="2"/>
          <w:sz w:val="20"/>
          <w:szCs w:val="20"/>
          <w14:ligatures w14:val="standardContextual"/>
        </w:rPr>
      </w:pPr>
    </w:p>
    <w:p w14:paraId="35BB0757" w14:textId="77777777" w:rsidR="00BC2422" w:rsidRPr="00002D22" w:rsidRDefault="00BC2422" w:rsidP="00BC2422">
      <w:pPr>
        <w:bidi/>
        <w:spacing w:after="0"/>
        <w:rPr>
          <w:rFonts w:ascii="Arial" w:eastAsia="Calibri" w:hAnsi="Arial" w:cs="Arial"/>
          <w:b/>
          <w:bCs/>
          <w:kern w:val="2"/>
          <w:sz w:val="20"/>
          <w:szCs w:val="20"/>
          <w14:ligatures w14:val="standardContextual"/>
        </w:rPr>
      </w:pPr>
      <w:r w:rsidRPr="00002D22">
        <w:rPr>
          <w:rFonts w:ascii="Arial" w:eastAsia="Calibri" w:hAnsi="Arial" w:cs="Arial"/>
          <w:b/>
          <w:bCs/>
          <w:kern w:val="2"/>
          <w:sz w:val="20"/>
          <w:szCs w:val="20"/>
          <w:rtl/>
          <w:lang w:bidi="ar"/>
          <w14:ligatures w14:val="standardContextual"/>
        </w:rPr>
        <w:t>مكتب أمناء مظالم التعليم (</w:t>
      </w:r>
      <w:r w:rsidRPr="00002D22">
        <w:rPr>
          <w:rFonts w:ascii="Arial" w:eastAsia="Calibri" w:hAnsi="Arial" w:cs="Arial"/>
          <w:b/>
          <w:bCs/>
          <w:kern w:val="2"/>
          <w:sz w:val="20"/>
          <w:szCs w:val="20"/>
          <w14:ligatures w14:val="standardContextual"/>
        </w:rPr>
        <w:t>OEO</w:t>
      </w:r>
      <w:r w:rsidRPr="00002D22">
        <w:rPr>
          <w:rFonts w:ascii="Arial" w:eastAsia="Calibri" w:hAnsi="Arial" w:cs="Arial"/>
          <w:b/>
          <w:bCs/>
          <w:kern w:val="2"/>
          <w:sz w:val="20"/>
          <w:szCs w:val="20"/>
          <w:rtl/>
          <w:lang w:bidi="ar"/>
          <w14:ligatures w14:val="standardContextual"/>
        </w:rPr>
        <w:t>) التابع لحاكم ولاية واشنطن</w:t>
      </w:r>
    </w:p>
    <w:p w14:paraId="63156800" w14:textId="77777777" w:rsidR="00BC2422" w:rsidRPr="00002D22" w:rsidRDefault="00BC2422" w:rsidP="00BC2422">
      <w:pPr>
        <w:bidi/>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lastRenderedPageBreak/>
        <w:t>يعمل مكتب أمناء مظالم التعليم (</w:t>
      </w:r>
      <w:r w:rsidRPr="00002D22">
        <w:rPr>
          <w:rFonts w:ascii="Arial" w:eastAsia="Calibri" w:hAnsi="Arial" w:cs="Arial"/>
          <w:kern w:val="2"/>
          <w:sz w:val="20"/>
          <w:szCs w:val="20"/>
          <w14:ligatures w14:val="standardContextual"/>
        </w:rPr>
        <w:t>Office of the Education Ombuds</w:t>
      </w:r>
      <w:r w:rsidRPr="00002D22">
        <w:rPr>
          <w:rFonts w:ascii="Arial" w:eastAsia="Calibri" w:hAnsi="Arial" w:cs="Arial"/>
          <w:kern w:val="2"/>
          <w:sz w:val="20"/>
          <w:szCs w:val="20"/>
          <w:rtl/>
          <w:lang w:bidi="ar"/>
          <w14:ligatures w14:val="standardContextual"/>
        </w:rPr>
        <w:t>) التابع لحاكم ولاية واشنطن مع الأسر والمجتمعات والمدارس لمعالجة المشاكل معًا حتى يتمكن كل طالب من المشاركة بشكل كامل وتحقيق النجاح في المدارس العامة بدءًا من مرحلة رياض الأطفال وحتى الصف الثاني عشر في واشنطن. يوفر مكتب أمناء مظالم التعليم (</w:t>
      </w:r>
      <w:r w:rsidRPr="00002D22">
        <w:rPr>
          <w:rFonts w:ascii="Arial" w:eastAsia="Calibri" w:hAnsi="Arial" w:cs="Arial"/>
          <w:kern w:val="2"/>
          <w:sz w:val="20"/>
          <w:szCs w:val="20"/>
          <w14:ligatures w14:val="standardContextual"/>
        </w:rPr>
        <w:t>OEO</w:t>
      </w:r>
      <w:r w:rsidRPr="00002D22">
        <w:rPr>
          <w:rFonts w:ascii="Arial" w:eastAsia="Calibri" w:hAnsi="Arial" w:cs="Arial"/>
          <w:kern w:val="2"/>
          <w:sz w:val="20"/>
          <w:szCs w:val="20"/>
          <w:rtl/>
          <w:lang w:bidi="ar"/>
          <w14:ligatures w14:val="standardContextual"/>
        </w:rPr>
        <w:t xml:space="preserve">) أدوات غير رسمية لحل النزاعات، والتمرين والتيسير والتدريب حول الأسرة والمشاركة المجتمعية ومناصرة الأنظمة. </w:t>
      </w:r>
    </w:p>
    <w:p w14:paraId="4743A835" w14:textId="77777777" w:rsidR="00BC2422" w:rsidRPr="00002D22" w:rsidRDefault="00BC2422" w:rsidP="00BC2422">
      <w:pPr>
        <w:numPr>
          <w:ilvl w:val="0"/>
          <w:numId w:val="8"/>
        </w:numPr>
        <w:bidi/>
        <w:spacing w:after="0" w:line="240" w:lineRule="auto"/>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 xml:space="preserve">الموقع الإلكتروني: </w:t>
      </w:r>
      <w:hyperlink r:id="rId18" w:history="1">
        <w:r w:rsidRPr="00002D22">
          <w:rPr>
            <w:rFonts w:ascii="Arial" w:eastAsia="Calibri" w:hAnsi="Arial" w:cs="Arial"/>
            <w:color w:val="0563C1"/>
            <w:kern w:val="2"/>
            <w:sz w:val="20"/>
            <w:szCs w:val="20"/>
            <w:u w:val="single"/>
            <w14:ligatures w14:val="standardContextual"/>
          </w:rPr>
          <w:t>www.oeo.wa.gov</w:t>
        </w:r>
      </w:hyperlink>
      <w:r w:rsidRPr="00002D22">
        <w:rPr>
          <w:rFonts w:ascii="Arial" w:eastAsia="Calibri" w:hAnsi="Arial" w:cs="Arial"/>
          <w:kern w:val="2"/>
          <w:sz w:val="20"/>
          <w:szCs w:val="20"/>
          <w:rtl/>
          <w:lang w:bidi="ar"/>
          <w14:ligatures w14:val="standardContextual"/>
        </w:rPr>
        <w:t xml:space="preserve"> </w:t>
      </w:r>
    </w:p>
    <w:p w14:paraId="0998DBCA" w14:textId="77777777" w:rsidR="00BC2422" w:rsidRPr="00002D22" w:rsidRDefault="00BC2422" w:rsidP="00BC2422">
      <w:pPr>
        <w:numPr>
          <w:ilvl w:val="0"/>
          <w:numId w:val="8"/>
        </w:numPr>
        <w:bidi/>
        <w:spacing w:after="0" w:line="240" w:lineRule="auto"/>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 xml:space="preserve">البريد الإلكتروني: </w:t>
      </w:r>
      <w:hyperlink r:id="rId19" w:history="1">
        <w:r w:rsidRPr="00002D22">
          <w:rPr>
            <w:rFonts w:ascii="Arial" w:eastAsia="Calibri" w:hAnsi="Arial" w:cs="Arial"/>
            <w:color w:val="0563C1"/>
            <w:kern w:val="2"/>
            <w:sz w:val="20"/>
            <w:szCs w:val="20"/>
            <w:u w:val="single"/>
            <w14:ligatures w14:val="standardContextual"/>
          </w:rPr>
          <w:t>oeoinfo@gov.wa.gov</w:t>
        </w:r>
      </w:hyperlink>
      <w:r w:rsidRPr="00002D22">
        <w:rPr>
          <w:rFonts w:ascii="Arial" w:eastAsia="Calibri" w:hAnsi="Arial" w:cs="Arial"/>
          <w:kern w:val="2"/>
          <w:sz w:val="20"/>
          <w:szCs w:val="20"/>
          <w:rtl/>
          <w:lang w:bidi="ar"/>
          <w14:ligatures w14:val="standardContextual"/>
        </w:rPr>
        <w:t xml:space="preserve"> </w:t>
      </w:r>
    </w:p>
    <w:p w14:paraId="48348263" w14:textId="77777777" w:rsidR="00BC2422" w:rsidRPr="00002D22" w:rsidRDefault="00BC2422" w:rsidP="00BC2422">
      <w:pPr>
        <w:numPr>
          <w:ilvl w:val="0"/>
          <w:numId w:val="8"/>
        </w:numPr>
        <w:bidi/>
        <w:spacing w:after="0" w:line="240" w:lineRule="auto"/>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الهاتف: 1-866-297-2597</w:t>
      </w:r>
    </w:p>
    <w:p w14:paraId="059EF3D7" w14:textId="619A5151" w:rsidR="00F9322D" w:rsidRPr="00002D22" w:rsidRDefault="00F9322D" w:rsidP="00F9322D">
      <w:pPr>
        <w:bidi/>
        <w:spacing w:after="0"/>
        <w:rPr>
          <w:rFonts w:ascii="Arial" w:eastAsia="Calibri" w:hAnsi="Arial" w:cs="Arial"/>
          <w:b/>
          <w:bCs/>
          <w:kern w:val="2"/>
          <w:sz w:val="20"/>
          <w:szCs w:val="20"/>
          <w14:ligatures w14:val="standardContextual"/>
        </w:rPr>
      </w:pPr>
      <w:r w:rsidRPr="00002D22">
        <w:rPr>
          <w:rFonts w:ascii="Arial" w:eastAsia="Calibri" w:hAnsi="Arial" w:cs="Arial"/>
          <w:b/>
          <w:bCs/>
          <w:kern w:val="2"/>
          <w:sz w:val="20"/>
          <w:szCs w:val="20"/>
          <w:rtl/>
          <w:lang w:bidi="ar"/>
          <w14:ligatures w14:val="standardContextual"/>
        </w:rPr>
        <w:t>مكتب الحقوق المدنية (</w:t>
      </w:r>
      <w:r w:rsidRPr="00002D22">
        <w:rPr>
          <w:rFonts w:ascii="Arial" w:eastAsia="Calibri" w:hAnsi="Arial" w:cs="Arial"/>
          <w:b/>
          <w:bCs/>
          <w:kern w:val="2"/>
          <w:sz w:val="20"/>
          <w:szCs w:val="20"/>
          <w14:ligatures w14:val="standardContextual"/>
        </w:rPr>
        <w:t>OCR</w:t>
      </w:r>
      <w:r w:rsidRPr="00002D22">
        <w:rPr>
          <w:rFonts w:ascii="Arial" w:eastAsia="Calibri" w:hAnsi="Arial" w:cs="Arial"/>
          <w:b/>
          <w:bCs/>
          <w:kern w:val="2"/>
          <w:sz w:val="20"/>
          <w:szCs w:val="20"/>
          <w:rtl/>
          <w:lang w:bidi="ar"/>
          <w14:ligatures w14:val="standardContextual"/>
        </w:rPr>
        <w:t>) التابع لوزارة التعليم الأمريكية</w:t>
      </w:r>
    </w:p>
    <w:p w14:paraId="3DFD423E" w14:textId="579B6AFB" w:rsidR="00F9322D" w:rsidRPr="00002D22" w:rsidRDefault="00F9322D" w:rsidP="00F9322D">
      <w:pPr>
        <w:bidi/>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يُطبَّق مكتب الحقوق المدنية (</w:t>
      </w:r>
      <w:r w:rsidRPr="00002D22">
        <w:rPr>
          <w:rFonts w:ascii="Arial" w:eastAsia="Calibri" w:hAnsi="Arial" w:cs="Arial"/>
          <w:kern w:val="2"/>
          <w:sz w:val="20"/>
          <w:szCs w:val="20"/>
          <w14:ligatures w14:val="standardContextual"/>
        </w:rPr>
        <w:t>Office for Civil Rights "OCR</w:t>
      </w:r>
      <w:r w:rsidRPr="00002D22">
        <w:rPr>
          <w:rFonts w:ascii="Arial" w:eastAsia="Calibri" w:hAnsi="Arial" w:cs="Arial"/>
          <w:kern w:val="2"/>
          <w:sz w:val="20"/>
          <w:szCs w:val="20"/>
          <w:rtl/>
          <w:lang w:bidi="ar"/>
          <w14:ligatures w14:val="standardContextual"/>
        </w:rPr>
        <w:t>") التابع لوزارة التعليم الأمريكية (</w:t>
      </w:r>
      <w:r w:rsidRPr="00002D22">
        <w:rPr>
          <w:rFonts w:ascii="Arial" w:eastAsia="Calibri" w:hAnsi="Arial" w:cs="Arial"/>
          <w:kern w:val="2"/>
          <w:sz w:val="20"/>
          <w:szCs w:val="20"/>
          <w14:ligatures w14:val="standardContextual"/>
        </w:rPr>
        <w:t>U.S. Department of Education</w:t>
      </w:r>
      <w:r w:rsidRPr="00002D22">
        <w:rPr>
          <w:rFonts w:ascii="Arial" w:eastAsia="Calibri" w:hAnsi="Arial" w:cs="Arial"/>
          <w:kern w:val="2"/>
          <w:sz w:val="20"/>
          <w:szCs w:val="20"/>
          <w:rtl/>
          <w:lang w:bidi="ar"/>
          <w14:ligatures w14:val="standardContextual"/>
        </w:rPr>
        <w:t>) قوانين مكافحة التمييز الفيدرالية في المدارس العامة، بما في ذلك تلك التي تحظر التمييز على أساس الجنس والعرق واللون والأصل القومي والإعاقة والعمر. لدى مكتب الحقوق المدنية (</w:t>
      </w:r>
      <w:r w:rsidRPr="00002D22">
        <w:rPr>
          <w:rFonts w:ascii="Arial" w:eastAsia="Calibri" w:hAnsi="Arial" w:cs="Arial"/>
          <w:kern w:val="2"/>
          <w:sz w:val="20"/>
          <w:szCs w:val="20"/>
          <w14:ligatures w14:val="standardContextual"/>
        </w:rPr>
        <w:t>OCR</w:t>
      </w:r>
      <w:r w:rsidRPr="00002D22">
        <w:rPr>
          <w:rFonts w:ascii="Arial" w:eastAsia="Calibri" w:hAnsi="Arial" w:cs="Arial"/>
          <w:kern w:val="2"/>
          <w:sz w:val="20"/>
          <w:szCs w:val="20"/>
          <w:rtl/>
          <w:lang w:bidi="ar"/>
          <w14:ligatures w14:val="standardContextual"/>
        </w:rPr>
        <w:t>) أيضًا إجراءات خاصة بتقديم شكوى بشأن التمييز.</w:t>
      </w:r>
    </w:p>
    <w:p w14:paraId="37E314C6" w14:textId="29924032" w:rsidR="00F9322D" w:rsidRPr="00002D22" w:rsidRDefault="00F9322D" w:rsidP="00F9322D">
      <w:pPr>
        <w:numPr>
          <w:ilvl w:val="0"/>
          <w:numId w:val="8"/>
        </w:numPr>
        <w:bidi/>
        <w:spacing w:after="0" w:line="240" w:lineRule="auto"/>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 xml:space="preserve">الموقع الإلكتروني: </w:t>
      </w:r>
      <w:hyperlink r:id="rId20" w:history="1">
        <w:r w:rsidRPr="00002D22">
          <w:rPr>
            <w:rStyle w:val="Hyperlink"/>
            <w:rFonts w:ascii="Arial" w:eastAsia="Calibri" w:hAnsi="Arial" w:cs="Arial"/>
            <w:kern w:val="2"/>
            <w:sz w:val="20"/>
            <w:szCs w:val="20"/>
            <w14:ligatures w14:val="standardContextual"/>
          </w:rPr>
          <w:t>https://www2.ed.gov/about/offices/list/ocr/index.html</w:t>
        </w:r>
      </w:hyperlink>
      <w:r w:rsidRPr="00002D22">
        <w:rPr>
          <w:rFonts w:ascii="Arial" w:eastAsia="Calibri" w:hAnsi="Arial" w:cs="Arial"/>
          <w:kern w:val="2"/>
          <w:sz w:val="20"/>
          <w:szCs w:val="20"/>
          <w:rtl/>
          <w:lang w:bidi="ar"/>
          <w14:ligatures w14:val="standardContextual"/>
        </w:rPr>
        <w:t xml:space="preserve"> </w:t>
      </w:r>
    </w:p>
    <w:p w14:paraId="1DA0B803" w14:textId="3AACACF0" w:rsidR="00F9322D" w:rsidRPr="00002D22" w:rsidRDefault="00F9322D" w:rsidP="00F9322D">
      <w:pPr>
        <w:numPr>
          <w:ilvl w:val="0"/>
          <w:numId w:val="8"/>
        </w:numPr>
        <w:bidi/>
        <w:spacing w:after="0" w:line="240" w:lineRule="auto"/>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 xml:space="preserve">البريد الإلكتروني: </w:t>
      </w:r>
      <w:hyperlink r:id="rId21" w:history="1">
        <w:r w:rsidRPr="00002D22">
          <w:rPr>
            <w:rStyle w:val="Hyperlink"/>
            <w:rFonts w:ascii="Arial" w:eastAsia="Calibri" w:hAnsi="Arial" w:cs="Arial"/>
            <w:kern w:val="2"/>
            <w:sz w:val="20"/>
            <w:szCs w:val="20"/>
            <w14:ligatures w14:val="standardContextual"/>
          </w:rPr>
          <w:t>orc@ed.gov</w:t>
        </w:r>
      </w:hyperlink>
      <w:r w:rsidRPr="00002D22">
        <w:rPr>
          <w:rFonts w:ascii="Arial" w:eastAsia="Calibri" w:hAnsi="Arial" w:cs="Arial"/>
          <w:kern w:val="2"/>
          <w:sz w:val="20"/>
          <w:szCs w:val="20"/>
          <w:rtl/>
          <w:lang w:bidi="ar"/>
          <w14:ligatures w14:val="standardContextual"/>
        </w:rPr>
        <w:t xml:space="preserve"> </w:t>
      </w:r>
    </w:p>
    <w:p w14:paraId="527C4CE6" w14:textId="41D90B15" w:rsidR="00F9322D" w:rsidRPr="00002D22" w:rsidRDefault="00F9322D" w:rsidP="00F9322D">
      <w:pPr>
        <w:numPr>
          <w:ilvl w:val="0"/>
          <w:numId w:val="8"/>
        </w:numPr>
        <w:bidi/>
        <w:spacing w:after="0" w:line="240" w:lineRule="auto"/>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الهاتف: 800-421-3481</w:t>
      </w:r>
    </w:p>
    <w:p w14:paraId="217AFE09" w14:textId="77777777" w:rsidR="00BC2422" w:rsidRPr="00002D22" w:rsidRDefault="00BC2422" w:rsidP="00BC2422">
      <w:pPr>
        <w:keepNext/>
        <w:keepLines/>
        <w:bidi/>
        <w:spacing w:before="240" w:after="0"/>
        <w:outlineLvl w:val="0"/>
        <w:rPr>
          <w:rFonts w:ascii="Arial" w:eastAsia="Yu Gothic Light" w:hAnsi="Arial" w:cs="Arial"/>
          <w:color w:val="2F5496"/>
          <w:kern w:val="2"/>
          <w:sz w:val="28"/>
          <w:szCs w:val="28"/>
          <w14:ligatures w14:val="standardContextual"/>
        </w:rPr>
      </w:pPr>
      <w:r w:rsidRPr="00002D22">
        <w:rPr>
          <w:rFonts w:ascii="Arial" w:eastAsia="Yu Gothic Light" w:hAnsi="Arial" w:cs="Arial"/>
          <w:color w:val="2F5496"/>
          <w:kern w:val="2"/>
          <w:sz w:val="28"/>
          <w:szCs w:val="28"/>
          <w:rtl/>
          <w:lang w:bidi="ar"/>
          <w14:ligatures w14:val="standardContextual"/>
        </w:rPr>
        <w:t>مدرستنا تراعي المنظور الجنساني</w:t>
      </w:r>
    </w:p>
    <w:p w14:paraId="06707298" w14:textId="77777777" w:rsidR="00BC2422" w:rsidRPr="00002D22" w:rsidRDefault="00BC2422" w:rsidP="00BC2422">
      <w:pPr>
        <w:bidi/>
        <w:spacing w:after="0"/>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يحق لجميع الطلاب في واشنطن أن تتم معاملتهم بما يتوافق مع هويتهم الجنسية في المدرسة. ستقوم مدرستنا بما يلي:</w:t>
      </w:r>
    </w:p>
    <w:p w14:paraId="22E8E419" w14:textId="77777777" w:rsidR="00BC2422" w:rsidRPr="00002D22" w:rsidRDefault="00BC2422" w:rsidP="00BC2422">
      <w:pPr>
        <w:numPr>
          <w:ilvl w:val="0"/>
          <w:numId w:val="2"/>
        </w:numPr>
        <w:bidi/>
        <w:spacing w:after="0" w:line="240" w:lineRule="auto"/>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مخاطبة الطلاب بالأسماء والضمائر المطلوبة، مع تغيير الاسم القانوني أو بدونه</w:t>
      </w:r>
    </w:p>
    <w:p w14:paraId="5B83535F" w14:textId="77777777" w:rsidR="00BC2422" w:rsidRPr="00002D22" w:rsidRDefault="00BC2422" w:rsidP="00BC2422">
      <w:pPr>
        <w:numPr>
          <w:ilvl w:val="0"/>
          <w:numId w:val="2"/>
        </w:numPr>
        <w:bidi/>
        <w:spacing w:after="0" w:line="240" w:lineRule="auto"/>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تغيير المنظور الجنساني للطالب وإدراج جنسه بدقة في السجلات المدرسية</w:t>
      </w:r>
    </w:p>
    <w:p w14:paraId="58223781" w14:textId="77777777" w:rsidR="00BC2422" w:rsidRPr="00002D22" w:rsidRDefault="00BC2422" w:rsidP="00BC2422">
      <w:pPr>
        <w:numPr>
          <w:ilvl w:val="0"/>
          <w:numId w:val="2"/>
        </w:numPr>
        <w:bidi/>
        <w:spacing w:after="0" w:line="240" w:lineRule="auto"/>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السماح للطلاب باستخدام دورات المياه وغرف تبديل الملابس التي تتوافق مع هويتهم الجنسية</w:t>
      </w:r>
    </w:p>
    <w:p w14:paraId="33B84175" w14:textId="77777777" w:rsidR="00BC2422" w:rsidRPr="00002D22" w:rsidRDefault="00BC2422" w:rsidP="00BC2422">
      <w:pPr>
        <w:numPr>
          <w:ilvl w:val="0"/>
          <w:numId w:val="2"/>
        </w:numPr>
        <w:bidi/>
        <w:spacing w:after="0" w:line="240" w:lineRule="auto"/>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السماح للطلاب بالمشاركة في الألعاب الرياضية ودورات التربية البدنية والرحلات الميدانية والرحلات الليلية بما يتوافق مع هويتهم الجنسية</w:t>
      </w:r>
    </w:p>
    <w:p w14:paraId="3EB3E711" w14:textId="77777777" w:rsidR="00BC2422" w:rsidRPr="00002D22" w:rsidRDefault="00BC2422" w:rsidP="00BC2422">
      <w:pPr>
        <w:numPr>
          <w:ilvl w:val="0"/>
          <w:numId w:val="2"/>
        </w:numPr>
        <w:bidi/>
        <w:spacing w:after="0" w:line="240" w:lineRule="auto"/>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الحفاظ على سرية وخصوصية المعلومات الصحية والتعليمية</w:t>
      </w:r>
    </w:p>
    <w:p w14:paraId="16B44E8C" w14:textId="77777777" w:rsidR="00BC2422" w:rsidRPr="00002D22" w:rsidRDefault="00BC2422" w:rsidP="00BC2422">
      <w:pPr>
        <w:numPr>
          <w:ilvl w:val="0"/>
          <w:numId w:val="2"/>
        </w:numPr>
        <w:bidi/>
        <w:spacing w:after="0" w:line="240" w:lineRule="auto"/>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السماح للطلاب بارتداء الملابس التي تعكس هويتهم الجنسية وتطبيق قواعد اللباس بغض النظر عن جنس الطالب أو جنسه الملحوظ</w:t>
      </w:r>
    </w:p>
    <w:p w14:paraId="1E35FC65" w14:textId="77777777" w:rsidR="00BC2422" w:rsidRPr="00002D22" w:rsidRDefault="00BC2422" w:rsidP="00BC2422">
      <w:pPr>
        <w:numPr>
          <w:ilvl w:val="0"/>
          <w:numId w:val="2"/>
        </w:numPr>
        <w:bidi/>
        <w:spacing w:after="0" w:line="240" w:lineRule="auto"/>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حماية الطلاب من التعرُّض للمضايقة أو التنمر أو التحرش على أساس جنسهم أو هويتهم الجنسية</w:t>
      </w:r>
    </w:p>
    <w:p w14:paraId="182076A0" w14:textId="77777777" w:rsidR="00BC2422" w:rsidRPr="00002D22" w:rsidRDefault="00BC2422" w:rsidP="00BC2422">
      <w:pPr>
        <w:spacing w:after="0"/>
        <w:rPr>
          <w:rFonts w:ascii="Arial" w:eastAsia="Calibri" w:hAnsi="Arial" w:cs="Arial"/>
          <w:kern w:val="2"/>
          <w:sz w:val="20"/>
          <w:szCs w:val="20"/>
          <w14:ligatures w14:val="standardContextual"/>
        </w:rPr>
      </w:pPr>
    </w:p>
    <w:p w14:paraId="307399FD" w14:textId="77777777" w:rsidR="00BC2422" w:rsidRPr="00002D22" w:rsidRDefault="00BC2422" w:rsidP="00BC2422">
      <w:pPr>
        <w:bidi/>
        <w:spacing w:after="0"/>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لمراجعة سياسة المدارس التي تراعي المنظور الجنساني في المنطقة التعليمية [</w:t>
      </w:r>
      <w:r w:rsidRPr="00002D22">
        <w:rPr>
          <w:rFonts w:ascii="Arial" w:eastAsia="Calibri" w:hAnsi="Arial" w:cs="Arial"/>
          <w:color w:val="C00000"/>
          <w:kern w:val="2"/>
          <w:sz w:val="20"/>
          <w:szCs w:val="20"/>
          <w14:ligatures w14:val="standardContextual"/>
        </w:rPr>
        <w:t>insert</w:t>
      </w:r>
      <w:r w:rsidRPr="00002D22">
        <w:rPr>
          <w:rFonts w:ascii="Arial" w:eastAsia="Calibri" w:hAnsi="Arial" w:cs="Arial"/>
          <w:color w:val="C00000"/>
          <w:kern w:val="2"/>
          <w:sz w:val="20"/>
          <w:szCs w:val="20"/>
          <w:rtl/>
          <w:lang w:bidi="ar"/>
          <w14:ligatures w14:val="standardContextual"/>
        </w:rPr>
        <w:t xml:space="preserve"> #</w:t>
      </w:r>
      <w:r w:rsidRPr="00002D22">
        <w:rPr>
          <w:rFonts w:ascii="Arial" w:eastAsia="Calibri" w:hAnsi="Arial" w:cs="Arial"/>
          <w:kern w:val="2"/>
          <w:sz w:val="20"/>
          <w:szCs w:val="20"/>
          <w:rtl/>
          <w:lang w:bidi="ar"/>
          <w14:ligatures w14:val="standardContextual"/>
        </w:rPr>
        <w:t>]</w:t>
      </w:r>
      <w:r w:rsidRPr="00002D22">
        <w:rPr>
          <w:rFonts w:ascii="Arial" w:eastAsia="Calibri" w:hAnsi="Arial" w:cs="Arial"/>
          <w:color w:val="FF0000"/>
          <w:kern w:val="2"/>
          <w:sz w:val="20"/>
          <w:szCs w:val="20"/>
          <w:rtl/>
          <w:lang w:bidi="ar"/>
          <w14:ligatures w14:val="standardContextual"/>
        </w:rPr>
        <w:t xml:space="preserve"> </w:t>
      </w:r>
      <w:r w:rsidRPr="00002D22">
        <w:rPr>
          <w:rFonts w:ascii="Arial" w:eastAsia="Calibri" w:hAnsi="Arial" w:cs="Arial"/>
          <w:kern w:val="2"/>
          <w:sz w:val="20"/>
          <w:szCs w:val="20"/>
          <w:rtl/>
          <w:lang w:bidi="ar"/>
          <w14:ligatures w14:val="standardContextual"/>
        </w:rPr>
        <w:t>وإجراءاتها [</w:t>
      </w:r>
      <w:r w:rsidRPr="00002D22">
        <w:rPr>
          <w:rFonts w:ascii="Arial" w:eastAsia="Calibri" w:hAnsi="Arial" w:cs="Arial"/>
          <w:color w:val="C00000"/>
          <w:kern w:val="2"/>
          <w:sz w:val="20"/>
          <w:szCs w:val="20"/>
          <w14:ligatures w14:val="standardContextual"/>
        </w:rPr>
        <w:t>insert</w:t>
      </w:r>
      <w:r w:rsidRPr="00002D22">
        <w:rPr>
          <w:rFonts w:ascii="Arial" w:eastAsia="Calibri" w:hAnsi="Arial" w:cs="Arial"/>
          <w:color w:val="C00000"/>
          <w:kern w:val="2"/>
          <w:sz w:val="20"/>
          <w:szCs w:val="20"/>
          <w:rtl/>
          <w:lang w:bidi="ar"/>
          <w14:ligatures w14:val="standardContextual"/>
        </w:rPr>
        <w:t xml:space="preserve"> #</w:t>
      </w:r>
      <w:r w:rsidRPr="00002D22">
        <w:rPr>
          <w:rFonts w:ascii="Arial" w:eastAsia="Calibri" w:hAnsi="Arial" w:cs="Arial"/>
          <w:kern w:val="2"/>
          <w:sz w:val="20"/>
          <w:szCs w:val="20"/>
          <w:rtl/>
          <w:lang w:bidi="ar"/>
          <w14:ligatures w14:val="standardContextual"/>
        </w:rPr>
        <w:t>]،</w:t>
      </w:r>
      <w:r w:rsidRPr="00002D22">
        <w:rPr>
          <w:rFonts w:ascii="Arial" w:eastAsia="Calibri" w:hAnsi="Arial" w:cs="Arial"/>
          <w:color w:val="FF0000"/>
          <w:kern w:val="2"/>
          <w:sz w:val="20"/>
          <w:szCs w:val="20"/>
          <w:rtl/>
          <w:lang w:bidi="ar"/>
          <w14:ligatures w14:val="standardContextual"/>
        </w:rPr>
        <w:t xml:space="preserve"> </w:t>
      </w:r>
      <w:r w:rsidRPr="00002D22">
        <w:rPr>
          <w:rFonts w:ascii="Arial" w:eastAsia="Calibri" w:hAnsi="Arial" w:cs="Arial"/>
          <w:kern w:val="2"/>
          <w:sz w:val="20"/>
          <w:szCs w:val="20"/>
          <w:rtl/>
          <w:lang w:bidi="ar"/>
          <w14:ligatures w14:val="standardContextual"/>
        </w:rPr>
        <w:t>تفضَّل بزيارة [</w:t>
      </w:r>
      <w:r w:rsidRPr="00002D22">
        <w:rPr>
          <w:rFonts w:ascii="Arial" w:eastAsia="Calibri" w:hAnsi="Arial" w:cs="Arial"/>
          <w:color w:val="C00000"/>
          <w:kern w:val="2"/>
          <w:sz w:val="20"/>
          <w:szCs w:val="20"/>
          <w14:ligatures w14:val="standardContextual"/>
        </w:rPr>
        <w:t>insert website</w:t>
      </w:r>
      <w:r w:rsidRPr="00002D22">
        <w:rPr>
          <w:rFonts w:ascii="Arial" w:eastAsia="Calibri" w:hAnsi="Arial" w:cs="Arial"/>
          <w:kern w:val="2"/>
          <w:sz w:val="20"/>
          <w:szCs w:val="20"/>
          <w:rtl/>
          <w:lang w:bidi="ar"/>
          <w14:ligatures w14:val="standardContextual"/>
        </w:rPr>
        <w:t xml:space="preserve">]. إذا كانت لديك أسئلة أو مخاوف، يُرجى الاتصال بمنسَّق المدارس التي تراعي المنظور الجنساني: </w:t>
      </w:r>
    </w:p>
    <w:p w14:paraId="5DE74BC9" w14:textId="77777777" w:rsidR="00BC2422" w:rsidRPr="00002D22" w:rsidRDefault="00BC2422" w:rsidP="00BC2422">
      <w:pPr>
        <w:bidi/>
        <w:spacing w:after="0"/>
        <w:rPr>
          <w:rFonts w:ascii="Arial" w:eastAsia="Calibri" w:hAnsi="Arial" w:cs="Arial"/>
          <w:color w:val="C00000"/>
          <w:kern w:val="2"/>
          <w:sz w:val="20"/>
          <w:szCs w:val="20"/>
          <w14:ligatures w14:val="standardContextual"/>
        </w:rPr>
      </w:pPr>
      <w:r w:rsidRPr="00002D22">
        <w:rPr>
          <w:rFonts w:ascii="Arial" w:eastAsia="Calibri" w:hAnsi="Arial" w:cs="Arial"/>
          <w:color w:val="C00000"/>
          <w:kern w:val="2"/>
          <w:sz w:val="20"/>
          <w:szCs w:val="20"/>
          <w:rtl/>
          <w:lang w:bidi="ar"/>
          <w14:ligatures w14:val="standardContextual"/>
        </w:rPr>
        <w:t>[الاسم، العنوان، جهة الاتصال]</w:t>
      </w:r>
    </w:p>
    <w:p w14:paraId="0D5345CC" w14:textId="77777777" w:rsidR="00BC2422" w:rsidRPr="00002D22" w:rsidRDefault="00BC2422" w:rsidP="00BC2422">
      <w:pPr>
        <w:spacing w:after="0"/>
        <w:rPr>
          <w:rFonts w:ascii="Arial" w:eastAsia="Calibri" w:hAnsi="Arial" w:cs="Arial"/>
          <w:color w:val="FF0000"/>
          <w:kern w:val="2"/>
          <w:sz w:val="20"/>
          <w:szCs w:val="20"/>
          <w14:ligatures w14:val="standardContextual"/>
        </w:rPr>
      </w:pPr>
    </w:p>
    <w:p w14:paraId="4EA96C8A" w14:textId="77777777" w:rsidR="00BC2422" w:rsidRPr="00002D22" w:rsidRDefault="00BC2422" w:rsidP="00BC2422">
      <w:pPr>
        <w:bidi/>
        <w:spacing w:after="0"/>
        <w:rPr>
          <w:rFonts w:ascii="Arial" w:eastAsia="Calibri" w:hAnsi="Arial" w:cs="Arial"/>
          <w:kern w:val="2"/>
          <w:sz w:val="20"/>
          <w:szCs w:val="20"/>
          <w14:ligatures w14:val="standardContextual"/>
        </w:rPr>
      </w:pPr>
      <w:r w:rsidRPr="00002D22">
        <w:rPr>
          <w:rFonts w:ascii="Arial" w:eastAsia="Calibri" w:hAnsi="Arial" w:cs="Arial"/>
          <w:kern w:val="2"/>
          <w:sz w:val="20"/>
          <w:szCs w:val="20"/>
          <w:rtl/>
          <w:lang w:bidi="ar"/>
          <w14:ligatures w14:val="standardContextual"/>
        </w:rPr>
        <w:t xml:space="preserve">بالنسبة للمخاوف بشأن التمييز أو التحرش التمييزي على أساس الهوية الجنسية أو التعبير الجنسي، يُرجى الاطّلاع على المعلومات أعلاه في الصفحة </w:t>
      </w:r>
      <w:r w:rsidRPr="00002D22">
        <w:rPr>
          <w:rFonts w:ascii="Arial" w:eastAsia="Calibri" w:hAnsi="Arial" w:cs="Arial"/>
          <w:color w:val="C00000"/>
          <w:kern w:val="2"/>
          <w:sz w:val="20"/>
          <w:szCs w:val="20"/>
          <w:rtl/>
          <w:lang w:bidi="ar"/>
          <w14:ligatures w14:val="standardContextual"/>
        </w:rPr>
        <w:t>##</w:t>
      </w:r>
      <w:r w:rsidRPr="00002D22">
        <w:rPr>
          <w:rFonts w:ascii="Arial" w:eastAsia="Calibri" w:hAnsi="Arial" w:cs="Arial"/>
          <w:kern w:val="2"/>
          <w:sz w:val="20"/>
          <w:szCs w:val="20"/>
          <w:rtl/>
          <w:lang w:bidi="ar"/>
          <w14:ligatures w14:val="standardContextual"/>
        </w:rPr>
        <w:t>.</w:t>
      </w:r>
    </w:p>
    <w:p w14:paraId="0AFDB816" w14:textId="77777777" w:rsidR="009B45A4" w:rsidRPr="00002D22" w:rsidRDefault="009B45A4" w:rsidP="00BC2422">
      <w:pPr>
        <w:pStyle w:val="Title"/>
        <w:rPr>
          <w:rFonts w:ascii="Arial" w:hAnsi="Arial" w:cs="Arial"/>
        </w:rPr>
      </w:pPr>
    </w:p>
    <w:sectPr w:rsidR="009B45A4" w:rsidRPr="00002D22" w:rsidSect="00BC2422">
      <w:headerReference w:type="default" r:id="rId22"/>
      <w:foot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AC42E4" w14:textId="77777777" w:rsidR="00BC2422" w:rsidRDefault="00BC2422" w:rsidP="006059B4">
      <w:pPr>
        <w:spacing w:after="0" w:line="240" w:lineRule="auto"/>
      </w:pPr>
      <w:r>
        <w:separator/>
      </w:r>
    </w:p>
  </w:endnote>
  <w:endnote w:type="continuationSeparator" w:id="0">
    <w:p w14:paraId="37517460" w14:textId="77777777" w:rsidR="00BC2422" w:rsidRDefault="00BC2422"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58AFD" w14:textId="77777777" w:rsidR="00AC3EDD" w:rsidRDefault="00AC3EDD">
    <w:pPr>
      <w:pStyle w:val="Footer"/>
      <w:bidi/>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3C0A4" w14:textId="7A9B9D9B" w:rsidR="00BC2422" w:rsidRPr="00BC2422" w:rsidRDefault="00BC2422" w:rsidP="00BC2422">
    <w:pPr>
      <w:tabs>
        <w:tab w:val="center" w:pos="4680"/>
        <w:tab w:val="right" w:pos="9360"/>
      </w:tabs>
      <w:bidi/>
      <w:spacing w:after="0" w:line="240" w:lineRule="auto"/>
      <w:rPr>
        <w:rFonts w:ascii="Calibri" w:eastAsia="Calibri" w:hAnsi="Calibri" w:cs="Arial"/>
        <w:kern w:val="2"/>
        <w14:ligatures w14:val="standardContextual"/>
      </w:rPr>
    </w:pPr>
    <w:r>
      <w:rPr>
        <w:rFonts w:ascii="Calibri" w:eastAsia="Calibri" w:hAnsi="Calibri" w:cs="Arial"/>
        <w:kern w:val="2"/>
        <w:rtl/>
        <w:lang w:bidi="ar"/>
        <w14:ligatures w14:val="standardContextual"/>
      </w:rPr>
      <w:t xml:space="preserve">لغة دليل الطالب النموذجي </w:t>
    </w:r>
    <w:r>
      <w:rPr>
        <w:rFonts w:ascii="Calibri" w:eastAsia="Calibri" w:hAnsi="Calibri" w:cs="Arial"/>
        <w:kern w:val="2"/>
        <w14:ligatures w14:val="standardContextual"/>
      </w:rPr>
      <w:t>OSPI</w:t>
    </w:r>
    <w:r>
      <w:rPr>
        <w:rFonts w:ascii="Calibri" w:eastAsia="Calibri" w:hAnsi="Calibri" w:cs="Arial"/>
        <w:kern w:val="2"/>
        <w:rtl/>
        <w:lang w:bidi="ar"/>
        <w14:ligatures w14:val="standardContextual"/>
      </w:rPr>
      <w:t xml:space="preserve"> | مارس 2024</w:t>
    </w:r>
  </w:p>
  <w:p w14:paraId="3BFFB11B" w14:textId="0FB3AA5E" w:rsidR="00AC3EDD" w:rsidRDefault="001E79F9" w:rsidP="00DC4BF4">
    <w:pPr>
      <w:pStyle w:val="Footer"/>
      <w:bidi/>
      <w:jc w:val="right"/>
    </w:pPr>
    <w:r>
      <w:rPr>
        <w:noProof/>
      </w:rPr>
      <w:drawing>
        <wp:inline distT="0" distB="0" distL="0" distR="0" wp14:anchorId="6F690EFB" wp14:editId="2C70A8D3">
          <wp:extent cx="2716637" cy="448056"/>
          <wp:effectExtent l="0" t="0" r="0" b="9525"/>
          <wp:docPr id="4" name="Picture 4" title="شعار O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AE7F0" w14:textId="77777777" w:rsidR="00BC2422" w:rsidRDefault="00BC2422">
    <w:pPr>
      <w:pStyle w:val="Footer"/>
      <w:bidi/>
    </w:pPr>
    <w:r>
      <w:rPr>
        <w:rtl/>
        <w:lang w:bidi="ar"/>
      </w:rPr>
      <w:t xml:space="preserve">لغة </w:t>
    </w:r>
    <w:r>
      <w:rPr>
        <w:rtl/>
        <w:lang w:bidi="ar"/>
      </w:rPr>
      <w:t xml:space="preserve">دليل الطالب النموذجي </w:t>
    </w:r>
    <w:r>
      <w:t>OSPI</w:t>
    </w:r>
    <w:r>
      <w:rPr>
        <w:rtl/>
        <w:lang w:bidi="ar"/>
      </w:rPr>
      <w:t xml:space="preserve"> | مارس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E4C6DD" w14:textId="77777777" w:rsidR="00BC2422" w:rsidRDefault="00BC2422" w:rsidP="006059B4">
      <w:pPr>
        <w:spacing w:after="0" w:line="240" w:lineRule="auto"/>
      </w:pPr>
      <w:r>
        <w:separator/>
      </w:r>
    </w:p>
  </w:footnote>
  <w:footnote w:type="continuationSeparator" w:id="0">
    <w:p w14:paraId="79544E78" w14:textId="77777777" w:rsidR="00BC2422" w:rsidRDefault="00BC2422"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D9022" w14:textId="77777777" w:rsidR="00FD288B" w:rsidRDefault="00002D22">
    <w:pPr>
      <w:pStyle w:val="Header"/>
      <w:bidi/>
    </w:pPr>
    <w:r>
      <w:rPr>
        <w:noProof/>
      </w:rPr>
      <w:pict w14:anchorId="055957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left:0;text-align:left;margin-left:0;margin-top:0;width:612pt;height:11in;z-index:-251658240;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98E6E" w14:textId="77777777" w:rsidR="00535A83" w:rsidRDefault="00535A83">
    <w:pPr>
      <w:pStyle w:val="Header"/>
      <w:bidi/>
    </w:pPr>
    <w:r>
      <w:rPr>
        <w:noProof/>
        <w:color w:val="000000"/>
        <w:sz w:val="26"/>
        <w:szCs w:val="26"/>
      </w:rPr>
      <mc:AlternateContent>
        <mc:Choice Requires="wpg">
          <w:drawing>
            <wp:anchor distT="0" distB="0" distL="114300" distR="114300" simplePos="0" relativeHeight="251657216" behindDoc="0" locked="0" layoutInCell="1" allowOverlap="1" wp14:anchorId="4F6D0BB3" wp14:editId="2566AF8A">
              <wp:simplePos x="0" y="0"/>
              <wp:positionH relativeFrom="column">
                <wp:posOffset>-240030</wp:posOffset>
              </wp:positionH>
              <wp:positionV relativeFrom="paragraph">
                <wp:posOffset>-13335</wp:posOffset>
              </wp:positionV>
              <wp:extent cx="511708" cy="2879623"/>
              <wp:effectExtent l="0" t="0" r="3175" b="0"/>
              <wp:wrapNone/>
              <wp:docPr id="3" name="Group 3" title="خط زُخرفي"/>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1" name="Oval 1"/>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2BFBDC" id="Group 3" o:spid="_x0000_s1026" alt="Title: Decorative Line" style="position:absolute;margin-left:-18.9pt;margin-top:-1.05pt;width:40.3pt;height:226.75pt;z-index:251657216"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PrEQMAAFgKAAAOAAAAZHJzL2Uyb0RvYy54bWzsVltP2zAUfp+0/2D5faQJlEJEiioYaBKi&#10;CJh4No7dRHJsz3abdr9+x3YSCgUemPYwiT64vpzr5/Od+OR03Qi0YsbWShY43RthxCRVZS0XBf55&#10;f/HtCCPriCyJUJIVeMMsPp1+/XLS6pxlqlKiZAaBEWnzVhe4ck7nSWJpxRpi95RmEg65Mg1xsDSL&#10;pDSkBeuNSLLR6DBplSm1UZRZC7vn8RBPg33OGXVzzi1zSBQYYnNhNGF89GMyPSH5whBd1bQLg3wg&#10;iobUEpwOps6JI2hp6h1TTU2Nsoq7PaqaRHFeUxZygGzS0YtsLo1a6pDLIm8XeoAJoH2B04fN0uvV&#10;pdF3+sYAEq1eABZh5XNZc9P4f4gSrQNkmwEytnaIwuY4TScjuGMKR9nR5Pgw24+Y0gqA31Gj1ff3&#10;FZPebfIsmFZDedgnBOzfIXBXEc0CsDYHBG4MqkuoXowkaaBI5ysiUOrz8H5BYMDH5hagehOcbP9w&#10;cpyOIwKvQdTBBZaHREmujXWXTDXITwrMhKi19eGRnKyurIvSvZTfFtKPUl3UQsRTvwOQ9fGFmdsI&#10;FqVvGYcM4bqyYDWwi50JgyDRAhNKmXRpPKpIyeL2eAQ/nwqEOmiElZBg0Fvm4H+w3RnwzN21Hc10&#10;8l6VBXIOyqP3AovKg0bwrKQblJtaKvOaAQFZdZ6jfA9ShMaj9KjKDdy/UbE1WE0variGK2LdDTHQ&#10;C6BrQH9zcxi4UG2BVTfDqFLm92v7Xh4KFE4xaqG3FNj+WhLDMBI/JJTucXpw4JtRWByMJxkszPbJ&#10;4/aJXDZnCq4JyhOiC1Mv70Q/5UY1D9AGZ94rHBFJwXeBqTP94szFngeNlLLZLIhBA9LEXck7Tb1x&#10;j6qvsfv1AzG6q0UHRXyterrs1GOU9ZpSzZZO8ToU6xOuHd5A3cilf87hrOfwLbR+IheCoewDRO4+&#10;DFsUTifjrstBi0uPAsff5rAB7wHRNwhslahLz16P3UCu53TsmLct+cl7/sn7/4334UsOz5fw6eie&#10;Wv59tL0OfeLpQTj9AwAA//8DAFBLAwQUAAYACAAAACEA58Q8Ud8AAAAJAQAADwAAAGRycy9kb3du&#10;cmV2LnhtbEyPQUvDQBCF74L/YRnBW7vZtFWJ2ZRS1FMRbAXxts1Ok9DsbMhuk/TfO570NPN4jzff&#10;5OvJtWLAPjSeNKh5AgKp9LahSsPn4XX2BCJEQ9a0nlDDFQOsi9ub3GTWj/SBwz5WgksoZEZDHWOX&#10;SRnKGp0Jc98hsXfyvTORZV9J25uRy10r0yR5kM40xBdq0+G2xvK8vzgNb6MZNwv1MuzOp+31+7B6&#10;/9op1Pr+bto8g4g4xb8w/OIzOhTMdPQXskG0GmaLR0aPvKQKBAeWKesjz5Vagixy+f+D4gcAAP//&#10;AwBQSwECLQAUAAYACAAAACEAtoM4kv4AAADhAQAAEwAAAAAAAAAAAAAAAAAAAAAAW0NvbnRlbnRf&#10;VHlwZXNdLnhtbFBLAQItABQABgAIAAAAIQA4/SH/1gAAAJQBAAALAAAAAAAAAAAAAAAAAC8BAABf&#10;cmVscy8ucmVsc1BLAQItABQABgAIAAAAIQBDmoPrEQMAAFgKAAAOAAAAAAAAAAAAAAAAAC4CAABk&#10;cnMvZTJvRG9jLnhtbFBLAQItABQABgAIAAAAIQDnxDxR3wAAAAkBAAAPAAAAAAAAAAAAAAAAAGsF&#10;AABkcnMvZG93bnJldi54bWxQSwUGAAAAAAQABADzAAAAdwYAAAAA&#10;">
              <v:oval id="Oval 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xwAAAANoAAAAPAAAAZHJzL2Rvd25yZXYueG1sRE/fa8Iw&#10;EH4f+D+EE3wZmipMRjUtZSD4INt0Y89Hc7bB5tIlUbv/fhEEn46P7+ety8F24kI+GMcK5rMMBHHt&#10;tOFGwffXZvoKIkRkjZ1jUvBHAcpi9LTGXLsr7+lyiI1IIRxyVNDG2OdShroli2HmeuLEHZ23GBP0&#10;jdQeryncdnKRZUtp0XBqaLGnt5bq0+FsFTx7WQ3+/UX+sm3Mx25rTfX5o9RkPFQrEJGG+BDf3Vud&#10;5sPtlduVxT8AAAD//wMAUEsBAi0AFAAGAAgAAAAhANvh9svuAAAAhQEAABMAAAAAAAAAAAAAAAAA&#10;AAAAAFtDb250ZW50X1R5cGVzXS54bWxQSwECLQAUAAYACAAAACEAWvQsW78AAAAVAQAACwAAAAAA&#10;AAAAAAAAAAAfAQAAX3JlbHMvLnJlbHNQSwECLQAUAAYACAAAACEAhfj0ccAAAADaAAAADwAAAAAA&#10;AAAAAAAAAAAHAgAAZHJzL2Rvd25yZXYueG1sUEsFBgAAAAADAAMAtwAAAPQCAAAAAA==&#10;" fillcolor="#fbc639 [3204]" stroked="f" strokeweight="1pt">
                <v:stroke joinstyle="miter"/>
              </v:oval>
              <v:rect id="Rectangle 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fbc639 [3204]" stroked="f" strokeweight="1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B5C445" w14:textId="77777777" w:rsidR="00BC2422" w:rsidRDefault="00BC2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4F0EFA"/>
    <w:multiLevelType w:val="hybridMultilevel"/>
    <w:tmpl w:val="8B941FB0"/>
    <w:lvl w:ilvl="0" w:tplc="C4D0F826">
      <w:start w:val="1"/>
      <w:numFmt w:val="bullet"/>
      <w:lvlText w:val=""/>
      <w:lvlJc w:val="left"/>
      <w:pPr>
        <w:ind w:left="720" w:hanging="360"/>
      </w:pPr>
      <w:rPr>
        <w:rFonts w:ascii="Symbol" w:hAnsi="Symbol" w:hint="default"/>
      </w:rPr>
    </w:lvl>
    <w:lvl w:ilvl="1" w:tplc="6A46617E" w:tentative="1">
      <w:start w:val="1"/>
      <w:numFmt w:val="bullet"/>
      <w:lvlText w:val="o"/>
      <w:lvlJc w:val="left"/>
      <w:pPr>
        <w:ind w:left="1440" w:hanging="360"/>
      </w:pPr>
      <w:rPr>
        <w:rFonts w:ascii="Courier New" w:hAnsi="Courier New" w:hint="default"/>
      </w:rPr>
    </w:lvl>
    <w:lvl w:ilvl="2" w:tplc="A7285950" w:tentative="1">
      <w:start w:val="1"/>
      <w:numFmt w:val="bullet"/>
      <w:lvlText w:val=""/>
      <w:lvlJc w:val="left"/>
      <w:pPr>
        <w:ind w:left="2160" w:hanging="360"/>
      </w:pPr>
      <w:rPr>
        <w:rFonts w:ascii="Wingdings" w:hAnsi="Wingdings" w:hint="default"/>
      </w:rPr>
    </w:lvl>
    <w:lvl w:ilvl="3" w:tplc="ED42B660" w:tentative="1">
      <w:start w:val="1"/>
      <w:numFmt w:val="bullet"/>
      <w:lvlText w:val=""/>
      <w:lvlJc w:val="left"/>
      <w:pPr>
        <w:ind w:left="2880" w:hanging="360"/>
      </w:pPr>
      <w:rPr>
        <w:rFonts w:ascii="Symbol" w:hAnsi="Symbol" w:hint="default"/>
      </w:rPr>
    </w:lvl>
    <w:lvl w:ilvl="4" w:tplc="35EC2F5E" w:tentative="1">
      <w:start w:val="1"/>
      <w:numFmt w:val="bullet"/>
      <w:lvlText w:val="o"/>
      <w:lvlJc w:val="left"/>
      <w:pPr>
        <w:ind w:left="3600" w:hanging="360"/>
      </w:pPr>
      <w:rPr>
        <w:rFonts w:ascii="Courier New" w:hAnsi="Courier New" w:hint="default"/>
      </w:rPr>
    </w:lvl>
    <w:lvl w:ilvl="5" w:tplc="A2A29B18" w:tentative="1">
      <w:start w:val="1"/>
      <w:numFmt w:val="bullet"/>
      <w:lvlText w:val=""/>
      <w:lvlJc w:val="left"/>
      <w:pPr>
        <w:ind w:left="4320" w:hanging="360"/>
      </w:pPr>
      <w:rPr>
        <w:rFonts w:ascii="Wingdings" w:hAnsi="Wingdings" w:hint="default"/>
      </w:rPr>
    </w:lvl>
    <w:lvl w:ilvl="6" w:tplc="73C4A322" w:tentative="1">
      <w:start w:val="1"/>
      <w:numFmt w:val="bullet"/>
      <w:lvlText w:val=""/>
      <w:lvlJc w:val="left"/>
      <w:pPr>
        <w:ind w:left="5040" w:hanging="360"/>
      </w:pPr>
      <w:rPr>
        <w:rFonts w:ascii="Symbol" w:hAnsi="Symbol" w:hint="default"/>
      </w:rPr>
    </w:lvl>
    <w:lvl w:ilvl="7" w:tplc="C6460D66" w:tentative="1">
      <w:start w:val="1"/>
      <w:numFmt w:val="bullet"/>
      <w:lvlText w:val="o"/>
      <w:lvlJc w:val="left"/>
      <w:pPr>
        <w:ind w:left="5760" w:hanging="360"/>
      </w:pPr>
      <w:rPr>
        <w:rFonts w:ascii="Courier New" w:hAnsi="Courier New" w:hint="default"/>
      </w:rPr>
    </w:lvl>
    <w:lvl w:ilvl="8" w:tplc="799A9AF8" w:tentative="1">
      <w:start w:val="1"/>
      <w:numFmt w:val="bullet"/>
      <w:lvlText w:val=""/>
      <w:lvlJc w:val="left"/>
      <w:pPr>
        <w:ind w:left="6480" w:hanging="360"/>
      </w:pPr>
      <w:rPr>
        <w:rFonts w:ascii="Wingdings" w:hAnsi="Wingdings" w:hint="default"/>
      </w:rPr>
    </w:lvl>
  </w:abstractNum>
  <w:abstractNum w:abstractNumId="1" w15:restartNumberingAfterBreak="0">
    <w:nsid w:val="1BE71C75"/>
    <w:multiLevelType w:val="hybridMultilevel"/>
    <w:tmpl w:val="D93C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E07E7"/>
    <w:multiLevelType w:val="hybridMultilevel"/>
    <w:tmpl w:val="9588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F22AF"/>
    <w:multiLevelType w:val="hybridMultilevel"/>
    <w:tmpl w:val="9824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F7E53"/>
    <w:multiLevelType w:val="hybridMultilevel"/>
    <w:tmpl w:val="0E00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0405A"/>
    <w:multiLevelType w:val="hybridMultilevel"/>
    <w:tmpl w:val="EC6A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A81A4F"/>
    <w:multiLevelType w:val="hybridMultilevel"/>
    <w:tmpl w:val="F7F4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2881320">
    <w:abstractNumId w:val="4"/>
  </w:num>
  <w:num w:numId="2" w16cid:durableId="1567648324">
    <w:abstractNumId w:val="0"/>
  </w:num>
  <w:num w:numId="3" w16cid:durableId="952060190">
    <w:abstractNumId w:val="3"/>
  </w:num>
  <w:num w:numId="4" w16cid:durableId="1359039602">
    <w:abstractNumId w:val="6"/>
  </w:num>
  <w:num w:numId="5" w16cid:durableId="384646585">
    <w:abstractNumId w:val="1"/>
  </w:num>
  <w:num w:numId="6" w16cid:durableId="1681809437">
    <w:abstractNumId w:val="7"/>
  </w:num>
  <w:num w:numId="7" w16cid:durableId="423382619">
    <w:abstractNumId w:val="2"/>
  </w:num>
  <w:num w:numId="8" w16cid:durableId="12517005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422"/>
    <w:rsid w:val="00002D22"/>
    <w:rsid w:val="000E2A56"/>
    <w:rsid w:val="000E4F2D"/>
    <w:rsid w:val="000F0531"/>
    <w:rsid w:val="001B3CE7"/>
    <w:rsid w:val="001E79F9"/>
    <w:rsid w:val="002357B0"/>
    <w:rsid w:val="002852A6"/>
    <w:rsid w:val="00295638"/>
    <w:rsid w:val="002D4376"/>
    <w:rsid w:val="002F0789"/>
    <w:rsid w:val="00326AD2"/>
    <w:rsid w:val="00335B21"/>
    <w:rsid w:val="00336D13"/>
    <w:rsid w:val="003C629B"/>
    <w:rsid w:val="004C5638"/>
    <w:rsid w:val="004C7969"/>
    <w:rsid w:val="00535A83"/>
    <w:rsid w:val="0056450F"/>
    <w:rsid w:val="005F2353"/>
    <w:rsid w:val="006059B4"/>
    <w:rsid w:val="00747C3D"/>
    <w:rsid w:val="0075792C"/>
    <w:rsid w:val="00817A47"/>
    <w:rsid w:val="008467B5"/>
    <w:rsid w:val="008872A5"/>
    <w:rsid w:val="008B3783"/>
    <w:rsid w:val="008F7C5D"/>
    <w:rsid w:val="00980257"/>
    <w:rsid w:val="00987479"/>
    <w:rsid w:val="009B45A4"/>
    <w:rsid w:val="009D4005"/>
    <w:rsid w:val="009F3874"/>
    <w:rsid w:val="00A44C94"/>
    <w:rsid w:val="00A570A7"/>
    <w:rsid w:val="00A90134"/>
    <w:rsid w:val="00AC3EDD"/>
    <w:rsid w:val="00B06045"/>
    <w:rsid w:val="00B17280"/>
    <w:rsid w:val="00B410E3"/>
    <w:rsid w:val="00B71EC4"/>
    <w:rsid w:val="00BC2422"/>
    <w:rsid w:val="00CC39D9"/>
    <w:rsid w:val="00D7164C"/>
    <w:rsid w:val="00DA31FF"/>
    <w:rsid w:val="00DC4BF4"/>
    <w:rsid w:val="00DF08C4"/>
    <w:rsid w:val="00E538B2"/>
    <w:rsid w:val="00ED3399"/>
    <w:rsid w:val="00EE4BC6"/>
    <w:rsid w:val="00F3071D"/>
    <w:rsid w:val="00F9322D"/>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144339"/>
  <w14:defaultImageDpi w14:val="96"/>
  <w15:chartTrackingRefBased/>
  <w15:docId w15:val="{409C9F19-F139-4789-A672-90C1C04B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paragraph" w:customStyle="1" w:styleId="TableParagraph">
    <w:name w:val="Table Paragraph"/>
    <w:basedOn w:val="Normal"/>
    <w:uiPriority w:val="2"/>
    <w:rsid w:val="004C7969"/>
    <w:pPr>
      <w:spacing w:after="0" w:line="240" w:lineRule="auto"/>
      <w:jc w:val="center"/>
    </w:pPr>
    <w:rPr>
      <w:rFonts w:cstheme="minorBidi"/>
    </w:rPr>
  </w:style>
  <w:style w:type="table" w:customStyle="1" w:styleId="OSPITable">
    <w:name w:val="OSPI Table"/>
    <w:basedOn w:val="TableNormal"/>
    <w:uiPriority w:val="99"/>
    <w:rsid w:val="004C7969"/>
    <w:pPr>
      <w:spacing w:after="0" w:line="240" w:lineRule="auto"/>
      <w:jc w:val="center"/>
    </w:pPr>
    <w:rPr>
      <w:rFonts w:cstheme="minorBid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table" w:styleId="TableGrid">
    <w:name w:val="Table Grid"/>
    <w:basedOn w:val="TableNormal"/>
    <w:uiPriority w:val="39"/>
    <w:rsid w:val="004C7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SPITableDefault">
    <w:name w:val="OSPI Table (Default)"/>
    <w:basedOn w:val="OSPITable"/>
    <w:uiPriority w:val="99"/>
    <w:rsid w:val="004C7969"/>
    <w:tbl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character" w:styleId="Hyperlink">
    <w:name w:val="Hyperlink"/>
    <w:basedOn w:val="DefaultParagraphFont"/>
    <w:uiPriority w:val="99"/>
    <w:unhideWhenUsed/>
    <w:rsid w:val="00E538B2"/>
    <w:rPr>
      <w:color w:val="0D5761" w:themeColor="accent2"/>
      <w:u w:val="single"/>
    </w:rPr>
  </w:style>
  <w:style w:type="character" w:styleId="UnresolvedMention">
    <w:name w:val="Unresolved Mention"/>
    <w:basedOn w:val="DefaultParagraphFont"/>
    <w:uiPriority w:val="99"/>
    <w:semiHidden/>
    <w:unhideWhenUsed/>
    <w:rsid w:val="00E538B2"/>
    <w:rPr>
      <w:color w:val="605E5C"/>
      <w:shd w:val="clear" w:color="auto" w:fill="E1DFDD"/>
    </w:rPr>
  </w:style>
  <w:style w:type="paragraph" w:styleId="BodyText">
    <w:name w:val="Body Text"/>
    <w:basedOn w:val="Normal"/>
    <w:link w:val="BodyTextChar"/>
    <w:uiPriority w:val="1"/>
    <w:qFormat/>
    <w:rsid w:val="00336D13"/>
    <w:pPr>
      <w:widowControl w:val="0"/>
      <w:autoSpaceDE w:val="0"/>
      <w:autoSpaceDN w:val="0"/>
      <w:spacing w:after="0" w:line="240" w:lineRule="auto"/>
    </w:pPr>
    <w:rPr>
      <w:rFonts w:cstheme="minorBidi"/>
    </w:rPr>
  </w:style>
  <w:style w:type="character" w:customStyle="1" w:styleId="BodyTextChar">
    <w:name w:val="Body Text Char"/>
    <w:basedOn w:val="DefaultParagraphFont"/>
    <w:link w:val="BodyText"/>
    <w:uiPriority w:val="1"/>
    <w:rsid w:val="00336D13"/>
    <w:rPr>
      <w:rFonts w:cstheme="minorBidi"/>
    </w:rPr>
  </w:style>
  <w:style w:type="paragraph" w:customStyle="1" w:styleId="TableChartGraphHeader">
    <w:name w:val="Table/Chart/Graph Header"/>
    <w:basedOn w:val="BodyText"/>
    <w:link w:val="TableChartGraphHeaderChar"/>
    <w:uiPriority w:val="2"/>
    <w:qFormat/>
    <w:rsid w:val="00336D13"/>
    <w:pPr>
      <w:spacing w:after="80"/>
    </w:pPr>
    <w:rPr>
      <w:b/>
      <w:bCs/>
      <w:color w:val="0D5761"/>
    </w:rPr>
  </w:style>
  <w:style w:type="character" w:customStyle="1" w:styleId="TableChartGraphHeaderChar">
    <w:name w:val="Table/Chart/Graph Header Char"/>
    <w:basedOn w:val="BodyTextChar"/>
    <w:link w:val="TableChartGraphHeader"/>
    <w:uiPriority w:val="2"/>
    <w:rsid w:val="00336D13"/>
    <w:rPr>
      <w:rFonts w:cstheme="minorBidi"/>
      <w:b/>
      <w:bCs/>
      <w:color w:val="0D5761"/>
    </w:rPr>
  </w:style>
  <w:style w:type="character" w:styleId="FollowedHyperlink">
    <w:name w:val="FollowedHyperlink"/>
    <w:basedOn w:val="DefaultParagraphFont"/>
    <w:uiPriority w:val="99"/>
    <w:semiHidden/>
    <w:unhideWhenUsed/>
    <w:rsid w:val="00F9322D"/>
    <w:rPr>
      <w:color w:val="C490A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oeo.wa.gov" TargetMode="External"/><Relationship Id="rId3" Type="http://schemas.openxmlformats.org/officeDocument/2006/relationships/customXml" Target="../customXml/item3.xml"/><Relationship Id="rId21" Type="http://schemas.openxmlformats.org/officeDocument/2006/relationships/hyperlink" Target="mailto:orc@ed.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quity@k12.wa.u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ella.deverse\AppData\Local\Microsoft\Windows\INetCache\Content.Outlook\4R9KHHMP\ospi.k12.wa.us\policy-funding\equity-and-civil-rights" TargetMode="External"/><Relationship Id="rId20" Type="http://schemas.openxmlformats.org/officeDocument/2006/relationships/hyperlink" Target="https://www2.ed.gov/about/offices/list/ocr/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choolsafety@k12.wa.u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oeoinfo@gov.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aa5de09-6d45-497a-a459-a7dbf93d85f4">
      <Terms xmlns="http://schemas.microsoft.com/office/infopath/2007/PartnerControls"/>
    </lcf76f155ced4ddcb4097134ff3c332f>
    <IconOverlay xmlns="http://schemas.microsoft.com/sharepoint/v4" xsi:nil="true"/>
    <TaxCatchAll xmlns="19bcd500-6145-4ade-96a3-a8deee3baad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9" ma:contentTypeDescription="Create a new document." ma:contentTypeScope="" ma:versionID="25a8d04996428281175a49ae94f9eb4d">
  <xsd:schema xmlns:xsd="http://www.w3.org/2001/XMLSchema" xmlns:xs="http://www.w3.org/2001/XMLSchema" xmlns:p="http://schemas.microsoft.com/office/2006/metadata/properties" xmlns:ns2="3aa5de09-6d45-497a-a459-a7dbf93d85f4" xmlns:ns3="19bcd500-6145-4ade-96a3-a8deee3baad5" xmlns:ns4="http://schemas.microsoft.com/sharepoint/v4" targetNamespace="http://schemas.microsoft.com/office/2006/metadata/properties" ma:root="true" ma:fieldsID="90d2b42c4f809891b54b1aeb1ff646cc" ns2:_="" ns3:_="" ns4:_="">
    <xsd:import namespace="3aa5de09-6d45-497a-a459-a7dbf93d85f4"/>
    <xsd:import namespace="19bcd500-6145-4ade-96a3-a8deee3baad5"/>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4:IconOverlay"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5c16b0-6aaa-4cf7-a925-32cff1b999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03167e-e3f1-4ae6-97db-03058b5801f2}" ma:internalName="TaxCatchAll" ma:showField="CatchAllData" ma:web="19bcd500-6145-4ade-96a3-a8deee3baa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3EAB31-3627-441C-974B-B82603C393AF}">
  <ds:schemaRefs>
    <ds:schemaRef ds:uri="http://schemas.openxmlformats.org/officeDocument/2006/bibliography"/>
  </ds:schemaRefs>
</ds:datastoreItem>
</file>

<file path=customXml/itemProps2.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BE4A2F-51A3-45DE-98F6-ADE3F245BD59}"/>
</file>

<file path=customXml/itemProps4.xml><?xml version="1.0" encoding="utf-8"?>
<ds:datastoreItem xmlns:ds="http://schemas.openxmlformats.org/officeDocument/2006/customXml" ds:itemID="{25BE223B-A987-487F-8B5D-0509AA4D4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2033</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Zenaida Rojas</dc:creator>
  <cp:keywords/>
  <dc:description/>
  <cp:lastModifiedBy>Dynamic Language</cp:lastModifiedBy>
  <cp:revision>7</cp:revision>
  <cp:lastPrinted>2020-08-20T18:12:00Z</cp:lastPrinted>
  <dcterms:created xsi:type="dcterms:W3CDTF">2024-03-14T23:22:00Z</dcterms:created>
  <dcterms:modified xsi:type="dcterms:W3CDTF">2024-04-15T16:42:00Z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0x010100F9D94C3004867F4181F55BB3ADD5DB7F</vt:lpwstr>
  </property>
  <property fmtid="{D5CDD505-2E9C-101B-9397-08002B2CF9AE}" pid="3" name="GrammarlyDocumentId">
    <vt:lpwstr>1e0875e5-0269-4d78-bcc0-bf32c26a63a1</vt:lpwstr>
  </property>
  <property fmtid="{D5CDD505-2E9C-101B-9397-08002B2CF9AE}" pid="4" name="Language">
    <vt:lpwstr>English</vt:lpwstr>
  </property>
</Properties>
</file>