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47CDD69" w:rsidR="00F329AC" w:rsidRPr="003E4CF8" w:rsidRDefault="002A1794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Segoe UI"/>
          <w:b/>
          <w:bCs/>
          <w:sz w:val="20"/>
          <w:szCs w:val="20"/>
        </w:rPr>
      </w:pP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በእንግሊዝኛ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እድገት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ውስጥ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የቀጠለ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ምደባ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የቤተሰብ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ማስታወቂያ</w:t>
      </w:r>
      <w:r w:rsidR="00962B20" w:rsidRPr="003E4CF8">
        <w:rPr>
          <w:rFonts w:ascii="Nyala" w:hAnsi="Nyala" w:cs="Segoe UI"/>
          <w:sz w:val="20"/>
          <w:szCs w:val="20"/>
          <w:lang w:val="am"/>
        </w:rPr>
        <w:br/>
      </w:r>
    </w:p>
    <w:p w14:paraId="3C134813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ስም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- ____________________________________________________     </w:t>
      </w:r>
      <w:r>
        <w:rPr>
          <w:rFonts w:ascii="Nyala" w:hAnsi="Nyala" w:cs="Segoe UI"/>
          <w:sz w:val="20"/>
          <w:szCs w:val="20"/>
          <w:lang w:val="am"/>
        </w:rPr>
        <w:tab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ቀን፡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sz w:val="20"/>
          <w:szCs w:val="20"/>
          <w:lang w:val="am"/>
        </w:rPr>
        <w:t>_______________________________________</w:t>
      </w:r>
      <w:r>
        <w:rPr>
          <w:rFonts w:ascii="Nyala" w:hAnsi="Nyala" w:cs="Segoe UI"/>
          <w:sz w:val="20"/>
          <w:szCs w:val="20"/>
        </w:rPr>
        <w:t>_____________________________</w:t>
      </w:r>
      <w:r>
        <w:rPr>
          <w:rFonts w:ascii="Nyala" w:hAnsi="Nyala" w:cs="Segoe UI"/>
          <w:sz w:val="20"/>
          <w:szCs w:val="20"/>
          <w:lang w:val="am"/>
        </w:rPr>
        <w:tab/>
      </w:r>
    </w:p>
    <w:p w14:paraId="4AC0D8CB" w14:textId="77777777" w:rsidR="00950748" w:rsidRPr="00065B18" w:rsidRDefault="00950748" w:rsidP="009507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6349C00E" w14:textId="77777777" w:rsidR="00950748" w:rsidRPr="001676EB" w:rsidRDefault="00950748" w:rsidP="0095074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____________________________________________________</w:t>
      </w:r>
      <w:r>
        <w:rPr>
          <w:rFonts w:ascii="Nyala" w:hAnsi="Nyala" w:cs="Segoe UI"/>
          <w:sz w:val="20"/>
          <w:szCs w:val="20"/>
        </w:rPr>
        <w:t>________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  </w:t>
      </w:r>
      <w:r>
        <w:rPr>
          <w:rFonts w:ascii="Nyala" w:hAnsi="Nyala" w:cs="Segoe UI"/>
          <w:sz w:val="20"/>
          <w:szCs w:val="20"/>
        </w:rPr>
        <w:t xml:space="preserve">   </w:t>
      </w:r>
      <w:r>
        <w:rPr>
          <w:rFonts w:ascii="Nyala" w:hAnsi="Nyala" w:cs="Segoe UI"/>
          <w:sz w:val="20"/>
          <w:szCs w:val="20"/>
        </w:rPr>
        <w:tab/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ወረዳ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</w:t>
      </w:r>
      <w:r>
        <w:rPr>
          <w:rFonts w:ascii="Nyala" w:hAnsi="Nyala" w:cs="Segoe UI"/>
          <w:sz w:val="20"/>
          <w:szCs w:val="20"/>
        </w:rPr>
        <w:t>________________</w:t>
      </w:r>
    </w:p>
    <w:p w14:paraId="1F59D0E6" w14:textId="77777777" w:rsidR="00950748" w:rsidRPr="00065B18" w:rsidRDefault="00950748" w:rsidP="009507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(School District)</w:t>
      </w:r>
    </w:p>
    <w:p w14:paraId="6AD52151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ውድ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ወላጆች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ሞግዚት</w:t>
      </w:r>
    </w:p>
    <w:p w14:paraId="70E2D1A1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64F02982" w14:textId="77777777" w:rsidR="002A1794" w:rsidRPr="00AC05FD" w:rsidRDefault="002A1794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AC05FD">
        <w:rPr>
          <w:rFonts w:ascii="Ebrima" w:hAnsi="Ebrima" w:cs="Ebrima"/>
          <w:sz w:val="20"/>
          <w:szCs w:val="20"/>
          <w:lang w:val="am"/>
        </w:rPr>
        <w:t>ልጅዎ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ለ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AC05FD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የትምህርት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ዓመት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የእንግሊዝኛ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ቋንቋ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እድገት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አገልግሎቶች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ብቁ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ሆኖ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ይቀጥላል።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ልጅዎ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በግዛት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በተፈቀደው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የእንግሊዘኛ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ቋንቋ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የብቃት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ምዘና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ላይ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ብቃት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እስኪያገኙ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ድረስ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አገልግሎቶችን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ያገኛሉ።</w:t>
      </w:r>
    </w:p>
    <w:p w14:paraId="6C753E09" w14:textId="77777777" w:rsidR="002A1794" w:rsidRPr="00AC05FD" w:rsidRDefault="002A1794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1145"/>
      </w:tblGrid>
      <w:tr w:rsidR="002A1794" w:rsidRPr="00AC05FD" w14:paraId="60A7208C" w14:textId="77777777" w:rsidTr="00B0046D">
        <w:trPr>
          <w:jc w:val="center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D9C8FE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WIDA ACCESS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ለ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ELLs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D82184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በአጠቃላይ</w:t>
            </w:r>
          </w:p>
          <w:p w14:paraId="06009D81" w14:textId="3670F632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(Overall)</w:t>
            </w:r>
          </w:p>
        </w:tc>
      </w:tr>
      <w:tr w:rsidR="002A1794" w:rsidRPr="00AC05FD" w14:paraId="009E3FA3" w14:textId="77777777" w:rsidTr="00B0046D">
        <w:trPr>
          <w:jc w:val="center"/>
        </w:trPr>
        <w:tc>
          <w:tcPr>
            <w:tcW w:w="4260" w:type="dxa"/>
            <w:tcBorders>
              <w:top w:val="single" w:sz="12" w:space="0" w:color="auto"/>
            </w:tcBorders>
          </w:tcPr>
          <w:p w14:paraId="06988E07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የልጅዎ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የቅርብ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ጊዜ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ነጥብ</w:t>
            </w:r>
          </w:p>
          <w:p w14:paraId="258D5CFD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14:paraId="3B352376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2A1794" w:rsidRPr="00AC05FD" w14:paraId="75EC9D65" w14:textId="77777777" w:rsidTr="00B0046D">
        <w:trPr>
          <w:trHeight w:val="598"/>
          <w:jc w:val="center"/>
        </w:trPr>
        <w:tc>
          <w:tcPr>
            <w:tcW w:w="4260" w:type="dxa"/>
            <w:shd w:val="clear" w:color="auto" w:fill="F2F2F2" w:themeFill="background1" w:themeFillShade="F2"/>
          </w:tcPr>
          <w:p w14:paraId="51FBF48E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K-1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ክፍሎች፣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ከአገልግሎቶች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ለመውጣት፣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49E1C919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4.0</w:t>
            </w:r>
          </w:p>
        </w:tc>
      </w:tr>
      <w:tr w:rsidR="002A1794" w:rsidRPr="00AC05FD" w14:paraId="219D5FAA" w14:textId="77777777" w:rsidTr="00B0046D">
        <w:trPr>
          <w:trHeight w:val="616"/>
          <w:jc w:val="center"/>
        </w:trPr>
        <w:tc>
          <w:tcPr>
            <w:tcW w:w="4260" w:type="dxa"/>
            <w:shd w:val="clear" w:color="auto" w:fill="D9D9D9" w:themeFill="background1" w:themeFillShade="D9"/>
          </w:tcPr>
          <w:p w14:paraId="115F1951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2-12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ክፍሎች፣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ከአገልግሎቶች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ለመውጣት፣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085AE204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4.7</w:t>
            </w:r>
          </w:p>
        </w:tc>
      </w:tr>
      <w:tr w:rsidR="00B0046D" w:rsidRPr="00AC05FD" w14:paraId="1C0E05CF" w14:textId="77777777" w:rsidTr="00B0046D">
        <w:trPr>
          <w:trHeight w:val="616"/>
          <w:jc w:val="center"/>
        </w:trPr>
        <w:tc>
          <w:tcPr>
            <w:tcW w:w="4260" w:type="dxa"/>
            <w:shd w:val="clear" w:color="auto" w:fill="BFBFBF" w:themeFill="background1" w:themeFillShade="BF"/>
          </w:tcPr>
          <w:p w14:paraId="7951E14B" w14:textId="36A49F68" w:rsidR="00B0046D" w:rsidRPr="00AC05FD" w:rsidRDefault="00B0046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sz w:val="20"/>
                <w:szCs w:val="20"/>
                <w:lang w:val="am"/>
              </w:rPr>
            </w:pPr>
            <w:r w:rsidRPr="00EF50C0">
              <w:rPr>
                <w:rFonts w:ascii="Nyala" w:hAnsi="Nyala" w:cs="Segoe UI"/>
                <w:lang w:val="am-ET"/>
              </w:rPr>
              <w:t xml:space="preserve">ከ </w:t>
            </w:r>
            <w:r>
              <w:rPr>
                <w:rFonts w:ascii="Nyala" w:hAnsi="Nyala" w:cs="Segoe UI"/>
                <w:lang w:val="am-ET"/>
              </w:rPr>
              <w:t>3</w:t>
            </w:r>
            <w:r w:rsidRPr="00EF50C0">
              <w:rPr>
                <w:rFonts w:ascii="Nyala" w:hAnsi="Nyala" w:cs="Segoe UI"/>
                <w:lang w:val="am-ET"/>
              </w:rPr>
              <w:t>-12 በ</w:t>
            </w:r>
            <w:r>
              <w:rPr>
                <w:rFonts w:ascii="Nyala" w:hAnsi="Nyala" w:cs="Segoe UI"/>
                <w:lang w:val="am-ET"/>
              </w:rPr>
              <w:t xml:space="preserve"> Smarter Balanced English Language Arts</w:t>
            </w:r>
            <w:r w:rsidRPr="00EF50C0">
              <w:rPr>
                <w:rFonts w:ascii="Nyala" w:hAnsi="Nyala" w:cs="Segoe UI"/>
                <w:lang w:val="am-ET"/>
              </w:rPr>
              <w:t xml:space="preserve"> ፈተና 3 ወይም 4 ውጤት ያስመዘገቡ ተማሪዎችም የመውጫ </w:t>
            </w:r>
            <w:r w:rsidRPr="00EF50C0">
              <w:rPr>
                <w:rFonts w:ascii="Nyala" w:eastAsiaTheme="minorHAnsi" w:hAnsi="Nyala" w:cs="Segoe UI"/>
                <w:lang w:val="am-ET"/>
              </w:rPr>
              <w:t>ውጤት ማምጣት አለባቸው፡-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14:paraId="553CE445" w14:textId="547BBAAF" w:rsidR="00B0046D" w:rsidRPr="00AC05FD" w:rsidRDefault="00B0046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  <w:lang w:val="am"/>
              </w:rPr>
            </w:pPr>
            <w:r>
              <w:rPr>
                <w:rFonts w:ascii="Nyala" w:hAnsi="Nyala" w:cs="Segoe UI"/>
                <w:sz w:val="20"/>
                <w:szCs w:val="20"/>
                <w:lang w:val="am"/>
              </w:rPr>
              <w:t>4.3-4.6</w:t>
            </w:r>
          </w:p>
        </w:tc>
      </w:tr>
    </w:tbl>
    <w:p w14:paraId="5500ACF1" w14:textId="77777777" w:rsidR="00C93988" w:rsidRPr="003E4C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E90607" w14:textId="77777777" w:rsidR="002A1794" w:rsidRPr="00AC05FD" w:rsidRDefault="005A2A28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ዓላማ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የመናገር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የማዳመጥ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የማንበብ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የመጻፍ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ደረጃዎችን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የማስታወቂያ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መስፈርቶችን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እንዲያሟሉ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ያግዘዋል።</w:t>
      </w:r>
      <w:r w:rsidR="002A1794">
        <w:rPr>
          <w:rFonts w:ascii="Ebrima" w:hAnsi="Ebrima" w:cs="Ebrima"/>
          <w:sz w:val="20"/>
          <w:szCs w:val="20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በግዛት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እና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በወረዳ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ግምገማዎች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ላይ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በመመስረት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ልጅዎ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በክፍል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ደረጃ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የአካዳሚክ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ደረጃዎችን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በማሟላት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እንዴት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እየገሰገሰ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እንዳለ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እነሆ፡</w:t>
      </w:r>
      <w:r w:rsidR="002A1794" w:rsidRPr="00AC05FD">
        <w:rPr>
          <w:rFonts w:ascii="Nyala" w:hAnsi="Nyala" w:cs="Segoe UI"/>
          <w:sz w:val="20"/>
          <w:szCs w:val="20"/>
          <w:lang w:val="am"/>
        </w:rPr>
        <w:t>-</w:t>
      </w:r>
    </w:p>
    <w:p w14:paraId="5B993174" w14:textId="77777777" w:rsidR="002A1794" w:rsidRPr="00AC05FD" w:rsidRDefault="002A1794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647"/>
        <w:gridCol w:w="1980"/>
      </w:tblGrid>
      <w:tr w:rsidR="002A1794" w:rsidRPr="00AC05FD" w14:paraId="0CA5336F" w14:textId="77777777" w:rsidTr="00950748">
        <w:trPr>
          <w:jc w:val="center"/>
        </w:trPr>
        <w:tc>
          <w:tcPr>
            <w:tcW w:w="2520" w:type="dxa"/>
          </w:tcPr>
          <w:p w14:paraId="1F0B1319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33976BF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የአቀራረብ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ደረጃ</w:t>
            </w:r>
          </w:p>
          <w:p w14:paraId="06E86566" w14:textId="45118A3B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950748">
              <w:rPr>
                <w:rFonts w:ascii="Ebrima" w:hAnsi="Ebrima" w:cs="Segoe UI"/>
                <w:sz w:val="20"/>
                <w:szCs w:val="20"/>
              </w:rPr>
              <w:t>(Approaching Standard)</w:t>
            </w:r>
          </w:p>
        </w:tc>
        <w:tc>
          <w:tcPr>
            <w:tcW w:w="1647" w:type="dxa"/>
          </w:tcPr>
          <w:p w14:paraId="4B22D5EA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የስብሰባ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ደረጃ</w:t>
            </w:r>
          </w:p>
          <w:p w14:paraId="1C86C031" w14:textId="6FEEAF4E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950748">
              <w:rPr>
                <w:rFonts w:ascii="Ebrima" w:hAnsi="Ebrima" w:cs="Segoe UI"/>
                <w:sz w:val="20"/>
                <w:szCs w:val="20"/>
              </w:rPr>
              <w:t>(Meeting Standard)</w:t>
            </w:r>
          </w:p>
        </w:tc>
        <w:tc>
          <w:tcPr>
            <w:tcW w:w="1980" w:type="dxa"/>
          </w:tcPr>
          <w:p w14:paraId="4316CD75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ከመደበኛ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በላይ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ደረጃ</w:t>
            </w:r>
          </w:p>
          <w:p w14:paraId="7887CBDF" w14:textId="399B6FE2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(Exceeding Standard)</w:t>
            </w:r>
          </w:p>
        </w:tc>
      </w:tr>
      <w:tr w:rsidR="002A1794" w:rsidRPr="00AC05FD" w14:paraId="5C0A4227" w14:textId="77777777" w:rsidTr="00950748">
        <w:trPr>
          <w:trHeight w:val="350"/>
          <w:jc w:val="center"/>
        </w:trPr>
        <w:tc>
          <w:tcPr>
            <w:tcW w:w="2520" w:type="dxa"/>
          </w:tcPr>
          <w:p w14:paraId="25994CFC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የእንግሊዝኛ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ቋንቋ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ጥበባት</w:t>
            </w:r>
          </w:p>
          <w:p w14:paraId="38B2E1E5" w14:textId="6FFCACEE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r w:rsidRPr="00950748">
              <w:rPr>
                <w:rFonts w:ascii="Ebrima" w:hAnsi="Ebrima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4190ED5A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FEE6365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680165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2A1794" w:rsidRPr="00AC05FD" w14:paraId="527F2D1A" w14:textId="77777777" w:rsidTr="00950748">
        <w:trPr>
          <w:trHeight w:val="350"/>
          <w:jc w:val="center"/>
        </w:trPr>
        <w:tc>
          <w:tcPr>
            <w:tcW w:w="2520" w:type="dxa"/>
          </w:tcPr>
          <w:p w14:paraId="7CC06F81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ሒሳብ</w:t>
            </w:r>
          </w:p>
          <w:p w14:paraId="1098B06E" w14:textId="57C95C5B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r w:rsidRPr="00950748">
              <w:rPr>
                <w:rFonts w:ascii="Ebrima" w:hAnsi="Ebrima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498" w:type="dxa"/>
          </w:tcPr>
          <w:p w14:paraId="4CB532C5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647" w:type="dxa"/>
          </w:tcPr>
          <w:p w14:paraId="5E697BFE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C6A39B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</w:tbl>
    <w:p w14:paraId="685072B2" w14:textId="73F21655" w:rsidR="009E7476" w:rsidRPr="002A1794" w:rsidRDefault="009E7476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71D5DFF2" w14:textId="77777777" w:rsidR="00B62172" w:rsidRPr="003E4C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3E4CF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ጉድለት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ግላዊ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504 </w:t>
      </w:r>
      <w:r w:rsidRPr="003E4CF8">
        <w:rPr>
          <w:rFonts w:ascii="Ebrima" w:hAnsi="Ebrima" w:cs="Ebrima"/>
          <w:sz w:val="20"/>
          <w:szCs w:val="20"/>
          <w:lang w:val="am"/>
        </w:rPr>
        <w:t>እቅድን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ለማሟላት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አግባብ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ሠራተኛ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ይተባበራል።</w:t>
      </w:r>
    </w:p>
    <w:p w14:paraId="3328F0AE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3E4CF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አብዛኛዎቹ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በተሳካ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ሁኔታ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ይወጣሉ።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ከተወጣ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ቡሃላ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Times New Roman" w:hAnsi="Times New Roman"/>
          <w:sz w:val="20"/>
          <w:szCs w:val="20"/>
          <w:lang w:val="am"/>
        </w:rPr>
        <w:t>​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ያስፈልግ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እንደሆን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ለማወቅ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አፈፃፀም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ቁጥጥር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መደረጉን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</w:p>
    <w:p w14:paraId="3651908A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3E4CF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በወረዳችን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ለሚሳተፉ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የሚጠበቀው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>4-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የተራዘመው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</w:p>
    <w:p w14:paraId="606E42A9" w14:textId="77777777" w:rsidR="009C22CB" w:rsidRPr="003E4CF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37704938" w14:textId="77777777" w:rsidR="00B0046D" w:rsidRDefault="00B0046D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Ebrima" w:hAnsi="Ebrima" w:cs="Ebrima"/>
          <w:sz w:val="20"/>
          <w:szCs w:val="20"/>
          <w:lang w:val="am"/>
        </w:rPr>
      </w:pPr>
    </w:p>
    <w:p w14:paraId="7ABD8E62" w14:textId="77777777" w:rsidR="00B0046D" w:rsidRDefault="00B0046D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Ebrima" w:hAnsi="Ebrima" w:cs="Ebrima"/>
          <w:sz w:val="20"/>
          <w:szCs w:val="20"/>
          <w:lang w:val="am"/>
        </w:rPr>
      </w:pPr>
    </w:p>
    <w:p w14:paraId="2F56767E" w14:textId="69B5B3BF" w:rsidR="00D94B77" w:rsidRPr="003E4CF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ንቁ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ተሳታፊ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እንዲሆኑ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እናበረታታዎታለን።</w:t>
      </w:r>
      <w:r w:rsidRPr="003E4CF8">
        <w:rPr>
          <w:rStyle w:val="normaltextrun"/>
          <w:rFonts w:ascii="Nyala" w:hAnsi="Nyala" w:cs="Nyala"/>
          <w:sz w:val="20"/>
          <w:szCs w:val="20"/>
          <w:lang w:val="am"/>
        </w:rPr>
        <w:t> 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የሚከተሉትን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ለማድረግ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መብት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አለዎት፡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-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4AB2FF33" w14:textId="53CB533C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lastRenderedPageBreak/>
        <w:t>ስለ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ለመወያየት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መደበኛ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ስብሰባዎችን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</w:p>
    <w:p w14:paraId="74A7E7D1" w14:textId="2FBB3546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የሚገኝ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ከሆነ፣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የተለየ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55B2FAEA" w14:textId="5C1F6B17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ያሉ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አሁንም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አመታዊ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WIDA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ግምገማ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እንዲወስድ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ይጠበቅበታል።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የእነዚህን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በተመለከተ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ለተጨማሪ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እባክዎን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ቤትዎን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ወረዳዎን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ያነጋግሩ።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)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639F4919" w14:textId="77777777" w:rsidR="002A1794" w:rsidRDefault="002A1794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Ebrima"/>
          <w:sz w:val="20"/>
          <w:szCs w:val="20"/>
          <w:lang w:val="am"/>
        </w:rPr>
      </w:pPr>
    </w:p>
    <w:p w14:paraId="7C44B540" w14:textId="7241DBEF" w:rsidR="003578EA" w:rsidRPr="003E4CF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የሚከተሉት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ቤቶቻችን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ይገኛሉ።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በሚከተለው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ተመዝግቧል፤</w:t>
      </w:r>
    </w:p>
    <w:p w14:paraId="4CDC04C3" w14:textId="0FC22EA5" w:rsidR="009215C9" w:rsidRPr="003E4CF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6DF42FA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ባለሁለት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አንድ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C226E7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፦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ቢያንስ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50%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ከዚያ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በላይ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የማስተማሪያ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በሌላ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ይሰጣሉ።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ጽሁፍ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በመዋለ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ህፃናት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ይጀምራሉ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እስከ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መካከለኛ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ሁለተኛ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ይቀጥላሉ።</w:t>
      </w:r>
    </w:p>
    <w:p w14:paraId="3E192D37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66E859E4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C226E7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መመሪያዎች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በመካከለኛ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መጨመር።</w:t>
      </w:r>
    </w:p>
    <w:p w14:paraId="7ACD6188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34239937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ቀደም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ብሎ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DA427E">
        <w:rPr>
          <w:rFonts w:ascii="Ebrima" w:hAnsi="Ebrima" w:cs="Segoe UI"/>
          <w:b/>
          <w:bCs/>
          <w:sz w:val="20"/>
          <w:szCs w:val="20"/>
        </w:rPr>
        <w:t>(Early-Exit Transitional Bilingual)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የቅድመ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በአራት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ይጨምራሉ።</w:t>
      </w:r>
    </w:p>
    <w:p w14:paraId="54B9A1BB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07E5919" w14:textId="77777777" w:rsidR="00950748" w:rsidRPr="003E4CF8" w:rsidRDefault="00950748" w:rsidP="00950748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 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መመሪያ</w:t>
      </w:r>
      <w:r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(CBI)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"</w:t>
      </w:r>
      <w:r w:rsidRPr="003E4CF8">
        <w:rPr>
          <w:rFonts w:ascii="Ebrima" w:hAnsi="Ebrima" w:cs="Ebrima"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"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በአብዛኛው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በሚናገሩ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ክፍሎች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ጥቅም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ይውላል።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ግልጽ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(ELD)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ይሰጣል።</w:t>
      </w:r>
    </w:p>
    <w:p w14:paraId="3A2D0FF0" w14:textId="77777777" w:rsidR="00950748" w:rsidRPr="003E4CF8" w:rsidRDefault="00950748" w:rsidP="00950748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6DC94DC4" w14:textId="77777777" w:rsidR="00950748" w:rsidRPr="003E4CF8" w:rsidRDefault="00950748" w:rsidP="00950748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የዋና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ሰጭ</w:t>
      </w:r>
      <w:r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ሰጭ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ሞዴል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ያሉ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በክፍል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ክፍሎቻቸው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በመሳተፍ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በግልም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ሆነ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በትናንሽ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ቡድኖች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ያገኛሉ።</w:t>
      </w:r>
    </w:p>
    <w:p w14:paraId="5EB94167" w14:textId="77777777" w:rsidR="00950748" w:rsidRPr="003E4CF8" w:rsidRDefault="00950748" w:rsidP="00950748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040EE729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አዲስ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የአዲስ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መጤ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የመነሻ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ክህሎቶችን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ከመሰረታዊ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ከእውቀት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ለአሜሪካ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ስርዓት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እውቅና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</w:p>
    <w:p w14:paraId="4AC6C219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6110762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ልዩ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ሌሎች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ልዩ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ፕሮግራሞች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ክፍት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በሮች፣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አማራጭ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ቤቶች፣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በመስመር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ላይ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/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ምናባዊ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ቤት፣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ወዘተ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)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በተማሪው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ፍላጎት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መሰረት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የእንግሊዘኛ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ቋንቋ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እድገት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እና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የክፍል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ደረጃ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ይዘትን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በማስያዝ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ማግኘት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ይችላሉ።</w:t>
      </w:r>
      <w:r w:rsidRPr="003E4CF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 </w:t>
      </w:r>
    </w:p>
    <w:p w14:paraId="22A69372" w14:textId="7036665C" w:rsidR="00D94B77" w:rsidRPr="003E4CF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3E4CF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E4CF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3E4CF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E4CF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1" w:name="_Hlk104281602"/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የሚያገለግሉ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ነው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ናቸው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3E4CF8">
        <w:rPr>
          <w:rFonts w:ascii="Ebrima" w:hAnsi="Ebrima" w:cs="Ebrima"/>
          <w:sz w:val="20"/>
          <w:szCs w:val="20"/>
          <w:lang w:val="am"/>
        </w:rPr>
        <w:t>።</w:t>
      </w:r>
      <w:bookmarkEnd w:id="1"/>
    </w:p>
    <w:p w14:paraId="67489128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75AF946" w14:textId="55693939" w:rsidR="003802FF" w:rsidRPr="003E4CF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2" w:name="_Hlk104280995"/>
      <w:bookmarkStart w:id="3" w:name="_Hlk104280907"/>
      <w:r w:rsidRPr="003E4CF8">
        <w:rPr>
          <w:rFonts w:ascii="Ebrima" w:hAnsi="Ebrima" w:cs="Ebrima"/>
          <w:sz w:val="20"/>
          <w:szCs w:val="20"/>
          <w:lang w:val="am"/>
        </w:rPr>
        <w:t>ስለልጅዎ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ለማግኘት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bookmarkEnd w:id="2"/>
      <w:r w:rsidRPr="003E4CF8">
        <w:rPr>
          <w:rFonts w:ascii="Ebrima" w:hAnsi="Ebrima" w:cs="Ebrima"/>
          <w:sz w:val="20"/>
          <w:szCs w:val="20"/>
          <w:lang w:val="am"/>
        </w:rPr>
        <w:t>እባክዎ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ያግኙ።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የአስተርጓሚ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ከእርስዎ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ለመስራት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በጉጉት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እንጠብቃለን</w:t>
      </w:r>
      <w:r w:rsidRPr="003E4CF8">
        <w:rPr>
          <w:rFonts w:ascii="Nyala" w:hAnsi="Nyala" w:cs="Segoe UI"/>
          <w:sz w:val="20"/>
          <w:szCs w:val="20"/>
          <w:lang w:val="am"/>
        </w:rPr>
        <w:t>!</w:t>
      </w:r>
    </w:p>
    <w:bookmarkEnd w:id="3"/>
    <w:p w14:paraId="7819E85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በቅንነት፣</w:t>
      </w:r>
    </w:p>
    <w:p w14:paraId="778ABCD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3E4CF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07F4" w14:textId="77777777" w:rsidR="00CF4EDA" w:rsidRDefault="00CF4EDA" w:rsidP="00774B02">
      <w:pPr>
        <w:spacing w:after="0" w:line="240" w:lineRule="auto"/>
      </w:pPr>
      <w:r>
        <w:separator/>
      </w:r>
    </w:p>
  </w:endnote>
  <w:endnote w:type="continuationSeparator" w:id="0">
    <w:p w14:paraId="7F698391" w14:textId="77777777" w:rsidR="00CF4EDA" w:rsidRDefault="00CF4ED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44A0A1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am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am"/>
      </w:rPr>
      <w:br/>
    </w:r>
    <w:hyperlink r:id="rId3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E4CF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E66D" w14:textId="77777777" w:rsidR="00CF4EDA" w:rsidRDefault="00CF4EDA" w:rsidP="00774B02">
      <w:pPr>
        <w:spacing w:after="0" w:line="240" w:lineRule="auto"/>
      </w:pPr>
      <w:r>
        <w:separator/>
      </w:r>
    </w:p>
  </w:footnote>
  <w:footnote w:type="continuationSeparator" w:id="0">
    <w:p w14:paraId="2BDDC91C" w14:textId="77777777" w:rsidR="00CF4EDA" w:rsidRDefault="00CF4ED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4C9A919" w:rsidR="00445440" w:rsidRPr="003E4CF8" w:rsidRDefault="002A1794" w:rsidP="001676EB">
    <w:pPr>
      <w:rPr>
        <w:color w:val="C00000"/>
      </w:rPr>
    </w:pPr>
    <w:r>
      <w:rPr>
        <w:color w:val="C00000"/>
      </w:rPr>
      <w:t>Continuing</w:t>
    </w:r>
    <w:r w:rsidR="001676EB">
      <w:rPr>
        <w:color w:val="C00000"/>
      </w:rPr>
      <w:t xml:space="preserve"> Student Letter</w:t>
    </w:r>
    <w:r w:rsidR="00B717B8">
      <w:rPr>
        <w:color w:val="C00000"/>
      </w:rPr>
      <w:t xml:space="preserve"> 202</w:t>
    </w:r>
    <w:r w:rsidR="00B0046D">
      <w:rPr>
        <w:color w:val="C00000"/>
      </w:rPr>
      <w:t>4</w:t>
    </w:r>
    <w:r w:rsidR="00B0046D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B717B8">
      <w:rPr>
        <w:color w:val="C00000"/>
      </w:rPr>
      <w:tab/>
    </w:r>
    <w:r w:rsidR="00B717B8">
      <w:rPr>
        <w:color w:val="C00000"/>
      </w:rPr>
      <w:tab/>
    </w:r>
    <w:r w:rsidR="001676EB">
      <w:rPr>
        <w:color w:val="C00000"/>
      </w:rPr>
      <w:t>Amharic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A0E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676EB"/>
    <w:rsid w:val="00174CC8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1794"/>
    <w:rsid w:val="002E5C9A"/>
    <w:rsid w:val="00306C5E"/>
    <w:rsid w:val="00321097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4CF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5074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046D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717B8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F4EDA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B4BE5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BBF-B7C3-4293-A938-8D8C1868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013EE-654C-4327-A31C-14661858E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F4A78-A697-4F2F-AA73-EB46B488801F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2022-07-27T23:56:00Z</dcterms:created>
  <dcterms:modified xsi:type="dcterms:W3CDTF">2024-05-23T03:09:00Z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2024-05-23T03:09:43Z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c55dd499-1b0b-4214-87eb-32a6441d02c2</vt:lpwstr>
  </property>
  <property fmtid="{D5CDD505-2E9C-101B-9397-08002B2CF9AE}" pid="9" name="MSIP_Label_9145f431-4c8c-42c6-a5a5-ba6d3bdea585_ContentBits">
    <vt:lpwstr>0</vt:lpwstr>
  </property>
</Properties>
</file>