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44884" w14:textId="77777777" w:rsidR="006059B4" w:rsidRDefault="006059B4" w:rsidP="00747C3D">
      <w:pPr>
        <w:rPr>
          <w:color w:val="000000"/>
          <w:sz w:val="26"/>
          <w:szCs w:val="26"/>
          <w:lang w:bidi="pa-IN"/>
        </w:rPr>
        <w:sectPr w:rsidR="006059B4" w:rsidSect="00BC2422">
          <w:headerReference w:type="even" r:id="rId11"/>
          <w:footerReference w:type="default" r:id="rId12"/>
          <w:headerReference w:type="first" r:id="rId13"/>
          <w:footerReference w:type="first" r:id="rId14"/>
          <w:pgSz w:w="12240" w:h="15840"/>
          <w:pgMar w:top="810" w:right="720" w:bottom="720" w:left="720" w:header="0" w:footer="720" w:gutter="0"/>
          <w:cols w:space="720"/>
          <w:titlePg/>
          <w:docGrid w:linePitch="360"/>
        </w:sectPr>
      </w:pPr>
    </w:p>
    <w:p w14:paraId="3C3B2827" w14:textId="77777777" w:rsidR="00BC2422" w:rsidRPr="00BC2422" w:rsidRDefault="00BC2422" w:rsidP="00BC2422">
      <w:pPr>
        <w:keepNext/>
        <w:keepLines/>
        <w:spacing w:before="240" w:after="0"/>
        <w:outlineLvl w:val="0"/>
        <w:rPr>
          <w:rFonts w:eastAsia="Yu Gothic Light"/>
          <w:color w:val="2F5496"/>
          <w:kern w:val="2"/>
          <w:sz w:val="28"/>
          <w:szCs w:val="28"/>
          <w14:ligatures w14:val="standardContextual"/>
        </w:rPr>
      </w:pPr>
      <w:r w:rsidRPr="00BC2422">
        <w:rPr>
          <w:rFonts w:eastAsia="Yu Gothic Light"/>
          <w:color w:val="2F5496"/>
          <w:kern w:val="2"/>
          <w:sz w:val="28"/>
          <w:szCs w:val="28"/>
          <w14:ligatures w14:val="standardContextual"/>
        </w:rPr>
        <w:t>Our Schools Protect Students from Harassment, Intimidation, and Bullying (HIB)</w:t>
      </w:r>
    </w:p>
    <w:p w14:paraId="44802660" w14:textId="77777777" w:rsidR="00BC2422" w:rsidRPr="00BC2422" w:rsidRDefault="00BC2422" w:rsidP="00BC2422">
      <w:pPr>
        <w:spacing w:after="0"/>
        <w:rPr>
          <w:rFonts w:eastAsia="Yu Mincho"/>
          <w:kern w:val="2"/>
          <w:sz w:val="20"/>
          <w:szCs w:val="20"/>
          <w14:ligatures w14:val="standardContextual"/>
        </w:rPr>
      </w:pPr>
      <w:r w:rsidRPr="00BC2422">
        <w:rPr>
          <w:rFonts w:eastAsia="Yu Mincho"/>
          <w:kern w:val="2"/>
          <w:sz w:val="20"/>
          <w:szCs w:val="20"/>
          <w14:ligatures w14:val="standardContextual"/>
        </w:rPr>
        <w:t>Schools are meant to be safe and inclusive environments where all students are protected from Harassment, Intimidation, and Bullying (HIB), including in the classroom, on the school bus, in school sports, and during other school activities. This section defines HIB, explains what to do when you see or experience it, and our school’s process for responding to it.</w:t>
      </w:r>
    </w:p>
    <w:p w14:paraId="034D1249" w14:textId="77777777" w:rsidR="00BC2422" w:rsidRPr="00BC2422" w:rsidRDefault="00BC2422" w:rsidP="00BC2422">
      <w:pPr>
        <w:spacing w:after="0"/>
        <w:rPr>
          <w:rFonts w:eastAsia="Yu Mincho"/>
          <w:kern w:val="2"/>
          <w:sz w:val="20"/>
          <w:szCs w:val="20"/>
          <w14:ligatures w14:val="standardContextual"/>
        </w:rPr>
      </w:pPr>
    </w:p>
    <w:p w14:paraId="3EC33317"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pPr>
      <w:r w:rsidRPr="00BC2422">
        <w:rPr>
          <w:rFonts w:eastAsia="Yu Gothic Light"/>
          <w:color w:val="2F5496"/>
          <w:kern w:val="2"/>
          <w:sz w:val="24"/>
          <w:szCs w:val="24"/>
          <w14:ligatures w14:val="standardContextual"/>
        </w:rPr>
        <w:t>What is HIB?</w:t>
      </w:r>
    </w:p>
    <w:p w14:paraId="22AA4ABB" w14:textId="77777777" w:rsidR="00490A22" w:rsidRPr="00490A22" w:rsidRDefault="00490A22" w:rsidP="00490A22">
      <w:pPr>
        <w:spacing w:after="0"/>
        <w:rPr>
          <w:rFonts w:eastAsia="Calibri"/>
          <w:kern w:val="2"/>
          <w:sz w:val="20"/>
          <w:szCs w:val="20"/>
          <w14:ligatures w14:val="standardContextual"/>
        </w:rPr>
      </w:pPr>
      <w:r w:rsidRPr="00490A22">
        <w:rPr>
          <w:rFonts w:eastAsia="Calibri"/>
          <w:kern w:val="2"/>
          <w:sz w:val="20"/>
          <w:szCs w:val="20"/>
          <w14:ligatures w14:val="standardContextual"/>
        </w:rPr>
        <w:t xml:space="preserve">State law defines HIB in </w:t>
      </w:r>
      <w:r w:rsidRPr="00490A22">
        <w:rPr>
          <w:rFonts w:eastAsia="Calibri"/>
          <w:b/>
          <w:bCs/>
          <w:kern w:val="2"/>
          <w:sz w:val="20"/>
          <w:szCs w:val="20"/>
          <w14:ligatures w14:val="standardContextual"/>
        </w:rPr>
        <w:t>RCW 28A.600.477(5)(b)(</w:t>
      </w:r>
      <w:proofErr w:type="spellStart"/>
      <w:r w:rsidRPr="00490A22">
        <w:rPr>
          <w:rFonts w:eastAsia="Calibri"/>
          <w:b/>
          <w:bCs/>
          <w:kern w:val="2"/>
          <w:sz w:val="20"/>
          <w:szCs w:val="20"/>
          <w14:ligatures w14:val="standardContextual"/>
        </w:rPr>
        <w:t>i</w:t>
      </w:r>
      <w:proofErr w:type="spellEnd"/>
      <w:r w:rsidRPr="00490A22">
        <w:rPr>
          <w:rFonts w:eastAsia="Calibri"/>
          <w:b/>
          <w:bCs/>
          <w:kern w:val="2"/>
          <w:sz w:val="20"/>
          <w:szCs w:val="20"/>
          <w14:ligatures w14:val="standardContextual"/>
        </w:rPr>
        <w:t>)</w:t>
      </w:r>
      <w:r w:rsidRPr="00490A22">
        <w:rPr>
          <w:rFonts w:eastAsia="Calibri"/>
          <w:kern w:val="2"/>
          <w:sz w:val="20"/>
          <w:szCs w:val="20"/>
          <w14:ligatures w14:val="standardContextual"/>
        </w:rPr>
        <w:t xml:space="preserve"> as “any intentional electronic, written, verbal, or physical act including, but not limited to, one shown to be motivated by any characteristic in </w:t>
      </w:r>
      <w:r w:rsidRPr="00490A22">
        <w:rPr>
          <w:rFonts w:eastAsia="Calibri"/>
          <w:b/>
          <w:bCs/>
          <w:kern w:val="2"/>
          <w:sz w:val="20"/>
          <w:szCs w:val="20"/>
          <w14:ligatures w14:val="standardContextual"/>
        </w:rPr>
        <w:t>RCW 28A.640.010</w:t>
      </w:r>
      <w:r w:rsidRPr="00490A22">
        <w:rPr>
          <w:rFonts w:eastAsia="Calibri"/>
          <w:kern w:val="2"/>
          <w:sz w:val="20"/>
          <w:szCs w:val="20"/>
          <w14:ligatures w14:val="standardContextual"/>
        </w:rPr>
        <w:t xml:space="preserve"> and </w:t>
      </w:r>
      <w:r w:rsidRPr="00490A22">
        <w:rPr>
          <w:rFonts w:eastAsia="Calibri"/>
          <w:b/>
          <w:bCs/>
          <w:kern w:val="2"/>
          <w:sz w:val="20"/>
          <w:szCs w:val="20"/>
          <w14:ligatures w14:val="standardContextual"/>
        </w:rPr>
        <w:t>28A.642.010</w:t>
      </w:r>
      <w:r w:rsidRPr="00490A22">
        <w:rPr>
          <w:rFonts w:eastAsia="Calibri"/>
          <w:kern w:val="2"/>
          <w:sz w:val="20"/>
          <w:szCs w:val="20"/>
          <w14:ligatures w14:val="standardContextual"/>
        </w:rPr>
        <w:t xml:space="preserve"> (discrimination based on a protected class) or other distinguishing characteristics, when the intentional electronic, written, verbal, or physical act:</w:t>
      </w:r>
    </w:p>
    <w:p w14:paraId="7A01BF99" w14:textId="77777777" w:rsidR="00490A22" w:rsidRPr="00490A22" w:rsidRDefault="00490A22" w:rsidP="00490A22">
      <w:pPr>
        <w:spacing w:after="0"/>
        <w:rPr>
          <w:rFonts w:eastAsia="Calibri"/>
          <w:kern w:val="2"/>
          <w:sz w:val="20"/>
          <w:szCs w:val="20"/>
          <w14:ligatures w14:val="standardContextual"/>
        </w:rPr>
      </w:pPr>
      <w:r w:rsidRPr="00490A22">
        <w:rPr>
          <w:rFonts w:eastAsia="Calibri"/>
          <w:kern w:val="2"/>
          <w:sz w:val="20"/>
          <w:szCs w:val="20"/>
          <w14:ligatures w14:val="standardContextual"/>
        </w:rPr>
        <w:t>(A) Physically harms a student or damages the student’s property;</w:t>
      </w:r>
    </w:p>
    <w:p w14:paraId="30203E5A" w14:textId="77777777" w:rsidR="00490A22" w:rsidRPr="00490A22" w:rsidRDefault="00490A22" w:rsidP="00490A22">
      <w:pPr>
        <w:spacing w:after="0"/>
        <w:rPr>
          <w:rFonts w:eastAsia="Calibri"/>
          <w:kern w:val="2"/>
          <w:sz w:val="20"/>
          <w:szCs w:val="20"/>
          <w14:ligatures w14:val="standardContextual"/>
        </w:rPr>
      </w:pPr>
      <w:r w:rsidRPr="00490A22">
        <w:rPr>
          <w:rFonts w:eastAsia="Calibri"/>
          <w:kern w:val="2"/>
          <w:sz w:val="20"/>
          <w:szCs w:val="20"/>
          <w14:ligatures w14:val="standardContextual"/>
        </w:rPr>
        <w:t>(B) Has the effect of substantially interfering with a student’s education;</w:t>
      </w:r>
    </w:p>
    <w:p w14:paraId="6004E094" w14:textId="77777777" w:rsidR="00490A22" w:rsidRPr="00490A22" w:rsidRDefault="00490A22" w:rsidP="00490A22">
      <w:pPr>
        <w:spacing w:after="0"/>
        <w:rPr>
          <w:rFonts w:eastAsia="Calibri"/>
          <w:kern w:val="2"/>
          <w:sz w:val="20"/>
          <w:szCs w:val="20"/>
          <w14:ligatures w14:val="standardContextual"/>
        </w:rPr>
      </w:pPr>
      <w:r w:rsidRPr="00490A22">
        <w:rPr>
          <w:rFonts w:eastAsia="Calibri"/>
          <w:kern w:val="2"/>
          <w:sz w:val="20"/>
          <w:szCs w:val="20"/>
          <w14:ligatures w14:val="standardContextual"/>
        </w:rPr>
        <w:t>(C) Is so severe, persistent, or pervasive that it creates an intimidating or threatening educational environment; or</w:t>
      </w:r>
    </w:p>
    <w:p w14:paraId="36287E75" w14:textId="77777777" w:rsidR="00490A22" w:rsidRPr="00490A22" w:rsidRDefault="00490A22" w:rsidP="00490A22">
      <w:pPr>
        <w:spacing w:after="0"/>
        <w:rPr>
          <w:rFonts w:eastAsia="Calibri"/>
          <w:kern w:val="2"/>
          <w:sz w:val="20"/>
          <w:szCs w:val="20"/>
          <w14:ligatures w14:val="standardContextual"/>
        </w:rPr>
      </w:pPr>
      <w:r w:rsidRPr="00490A22">
        <w:rPr>
          <w:rFonts w:eastAsia="Calibri"/>
          <w:kern w:val="2"/>
          <w:sz w:val="20"/>
          <w:szCs w:val="20"/>
          <w14:ligatures w14:val="standardContextual"/>
        </w:rPr>
        <w:t>(D) Has the effect of substantially disrupting the orderly operation of the school”</w:t>
      </w:r>
    </w:p>
    <w:p w14:paraId="4A882F89" w14:textId="77777777" w:rsidR="00490A22" w:rsidRPr="00490A22" w:rsidRDefault="00490A22" w:rsidP="00490A22">
      <w:pPr>
        <w:spacing w:after="0"/>
        <w:rPr>
          <w:rFonts w:eastAsia="Calibri"/>
          <w:kern w:val="2"/>
          <w:sz w:val="20"/>
          <w:szCs w:val="20"/>
          <w14:ligatures w14:val="standardContextual"/>
        </w:rPr>
      </w:pPr>
    </w:p>
    <w:p w14:paraId="65947D39" w14:textId="77777777" w:rsidR="00490A22" w:rsidRPr="00490A22" w:rsidRDefault="00490A22" w:rsidP="00490A22">
      <w:pPr>
        <w:spacing w:after="0"/>
        <w:rPr>
          <w:rFonts w:eastAsia="Calibri"/>
          <w:kern w:val="2"/>
          <w:sz w:val="20"/>
          <w:szCs w:val="20"/>
          <w14:ligatures w14:val="standardContextual"/>
        </w:rPr>
      </w:pPr>
      <w:r w:rsidRPr="00490A22">
        <w:rPr>
          <w:rFonts w:eastAsia="Calibri"/>
          <w:kern w:val="2"/>
          <w:sz w:val="20"/>
          <w:szCs w:val="20"/>
          <w14:ligatures w14:val="standardContextual"/>
        </w:rPr>
        <w:t>HIB may involve an observed or perceived power imbalance and is repeated multiple times or is highly likely to be repeated. HIB is not allowed, by law, in our schools.</w:t>
      </w:r>
    </w:p>
    <w:p w14:paraId="5470CF5F" w14:textId="77777777" w:rsidR="00BC2422" w:rsidRPr="00BC2422" w:rsidRDefault="00BC2422" w:rsidP="00BC2422">
      <w:pPr>
        <w:spacing w:after="0"/>
        <w:rPr>
          <w:rFonts w:eastAsia="Calibri"/>
          <w:kern w:val="2"/>
          <w:sz w:val="20"/>
          <w:szCs w:val="20"/>
          <w14:ligatures w14:val="standardContextual"/>
        </w:rPr>
      </w:pPr>
    </w:p>
    <w:p w14:paraId="06D05378"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pPr>
      <w:r w:rsidRPr="00BC2422">
        <w:rPr>
          <w:rFonts w:eastAsia="Yu Gothic Light"/>
          <w:color w:val="2F5496"/>
          <w:kern w:val="2"/>
          <w:sz w:val="24"/>
          <w:szCs w:val="24"/>
          <w14:ligatures w14:val="standardContextual"/>
        </w:rPr>
        <w:t>How can I make a report or complaint about HIB?</w:t>
      </w:r>
    </w:p>
    <w:p w14:paraId="011EE1EA" w14:textId="07F235CA" w:rsidR="00BC2422" w:rsidRPr="00BC2422" w:rsidRDefault="00BC2422" w:rsidP="00BC2422">
      <w:pPr>
        <w:rPr>
          <w:rFonts w:eastAsia="Calibri"/>
          <w:kern w:val="2"/>
          <w:sz w:val="20"/>
          <w:szCs w:val="20"/>
          <w14:ligatures w14:val="standardContextual"/>
        </w:rPr>
      </w:pPr>
      <w:r w:rsidRPr="00BC2422">
        <w:rPr>
          <w:rFonts w:eastAsia="Calibri"/>
          <w:b/>
          <w:bCs/>
          <w:kern w:val="2"/>
          <w:sz w:val="20"/>
          <w:szCs w:val="20"/>
          <w14:ligatures w14:val="standardContextual"/>
        </w:rPr>
        <w:t xml:space="preserve">Talk to any school staff member </w:t>
      </w:r>
      <w:r w:rsidRPr="00BC2422">
        <w:rPr>
          <w:rFonts w:eastAsia="Calibri"/>
          <w:kern w:val="2"/>
          <w:sz w:val="20"/>
          <w:szCs w:val="20"/>
          <w14:ligatures w14:val="standardContextual"/>
        </w:rPr>
        <w:t>(consider starting with whoever you are most comfortable with!). You may use our district’s reporting form to share concerns about HIB (</w:t>
      </w:r>
      <w:r w:rsidRPr="00BC2422">
        <w:rPr>
          <w:rFonts w:eastAsia="Calibri"/>
          <w:color w:val="C00000"/>
          <w:kern w:val="2"/>
          <w:sz w:val="20"/>
          <w:szCs w:val="20"/>
          <w14:ligatures w14:val="standardContextual"/>
        </w:rPr>
        <w:t>link to form</w:t>
      </w:r>
      <w:r w:rsidRPr="00BC2422">
        <w:rPr>
          <w:rFonts w:eastAsia="Calibri"/>
          <w:kern w:val="2"/>
          <w:sz w:val="20"/>
          <w:szCs w:val="20"/>
          <w14:ligatures w14:val="standardContextual"/>
        </w:rPr>
        <w:t>) but reports about HIB can be made in writing or verbally. Your report can</w:t>
      </w:r>
      <w:r w:rsidR="00456C6A">
        <w:rPr>
          <w:rFonts w:eastAsia="Calibri"/>
          <w:kern w:val="2"/>
          <w:sz w:val="20"/>
          <w:szCs w:val="20"/>
          <w14:ligatures w14:val="standardContextual"/>
        </w:rPr>
        <w:t xml:space="preserve"> be</w:t>
      </w:r>
      <w:r w:rsidRPr="00BC2422">
        <w:rPr>
          <w:rFonts w:eastAsia="Calibri"/>
          <w:kern w:val="2"/>
          <w:sz w:val="20"/>
          <w:szCs w:val="20"/>
          <w14:ligatures w14:val="standardContextual"/>
        </w:rPr>
        <w:t xml:space="preserve"> made anonymously, if you are uncomfortable revealing your identity, or confidentially if you prefer it not be shared with other students involved with the report. No disciplinary action will be taken against another student based </w:t>
      </w:r>
      <w:r w:rsidRPr="00BC2422">
        <w:rPr>
          <w:rFonts w:eastAsia="Calibri"/>
          <w:b/>
          <w:bCs/>
          <w:kern w:val="2"/>
          <w:sz w:val="20"/>
          <w:szCs w:val="20"/>
          <w14:ligatures w14:val="standardContextual"/>
        </w:rPr>
        <w:t xml:space="preserve">solely </w:t>
      </w:r>
      <w:r w:rsidRPr="00BC2422">
        <w:rPr>
          <w:rFonts w:eastAsia="Calibri"/>
          <w:kern w:val="2"/>
          <w:sz w:val="20"/>
          <w:szCs w:val="20"/>
          <w14:ligatures w14:val="standardContextual"/>
        </w:rPr>
        <w:t>on an anonymous or confidential report.</w:t>
      </w:r>
    </w:p>
    <w:p w14:paraId="18CD6DC8"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If a staff member is notified of, observes, overhears, or otherwise witnesses HIB, they must take prompt and appropriate action to stop the HIB behavior and to prevent it from happening again. Our district also has a HIB Compliance Officer (</w:t>
      </w:r>
      <w:r w:rsidRPr="00BC2422">
        <w:rPr>
          <w:rFonts w:eastAsia="Calibri"/>
          <w:color w:val="C00000"/>
          <w:kern w:val="2"/>
          <w:sz w:val="20"/>
          <w:szCs w:val="20"/>
          <w14:ligatures w14:val="standardContextual"/>
        </w:rPr>
        <w:t>District HIB Name and contact Info</w:t>
      </w:r>
      <w:r w:rsidRPr="00BC2422">
        <w:rPr>
          <w:rFonts w:eastAsia="Calibri"/>
          <w:kern w:val="2"/>
          <w:sz w:val="20"/>
          <w:szCs w:val="20"/>
          <w14:ligatures w14:val="standardContextual"/>
        </w:rPr>
        <w:t>) that supports prevention and response to HIB.</w:t>
      </w:r>
    </w:p>
    <w:p w14:paraId="1BF945BC" w14:textId="77777777" w:rsidR="00BC2422" w:rsidRPr="00BC2422" w:rsidRDefault="00BC2422" w:rsidP="00BC2422">
      <w:pPr>
        <w:spacing w:after="0"/>
        <w:rPr>
          <w:rFonts w:eastAsia="Calibri"/>
          <w:kern w:val="2"/>
          <w:sz w:val="20"/>
          <w:szCs w:val="20"/>
          <w14:ligatures w14:val="standardContextual"/>
        </w:rPr>
      </w:pPr>
    </w:p>
    <w:p w14:paraId="44F5057E"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pPr>
      <w:r w:rsidRPr="00BC2422">
        <w:rPr>
          <w:rFonts w:eastAsia="Yu Gothic Light"/>
          <w:color w:val="2F5496"/>
          <w:kern w:val="2"/>
          <w:sz w:val="24"/>
          <w:szCs w:val="24"/>
          <w14:ligatures w14:val="standardContextual"/>
        </w:rPr>
        <w:t>What happens after I make a report about HIB?</w:t>
      </w:r>
    </w:p>
    <w:p w14:paraId="06E079D9"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If you report HIB, school staff must attempt to resolve the concerns. If the concerns are resolved, then no further action may be necessary. However, if you feel that you or someone you know is the victim of unresolved, severe, or persistent HIB that requires further investigation and action, then you should request an official HIB investigation.</w:t>
      </w:r>
    </w:p>
    <w:p w14:paraId="6CAF2523" w14:textId="77777777" w:rsidR="00BC2422" w:rsidRPr="00BC2422" w:rsidRDefault="00BC2422" w:rsidP="00BC2422">
      <w:pPr>
        <w:spacing w:after="0"/>
        <w:rPr>
          <w:rFonts w:eastAsia="Calibri"/>
          <w:kern w:val="2"/>
          <w:sz w:val="20"/>
          <w:szCs w:val="20"/>
          <w14:ligatures w14:val="standardContextual"/>
        </w:rPr>
      </w:pPr>
    </w:p>
    <w:p w14:paraId="1630AF78"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 xml:space="preserve">Also, the school must take actions to ensure that those who report HIB don’t experience retaliation. </w:t>
      </w:r>
    </w:p>
    <w:p w14:paraId="64C85CE4" w14:textId="77777777" w:rsidR="00BC2422" w:rsidRPr="00BC2422" w:rsidRDefault="00BC2422" w:rsidP="00BC2422">
      <w:pPr>
        <w:spacing w:after="0"/>
        <w:rPr>
          <w:rFonts w:eastAsia="Calibri"/>
          <w:kern w:val="2"/>
          <w:sz w:val="20"/>
          <w:szCs w:val="20"/>
          <w14:ligatures w14:val="standardContextual"/>
        </w:rPr>
      </w:pPr>
    </w:p>
    <w:p w14:paraId="75A08FE9"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pPr>
      <w:r w:rsidRPr="00BC2422">
        <w:rPr>
          <w:rFonts w:eastAsia="Yu Gothic Light"/>
          <w:color w:val="2F5496"/>
          <w:kern w:val="2"/>
          <w:sz w:val="24"/>
          <w:szCs w:val="24"/>
          <w14:ligatures w14:val="standardContextual"/>
        </w:rPr>
        <w:lastRenderedPageBreak/>
        <w:t>What is the investigation process?</w:t>
      </w:r>
    </w:p>
    <w:p w14:paraId="2BBDCBDE"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When you report a complaint, the HIB Compliance Officer or staff member leading the investigation must notify the families of the students involved with the complaint and must make sure a prompt and thorough investigation takes place. The investigation must be completed within 5 school days, unless you agree on a different timeline. If your complaint involves circumstances that require a longer investigation, the district will notify you with the anticipated date for their response.</w:t>
      </w:r>
    </w:p>
    <w:p w14:paraId="2B42BE9E" w14:textId="77777777" w:rsidR="00BC2422" w:rsidRPr="00BC2422" w:rsidRDefault="00BC2422" w:rsidP="00BC2422">
      <w:pPr>
        <w:spacing w:after="0"/>
        <w:rPr>
          <w:rFonts w:eastAsia="Calibri"/>
          <w:kern w:val="2"/>
          <w:sz w:val="20"/>
          <w:szCs w:val="20"/>
          <w14:ligatures w14:val="standardContextual"/>
        </w:rPr>
      </w:pPr>
    </w:p>
    <w:p w14:paraId="3A978B5D"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 xml:space="preserve">When the investigation is complete, the HIB Compliance Officer or the staff member leading the investigation must provide you with the outcomes of the investigation within 2 school days. This response should include: </w:t>
      </w:r>
    </w:p>
    <w:p w14:paraId="62CA5210" w14:textId="77777777" w:rsidR="00BC2422" w:rsidRPr="00BC2422" w:rsidRDefault="00BC2422" w:rsidP="00BC2422">
      <w:pPr>
        <w:numPr>
          <w:ilvl w:val="0"/>
          <w:numId w:val="4"/>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 xml:space="preserve">A summary of the results of the investigation </w:t>
      </w:r>
    </w:p>
    <w:p w14:paraId="06BB2381" w14:textId="77777777" w:rsidR="00BC2422" w:rsidRPr="00BC2422" w:rsidRDefault="00BC2422" w:rsidP="00BC2422">
      <w:pPr>
        <w:numPr>
          <w:ilvl w:val="0"/>
          <w:numId w:val="4"/>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 xml:space="preserve">A determination of whether the HIB is substantiated </w:t>
      </w:r>
    </w:p>
    <w:p w14:paraId="544DD0B9" w14:textId="77777777" w:rsidR="00BC2422" w:rsidRPr="00BC2422" w:rsidRDefault="00BC2422" w:rsidP="00BC2422">
      <w:pPr>
        <w:numPr>
          <w:ilvl w:val="0"/>
          <w:numId w:val="4"/>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 xml:space="preserve">Any corrective measures or remedies needed </w:t>
      </w:r>
    </w:p>
    <w:p w14:paraId="484D2046" w14:textId="77777777" w:rsidR="00BC2422" w:rsidRPr="00BC2422" w:rsidRDefault="00BC2422" w:rsidP="00BC2422">
      <w:pPr>
        <w:numPr>
          <w:ilvl w:val="0"/>
          <w:numId w:val="4"/>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 xml:space="preserve">Clear information about how you can appeal the decision </w:t>
      </w:r>
    </w:p>
    <w:p w14:paraId="51DBF9D1" w14:textId="77777777" w:rsidR="00BC2422" w:rsidRPr="00BC2422" w:rsidRDefault="00BC2422" w:rsidP="00BC2422">
      <w:pPr>
        <w:spacing w:after="0"/>
        <w:rPr>
          <w:rFonts w:eastAsia="Calibri"/>
          <w:kern w:val="2"/>
          <w:sz w:val="20"/>
          <w:szCs w:val="20"/>
          <w14:ligatures w14:val="standardContextual"/>
        </w:rPr>
      </w:pPr>
    </w:p>
    <w:p w14:paraId="7F0B9F56" w14:textId="77777777" w:rsidR="00BC2422" w:rsidRPr="00BC2422" w:rsidRDefault="00BC2422" w:rsidP="00BC2422">
      <w:pPr>
        <w:spacing w:after="0"/>
        <w:rPr>
          <w:rFonts w:eastAsia="Calibri"/>
          <w:b/>
          <w:bCs/>
          <w:kern w:val="2"/>
          <w:sz w:val="20"/>
          <w:szCs w:val="20"/>
          <w14:ligatures w14:val="standardContextual"/>
        </w:rPr>
      </w:pPr>
      <w:r w:rsidRPr="00BC2422">
        <w:rPr>
          <w:rFonts w:eastAsia="Yu Gothic Light"/>
          <w:color w:val="2F5496"/>
          <w:kern w:val="2"/>
          <w:sz w:val="24"/>
          <w:szCs w:val="24"/>
          <w14:ligatures w14:val="standardContextual"/>
        </w:rPr>
        <w:t>What are the next steps if I disagree with the outcome?</w:t>
      </w:r>
    </w:p>
    <w:p w14:paraId="7BECB354" w14:textId="77777777" w:rsidR="00BC2422" w:rsidRPr="00BC2422" w:rsidRDefault="00BC2422" w:rsidP="00BC2422">
      <w:pPr>
        <w:spacing w:after="0"/>
        <w:rPr>
          <w:rFonts w:eastAsia="Calibri"/>
          <w:b/>
          <w:bCs/>
          <w:kern w:val="2"/>
          <w:sz w:val="20"/>
          <w:szCs w:val="20"/>
          <w14:ligatures w14:val="standardContextual"/>
        </w:rPr>
      </w:pPr>
      <w:r w:rsidRPr="00BC2422">
        <w:rPr>
          <w:rFonts w:eastAsia="Calibri"/>
          <w:b/>
          <w:bCs/>
          <w:kern w:val="2"/>
          <w:sz w:val="20"/>
          <w:szCs w:val="20"/>
          <w14:ligatures w14:val="standardContextual"/>
        </w:rPr>
        <w:t>For the student designated as the “targeted student” in a complaint:</w:t>
      </w:r>
    </w:p>
    <w:p w14:paraId="42A89EEB"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If you do not agree with the school district’s decision, you may appeal the decision and include any additional information regarding the complaint to the superintendent, or the person assigned to lead the appeal, and then to the school board.</w:t>
      </w:r>
    </w:p>
    <w:p w14:paraId="59E56B85" w14:textId="77777777" w:rsidR="00BC2422" w:rsidRPr="00BC2422" w:rsidRDefault="00BC2422" w:rsidP="00BC2422">
      <w:pPr>
        <w:spacing w:after="0"/>
        <w:rPr>
          <w:rFonts w:eastAsia="Calibri"/>
          <w:kern w:val="2"/>
          <w:sz w:val="20"/>
          <w:szCs w:val="20"/>
          <w14:ligatures w14:val="standardContextual"/>
        </w:rPr>
      </w:pPr>
    </w:p>
    <w:p w14:paraId="515AB877" w14:textId="77777777" w:rsidR="00BC2422" w:rsidRPr="00BC2422" w:rsidRDefault="00BC2422" w:rsidP="00BC2422">
      <w:pPr>
        <w:spacing w:after="0"/>
        <w:rPr>
          <w:rFonts w:eastAsia="Calibri"/>
          <w:b/>
          <w:bCs/>
          <w:kern w:val="2"/>
          <w:sz w:val="20"/>
          <w:szCs w:val="20"/>
          <w14:ligatures w14:val="standardContextual"/>
        </w:rPr>
      </w:pPr>
      <w:r w:rsidRPr="00BC2422">
        <w:rPr>
          <w:rFonts w:eastAsia="Calibri"/>
          <w:b/>
          <w:bCs/>
          <w:kern w:val="2"/>
          <w:sz w:val="20"/>
          <w:szCs w:val="20"/>
          <w14:ligatures w14:val="standardContextual"/>
        </w:rPr>
        <w:t>For the student designated as the “aggressor” in a complaint:</w:t>
      </w:r>
    </w:p>
    <w:p w14:paraId="20637D55"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 xml:space="preserve">A student found to be an “aggressor” in a HIB complaint may not appeal the decision of a HIB investigation. They can, however, appeal corrective actions that result from the findings of the HIB investigation. </w:t>
      </w:r>
    </w:p>
    <w:p w14:paraId="23CBE006" w14:textId="77777777" w:rsidR="00BC2422" w:rsidRPr="00BC2422" w:rsidRDefault="00BC2422" w:rsidP="00BC2422">
      <w:pPr>
        <w:spacing w:after="0"/>
        <w:rPr>
          <w:rFonts w:eastAsia="Calibri"/>
          <w:kern w:val="2"/>
          <w:sz w:val="20"/>
          <w:szCs w:val="20"/>
          <w14:ligatures w14:val="standardContextual"/>
        </w:rPr>
      </w:pPr>
    </w:p>
    <w:p w14:paraId="5F5E1E38"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 xml:space="preserve">For more information about the HIB complaint process, including important timelines, please see the district’s </w:t>
      </w:r>
      <w:r w:rsidRPr="00BC2422">
        <w:rPr>
          <w:rFonts w:eastAsia="Calibri"/>
          <w:color w:val="C00000"/>
          <w:kern w:val="2"/>
          <w:sz w:val="20"/>
          <w:szCs w:val="20"/>
          <w14:ligatures w14:val="standardContextual"/>
        </w:rPr>
        <w:t>HIB webpage</w:t>
      </w:r>
      <w:r w:rsidRPr="00BC2422">
        <w:rPr>
          <w:rFonts w:eastAsia="Calibri"/>
          <w:kern w:val="2"/>
          <w:sz w:val="20"/>
          <w:szCs w:val="20"/>
          <w14:ligatures w14:val="standardContextual"/>
        </w:rPr>
        <w:t xml:space="preserve"> or the district’s </w:t>
      </w:r>
      <w:r w:rsidRPr="00BC2422">
        <w:rPr>
          <w:rFonts w:eastAsia="Calibri"/>
          <w:i/>
          <w:iCs/>
          <w:kern w:val="2"/>
          <w:sz w:val="20"/>
          <w:szCs w:val="20"/>
          <w14:ligatures w14:val="standardContextual"/>
        </w:rPr>
        <w:t>HIB Policy [</w:t>
      </w:r>
      <w:r w:rsidRPr="00BC2422">
        <w:rPr>
          <w:rFonts w:eastAsia="Calibri"/>
          <w:i/>
          <w:iCs/>
          <w:color w:val="C00000"/>
          <w:kern w:val="2"/>
          <w:sz w:val="20"/>
          <w:szCs w:val="20"/>
          <w14:ligatures w14:val="standardContextual"/>
        </w:rPr>
        <w:t>3207</w:t>
      </w:r>
      <w:r w:rsidRPr="00BC2422">
        <w:rPr>
          <w:rFonts w:eastAsia="Calibri"/>
          <w:i/>
          <w:iCs/>
          <w:kern w:val="2"/>
          <w:sz w:val="20"/>
          <w:szCs w:val="20"/>
          <w14:ligatures w14:val="standardContextual"/>
        </w:rPr>
        <w:t>]</w:t>
      </w:r>
      <w:r w:rsidRPr="00BC2422">
        <w:rPr>
          <w:rFonts w:eastAsia="Calibri"/>
          <w:i/>
          <w:iCs/>
          <w:color w:val="FF0000"/>
          <w:kern w:val="2"/>
          <w:sz w:val="20"/>
          <w:szCs w:val="20"/>
          <w14:ligatures w14:val="standardContextual"/>
        </w:rPr>
        <w:t xml:space="preserve"> </w:t>
      </w:r>
      <w:r w:rsidRPr="00BC2422">
        <w:rPr>
          <w:rFonts w:eastAsia="Calibri"/>
          <w:i/>
          <w:iCs/>
          <w:kern w:val="2"/>
          <w:sz w:val="20"/>
          <w:szCs w:val="20"/>
          <w14:ligatures w14:val="standardContextual"/>
        </w:rPr>
        <w:t>and Procedure [</w:t>
      </w:r>
      <w:r w:rsidRPr="00BC2422">
        <w:rPr>
          <w:rFonts w:eastAsia="Calibri"/>
          <w:i/>
          <w:iCs/>
          <w:color w:val="C00000"/>
          <w:kern w:val="2"/>
          <w:sz w:val="20"/>
          <w:szCs w:val="20"/>
          <w14:ligatures w14:val="standardContextual"/>
        </w:rPr>
        <w:t>3207P</w:t>
      </w:r>
      <w:r w:rsidRPr="00BC2422">
        <w:rPr>
          <w:rFonts w:eastAsia="Calibri"/>
          <w:i/>
          <w:iCs/>
          <w:kern w:val="2"/>
          <w:sz w:val="20"/>
          <w:szCs w:val="20"/>
          <w14:ligatures w14:val="standardContextual"/>
        </w:rPr>
        <w:t>]</w:t>
      </w:r>
      <w:r w:rsidRPr="00BC2422">
        <w:rPr>
          <w:rFonts w:eastAsia="Calibri"/>
          <w:kern w:val="2"/>
          <w:sz w:val="20"/>
          <w:szCs w:val="20"/>
          <w14:ligatures w14:val="standardContextual"/>
        </w:rPr>
        <w:t>.</w:t>
      </w:r>
    </w:p>
    <w:p w14:paraId="38BA3498" w14:textId="77777777" w:rsidR="00BC2422" w:rsidRPr="00BC2422" w:rsidRDefault="00BC2422" w:rsidP="00BC2422">
      <w:pPr>
        <w:keepNext/>
        <w:keepLines/>
        <w:spacing w:before="240" w:after="0"/>
        <w:outlineLvl w:val="0"/>
        <w:rPr>
          <w:rFonts w:eastAsia="Yu Gothic Light"/>
          <w:color w:val="2F5496"/>
          <w:kern w:val="2"/>
          <w:sz w:val="28"/>
          <w:szCs w:val="28"/>
          <w14:ligatures w14:val="standardContextual"/>
        </w:rPr>
      </w:pPr>
      <w:r w:rsidRPr="00BC2422">
        <w:rPr>
          <w:rFonts w:eastAsia="Yu Gothic Light"/>
          <w:color w:val="2F5496"/>
          <w:kern w:val="2"/>
          <w:sz w:val="28"/>
          <w:szCs w:val="28"/>
          <w14:ligatures w14:val="standardContextual"/>
        </w:rPr>
        <w:t>Our School Stands Against Discrimination</w:t>
      </w:r>
    </w:p>
    <w:p w14:paraId="5A80746C"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 xml:space="preserve">Discrimination can happen when someone is treated differently or unfairly because they are part of a </w:t>
      </w:r>
      <w:r w:rsidRPr="00BC2422">
        <w:rPr>
          <w:rFonts w:eastAsia="Calibri"/>
          <w:b/>
          <w:bCs/>
          <w:kern w:val="2"/>
          <w:sz w:val="20"/>
          <w:szCs w:val="20"/>
          <w14:ligatures w14:val="standardContextual"/>
        </w:rPr>
        <w:t>protected class</w:t>
      </w:r>
      <w:r w:rsidRPr="00BC2422">
        <w:rPr>
          <w:rFonts w:eastAsia="Calibri"/>
          <w:kern w:val="2"/>
          <w:sz w:val="20"/>
          <w:szCs w:val="20"/>
          <w14:ligatures w14:val="standardContextual"/>
        </w:rPr>
        <w:t xml:space="preserve">, including their race, color, national origin, sex, gender identity, gender expression, sexual orientation, religion, creed, disability, use of a service animal, or veteran or military status. </w:t>
      </w:r>
    </w:p>
    <w:p w14:paraId="0CFF3ED6" w14:textId="77777777" w:rsidR="00BC2422" w:rsidRPr="00BC2422" w:rsidRDefault="00BC2422" w:rsidP="00BC2422">
      <w:pPr>
        <w:spacing w:after="0"/>
        <w:rPr>
          <w:rFonts w:eastAsia="Calibri"/>
          <w:b/>
          <w:bCs/>
          <w:kern w:val="2"/>
          <w:sz w:val="20"/>
          <w:szCs w:val="20"/>
          <w14:ligatures w14:val="standardContextual"/>
        </w:rPr>
      </w:pPr>
    </w:p>
    <w:p w14:paraId="371A44ED"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pPr>
      <w:r w:rsidRPr="00BC2422">
        <w:rPr>
          <w:rFonts w:eastAsia="Yu Gothic Light"/>
          <w:color w:val="2F5496"/>
          <w:kern w:val="2"/>
          <w:sz w:val="24"/>
          <w:szCs w:val="24"/>
          <w14:ligatures w14:val="standardContextual"/>
        </w:rPr>
        <w:t>What is discriminatory harassment?</w:t>
      </w:r>
    </w:p>
    <w:p w14:paraId="05D2FFE2"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 xml:space="preserve">Discriminatory harassment can include teasing and name-calling; graphic and written statements; or other conduct that may be physically threatening, harmful, or humiliating. Discriminatory harassment happens when the conduct is based on a student’s protected class and is serious enough to create a hostile environment. A </w:t>
      </w:r>
      <w:r w:rsidRPr="00BC2422">
        <w:rPr>
          <w:rFonts w:eastAsia="Calibri"/>
          <w:b/>
          <w:bCs/>
          <w:kern w:val="2"/>
          <w:sz w:val="20"/>
          <w:szCs w:val="20"/>
          <w14:ligatures w14:val="standardContextual"/>
        </w:rPr>
        <w:t>hostile environment</w:t>
      </w:r>
      <w:r w:rsidRPr="00BC2422">
        <w:rPr>
          <w:rFonts w:eastAsia="Calibri"/>
          <w:kern w:val="2"/>
          <w:sz w:val="20"/>
          <w:szCs w:val="20"/>
          <w14:ligatures w14:val="standardContextual"/>
        </w:rPr>
        <w:t xml:space="preserve"> is created when conduct is so severe, pervasive, or persistent that it limits a student’s ability to participate in, or benefit from, the school’s services, activities, or opportunities.</w:t>
      </w:r>
    </w:p>
    <w:p w14:paraId="0AAF3508" w14:textId="77777777" w:rsidR="00BC2422" w:rsidRPr="00BC2422" w:rsidRDefault="00BC2422" w:rsidP="00BC2422">
      <w:pPr>
        <w:spacing w:after="0"/>
        <w:rPr>
          <w:rFonts w:eastAsia="Calibri"/>
          <w:kern w:val="2"/>
          <w:sz w:val="20"/>
          <w:szCs w:val="20"/>
          <w14:ligatures w14:val="standardContextual"/>
        </w:rPr>
      </w:pPr>
    </w:p>
    <w:p w14:paraId="7E9222A8" w14:textId="77777777" w:rsidR="00BC2422" w:rsidRPr="00BC2422" w:rsidRDefault="00BC2422" w:rsidP="00BC2422">
      <w:pPr>
        <w:spacing w:after="0"/>
        <w:rPr>
          <w:rFonts w:eastAsia="Calibri"/>
          <w:i/>
          <w:iCs/>
          <w:kern w:val="2"/>
          <w:sz w:val="20"/>
          <w:szCs w:val="20"/>
          <w14:ligatures w14:val="standardContextual"/>
        </w:rPr>
      </w:pPr>
      <w:r w:rsidRPr="00BC2422">
        <w:rPr>
          <w:rFonts w:eastAsia="Calibri"/>
          <w:i/>
          <w:iCs/>
          <w:kern w:val="2"/>
          <w:sz w:val="20"/>
          <w:szCs w:val="20"/>
          <w14:ligatures w14:val="standardContextual"/>
        </w:rPr>
        <w:t>To review the district’s Nondiscrimination Policy [</w:t>
      </w:r>
      <w:r w:rsidRPr="00BC2422">
        <w:rPr>
          <w:rFonts w:eastAsia="Calibri"/>
          <w:i/>
          <w:iCs/>
          <w:color w:val="C00000"/>
          <w:kern w:val="2"/>
          <w:sz w:val="20"/>
          <w:szCs w:val="20"/>
          <w14:ligatures w14:val="standardContextual"/>
        </w:rPr>
        <w:t>insert #</w:t>
      </w:r>
      <w:r w:rsidRPr="00BC2422">
        <w:rPr>
          <w:rFonts w:eastAsia="Calibri"/>
          <w:i/>
          <w:iCs/>
          <w:kern w:val="2"/>
          <w:sz w:val="20"/>
          <w:szCs w:val="20"/>
          <w14:ligatures w14:val="standardContextual"/>
        </w:rPr>
        <w:t>]</w:t>
      </w:r>
      <w:r w:rsidRPr="00BC2422">
        <w:rPr>
          <w:rFonts w:eastAsia="Calibri"/>
          <w:i/>
          <w:iCs/>
          <w:color w:val="FF0000"/>
          <w:kern w:val="2"/>
          <w:sz w:val="20"/>
          <w:szCs w:val="20"/>
          <w14:ligatures w14:val="standardContextual"/>
        </w:rPr>
        <w:t xml:space="preserve"> </w:t>
      </w:r>
      <w:r w:rsidRPr="00BC2422">
        <w:rPr>
          <w:rFonts w:eastAsia="Calibri"/>
          <w:i/>
          <w:iCs/>
          <w:kern w:val="2"/>
          <w:sz w:val="20"/>
          <w:szCs w:val="20"/>
          <w14:ligatures w14:val="standardContextual"/>
        </w:rPr>
        <w:t>and Procedure [</w:t>
      </w:r>
      <w:r w:rsidRPr="00BC2422">
        <w:rPr>
          <w:rFonts w:eastAsia="Calibri"/>
          <w:i/>
          <w:iCs/>
          <w:color w:val="C00000"/>
          <w:kern w:val="2"/>
          <w:sz w:val="20"/>
          <w:szCs w:val="20"/>
          <w14:ligatures w14:val="standardContextual"/>
        </w:rPr>
        <w:t>insert #</w:t>
      </w:r>
      <w:r w:rsidRPr="00BC2422">
        <w:rPr>
          <w:rFonts w:eastAsia="Calibri"/>
          <w:i/>
          <w:iCs/>
          <w:kern w:val="2"/>
          <w:sz w:val="20"/>
          <w:szCs w:val="20"/>
          <w14:ligatures w14:val="standardContextual"/>
        </w:rPr>
        <w:t>],</w:t>
      </w:r>
      <w:r w:rsidRPr="00BC2422">
        <w:rPr>
          <w:rFonts w:eastAsia="Calibri"/>
          <w:i/>
          <w:iCs/>
          <w:color w:val="FF0000"/>
          <w:kern w:val="2"/>
          <w:sz w:val="20"/>
          <w:szCs w:val="20"/>
          <w14:ligatures w14:val="standardContextual"/>
        </w:rPr>
        <w:t xml:space="preserve"> </w:t>
      </w:r>
      <w:r w:rsidRPr="00BC2422">
        <w:rPr>
          <w:rFonts w:eastAsia="Calibri"/>
          <w:i/>
          <w:iCs/>
          <w:kern w:val="2"/>
          <w:sz w:val="20"/>
          <w:szCs w:val="20"/>
          <w14:ligatures w14:val="standardContextual"/>
        </w:rPr>
        <w:t>visit [</w:t>
      </w:r>
      <w:r w:rsidRPr="00BC2422">
        <w:rPr>
          <w:rFonts w:eastAsia="Calibri"/>
          <w:i/>
          <w:iCs/>
          <w:color w:val="C00000"/>
          <w:kern w:val="2"/>
          <w:sz w:val="20"/>
          <w:szCs w:val="20"/>
          <w14:ligatures w14:val="standardContextual"/>
        </w:rPr>
        <w:t>insert website</w:t>
      </w:r>
      <w:r w:rsidRPr="00BC2422">
        <w:rPr>
          <w:rFonts w:eastAsia="Calibri"/>
          <w:i/>
          <w:iCs/>
          <w:kern w:val="2"/>
          <w:sz w:val="20"/>
          <w:szCs w:val="20"/>
          <w14:ligatures w14:val="standardContextual"/>
        </w:rPr>
        <w:t>].</w:t>
      </w:r>
    </w:p>
    <w:p w14:paraId="4748946C" w14:textId="77777777" w:rsidR="00BC2422" w:rsidRPr="00BC2422" w:rsidRDefault="00BC2422" w:rsidP="00BC2422">
      <w:pPr>
        <w:spacing w:after="0"/>
        <w:rPr>
          <w:rFonts w:eastAsia="Calibri"/>
          <w:kern w:val="2"/>
          <w:sz w:val="20"/>
          <w:szCs w:val="20"/>
          <w14:ligatures w14:val="standardContextual"/>
        </w:rPr>
      </w:pPr>
    </w:p>
    <w:p w14:paraId="4672C3C8"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pPr>
      <w:r w:rsidRPr="00BC2422">
        <w:rPr>
          <w:rFonts w:eastAsia="Yu Gothic Light"/>
          <w:color w:val="2F5496"/>
          <w:kern w:val="2"/>
          <w:sz w:val="24"/>
          <w:szCs w:val="24"/>
          <w14:ligatures w14:val="standardContextual"/>
        </w:rPr>
        <w:lastRenderedPageBreak/>
        <w:t>What is sexual harassment?</w:t>
      </w:r>
    </w:p>
    <w:p w14:paraId="3BCDB39C" w14:textId="77777777" w:rsidR="00BC2422" w:rsidRPr="00BC2422" w:rsidRDefault="00BC2422" w:rsidP="00BC2422">
      <w:pPr>
        <w:spacing w:after="0"/>
        <w:rPr>
          <w:rFonts w:eastAsia="Calibri"/>
          <w:kern w:val="2"/>
          <w:sz w:val="20"/>
          <w:szCs w:val="20"/>
          <w14:ligatures w14:val="standardContextual"/>
        </w:rPr>
      </w:pPr>
      <w:r w:rsidRPr="00BC2422">
        <w:rPr>
          <w:rFonts w:eastAsia="Calibri"/>
          <w:b/>
          <w:bCs/>
          <w:kern w:val="2"/>
          <w:sz w:val="20"/>
          <w:szCs w:val="20"/>
          <w14:ligatures w14:val="standardContextual"/>
        </w:rPr>
        <w:t>Sexual harassment</w:t>
      </w:r>
      <w:r w:rsidRPr="00BC2422">
        <w:rPr>
          <w:rFonts w:eastAsia="Calibri"/>
          <w:kern w:val="2"/>
          <w:sz w:val="20"/>
          <w:szCs w:val="20"/>
          <w14:ligatures w14:val="standardContextual"/>
        </w:rPr>
        <w:t xml:space="preserve"> is any unwelcome conduct or communication that is sexual in nature and substantially interferes with a student's educational performance or creates an intimidating or hostile environment. Sexual harassment can also occur when a student is led to believe they must submit to unwelcome sexual conduct or communication to gain something in return, such as a grade or a place on a sports team.</w:t>
      </w:r>
    </w:p>
    <w:p w14:paraId="5D704D59" w14:textId="77777777" w:rsidR="00BC2422" w:rsidRPr="00BC2422" w:rsidRDefault="00BC2422" w:rsidP="00BC2422">
      <w:pPr>
        <w:spacing w:after="0" w:line="240" w:lineRule="auto"/>
        <w:ind w:left="720"/>
        <w:rPr>
          <w:rFonts w:eastAsia="Calibri"/>
          <w:bCs/>
          <w:kern w:val="2"/>
          <w:sz w:val="20"/>
          <w:szCs w:val="20"/>
          <w14:ligatures w14:val="standardContextual"/>
        </w:rPr>
      </w:pPr>
    </w:p>
    <w:p w14:paraId="38543BD4" w14:textId="77777777" w:rsidR="00BC2422" w:rsidRDefault="00BC2422" w:rsidP="00BC2422">
      <w:pPr>
        <w:spacing w:after="0"/>
        <w:rPr>
          <w:rFonts w:eastAsia="Calibri"/>
          <w:kern w:val="2"/>
          <w:sz w:val="20"/>
          <w:szCs w:val="20"/>
          <w14:ligatures w14:val="standardContextual"/>
        </w:rPr>
      </w:pPr>
      <w:r w:rsidRPr="00BC2422">
        <w:rPr>
          <w:rFonts w:eastAsia="Calibri"/>
          <w:bCs/>
          <w:kern w:val="2"/>
          <w:sz w:val="20"/>
          <w:szCs w:val="20"/>
          <w14:ligatures w14:val="standardContextual"/>
        </w:rPr>
        <w:t xml:space="preserve">Examples of sexual harassment can include </w:t>
      </w:r>
      <w:r w:rsidRPr="00BC2422">
        <w:rPr>
          <w:rFonts w:eastAsia="Calibri"/>
          <w:kern w:val="2"/>
          <w:sz w:val="20"/>
          <w:szCs w:val="20"/>
          <w14:ligatures w14:val="standardContextual"/>
        </w:rPr>
        <w:t>pressuring a person for sexual actions or favors; unwelcome touching of a sexual nature; graphic or written statements of a sexual nature; distributing sexually explicit texts, e-mails, or pictures; making sexual jokes, rumors, or suggestive remarks; and physical violence, including rape and sexual assault.</w:t>
      </w:r>
    </w:p>
    <w:p w14:paraId="32FD91D7" w14:textId="77777777" w:rsidR="00CC39D9" w:rsidRDefault="00CC39D9" w:rsidP="00BC2422">
      <w:pPr>
        <w:spacing w:after="0"/>
        <w:rPr>
          <w:rFonts w:eastAsia="Calibri"/>
          <w:kern w:val="2"/>
          <w:sz w:val="20"/>
          <w:szCs w:val="20"/>
          <w14:ligatures w14:val="standardContextual"/>
        </w:rPr>
      </w:pPr>
    </w:p>
    <w:p w14:paraId="185C6E87" w14:textId="1277CA0E" w:rsidR="00CC39D9" w:rsidRPr="00BC2422" w:rsidRDefault="00CC39D9" w:rsidP="00BC2422">
      <w:pPr>
        <w:spacing w:after="0"/>
        <w:rPr>
          <w:rFonts w:eastAsia="Calibri"/>
          <w:kern w:val="2"/>
          <w:sz w:val="20"/>
          <w:szCs w:val="20"/>
          <w14:ligatures w14:val="standardContextual"/>
        </w:rPr>
      </w:pPr>
      <w:r w:rsidRPr="000F0531">
        <w:rPr>
          <w:rFonts w:eastAsia="Calibri"/>
          <w:kern w:val="2"/>
          <w:sz w:val="20"/>
          <w:szCs w:val="20"/>
          <w14:ligatures w14:val="standardContextual"/>
        </w:rPr>
        <w:t xml:space="preserve">Our schools do not discriminate </w:t>
      </w:r>
      <w:r w:rsidR="00335B21">
        <w:rPr>
          <w:rFonts w:eastAsia="Calibri"/>
          <w:kern w:val="2"/>
          <w:sz w:val="20"/>
          <w:szCs w:val="20"/>
          <w14:ligatures w14:val="standardContextual"/>
        </w:rPr>
        <w:t xml:space="preserve">based on </w:t>
      </w:r>
      <w:r w:rsidRPr="000F0531">
        <w:rPr>
          <w:rFonts w:eastAsia="Calibri"/>
          <w:kern w:val="2"/>
          <w:sz w:val="20"/>
          <w:szCs w:val="20"/>
          <w14:ligatures w14:val="standardContextual"/>
        </w:rPr>
        <w:t>sex and prohibit sex discrimination in all of our education programs</w:t>
      </w:r>
      <w:r w:rsidR="00F9322D" w:rsidRPr="000F0531">
        <w:rPr>
          <w:rFonts w:eastAsia="Calibri"/>
          <w:kern w:val="2"/>
          <w:sz w:val="20"/>
          <w:szCs w:val="20"/>
          <w14:ligatures w14:val="standardContextual"/>
        </w:rPr>
        <w:t xml:space="preserve"> and </w:t>
      </w:r>
      <w:r w:rsidRPr="000F0531">
        <w:rPr>
          <w:rFonts w:eastAsia="Calibri"/>
          <w:kern w:val="2"/>
          <w:sz w:val="20"/>
          <w:szCs w:val="20"/>
          <w14:ligatures w14:val="standardContextual"/>
        </w:rPr>
        <w:t>employment, as required by Title IX</w:t>
      </w:r>
      <w:r w:rsidR="0075792C" w:rsidRPr="000F0531">
        <w:rPr>
          <w:rFonts w:eastAsia="Calibri"/>
          <w:kern w:val="2"/>
          <w:sz w:val="20"/>
          <w:szCs w:val="20"/>
          <w14:ligatures w14:val="standardContextual"/>
        </w:rPr>
        <w:t xml:space="preserve"> and state law</w:t>
      </w:r>
      <w:r w:rsidRPr="000F0531">
        <w:rPr>
          <w:rFonts w:eastAsia="Calibri"/>
          <w:kern w:val="2"/>
          <w:sz w:val="20"/>
          <w:szCs w:val="20"/>
          <w14:ligatures w14:val="standardContextual"/>
        </w:rPr>
        <w:t>.</w:t>
      </w:r>
    </w:p>
    <w:p w14:paraId="12880E75" w14:textId="77777777" w:rsidR="00BC2422" w:rsidRPr="00BC2422" w:rsidRDefault="00BC2422" w:rsidP="00BC2422">
      <w:pPr>
        <w:spacing w:after="0"/>
        <w:rPr>
          <w:rFonts w:eastAsia="Calibri"/>
          <w:color w:val="FF0000"/>
          <w:kern w:val="2"/>
          <w:sz w:val="20"/>
          <w:szCs w:val="20"/>
          <w14:ligatures w14:val="standardContextual"/>
        </w:rPr>
      </w:pPr>
    </w:p>
    <w:p w14:paraId="089F5B33" w14:textId="77777777" w:rsidR="00BC2422" w:rsidRPr="00BC2422" w:rsidRDefault="00BC2422" w:rsidP="00BC2422">
      <w:pPr>
        <w:spacing w:after="0"/>
        <w:rPr>
          <w:rFonts w:eastAsia="Calibri"/>
          <w:i/>
          <w:iCs/>
          <w:kern w:val="2"/>
          <w:sz w:val="20"/>
          <w:szCs w:val="20"/>
          <w14:ligatures w14:val="standardContextual"/>
        </w:rPr>
      </w:pPr>
      <w:r w:rsidRPr="00BC2422">
        <w:rPr>
          <w:rFonts w:eastAsia="Calibri"/>
          <w:i/>
          <w:iCs/>
          <w:kern w:val="2"/>
          <w:sz w:val="20"/>
          <w:szCs w:val="20"/>
          <w14:ligatures w14:val="standardContextual"/>
        </w:rPr>
        <w:t>To review the district’s Sexual Harassment Policy [</w:t>
      </w:r>
      <w:r w:rsidRPr="00BC2422">
        <w:rPr>
          <w:rFonts w:eastAsia="Calibri"/>
          <w:i/>
          <w:iCs/>
          <w:color w:val="C00000"/>
          <w:kern w:val="2"/>
          <w:sz w:val="20"/>
          <w:szCs w:val="20"/>
          <w14:ligatures w14:val="standardContextual"/>
        </w:rPr>
        <w:t>insert #</w:t>
      </w:r>
      <w:r w:rsidRPr="00BC2422">
        <w:rPr>
          <w:rFonts w:eastAsia="Calibri"/>
          <w:i/>
          <w:iCs/>
          <w:kern w:val="2"/>
          <w:sz w:val="20"/>
          <w:szCs w:val="20"/>
          <w14:ligatures w14:val="standardContextual"/>
        </w:rPr>
        <w:t>]</w:t>
      </w:r>
      <w:r w:rsidRPr="00BC2422">
        <w:rPr>
          <w:rFonts w:eastAsia="Calibri"/>
          <w:i/>
          <w:iCs/>
          <w:color w:val="FF0000"/>
          <w:kern w:val="2"/>
          <w:sz w:val="20"/>
          <w:szCs w:val="20"/>
          <w14:ligatures w14:val="standardContextual"/>
        </w:rPr>
        <w:t xml:space="preserve"> </w:t>
      </w:r>
      <w:r w:rsidRPr="00BC2422">
        <w:rPr>
          <w:rFonts w:eastAsia="Calibri"/>
          <w:i/>
          <w:iCs/>
          <w:kern w:val="2"/>
          <w:sz w:val="20"/>
          <w:szCs w:val="20"/>
          <w14:ligatures w14:val="standardContextual"/>
        </w:rPr>
        <w:t>and Procedure [</w:t>
      </w:r>
      <w:r w:rsidRPr="00BC2422">
        <w:rPr>
          <w:rFonts w:eastAsia="Calibri"/>
          <w:i/>
          <w:iCs/>
          <w:color w:val="C00000"/>
          <w:kern w:val="2"/>
          <w:sz w:val="20"/>
          <w:szCs w:val="20"/>
          <w14:ligatures w14:val="standardContextual"/>
        </w:rPr>
        <w:t>insert #</w:t>
      </w:r>
      <w:r w:rsidRPr="00BC2422">
        <w:rPr>
          <w:rFonts w:eastAsia="Calibri"/>
          <w:i/>
          <w:iCs/>
          <w:kern w:val="2"/>
          <w:sz w:val="20"/>
          <w:szCs w:val="20"/>
          <w14:ligatures w14:val="standardContextual"/>
        </w:rPr>
        <w:t>],</w:t>
      </w:r>
      <w:r w:rsidRPr="00BC2422">
        <w:rPr>
          <w:rFonts w:eastAsia="Calibri"/>
          <w:i/>
          <w:iCs/>
          <w:color w:val="FF0000"/>
          <w:kern w:val="2"/>
          <w:sz w:val="20"/>
          <w:szCs w:val="20"/>
          <w14:ligatures w14:val="standardContextual"/>
        </w:rPr>
        <w:t xml:space="preserve"> </w:t>
      </w:r>
      <w:r w:rsidRPr="00BC2422">
        <w:rPr>
          <w:rFonts w:eastAsia="Calibri"/>
          <w:i/>
          <w:iCs/>
          <w:kern w:val="2"/>
          <w:sz w:val="20"/>
          <w:szCs w:val="20"/>
          <w14:ligatures w14:val="standardContextual"/>
        </w:rPr>
        <w:t>visit [</w:t>
      </w:r>
      <w:r w:rsidRPr="00BC2422">
        <w:rPr>
          <w:rFonts w:eastAsia="Calibri"/>
          <w:i/>
          <w:iCs/>
          <w:color w:val="C00000"/>
          <w:kern w:val="2"/>
          <w:sz w:val="20"/>
          <w:szCs w:val="20"/>
          <w14:ligatures w14:val="standardContextual"/>
        </w:rPr>
        <w:t>insert website</w:t>
      </w:r>
      <w:r w:rsidRPr="00BC2422">
        <w:rPr>
          <w:rFonts w:eastAsia="Calibri"/>
          <w:i/>
          <w:iCs/>
          <w:kern w:val="2"/>
          <w:sz w:val="20"/>
          <w:szCs w:val="20"/>
          <w14:ligatures w14:val="standardContextual"/>
        </w:rPr>
        <w:t>].</w:t>
      </w:r>
    </w:p>
    <w:p w14:paraId="647A6BF2" w14:textId="77777777" w:rsidR="00BC2422" w:rsidRPr="00BC2422" w:rsidRDefault="00BC2422" w:rsidP="00BC2422">
      <w:pPr>
        <w:spacing w:after="0"/>
        <w:rPr>
          <w:rFonts w:eastAsia="Calibri"/>
          <w:kern w:val="2"/>
          <w:sz w:val="20"/>
          <w:szCs w:val="20"/>
          <w14:ligatures w14:val="standardContextual"/>
        </w:rPr>
      </w:pPr>
    </w:p>
    <w:p w14:paraId="478C1A80"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pPr>
      <w:r w:rsidRPr="00BC2422">
        <w:rPr>
          <w:rFonts w:eastAsia="Yu Gothic Light"/>
          <w:color w:val="2F5496"/>
          <w:kern w:val="2"/>
          <w:sz w:val="24"/>
          <w:szCs w:val="24"/>
          <w14:ligatures w14:val="standardContextual"/>
        </w:rPr>
        <w:t>What should my school do about discriminatory and sexual harassment?</w:t>
      </w:r>
    </w:p>
    <w:p w14:paraId="64E17671"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When a school becomes aware of possible discriminatory or sexual harassment, it must investigate and stop the harassment. The school must address any effects the harassment had on the student at school, including eliminating the hostile environment, and make sure that the harassment does not happen again.</w:t>
      </w:r>
    </w:p>
    <w:p w14:paraId="3889B401" w14:textId="77777777" w:rsidR="00BC2422" w:rsidRPr="00BC2422" w:rsidRDefault="00BC2422" w:rsidP="00BC2422">
      <w:pPr>
        <w:spacing w:after="0"/>
        <w:rPr>
          <w:rFonts w:eastAsia="Calibri"/>
          <w:kern w:val="2"/>
          <w:sz w:val="20"/>
          <w:szCs w:val="20"/>
          <w14:ligatures w14:val="standardContextual"/>
        </w:rPr>
      </w:pPr>
    </w:p>
    <w:p w14:paraId="15CB53DF"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pPr>
      <w:r w:rsidRPr="00BC2422">
        <w:rPr>
          <w:rFonts w:eastAsia="Yu Gothic Light"/>
          <w:color w:val="2F5496"/>
          <w:kern w:val="2"/>
          <w:sz w:val="24"/>
          <w:szCs w:val="24"/>
          <w14:ligatures w14:val="standardContextual"/>
        </w:rPr>
        <w:t>What can I do if I’m concerned about discrimination or harassment?</w:t>
      </w:r>
    </w:p>
    <w:p w14:paraId="345D4CC2" w14:textId="77777777" w:rsidR="00BC2422" w:rsidRPr="00BC2422" w:rsidRDefault="00BC2422" w:rsidP="00BC2422">
      <w:pPr>
        <w:spacing w:after="0"/>
        <w:rPr>
          <w:rFonts w:eastAsia="Calibri"/>
          <w:kern w:val="2"/>
          <w:sz w:val="20"/>
          <w:szCs w:val="20"/>
          <w14:ligatures w14:val="standardContextual"/>
        </w:rPr>
      </w:pPr>
      <w:r w:rsidRPr="00BC2422">
        <w:rPr>
          <w:rFonts w:eastAsia="Calibri"/>
          <w:b/>
          <w:bCs/>
          <w:kern w:val="2"/>
          <w:sz w:val="20"/>
          <w:szCs w:val="20"/>
          <w14:ligatures w14:val="standardContextual"/>
        </w:rPr>
        <w:t>Talk to a Coordinator or submit a written complaint.</w:t>
      </w:r>
      <w:r w:rsidRPr="00BC2422">
        <w:rPr>
          <w:rFonts w:eastAsia="Calibri"/>
          <w:kern w:val="2"/>
          <w:sz w:val="20"/>
          <w:szCs w:val="20"/>
          <w14:ligatures w14:val="standardContextual"/>
        </w:rPr>
        <w:t xml:space="preserve"> You may contact the following school district staff members to report your concerns, ask questions, or learn more about how to resolve your concerns.</w:t>
      </w:r>
    </w:p>
    <w:p w14:paraId="7A567189" w14:textId="77777777" w:rsidR="00BC2422" w:rsidRPr="00BC2422" w:rsidRDefault="00BC2422" w:rsidP="00BC2422">
      <w:pPr>
        <w:spacing w:after="0"/>
        <w:rPr>
          <w:rFonts w:eastAsia="Calibri"/>
          <w:kern w:val="2"/>
          <w:sz w:val="8"/>
          <w:szCs w:val="8"/>
          <w14:ligatures w14:val="standardContextual"/>
        </w:rPr>
      </w:pPr>
    </w:p>
    <w:p w14:paraId="614E8469" w14:textId="77777777" w:rsidR="00BC2422" w:rsidRPr="00BC2422" w:rsidRDefault="00BC2422" w:rsidP="00BC2422">
      <w:pPr>
        <w:spacing w:after="0"/>
        <w:ind w:left="720"/>
        <w:rPr>
          <w:rFonts w:eastAsia="Calibri"/>
          <w:kern w:val="2"/>
          <w:sz w:val="20"/>
          <w:szCs w:val="20"/>
          <w14:ligatures w14:val="standardContextual"/>
        </w:rPr>
      </w:pPr>
      <w:r w:rsidRPr="00BC2422">
        <w:rPr>
          <w:rFonts w:eastAsia="Calibri"/>
          <w:kern w:val="2"/>
          <w:sz w:val="20"/>
          <w:szCs w:val="20"/>
          <w14:ligatures w14:val="standardContextual"/>
        </w:rPr>
        <w:t xml:space="preserve">Concerns about discrimination: </w:t>
      </w:r>
    </w:p>
    <w:p w14:paraId="1C3AA2DD" w14:textId="3C7D32F3" w:rsidR="00BC2422" w:rsidRPr="00BC2422" w:rsidRDefault="00BC2422" w:rsidP="00BC2422">
      <w:pPr>
        <w:spacing w:after="0"/>
        <w:ind w:left="720"/>
        <w:rPr>
          <w:rFonts w:eastAsia="Calibri"/>
          <w:kern w:val="2"/>
          <w:sz w:val="20"/>
          <w:szCs w:val="20"/>
          <w14:ligatures w14:val="standardContextual"/>
        </w:rPr>
      </w:pPr>
      <w:r w:rsidRPr="00BC2422">
        <w:rPr>
          <w:rFonts w:eastAsia="Calibri"/>
          <w:kern w:val="2"/>
          <w:sz w:val="20"/>
          <w:szCs w:val="20"/>
          <w14:ligatures w14:val="standardContextual"/>
        </w:rPr>
        <w:t xml:space="preserve">Civil Rights Coordinator: </w:t>
      </w:r>
      <w:r w:rsidRPr="00BC2422">
        <w:rPr>
          <w:rFonts w:eastAsia="Calibri"/>
          <w:color w:val="C00000"/>
          <w:kern w:val="2"/>
          <w:sz w:val="20"/>
          <w:szCs w:val="20"/>
          <w14:ligatures w14:val="standardContextual"/>
        </w:rPr>
        <w:t>NAME, TITLE, CONTACT</w:t>
      </w:r>
      <w:r w:rsidR="00A44C94">
        <w:rPr>
          <w:rFonts w:eastAsia="Calibri"/>
          <w:color w:val="C00000"/>
          <w:kern w:val="2"/>
          <w:sz w:val="20"/>
          <w:szCs w:val="20"/>
          <w14:ligatures w14:val="standardContextual"/>
        </w:rPr>
        <w:t xml:space="preserve"> (Address, Email, Phone)</w:t>
      </w:r>
    </w:p>
    <w:p w14:paraId="1086AF49" w14:textId="77777777" w:rsidR="00BC2422" w:rsidRPr="00BC2422" w:rsidRDefault="00BC2422" w:rsidP="00BC2422">
      <w:pPr>
        <w:spacing w:after="0"/>
        <w:ind w:left="720"/>
        <w:rPr>
          <w:rFonts w:eastAsia="Calibri"/>
          <w:kern w:val="2"/>
          <w:sz w:val="10"/>
          <w:szCs w:val="10"/>
          <w14:ligatures w14:val="standardContextual"/>
        </w:rPr>
      </w:pPr>
    </w:p>
    <w:p w14:paraId="19FF4370" w14:textId="77777777" w:rsidR="00BC2422" w:rsidRPr="00BC2422" w:rsidRDefault="00BC2422" w:rsidP="00BC2422">
      <w:pPr>
        <w:spacing w:after="0"/>
        <w:ind w:left="720"/>
        <w:rPr>
          <w:rFonts w:eastAsia="Calibri"/>
          <w:kern w:val="2"/>
          <w:sz w:val="20"/>
          <w:szCs w:val="20"/>
          <w14:ligatures w14:val="standardContextual"/>
        </w:rPr>
      </w:pPr>
      <w:r w:rsidRPr="00BC2422">
        <w:rPr>
          <w:rFonts w:eastAsia="Calibri"/>
          <w:kern w:val="2"/>
          <w:sz w:val="20"/>
          <w:szCs w:val="20"/>
          <w14:ligatures w14:val="standardContextual"/>
        </w:rPr>
        <w:t xml:space="preserve">Concerns about sex discrimination, including sexual harassment: </w:t>
      </w:r>
    </w:p>
    <w:p w14:paraId="70CAD0D6" w14:textId="2E3E2774" w:rsidR="00BC2422" w:rsidRPr="00BC2422" w:rsidRDefault="00BC2422" w:rsidP="00BC2422">
      <w:pPr>
        <w:spacing w:after="0"/>
        <w:ind w:left="720"/>
        <w:rPr>
          <w:rFonts w:eastAsia="Calibri"/>
          <w:kern w:val="2"/>
          <w:sz w:val="20"/>
          <w:szCs w:val="20"/>
          <w14:ligatures w14:val="standardContextual"/>
        </w:rPr>
      </w:pPr>
      <w:r w:rsidRPr="00BC2422">
        <w:rPr>
          <w:rFonts w:eastAsia="Calibri"/>
          <w:kern w:val="2"/>
          <w:sz w:val="20"/>
          <w:szCs w:val="20"/>
          <w14:ligatures w14:val="standardContextual"/>
        </w:rPr>
        <w:t xml:space="preserve">Title IX Coordinator:  </w:t>
      </w:r>
      <w:r w:rsidRPr="00BC2422">
        <w:rPr>
          <w:rFonts w:eastAsia="Calibri"/>
          <w:color w:val="C00000"/>
          <w:kern w:val="2"/>
          <w:sz w:val="20"/>
          <w:szCs w:val="20"/>
          <w14:ligatures w14:val="standardContextual"/>
        </w:rPr>
        <w:t>NAME, TITLE, CONTACT</w:t>
      </w:r>
      <w:r w:rsidR="00A44C94">
        <w:rPr>
          <w:rFonts w:eastAsia="Calibri"/>
          <w:color w:val="C00000"/>
          <w:kern w:val="2"/>
          <w:sz w:val="20"/>
          <w:szCs w:val="20"/>
          <w14:ligatures w14:val="standardContextual"/>
        </w:rPr>
        <w:t xml:space="preserve"> (Address, Email, Phone)</w:t>
      </w:r>
    </w:p>
    <w:p w14:paraId="2FBAA7F1" w14:textId="77777777" w:rsidR="00BC2422" w:rsidRPr="00BC2422" w:rsidRDefault="00BC2422" w:rsidP="00BC2422">
      <w:pPr>
        <w:spacing w:after="0"/>
        <w:ind w:left="720"/>
        <w:rPr>
          <w:rFonts w:eastAsia="Calibri"/>
          <w:kern w:val="2"/>
          <w:sz w:val="8"/>
          <w:szCs w:val="8"/>
          <w14:ligatures w14:val="standardContextual"/>
        </w:rPr>
      </w:pPr>
    </w:p>
    <w:p w14:paraId="26C98851" w14:textId="77777777" w:rsidR="00BC2422" w:rsidRPr="00BC2422" w:rsidRDefault="00BC2422" w:rsidP="00BC2422">
      <w:pPr>
        <w:spacing w:after="0"/>
        <w:ind w:left="720"/>
        <w:rPr>
          <w:rFonts w:eastAsia="Calibri"/>
          <w:kern w:val="2"/>
          <w:sz w:val="20"/>
          <w:szCs w:val="20"/>
          <w14:ligatures w14:val="standardContextual"/>
        </w:rPr>
      </w:pPr>
      <w:r w:rsidRPr="00BC2422">
        <w:rPr>
          <w:rFonts w:eastAsia="Calibri"/>
          <w:kern w:val="2"/>
          <w:sz w:val="20"/>
          <w:szCs w:val="20"/>
          <w14:ligatures w14:val="standardContextual"/>
        </w:rPr>
        <w:t xml:space="preserve">Concerns about disability discrimination: </w:t>
      </w:r>
    </w:p>
    <w:p w14:paraId="1C7F5502" w14:textId="0C72E169" w:rsidR="00BC2422" w:rsidRPr="00BC2422" w:rsidRDefault="00BC2422" w:rsidP="00BC2422">
      <w:pPr>
        <w:spacing w:after="0"/>
        <w:ind w:left="720"/>
        <w:rPr>
          <w:rFonts w:eastAsia="Calibri"/>
          <w:kern w:val="2"/>
          <w:sz w:val="20"/>
          <w:szCs w:val="20"/>
          <w14:ligatures w14:val="standardContextual"/>
        </w:rPr>
      </w:pPr>
      <w:r w:rsidRPr="00BC2422">
        <w:rPr>
          <w:rFonts w:eastAsia="Calibri"/>
          <w:kern w:val="2"/>
          <w:sz w:val="20"/>
          <w:szCs w:val="20"/>
          <w14:ligatures w14:val="standardContextual"/>
        </w:rPr>
        <w:t xml:space="preserve">Section 504 Coordinator: </w:t>
      </w:r>
      <w:r w:rsidRPr="00BC2422">
        <w:rPr>
          <w:rFonts w:eastAsia="Calibri"/>
          <w:color w:val="C00000"/>
          <w:kern w:val="2"/>
          <w:sz w:val="20"/>
          <w:szCs w:val="20"/>
          <w14:ligatures w14:val="standardContextual"/>
        </w:rPr>
        <w:t>NAME, TITLE, CONTACT</w:t>
      </w:r>
      <w:r w:rsidR="00A44C94">
        <w:rPr>
          <w:rFonts w:eastAsia="Calibri"/>
          <w:color w:val="C00000"/>
          <w:kern w:val="2"/>
          <w:sz w:val="20"/>
          <w:szCs w:val="20"/>
          <w14:ligatures w14:val="standardContextual"/>
        </w:rPr>
        <w:t xml:space="preserve"> (Address, Email, Phone)</w:t>
      </w:r>
    </w:p>
    <w:p w14:paraId="5BECEF70" w14:textId="77777777" w:rsidR="00BC2422" w:rsidRPr="00BC2422" w:rsidRDefault="00BC2422" w:rsidP="00BC2422">
      <w:pPr>
        <w:spacing w:after="0"/>
        <w:ind w:left="720"/>
        <w:rPr>
          <w:rFonts w:eastAsia="Calibri"/>
          <w:kern w:val="2"/>
          <w:sz w:val="8"/>
          <w:szCs w:val="8"/>
          <w14:ligatures w14:val="standardContextual"/>
        </w:rPr>
      </w:pPr>
    </w:p>
    <w:p w14:paraId="2BAA80FE" w14:textId="77777777" w:rsidR="00BC2422" w:rsidRPr="00BC2422" w:rsidRDefault="00BC2422" w:rsidP="00BC2422">
      <w:pPr>
        <w:spacing w:after="0"/>
        <w:ind w:left="720"/>
        <w:rPr>
          <w:rFonts w:eastAsia="Calibri"/>
          <w:kern w:val="2"/>
          <w:sz w:val="20"/>
          <w:szCs w:val="20"/>
          <w14:ligatures w14:val="standardContextual"/>
        </w:rPr>
      </w:pPr>
      <w:r w:rsidRPr="00BC2422">
        <w:rPr>
          <w:rFonts w:eastAsia="Calibri"/>
          <w:kern w:val="2"/>
          <w:sz w:val="20"/>
          <w:szCs w:val="20"/>
          <w14:ligatures w14:val="standardContextual"/>
        </w:rPr>
        <w:t xml:space="preserve">Concerns about discrimination based on gender identity: </w:t>
      </w:r>
    </w:p>
    <w:p w14:paraId="472359EE" w14:textId="432C101C" w:rsidR="00BC2422" w:rsidRPr="00BC2422" w:rsidRDefault="00BC2422" w:rsidP="00BC2422">
      <w:pPr>
        <w:spacing w:after="0"/>
        <w:ind w:left="720"/>
        <w:rPr>
          <w:rFonts w:eastAsia="Calibri"/>
          <w:kern w:val="2"/>
          <w:sz w:val="20"/>
          <w:szCs w:val="20"/>
          <w14:ligatures w14:val="standardContextual"/>
        </w:rPr>
      </w:pPr>
      <w:r w:rsidRPr="00BC2422">
        <w:rPr>
          <w:rFonts w:eastAsia="Calibri"/>
          <w:kern w:val="2"/>
          <w:sz w:val="20"/>
          <w:szCs w:val="20"/>
          <w14:ligatures w14:val="standardContextual"/>
        </w:rPr>
        <w:t xml:space="preserve">Gender-Inclusive Schools Coordinator: </w:t>
      </w:r>
      <w:r w:rsidRPr="00BC2422">
        <w:rPr>
          <w:rFonts w:eastAsia="Calibri"/>
          <w:color w:val="C00000"/>
          <w:kern w:val="2"/>
          <w:sz w:val="20"/>
          <w:szCs w:val="20"/>
          <w14:ligatures w14:val="standardContextual"/>
        </w:rPr>
        <w:t>NAME, TITLE, CONTACT</w:t>
      </w:r>
      <w:r w:rsidR="00A44C94">
        <w:rPr>
          <w:rFonts w:eastAsia="Calibri"/>
          <w:color w:val="C00000"/>
          <w:kern w:val="2"/>
          <w:sz w:val="20"/>
          <w:szCs w:val="20"/>
          <w14:ligatures w14:val="standardContextual"/>
        </w:rPr>
        <w:t xml:space="preserve"> (Address, Email, Phone)</w:t>
      </w:r>
    </w:p>
    <w:p w14:paraId="323DC824" w14:textId="77777777" w:rsidR="00BC2422" w:rsidRPr="00BC2422" w:rsidRDefault="00BC2422" w:rsidP="00BC2422">
      <w:pPr>
        <w:spacing w:after="0"/>
        <w:ind w:left="720"/>
        <w:rPr>
          <w:rFonts w:eastAsia="Calibri"/>
          <w:kern w:val="2"/>
          <w:sz w:val="20"/>
          <w:szCs w:val="20"/>
          <w14:ligatures w14:val="standardContextual"/>
        </w:rPr>
      </w:pPr>
    </w:p>
    <w:p w14:paraId="0733EE44"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 xml:space="preserve">To </w:t>
      </w:r>
      <w:r w:rsidRPr="00BC2422">
        <w:rPr>
          <w:rFonts w:eastAsia="Calibri"/>
          <w:b/>
          <w:bCs/>
          <w:kern w:val="2"/>
          <w:sz w:val="20"/>
          <w:szCs w:val="20"/>
          <w14:ligatures w14:val="standardContextual"/>
        </w:rPr>
        <w:t>submit a written complaint</w:t>
      </w:r>
      <w:r w:rsidRPr="00BC2422">
        <w:rPr>
          <w:rFonts w:eastAsia="Calibri"/>
          <w:kern w:val="2"/>
          <w:sz w:val="20"/>
          <w:szCs w:val="20"/>
          <w14:ligatures w14:val="standardContextual"/>
        </w:rPr>
        <w:t xml:space="preserve">, describe the conduct or incident that may be discriminatory and send it by mail, fax, email, or hand delivery to the school principal, district superintendent, or civil rights coordinator. Submit the complaint as soon as possible for a prompt investigation, and within one year of the conduct or incident. </w:t>
      </w:r>
    </w:p>
    <w:p w14:paraId="6E484A5E" w14:textId="77777777" w:rsidR="00BC2422" w:rsidRPr="00BC2422" w:rsidRDefault="00BC2422" w:rsidP="00BC2422">
      <w:pPr>
        <w:widowControl w:val="0"/>
        <w:spacing w:after="0" w:line="240" w:lineRule="auto"/>
        <w:rPr>
          <w:rFonts w:eastAsia="Calibri"/>
          <w:bCs/>
          <w:kern w:val="2"/>
          <w:sz w:val="20"/>
          <w:szCs w:val="20"/>
          <w14:ligatures w14:val="standardContextual"/>
        </w:rPr>
      </w:pPr>
      <w:bookmarkStart w:id="0" w:name="_Hlk60916593"/>
    </w:p>
    <w:p w14:paraId="6659E3AB"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pPr>
      <w:r w:rsidRPr="00BC2422">
        <w:rPr>
          <w:rFonts w:eastAsia="Yu Gothic Light"/>
          <w:color w:val="2F5496"/>
          <w:kern w:val="2"/>
          <w:sz w:val="24"/>
          <w:szCs w:val="24"/>
          <w14:ligatures w14:val="standardContextual"/>
        </w:rPr>
        <w:t>What happens after I file a discrimination complaint?</w:t>
      </w:r>
    </w:p>
    <w:bookmarkEnd w:id="0"/>
    <w:p w14:paraId="21800A23"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 xml:space="preserve">The Civil Rights Coordinator will give you a copy of the school district’s discrimination complaint procedure. The Civil Rights Coordinator must make sure a prompt and thorough investigation takes place. </w:t>
      </w:r>
      <w:r w:rsidRPr="00BC2422">
        <w:rPr>
          <w:rFonts w:eastAsia="Calibri"/>
          <w:kern w:val="2"/>
          <w:sz w:val="20"/>
          <w:szCs w:val="20"/>
          <w14:ligatures w14:val="standardContextual"/>
        </w:rPr>
        <w:lastRenderedPageBreak/>
        <w:t>The investigation must be completed within 30 calendar days unless you agree to a different timeline. If your complaint involves exceptional circumstances that require a longer investigation, the Civil Rights Coordinator will notify you in writing with the anticipated date for their response.</w:t>
      </w:r>
    </w:p>
    <w:p w14:paraId="4811B396" w14:textId="77777777" w:rsidR="00BC2422" w:rsidRPr="00BC2422" w:rsidRDefault="00BC2422" w:rsidP="00BC2422">
      <w:pPr>
        <w:spacing w:after="0"/>
        <w:rPr>
          <w:rFonts w:eastAsia="Calibri"/>
          <w:kern w:val="2"/>
          <w:sz w:val="20"/>
          <w:szCs w:val="20"/>
          <w14:ligatures w14:val="standardContextual"/>
        </w:rPr>
      </w:pPr>
    </w:p>
    <w:p w14:paraId="6A235748"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 xml:space="preserve">When the investigation is complete, the school district superintendent or the staff member leading the investigation will send you a written response. This response will include: </w:t>
      </w:r>
    </w:p>
    <w:p w14:paraId="68D86488" w14:textId="77777777" w:rsidR="00BC2422" w:rsidRPr="00BC2422" w:rsidRDefault="00BC2422" w:rsidP="00BC2422">
      <w:pPr>
        <w:numPr>
          <w:ilvl w:val="0"/>
          <w:numId w:val="5"/>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 xml:space="preserve">A summary of the results of the investigation </w:t>
      </w:r>
    </w:p>
    <w:p w14:paraId="5095AD84" w14:textId="77777777" w:rsidR="00BC2422" w:rsidRPr="00BC2422" w:rsidRDefault="00BC2422" w:rsidP="00BC2422">
      <w:pPr>
        <w:numPr>
          <w:ilvl w:val="0"/>
          <w:numId w:val="5"/>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 xml:space="preserve">A determination of whether the school district failed to comply with civil rights laws </w:t>
      </w:r>
    </w:p>
    <w:p w14:paraId="192E8150" w14:textId="77777777" w:rsidR="00BC2422" w:rsidRPr="00BC2422" w:rsidRDefault="00BC2422" w:rsidP="00BC2422">
      <w:pPr>
        <w:numPr>
          <w:ilvl w:val="0"/>
          <w:numId w:val="5"/>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 xml:space="preserve">Any corrective measures or remedies needed </w:t>
      </w:r>
    </w:p>
    <w:p w14:paraId="2823A42B" w14:textId="77777777" w:rsidR="00BC2422" w:rsidRPr="00BC2422" w:rsidRDefault="00BC2422" w:rsidP="00BC2422">
      <w:pPr>
        <w:numPr>
          <w:ilvl w:val="0"/>
          <w:numId w:val="5"/>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Notice about how you can appeal the decision</w:t>
      </w:r>
    </w:p>
    <w:p w14:paraId="7A5DD1BF" w14:textId="77777777" w:rsidR="00BC2422" w:rsidRPr="00BC2422" w:rsidRDefault="00BC2422" w:rsidP="00BC2422">
      <w:pPr>
        <w:spacing w:after="0"/>
        <w:rPr>
          <w:rFonts w:eastAsia="Calibri"/>
          <w:kern w:val="2"/>
          <w:sz w:val="20"/>
          <w:szCs w:val="20"/>
          <w14:ligatures w14:val="standardContextual"/>
        </w:rPr>
      </w:pPr>
    </w:p>
    <w:p w14:paraId="7C447B34" w14:textId="77777777" w:rsidR="00BC2422" w:rsidRPr="00BC2422" w:rsidRDefault="00BC2422" w:rsidP="00BC2422">
      <w:pPr>
        <w:spacing w:after="0"/>
        <w:rPr>
          <w:rFonts w:eastAsia="Calibri"/>
          <w:kern w:val="2"/>
          <w:sz w:val="20"/>
          <w:szCs w:val="20"/>
          <w:u w:val="single"/>
          <w14:ligatures w14:val="standardContextual"/>
        </w:rPr>
      </w:pPr>
      <w:r w:rsidRPr="00BC2422">
        <w:rPr>
          <w:rFonts w:eastAsia="Yu Gothic Light"/>
          <w:color w:val="2F5496"/>
          <w:kern w:val="2"/>
          <w:sz w:val="24"/>
          <w:szCs w:val="24"/>
          <w14:ligatures w14:val="standardContextual"/>
        </w:rPr>
        <w:t>What are the next steps if I disagree with the outcome?</w:t>
      </w:r>
    </w:p>
    <w:p w14:paraId="6A376C9B"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 xml:space="preserve">If you do not agree with the outcome of your complaint, you may appeal the decision to </w:t>
      </w:r>
      <w:r w:rsidRPr="00BC2422">
        <w:rPr>
          <w:rFonts w:eastAsia="Calibri"/>
          <w:color w:val="C00000"/>
          <w:kern w:val="2"/>
          <w:sz w:val="20"/>
          <w:szCs w:val="20"/>
          <w14:ligatures w14:val="standardContextual"/>
        </w:rPr>
        <w:t>[identify the decision maker on appeal identified in board policy (e.g., the School Board)]</w:t>
      </w:r>
      <w:r w:rsidRPr="00BC2422">
        <w:rPr>
          <w:rFonts w:eastAsia="Calibri"/>
          <w:kern w:val="2"/>
          <w:sz w:val="20"/>
          <w:szCs w:val="20"/>
          <w14:ligatures w14:val="standardContextual"/>
        </w:rPr>
        <w:t xml:space="preserve"> and then to the Office of Superintendent of Public Instruction (OSPI). More information about this process, including important timelines, is included in the district’s Nondiscrimination Procedure (</w:t>
      </w:r>
      <w:r w:rsidRPr="00BC2422">
        <w:rPr>
          <w:rFonts w:eastAsia="Calibri"/>
          <w:color w:val="C00000"/>
          <w:kern w:val="2"/>
          <w:sz w:val="20"/>
          <w:szCs w:val="20"/>
          <w14:ligatures w14:val="standardContextual"/>
        </w:rPr>
        <w:t>3210P</w:t>
      </w:r>
      <w:r w:rsidRPr="00BC2422">
        <w:rPr>
          <w:rFonts w:eastAsia="Calibri"/>
          <w:kern w:val="2"/>
          <w:sz w:val="20"/>
          <w:szCs w:val="20"/>
          <w14:ligatures w14:val="standardContextual"/>
        </w:rPr>
        <w:t>) and Sexual Harassment Procedure (</w:t>
      </w:r>
      <w:r w:rsidRPr="00BC2422">
        <w:rPr>
          <w:rFonts w:eastAsia="Calibri"/>
          <w:color w:val="C00000"/>
          <w:kern w:val="2"/>
          <w:sz w:val="20"/>
          <w:szCs w:val="20"/>
          <w14:ligatures w14:val="standardContextual"/>
        </w:rPr>
        <w:t>3205P</w:t>
      </w:r>
      <w:r w:rsidRPr="00BC2422">
        <w:rPr>
          <w:rFonts w:eastAsia="Calibri"/>
          <w:kern w:val="2"/>
          <w:sz w:val="20"/>
          <w:szCs w:val="20"/>
          <w14:ligatures w14:val="standardContextual"/>
        </w:rPr>
        <w:t>).</w:t>
      </w:r>
    </w:p>
    <w:p w14:paraId="6B4E53BE" w14:textId="77777777" w:rsidR="00BC2422" w:rsidRPr="00BC2422" w:rsidRDefault="00BC2422" w:rsidP="00BC2422">
      <w:pPr>
        <w:spacing w:after="0"/>
        <w:rPr>
          <w:rFonts w:eastAsia="Calibri"/>
          <w:kern w:val="2"/>
          <w:sz w:val="20"/>
          <w:szCs w:val="20"/>
          <w14:ligatures w14:val="standardContextual"/>
        </w:rPr>
      </w:pPr>
    </w:p>
    <w:p w14:paraId="36EF8D45" w14:textId="77777777" w:rsidR="00BC2422" w:rsidRPr="00BC2422" w:rsidRDefault="00BC2422" w:rsidP="00BC2422">
      <w:pPr>
        <w:keepNext/>
        <w:keepLines/>
        <w:spacing w:before="40" w:after="0"/>
        <w:outlineLvl w:val="1"/>
        <w:rPr>
          <w:rFonts w:eastAsia="Yu Gothic Light"/>
          <w:color w:val="2F5496"/>
          <w:kern w:val="2"/>
          <w:sz w:val="24"/>
          <w:szCs w:val="24"/>
          <w14:ligatures w14:val="standardContextual"/>
        </w:rPr>
      </w:pPr>
      <w:r w:rsidRPr="00BC2422">
        <w:rPr>
          <w:rFonts w:eastAsia="Yu Gothic Light"/>
          <w:color w:val="2F5496"/>
          <w:kern w:val="2"/>
          <w:sz w:val="24"/>
          <w:szCs w:val="24"/>
          <w14:ligatures w14:val="standardContextual"/>
        </w:rPr>
        <w:t>I already submitted an HIB complaint – what will my school do?</w:t>
      </w:r>
    </w:p>
    <w:p w14:paraId="1F0B639D" w14:textId="77777777" w:rsidR="00BC2422" w:rsidRPr="00BC2422" w:rsidRDefault="00BC2422" w:rsidP="00BC2422">
      <w:pPr>
        <w:spacing w:after="0"/>
        <w:rPr>
          <w:rFonts w:eastAsia="Calibri"/>
          <w:kern w:val="2"/>
          <w:sz w:val="20"/>
          <w:szCs w:val="20"/>
          <w14:ligatures w14:val="standardContextual"/>
        </w:rPr>
      </w:pPr>
      <w:bookmarkStart w:id="1" w:name="_Int_1z2i4DhW"/>
      <w:r w:rsidRPr="00BC2422">
        <w:rPr>
          <w:rFonts w:eastAsia="Calibri"/>
          <w:kern w:val="2"/>
          <w:sz w:val="20"/>
          <w:szCs w:val="20"/>
          <w14:ligatures w14:val="standardContextual"/>
        </w:rPr>
        <w:t>Harassment, intimidation, or bullying (HIB) can also be discrimination if it's related to a protected class.</w:t>
      </w:r>
      <w:bookmarkEnd w:id="1"/>
      <w:r w:rsidRPr="00BC2422">
        <w:rPr>
          <w:rFonts w:eastAsia="Calibri"/>
          <w:kern w:val="2"/>
          <w:sz w:val="20"/>
          <w:szCs w:val="20"/>
          <w14:ligatures w14:val="standardContextual"/>
        </w:rPr>
        <w:t xml:space="preserve"> If you give your school a written report of HIB that involves discrimination or sexual harassment, your school will notify the Civil Rights Coordinator. The school district will investigate the complaint using both the Nondiscrimination Procedure (</w:t>
      </w:r>
      <w:r w:rsidRPr="00BC2422">
        <w:rPr>
          <w:rFonts w:eastAsia="Calibri"/>
          <w:color w:val="C00000"/>
          <w:kern w:val="2"/>
          <w:sz w:val="20"/>
          <w:szCs w:val="20"/>
          <w14:ligatures w14:val="standardContextual"/>
        </w:rPr>
        <w:t>3210P</w:t>
      </w:r>
      <w:r w:rsidRPr="00BC2422">
        <w:rPr>
          <w:rFonts w:eastAsia="Calibri"/>
          <w:kern w:val="2"/>
          <w:sz w:val="20"/>
          <w:szCs w:val="20"/>
          <w14:ligatures w14:val="standardContextual"/>
        </w:rPr>
        <w:t>) and the HIB Procedure (</w:t>
      </w:r>
      <w:r w:rsidRPr="00BC2422">
        <w:rPr>
          <w:rFonts w:eastAsia="Calibri"/>
          <w:color w:val="C00000"/>
          <w:kern w:val="2"/>
          <w:sz w:val="20"/>
          <w:szCs w:val="20"/>
          <w14:ligatures w14:val="standardContextual"/>
        </w:rPr>
        <w:t>3207P</w:t>
      </w:r>
      <w:r w:rsidRPr="00BC2422">
        <w:rPr>
          <w:rFonts w:eastAsia="Calibri"/>
          <w:kern w:val="2"/>
          <w:sz w:val="20"/>
          <w:szCs w:val="20"/>
          <w14:ligatures w14:val="standardContextual"/>
        </w:rPr>
        <w:t xml:space="preserve">) to </w:t>
      </w:r>
      <w:r w:rsidRPr="00BC2422">
        <w:rPr>
          <w:rFonts w:eastAsia="Calibri"/>
          <w:b/>
          <w:bCs/>
          <w:kern w:val="2"/>
          <w:sz w:val="20"/>
          <w:szCs w:val="20"/>
          <w14:ligatures w14:val="standardContextual"/>
        </w:rPr>
        <w:t>fully resolve your complaint</w:t>
      </w:r>
      <w:r w:rsidRPr="00BC2422">
        <w:rPr>
          <w:rFonts w:eastAsia="Calibri"/>
          <w:kern w:val="2"/>
          <w:sz w:val="20"/>
          <w:szCs w:val="20"/>
          <w14:ligatures w14:val="standardContextual"/>
        </w:rPr>
        <w:t>.</w:t>
      </w:r>
    </w:p>
    <w:p w14:paraId="12F945D2" w14:textId="77777777" w:rsidR="00BC2422" w:rsidRPr="00BC2422" w:rsidRDefault="00BC2422" w:rsidP="00BC2422">
      <w:pPr>
        <w:keepNext/>
        <w:keepLines/>
        <w:spacing w:before="240" w:after="0"/>
        <w:outlineLvl w:val="0"/>
        <w:rPr>
          <w:rFonts w:eastAsia="Yu Gothic Light"/>
          <w:color w:val="2F5496"/>
          <w:kern w:val="2"/>
          <w:sz w:val="28"/>
          <w:szCs w:val="28"/>
          <w14:ligatures w14:val="standardContextual"/>
        </w:rPr>
      </w:pPr>
      <w:r w:rsidRPr="00BC2422">
        <w:rPr>
          <w:rFonts w:eastAsia="Yu Gothic Light"/>
          <w:color w:val="2F5496"/>
          <w:kern w:val="2"/>
          <w:sz w:val="28"/>
          <w:szCs w:val="28"/>
          <w14:ligatures w14:val="standardContextual"/>
        </w:rPr>
        <w:t>Who else can help with HIB or Discrimination Concerns?</w:t>
      </w:r>
    </w:p>
    <w:p w14:paraId="7FF83D36" w14:textId="77777777" w:rsidR="00BC2422" w:rsidRPr="00BC2422" w:rsidRDefault="00BC2422" w:rsidP="00BC2422">
      <w:pPr>
        <w:spacing w:after="0"/>
        <w:rPr>
          <w:rFonts w:eastAsia="Calibri"/>
          <w:b/>
          <w:bCs/>
          <w:kern w:val="2"/>
          <w:sz w:val="20"/>
          <w:szCs w:val="20"/>
          <w14:ligatures w14:val="standardContextual"/>
        </w:rPr>
      </w:pPr>
      <w:r w:rsidRPr="00BC2422">
        <w:rPr>
          <w:rFonts w:eastAsia="Calibri"/>
          <w:b/>
          <w:bCs/>
          <w:kern w:val="2"/>
          <w:sz w:val="20"/>
          <w:szCs w:val="20"/>
          <w14:ligatures w14:val="standardContextual"/>
        </w:rPr>
        <w:t>Office of Superintendent of Public Instruction (OSPI)</w:t>
      </w:r>
    </w:p>
    <w:p w14:paraId="71513C19"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All reports must start locally at the school or district level. However, OSPI can assist students, families, communities, and school staff with questions about state law, the HIB complaint process, and the discrimination and sexual harassment complaint processes.</w:t>
      </w:r>
    </w:p>
    <w:p w14:paraId="547B721C" w14:textId="77777777" w:rsidR="00BC2422" w:rsidRPr="00BC2422" w:rsidRDefault="00BC2422" w:rsidP="00BC2422">
      <w:pPr>
        <w:spacing w:after="0"/>
        <w:rPr>
          <w:rFonts w:eastAsia="Calibri"/>
          <w:kern w:val="2"/>
          <w:sz w:val="20"/>
          <w:szCs w:val="20"/>
          <w14:ligatures w14:val="standardContextual"/>
        </w:rPr>
      </w:pPr>
    </w:p>
    <w:p w14:paraId="1ED56CB9"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OSPI School Safety Center (For questions about harassment, intimidation, and bullying)</w:t>
      </w:r>
    </w:p>
    <w:p w14:paraId="7CB8B2CB" w14:textId="1B86E25B" w:rsidR="00BC2422" w:rsidRPr="00BC2422" w:rsidRDefault="00BC2422" w:rsidP="00BC2422">
      <w:pPr>
        <w:numPr>
          <w:ilvl w:val="0"/>
          <w:numId w:val="6"/>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 xml:space="preserve">Website: </w:t>
      </w:r>
      <w:r w:rsidRPr="00BC2422">
        <w:rPr>
          <w:rFonts w:eastAsia="Times New Roman"/>
          <w:sz w:val="20"/>
          <w:szCs w:val="20"/>
        </w:rPr>
        <w:t>ospi.k12.wa.us/student-success/health-safety/school-safety-center</w:t>
      </w:r>
      <w:r w:rsidR="00490A22">
        <w:rPr>
          <w:rFonts w:eastAsia="Times New Roman"/>
          <w:sz w:val="20"/>
          <w:szCs w:val="20"/>
        </w:rPr>
        <w:t xml:space="preserve"> </w:t>
      </w:r>
      <w:r w:rsidRPr="00BC2422">
        <w:rPr>
          <w:rFonts w:eastAsia="Times New Roman"/>
          <w:sz w:val="20"/>
          <w:szCs w:val="20"/>
        </w:rPr>
        <w:t xml:space="preserve"> </w:t>
      </w:r>
    </w:p>
    <w:p w14:paraId="54B021C9" w14:textId="77777777" w:rsidR="00BC2422" w:rsidRPr="00BC2422" w:rsidRDefault="00BC2422" w:rsidP="00BC2422">
      <w:pPr>
        <w:numPr>
          <w:ilvl w:val="0"/>
          <w:numId w:val="6"/>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 xml:space="preserve">Email: </w:t>
      </w:r>
      <w:hyperlink r:id="rId15" w:history="1">
        <w:r w:rsidRPr="00BC2422">
          <w:rPr>
            <w:rFonts w:eastAsia="Times New Roman"/>
            <w:color w:val="0563C1"/>
            <w:sz w:val="20"/>
            <w:szCs w:val="20"/>
            <w:u w:val="single"/>
          </w:rPr>
          <w:t>schoolsafety@k12.wa.us</w:t>
        </w:r>
      </w:hyperlink>
    </w:p>
    <w:p w14:paraId="040D0898" w14:textId="77777777" w:rsidR="00BC2422" w:rsidRPr="00BC2422" w:rsidRDefault="00BC2422" w:rsidP="00BC2422">
      <w:pPr>
        <w:numPr>
          <w:ilvl w:val="0"/>
          <w:numId w:val="6"/>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 xml:space="preserve">Phone: </w:t>
      </w:r>
      <w:r w:rsidRPr="00BC2422">
        <w:rPr>
          <w:rFonts w:eastAsia="Times New Roman"/>
          <w:sz w:val="20"/>
          <w:szCs w:val="20"/>
        </w:rPr>
        <w:t>360-725-6068</w:t>
      </w:r>
    </w:p>
    <w:p w14:paraId="030F6A44" w14:textId="77777777" w:rsidR="00BC2422" w:rsidRPr="00BC2422" w:rsidRDefault="00BC2422" w:rsidP="00BC2422">
      <w:pPr>
        <w:spacing w:after="0" w:line="240" w:lineRule="auto"/>
        <w:ind w:left="720"/>
        <w:rPr>
          <w:rFonts w:eastAsia="Calibri"/>
          <w:kern w:val="2"/>
          <w:sz w:val="20"/>
          <w:szCs w:val="20"/>
          <w14:ligatures w14:val="standardContextual"/>
        </w:rPr>
      </w:pPr>
    </w:p>
    <w:p w14:paraId="016C6B47"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OSPI Equity and Civil Rights Office (For questions about discrimination and sexual harassment)</w:t>
      </w:r>
    </w:p>
    <w:p w14:paraId="375C3B98" w14:textId="35A5D76C" w:rsidR="00BC2422" w:rsidRPr="00BC2422" w:rsidRDefault="00BC2422" w:rsidP="00BC2422">
      <w:pPr>
        <w:numPr>
          <w:ilvl w:val="0"/>
          <w:numId w:val="7"/>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 xml:space="preserve">Website: </w:t>
      </w:r>
      <w:hyperlink r:id="rId16" w:history="1">
        <w:r w:rsidR="00B90E1D" w:rsidRPr="009E578D">
          <w:rPr>
            <w:rStyle w:val="Hyperlink"/>
            <w:sz w:val="20"/>
            <w:szCs w:val="20"/>
          </w:rPr>
          <w:t>https://ospi.k12.wa.us/policy-funding/equity-and-civil-rights</w:t>
        </w:r>
      </w:hyperlink>
      <w:r w:rsidR="00B90E1D">
        <w:rPr>
          <w:sz w:val="20"/>
          <w:szCs w:val="20"/>
        </w:rPr>
        <w:t xml:space="preserve"> </w:t>
      </w:r>
    </w:p>
    <w:p w14:paraId="6866F48D" w14:textId="77777777" w:rsidR="00BC2422" w:rsidRPr="00BC2422" w:rsidRDefault="00BC2422" w:rsidP="00BC2422">
      <w:pPr>
        <w:numPr>
          <w:ilvl w:val="0"/>
          <w:numId w:val="7"/>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 xml:space="preserve">Email: </w:t>
      </w:r>
      <w:hyperlink r:id="rId17" w:history="1">
        <w:r w:rsidRPr="00BC2422">
          <w:rPr>
            <w:rFonts w:eastAsia="Calibri"/>
            <w:color w:val="0563C1"/>
            <w:kern w:val="2"/>
            <w:sz w:val="20"/>
            <w:szCs w:val="20"/>
            <w:u w:val="single"/>
            <w14:ligatures w14:val="standardContextual"/>
          </w:rPr>
          <w:t>equity@k12.wa.us</w:t>
        </w:r>
      </w:hyperlink>
    </w:p>
    <w:p w14:paraId="50C0B71D" w14:textId="77777777" w:rsidR="00BC2422" w:rsidRPr="00BC2422" w:rsidRDefault="00BC2422" w:rsidP="00BC2422">
      <w:pPr>
        <w:numPr>
          <w:ilvl w:val="0"/>
          <w:numId w:val="7"/>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Phone: 360-725-6162</w:t>
      </w:r>
    </w:p>
    <w:p w14:paraId="0C3DB0F9" w14:textId="77777777" w:rsidR="00BC2422" w:rsidRPr="00BC2422" w:rsidRDefault="00BC2422" w:rsidP="00BC2422">
      <w:pPr>
        <w:spacing w:after="0"/>
        <w:rPr>
          <w:rFonts w:eastAsia="Calibri"/>
          <w:kern w:val="2"/>
          <w:sz w:val="20"/>
          <w:szCs w:val="20"/>
          <w14:ligatures w14:val="standardContextual"/>
        </w:rPr>
      </w:pPr>
    </w:p>
    <w:p w14:paraId="35BB0757" w14:textId="77777777" w:rsidR="00BC2422" w:rsidRPr="00BC2422" w:rsidRDefault="00BC2422" w:rsidP="00BC2422">
      <w:pPr>
        <w:spacing w:after="0"/>
        <w:rPr>
          <w:rFonts w:eastAsia="Calibri"/>
          <w:b/>
          <w:bCs/>
          <w:kern w:val="2"/>
          <w:sz w:val="20"/>
          <w:szCs w:val="20"/>
          <w14:ligatures w14:val="standardContextual"/>
        </w:rPr>
      </w:pPr>
      <w:r w:rsidRPr="00BC2422">
        <w:rPr>
          <w:rFonts w:eastAsia="Calibri"/>
          <w:b/>
          <w:bCs/>
          <w:kern w:val="2"/>
          <w:sz w:val="20"/>
          <w:szCs w:val="20"/>
          <w14:ligatures w14:val="standardContextual"/>
        </w:rPr>
        <w:t>Washington State Governor’s Office of the Education Ombuds (OEO)</w:t>
      </w:r>
    </w:p>
    <w:p w14:paraId="63156800" w14:textId="77777777" w:rsidR="00BC2422" w:rsidRPr="00BC2422" w:rsidRDefault="00BC2422" w:rsidP="00BC2422">
      <w:pPr>
        <w:rPr>
          <w:rFonts w:eastAsia="Calibri"/>
          <w:kern w:val="2"/>
          <w:sz w:val="20"/>
          <w:szCs w:val="20"/>
          <w14:ligatures w14:val="standardContextual"/>
        </w:rPr>
      </w:pPr>
      <w:r w:rsidRPr="00BC2422">
        <w:rPr>
          <w:rFonts w:eastAsia="Calibri"/>
          <w:kern w:val="2"/>
          <w:sz w:val="20"/>
          <w:szCs w:val="20"/>
          <w14:ligatures w14:val="standardContextual"/>
        </w:rPr>
        <w:t xml:space="preserve">The Washington State Governor’s Office of the Education Ombuds works with families, communities, and schools to address problems together so every student can fully participate and thrive in Washington’s K-12 public schools. OEO provides informal conflict resolution tools, coaching, facilitation, and training about family, community engagement, and systems advocacy. </w:t>
      </w:r>
    </w:p>
    <w:p w14:paraId="4743A835" w14:textId="77777777" w:rsidR="00BC2422" w:rsidRPr="00BC2422" w:rsidRDefault="00BC2422" w:rsidP="00BC2422">
      <w:pPr>
        <w:numPr>
          <w:ilvl w:val="0"/>
          <w:numId w:val="8"/>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lastRenderedPageBreak/>
        <w:t xml:space="preserve">Website: </w:t>
      </w:r>
      <w:hyperlink r:id="rId18" w:history="1">
        <w:r w:rsidRPr="00BC2422">
          <w:rPr>
            <w:rFonts w:eastAsia="Calibri"/>
            <w:color w:val="0563C1"/>
            <w:kern w:val="2"/>
            <w:sz w:val="20"/>
            <w:szCs w:val="20"/>
            <w:u w:val="single"/>
            <w14:ligatures w14:val="standardContextual"/>
          </w:rPr>
          <w:t>www.oeo.wa.gov</w:t>
        </w:r>
      </w:hyperlink>
      <w:r w:rsidRPr="00BC2422">
        <w:rPr>
          <w:rFonts w:eastAsia="Calibri"/>
          <w:kern w:val="2"/>
          <w:sz w:val="20"/>
          <w:szCs w:val="20"/>
          <w14:ligatures w14:val="standardContextual"/>
        </w:rPr>
        <w:t xml:space="preserve"> </w:t>
      </w:r>
    </w:p>
    <w:p w14:paraId="0998DBCA" w14:textId="77777777" w:rsidR="00BC2422" w:rsidRPr="00BC2422" w:rsidRDefault="00BC2422" w:rsidP="00BC2422">
      <w:pPr>
        <w:numPr>
          <w:ilvl w:val="0"/>
          <w:numId w:val="8"/>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 xml:space="preserve">Email: </w:t>
      </w:r>
      <w:hyperlink r:id="rId19" w:history="1">
        <w:r w:rsidRPr="00BC2422">
          <w:rPr>
            <w:rFonts w:eastAsia="Calibri"/>
            <w:color w:val="0563C1"/>
            <w:kern w:val="2"/>
            <w:sz w:val="20"/>
            <w:szCs w:val="20"/>
            <w:u w:val="single"/>
            <w14:ligatures w14:val="standardContextual"/>
          </w:rPr>
          <w:t>oeoinfo@gov.wa.gov</w:t>
        </w:r>
      </w:hyperlink>
      <w:r w:rsidRPr="00BC2422">
        <w:rPr>
          <w:rFonts w:eastAsia="Calibri"/>
          <w:kern w:val="2"/>
          <w:sz w:val="20"/>
          <w:szCs w:val="20"/>
          <w14:ligatures w14:val="standardContextual"/>
        </w:rPr>
        <w:t xml:space="preserve"> </w:t>
      </w:r>
    </w:p>
    <w:p w14:paraId="48348263" w14:textId="77777777" w:rsidR="00BC2422" w:rsidRDefault="00BC2422" w:rsidP="00BC2422">
      <w:pPr>
        <w:numPr>
          <w:ilvl w:val="0"/>
          <w:numId w:val="8"/>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Phone: 1-866-297-2597</w:t>
      </w:r>
    </w:p>
    <w:p w14:paraId="059EF3D7" w14:textId="619A5151" w:rsidR="00F9322D" w:rsidRPr="00A44C94" w:rsidRDefault="00F9322D" w:rsidP="00F9322D">
      <w:pPr>
        <w:spacing w:after="0"/>
        <w:rPr>
          <w:rFonts w:eastAsia="Calibri"/>
          <w:b/>
          <w:bCs/>
          <w:kern w:val="2"/>
          <w:sz w:val="20"/>
          <w:szCs w:val="20"/>
          <w14:ligatures w14:val="standardContextual"/>
        </w:rPr>
      </w:pPr>
      <w:r w:rsidRPr="00A44C94">
        <w:rPr>
          <w:rFonts w:eastAsia="Calibri"/>
          <w:b/>
          <w:bCs/>
          <w:kern w:val="2"/>
          <w:sz w:val="20"/>
          <w:szCs w:val="20"/>
          <w14:ligatures w14:val="standardContextual"/>
        </w:rPr>
        <w:t>U.S. Department of Education, Office for Civil Rights (OCR)</w:t>
      </w:r>
    </w:p>
    <w:p w14:paraId="3DFD423E" w14:textId="579B6AFB" w:rsidR="00F9322D" w:rsidRPr="00A44C94" w:rsidRDefault="00F9322D" w:rsidP="00F9322D">
      <w:pPr>
        <w:rPr>
          <w:rFonts w:eastAsia="Calibri"/>
          <w:kern w:val="2"/>
          <w:sz w:val="20"/>
          <w:szCs w:val="20"/>
          <w14:ligatures w14:val="standardContextual"/>
        </w:rPr>
      </w:pPr>
      <w:r w:rsidRPr="00A44C94">
        <w:rPr>
          <w:rFonts w:eastAsia="Calibri"/>
          <w:kern w:val="2"/>
          <w:sz w:val="20"/>
          <w:szCs w:val="20"/>
          <w14:ligatures w14:val="standardContextual"/>
        </w:rPr>
        <w:t>The U.S. Department of Education, Office for Civil Rights (OCR) enforces federal nondiscrimination laws in public schools, including those that prohibit discrimination based on sex, race, color, national origin, disability, and age. OCR also has a discrimination complaint process.</w:t>
      </w:r>
    </w:p>
    <w:p w14:paraId="37E314C6" w14:textId="2DED3CE9" w:rsidR="00F9322D" w:rsidRPr="00A44C94" w:rsidRDefault="00F9322D" w:rsidP="00F9322D">
      <w:pPr>
        <w:numPr>
          <w:ilvl w:val="0"/>
          <w:numId w:val="8"/>
        </w:numPr>
        <w:spacing w:after="0" w:line="240" w:lineRule="auto"/>
        <w:rPr>
          <w:rFonts w:eastAsia="Calibri"/>
          <w:kern w:val="2"/>
          <w:sz w:val="20"/>
          <w:szCs w:val="20"/>
          <w14:ligatures w14:val="standardContextual"/>
        </w:rPr>
      </w:pPr>
      <w:r w:rsidRPr="00A44C94">
        <w:rPr>
          <w:rFonts w:eastAsia="Calibri"/>
          <w:kern w:val="2"/>
          <w:sz w:val="20"/>
          <w:szCs w:val="20"/>
          <w14:ligatures w14:val="standardContextual"/>
        </w:rPr>
        <w:t xml:space="preserve">Website: </w:t>
      </w:r>
      <w:hyperlink r:id="rId20" w:history="1">
        <w:r w:rsidR="00490A22" w:rsidRPr="00003146">
          <w:rPr>
            <w:rStyle w:val="Hyperlink"/>
            <w:sz w:val="20"/>
            <w:szCs w:val="20"/>
          </w:rPr>
          <w:t>https://www.ed.gov/</w:t>
        </w:r>
      </w:hyperlink>
      <w:r w:rsidR="00490A22">
        <w:t xml:space="preserve"> </w:t>
      </w:r>
    </w:p>
    <w:p w14:paraId="1DA0B803" w14:textId="18B7AB32" w:rsidR="00F9322D" w:rsidRPr="00A44C94" w:rsidRDefault="00F9322D" w:rsidP="00F9322D">
      <w:pPr>
        <w:numPr>
          <w:ilvl w:val="0"/>
          <w:numId w:val="8"/>
        </w:numPr>
        <w:spacing w:after="0" w:line="240" w:lineRule="auto"/>
        <w:rPr>
          <w:rFonts w:eastAsia="Calibri"/>
          <w:kern w:val="2"/>
          <w:sz w:val="20"/>
          <w:szCs w:val="20"/>
          <w14:ligatures w14:val="standardContextual"/>
        </w:rPr>
      </w:pPr>
      <w:r w:rsidRPr="00A44C94">
        <w:rPr>
          <w:rFonts w:eastAsia="Calibri"/>
          <w:kern w:val="2"/>
          <w:sz w:val="20"/>
          <w:szCs w:val="20"/>
          <w14:ligatures w14:val="standardContextual"/>
        </w:rPr>
        <w:t xml:space="preserve">Email: </w:t>
      </w:r>
      <w:hyperlink r:id="rId21" w:history="1">
        <w:r w:rsidR="00016AAA" w:rsidRPr="00DA375D">
          <w:rPr>
            <w:rStyle w:val="Hyperlink"/>
            <w:rFonts w:eastAsia="Calibri"/>
            <w:kern w:val="2"/>
            <w:sz w:val="20"/>
            <w:szCs w:val="20"/>
            <w14:ligatures w14:val="standardContextual"/>
          </w:rPr>
          <w:t>ocr@ed.gov</w:t>
        </w:r>
      </w:hyperlink>
      <w:r w:rsidRPr="00A44C94">
        <w:rPr>
          <w:rFonts w:eastAsia="Calibri"/>
          <w:kern w:val="2"/>
          <w:sz w:val="20"/>
          <w:szCs w:val="20"/>
          <w14:ligatures w14:val="standardContextual"/>
        </w:rPr>
        <w:t xml:space="preserve"> </w:t>
      </w:r>
    </w:p>
    <w:p w14:paraId="527C4CE6" w14:textId="41D90B15" w:rsidR="00F9322D" w:rsidRPr="00A44C94" w:rsidRDefault="00F9322D" w:rsidP="00F9322D">
      <w:pPr>
        <w:numPr>
          <w:ilvl w:val="0"/>
          <w:numId w:val="8"/>
        </w:numPr>
        <w:spacing w:after="0" w:line="240" w:lineRule="auto"/>
        <w:rPr>
          <w:rFonts w:eastAsia="Calibri"/>
          <w:kern w:val="2"/>
          <w:sz w:val="20"/>
          <w:szCs w:val="20"/>
          <w14:ligatures w14:val="standardContextual"/>
        </w:rPr>
      </w:pPr>
      <w:r w:rsidRPr="00A44C94">
        <w:rPr>
          <w:rFonts w:eastAsia="Calibri"/>
          <w:kern w:val="2"/>
          <w:sz w:val="20"/>
          <w:szCs w:val="20"/>
          <w14:ligatures w14:val="standardContextual"/>
        </w:rPr>
        <w:t>Phone: 800-421-3481</w:t>
      </w:r>
    </w:p>
    <w:p w14:paraId="217AFE09" w14:textId="77777777" w:rsidR="00BC2422" w:rsidRPr="00BC2422" w:rsidRDefault="00BC2422" w:rsidP="00BC2422">
      <w:pPr>
        <w:keepNext/>
        <w:keepLines/>
        <w:spacing w:before="240" w:after="0"/>
        <w:outlineLvl w:val="0"/>
        <w:rPr>
          <w:rFonts w:eastAsia="Yu Gothic Light"/>
          <w:color w:val="2F5496"/>
          <w:kern w:val="2"/>
          <w:sz w:val="28"/>
          <w:szCs w:val="28"/>
          <w14:ligatures w14:val="standardContextual"/>
        </w:rPr>
      </w:pPr>
      <w:r w:rsidRPr="00A44C94">
        <w:rPr>
          <w:rFonts w:eastAsia="Yu Gothic Light"/>
          <w:color w:val="2F5496"/>
          <w:kern w:val="2"/>
          <w:sz w:val="28"/>
          <w:szCs w:val="28"/>
          <w14:ligatures w14:val="standardContextual"/>
        </w:rPr>
        <w:t>Our School is Gender-Inclusive</w:t>
      </w:r>
    </w:p>
    <w:p w14:paraId="06707298"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In Washington, all students have the right to be treated consistent with their gender identity at school. Our school will:</w:t>
      </w:r>
    </w:p>
    <w:p w14:paraId="22E8E419" w14:textId="77777777" w:rsidR="00BC2422" w:rsidRPr="00BC2422" w:rsidRDefault="00BC2422" w:rsidP="00BC2422">
      <w:pPr>
        <w:numPr>
          <w:ilvl w:val="0"/>
          <w:numId w:val="2"/>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Address students by their requested name and pronouns, with or without a legal name change</w:t>
      </w:r>
    </w:p>
    <w:p w14:paraId="5B83535F" w14:textId="77777777" w:rsidR="00BC2422" w:rsidRPr="00BC2422" w:rsidRDefault="00BC2422" w:rsidP="00BC2422">
      <w:pPr>
        <w:numPr>
          <w:ilvl w:val="0"/>
          <w:numId w:val="2"/>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Change a student’s gender designation and have their gender accurately reflected in school records</w:t>
      </w:r>
    </w:p>
    <w:p w14:paraId="58223781" w14:textId="77777777" w:rsidR="00BC2422" w:rsidRPr="00BC2422" w:rsidRDefault="00BC2422" w:rsidP="00BC2422">
      <w:pPr>
        <w:numPr>
          <w:ilvl w:val="0"/>
          <w:numId w:val="2"/>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Allow students to use restrooms and locker rooms that align with their gender identity</w:t>
      </w:r>
    </w:p>
    <w:p w14:paraId="33B84175" w14:textId="77777777" w:rsidR="00BC2422" w:rsidRPr="00BC2422" w:rsidRDefault="00BC2422" w:rsidP="00BC2422">
      <w:pPr>
        <w:numPr>
          <w:ilvl w:val="0"/>
          <w:numId w:val="2"/>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Allow students to participate in sports, physical education courses, field trips, and overnight trips in accordance with their gender identity</w:t>
      </w:r>
    </w:p>
    <w:p w14:paraId="3EB3E711" w14:textId="77777777" w:rsidR="00BC2422" w:rsidRPr="00BC2422" w:rsidRDefault="00BC2422" w:rsidP="00BC2422">
      <w:pPr>
        <w:numPr>
          <w:ilvl w:val="0"/>
          <w:numId w:val="2"/>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Keep health and education information confidential and private</w:t>
      </w:r>
    </w:p>
    <w:p w14:paraId="16B44E8C" w14:textId="77777777" w:rsidR="00BC2422" w:rsidRPr="00BC2422" w:rsidRDefault="00BC2422" w:rsidP="00BC2422">
      <w:pPr>
        <w:numPr>
          <w:ilvl w:val="0"/>
          <w:numId w:val="2"/>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Allow students to wear clothing that reflects their gender identity and apply dress codes without regard to a student’s gender or perceived gender</w:t>
      </w:r>
    </w:p>
    <w:p w14:paraId="1E35FC65" w14:textId="77777777" w:rsidR="00BC2422" w:rsidRPr="00BC2422" w:rsidRDefault="00BC2422" w:rsidP="00BC2422">
      <w:pPr>
        <w:numPr>
          <w:ilvl w:val="0"/>
          <w:numId w:val="2"/>
        </w:numPr>
        <w:spacing w:after="0" w:line="240" w:lineRule="auto"/>
        <w:rPr>
          <w:rFonts w:eastAsia="Calibri"/>
          <w:kern w:val="2"/>
          <w:sz w:val="20"/>
          <w:szCs w:val="20"/>
          <w14:ligatures w14:val="standardContextual"/>
        </w:rPr>
      </w:pPr>
      <w:r w:rsidRPr="00BC2422">
        <w:rPr>
          <w:rFonts w:eastAsia="Calibri"/>
          <w:kern w:val="2"/>
          <w:sz w:val="20"/>
          <w:szCs w:val="20"/>
          <w14:ligatures w14:val="standardContextual"/>
        </w:rPr>
        <w:t>Protect students from teasing, bullying, or harassment based on their gender or gender identity</w:t>
      </w:r>
    </w:p>
    <w:p w14:paraId="182076A0" w14:textId="77777777" w:rsidR="00BC2422" w:rsidRPr="00BC2422" w:rsidRDefault="00BC2422" w:rsidP="00BC2422">
      <w:pPr>
        <w:spacing w:after="0"/>
        <w:rPr>
          <w:rFonts w:eastAsia="Calibri"/>
          <w:kern w:val="2"/>
          <w:sz w:val="20"/>
          <w:szCs w:val="20"/>
          <w14:ligatures w14:val="standardContextual"/>
        </w:rPr>
      </w:pPr>
    </w:p>
    <w:p w14:paraId="307399FD"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To review the district’s Gender-Inclusive Schools Policy [</w:t>
      </w:r>
      <w:r w:rsidRPr="00BC2422">
        <w:rPr>
          <w:rFonts w:eastAsia="Calibri"/>
          <w:color w:val="C00000"/>
          <w:kern w:val="2"/>
          <w:sz w:val="20"/>
          <w:szCs w:val="20"/>
          <w14:ligatures w14:val="standardContextual"/>
        </w:rPr>
        <w:t>insert #</w:t>
      </w:r>
      <w:r w:rsidRPr="00BC2422">
        <w:rPr>
          <w:rFonts w:eastAsia="Calibri"/>
          <w:kern w:val="2"/>
          <w:sz w:val="20"/>
          <w:szCs w:val="20"/>
          <w14:ligatures w14:val="standardContextual"/>
        </w:rPr>
        <w:t>]</w:t>
      </w:r>
      <w:r w:rsidRPr="00BC2422">
        <w:rPr>
          <w:rFonts w:eastAsia="Calibri"/>
          <w:color w:val="FF0000"/>
          <w:kern w:val="2"/>
          <w:sz w:val="20"/>
          <w:szCs w:val="20"/>
          <w14:ligatures w14:val="standardContextual"/>
        </w:rPr>
        <w:t xml:space="preserve"> </w:t>
      </w:r>
      <w:r w:rsidRPr="00BC2422">
        <w:rPr>
          <w:rFonts w:eastAsia="Calibri"/>
          <w:kern w:val="2"/>
          <w:sz w:val="20"/>
          <w:szCs w:val="20"/>
          <w14:ligatures w14:val="standardContextual"/>
        </w:rPr>
        <w:t>and Procedure [</w:t>
      </w:r>
      <w:r w:rsidRPr="00BC2422">
        <w:rPr>
          <w:rFonts w:eastAsia="Calibri"/>
          <w:color w:val="C00000"/>
          <w:kern w:val="2"/>
          <w:sz w:val="20"/>
          <w:szCs w:val="20"/>
          <w14:ligatures w14:val="standardContextual"/>
        </w:rPr>
        <w:t>insert #</w:t>
      </w:r>
      <w:r w:rsidRPr="00BC2422">
        <w:rPr>
          <w:rFonts w:eastAsia="Calibri"/>
          <w:kern w:val="2"/>
          <w:sz w:val="20"/>
          <w:szCs w:val="20"/>
          <w14:ligatures w14:val="standardContextual"/>
        </w:rPr>
        <w:t>],</w:t>
      </w:r>
      <w:r w:rsidRPr="00BC2422">
        <w:rPr>
          <w:rFonts w:eastAsia="Calibri"/>
          <w:color w:val="FF0000"/>
          <w:kern w:val="2"/>
          <w:sz w:val="20"/>
          <w:szCs w:val="20"/>
          <w14:ligatures w14:val="standardContextual"/>
        </w:rPr>
        <w:t xml:space="preserve"> </w:t>
      </w:r>
      <w:r w:rsidRPr="00BC2422">
        <w:rPr>
          <w:rFonts w:eastAsia="Calibri"/>
          <w:kern w:val="2"/>
          <w:sz w:val="20"/>
          <w:szCs w:val="20"/>
          <w14:ligatures w14:val="standardContextual"/>
        </w:rPr>
        <w:t>visit [</w:t>
      </w:r>
      <w:r w:rsidRPr="00BC2422">
        <w:rPr>
          <w:rFonts w:eastAsia="Calibri"/>
          <w:color w:val="C00000"/>
          <w:kern w:val="2"/>
          <w:sz w:val="20"/>
          <w:szCs w:val="20"/>
          <w14:ligatures w14:val="standardContextual"/>
        </w:rPr>
        <w:t>insert website</w:t>
      </w:r>
      <w:r w:rsidRPr="00BC2422">
        <w:rPr>
          <w:rFonts w:eastAsia="Calibri"/>
          <w:kern w:val="2"/>
          <w:sz w:val="20"/>
          <w:szCs w:val="20"/>
          <w14:ligatures w14:val="standardContextual"/>
        </w:rPr>
        <w:t xml:space="preserve">]. If you have questions or concerns, please contact the Gender-Inclusive Schools Coordinator: </w:t>
      </w:r>
    </w:p>
    <w:p w14:paraId="5DE74BC9" w14:textId="77777777" w:rsidR="00BC2422" w:rsidRPr="00BC2422" w:rsidRDefault="00BC2422" w:rsidP="00BC2422">
      <w:pPr>
        <w:spacing w:after="0"/>
        <w:rPr>
          <w:rFonts w:eastAsia="Calibri"/>
          <w:color w:val="C00000"/>
          <w:kern w:val="2"/>
          <w:sz w:val="20"/>
          <w:szCs w:val="20"/>
          <w14:ligatures w14:val="standardContextual"/>
        </w:rPr>
      </w:pPr>
      <w:r w:rsidRPr="00BC2422">
        <w:rPr>
          <w:rFonts w:eastAsia="Calibri"/>
          <w:color w:val="C00000"/>
          <w:kern w:val="2"/>
          <w:sz w:val="20"/>
          <w:szCs w:val="20"/>
          <w14:ligatures w14:val="standardContextual"/>
        </w:rPr>
        <w:t>[NAME, TITLE, CONTACT]</w:t>
      </w:r>
    </w:p>
    <w:p w14:paraId="0D5345CC" w14:textId="77777777" w:rsidR="00BC2422" w:rsidRPr="00BC2422" w:rsidRDefault="00BC2422" w:rsidP="00BC2422">
      <w:pPr>
        <w:spacing w:after="0"/>
        <w:rPr>
          <w:rFonts w:eastAsia="Calibri"/>
          <w:color w:val="FF0000"/>
          <w:kern w:val="2"/>
          <w:sz w:val="20"/>
          <w:szCs w:val="20"/>
          <w14:ligatures w14:val="standardContextual"/>
        </w:rPr>
      </w:pPr>
    </w:p>
    <w:p w14:paraId="4EA96C8A" w14:textId="77777777" w:rsidR="00BC2422" w:rsidRPr="00BC2422" w:rsidRDefault="00BC2422" w:rsidP="00BC2422">
      <w:pPr>
        <w:spacing w:after="0"/>
        <w:rPr>
          <w:rFonts w:eastAsia="Calibri"/>
          <w:kern w:val="2"/>
          <w:sz w:val="20"/>
          <w:szCs w:val="20"/>
          <w14:ligatures w14:val="standardContextual"/>
        </w:rPr>
      </w:pPr>
      <w:r w:rsidRPr="00BC2422">
        <w:rPr>
          <w:rFonts w:eastAsia="Calibri"/>
          <w:kern w:val="2"/>
          <w:sz w:val="20"/>
          <w:szCs w:val="20"/>
          <w14:ligatures w14:val="standardContextual"/>
        </w:rPr>
        <w:t xml:space="preserve">For concerns about discrimination or discriminatory harassment based on gender identity or gender expression, please see the information above on page </w:t>
      </w:r>
      <w:r w:rsidRPr="00BC2422">
        <w:rPr>
          <w:rFonts w:eastAsia="Calibri"/>
          <w:color w:val="C00000"/>
          <w:kern w:val="2"/>
          <w:sz w:val="20"/>
          <w:szCs w:val="20"/>
          <w14:ligatures w14:val="standardContextual"/>
        </w:rPr>
        <w:t>##</w:t>
      </w:r>
      <w:r w:rsidRPr="00BC2422">
        <w:rPr>
          <w:rFonts w:eastAsia="Calibri"/>
          <w:kern w:val="2"/>
          <w:sz w:val="20"/>
          <w:szCs w:val="20"/>
          <w14:ligatures w14:val="standardContextual"/>
        </w:rPr>
        <w:t>.</w:t>
      </w:r>
    </w:p>
    <w:p w14:paraId="0AFDB816" w14:textId="77777777" w:rsidR="009B45A4" w:rsidRDefault="009B45A4" w:rsidP="00BC2422">
      <w:pPr>
        <w:pStyle w:val="Title"/>
      </w:pPr>
    </w:p>
    <w:sectPr w:rsidR="009B45A4" w:rsidSect="00BC2422">
      <w:headerReference w:type="default" r:id="rId22"/>
      <w:footerReference w:type="defaul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C42E4" w14:textId="77777777" w:rsidR="00BC2422" w:rsidRDefault="00BC2422" w:rsidP="006059B4">
      <w:pPr>
        <w:spacing w:after="0" w:line="240" w:lineRule="auto"/>
      </w:pPr>
      <w:r>
        <w:separator/>
      </w:r>
    </w:p>
  </w:endnote>
  <w:endnote w:type="continuationSeparator" w:id="0">
    <w:p w14:paraId="37517460" w14:textId="77777777" w:rsidR="00BC2422" w:rsidRDefault="00BC2422" w:rsidP="0060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58AFD" w14:textId="77777777" w:rsidR="00AC3EDD" w:rsidRDefault="00AC3ED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3C0A4" w14:textId="50A4D1E4" w:rsidR="00BC2422" w:rsidRPr="00BC2422" w:rsidRDefault="00BC2422" w:rsidP="00BC2422">
    <w:pPr>
      <w:tabs>
        <w:tab w:val="center" w:pos="4680"/>
        <w:tab w:val="right" w:pos="9360"/>
      </w:tabs>
      <w:spacing w:after="0" w:line="240" w:lineRule="auto"/>
      <w:rPr>
        <w:rFonts w:ascii="Calibri" w:eastAsia="Calibri" w:hAnsi="Calibri" w:cs="Arial"/>
        <w:kern w:val="2"/>
        <w14:ligatures w14:val="standardContextual"/>
      </w:rPr>
    </w:pPr>
    <w:r w:rsidRPr="00BC2422">
      <w:rPr>
        <w:rFonts w:ascii="Calibri" w:eastAsia="Calibri" w:hAnsi="Calibri" w:cs="Arial"/>
        <w:kern w:val="2"/>
        <w14:ligatures w14:val="standardContextual"/>
      </w:rPr>
      <w:t xml:space="preserve">OSPI Model Student Handbook Language | </w:t>
    </w:r>
    <w:r w:rsidR="00490A22">
      <w:rPr>
        <w:rFonts w:ascii="Calibri" w:eastAsia="Calibri" w:hAnsi="Calibri" w:cs="Arial"/>
        <w:kern w:val="2"/>
        <w14:ligatures w14:val="standardContextual"/>
      </w:rPr>
      <w:t>December</w:t>
    </w:r>
    <w:r w:rsidRPr="00BC2422">
      <w:rPr>
        <w:rFonts w:ascii="Calibri" w:eastAsia="Calibri" w:hAnsi="Calibri" w:cs="Arial"/>
        <w:kern w:val="2"/>
        <w14:ligatures w14:val="standardContextual"/>
      </w:rPr>
      <w:t xml:space="preserve"> 2024</w:t>
    </w:r>
  </w:p>
  <w:p w14:paraId="3BFFB11B" w14:textId="0FB3AA5E" w:rsidR="00AC3EDD" w:rsidRDefault="001E79F9" w:rsidP="00DC4BF4">
    <w:pPr>
      <w:pStyle w:val="Footer"/>
      <w:jc w:val="right"/>
    </w:pPr>
    <w:r>
      <w:rPr>
        <w:noProof/>
        <w:lang w:bidi="pa-IN"/>
      </w:rPr>
      <w:drawing>
        <wp:inline distT="0" distB="0" distL="0" distR="0" wp14:anchorId="6F690EFB" wp14:editId="2C70A8D3">
          <wp:extent cx="2716637" cy="448056"/>
          <wp:effectExtent l="0" t="0" r="0" b="9525"/>
          <wp:docPr id="4" name="Picture 4"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rsidR="00AC3ED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E7F0" w14:textId="2E6F6BCD" w:rsidR="00BC2422" w:rsidRDefault="00BC2422">
    <w:pPr>
      <w:pStyle w:val="Footer"/>
    </w:pPr>
    <w:r>
      <w:t xml:space="preserve">OSPI Model Student Handbook Language | </w:t>
    </w:r>
    <w:r w:rsidR="00490A22">
      <w:t>December</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4C6DD" w14:textId="77777777" w:rsidR="00BC2422" w:rsidRDefault="00BC2422" w:rsidP="006059B4">
      <w:pPr>
        <w:spacing w:after="0" w:line="240" w:lineRule="auto"/>
      </w:pPr>
      <w:r>
        <w:separator/>
      </w:r>
    </w:p>
  </w:footnote>
  <w:footnote w:type="continuationSeparator" w:id="0">
    <w:p w14:paraId="79544E78" w14:textId="77777777" w:rsidR="00BC2422" w:rsidRDefault="00BC2422" w:rsidP="0060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9022" w14:textId="77777777" w:rsidR="00FD288B" w:rsidRDefault="00B90E1D">
    <w:pPr>
      <w:pStyle w:val="Header"/>
    </w:pPr>
    <w:r>
      <w:rPr>
        <w:noProof/>
        <w:lang w:bidi="pa-IN"/>
      </w:rPr>
      <w:pict w14:anchorId="05595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6"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8E6E" w14:textId="77777777" w:rsidR="00535A83" w:rsidRDefault="00535A83">
    <w:pPr>
      <w:pStyle w:val="Header"/>
    </w:pPr>
    <w:r>
      <w:rPr>
        <w:noProof/>
        <w:color w:val="000000"/>
        <w:sz w:val="26"/>
        <w:szCs w:val="26"/>
        <w:lang w:bidi="pa-IN"/>
      </w:rPr>
      <mc:AlternateContent>
        <mc:Choice Requires="wpg">
          <w:drawing>
            <wp:anchor distT="0" distB="0" distL="114300" distR="114300" simplePos="0" relativeHeight="251657216" behindDoc="0" locked="0" layoutInCell="1" allowOverlap="1" wp14:anchorId="4F6D0BB3" wp14:editId="2566AF8A">
              <wp:simplePos x="0" y="0"/>
              <wp:positionH relativeFrom="column">
                <wp:posOffset>-240030</wp:posOffset>
              </wp:positionH>
              <wp:positionV relativeFrom="paragraph">
                <wp:posOffset>-13335</wp:posOffset>
              </wp:positionV>
              <wp:extent cx="511708" cy="2879623"/>
              <wp:effectExtent l="0" t="0" r="3175" b="0"/>
              <wp:wrapNone/>
              <wp:docPr id="3" name="Group 3" title="Decorative Line"/>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1" name="Oval 1"/>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2BFBDC" id="Group 3" o:spid="_x0000_s1026" alt="Title: Decorative Line" style="position:absolute;margin-left:-18.9pt;margin-top:-1.05pt;width:40.3pt;height:226.75pt;z-index:251657216"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" fillcolor="#fbc639 [3204]" stroked="f" strokeweight="1pt">
                <v:stroke joinstyle="miter"/>
              </v:oval>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fbc639 [3204]"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C445" w14:textId="77777777" w:rsidR="00BC2422" w:rsidRDefault="00BC2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F0EFA"/>
    <w:multiLevelType w:val="hybridMultilevel"/>
    <w:tmpl w:val="8B941FB0"/>
    <w:lvl w:ilvl="0" w:tplc="C4D0F826">
      <w:start w:val="1"/>
      <w:numFmt w:val="bullet"/>
      <w:lvlText w:val=""/>
      <w:lvlJc w:val="left"/>
      <w:pPr>
        <w:ind w:left="720" w:hanging="360"/>
      </w:pPr>
      <w:rPr>
        <w:rFonts w:ascii="Symbol" w:hAnsi="Symbol" w:hint="default"/>
      </w:rPr>
    </w:lvl>
    <w:lvl w:ilvl="1" w:tplc="6A46617E" w:tentative="1">
      <w:start w:val="1"/>
      <w:numFmt w:val="bullet"/>
      <w:lvlText w:val="o"/>
      <w:lvlJc w:val="left"/>
      <w:pPr>
        <w:ind w:left="1440" w:hanging="360"/>
      </w:pPr>
      <w:rPr>
        <w:rFonts w:ascii="Courier New" w:hAnsi="Courier New" w:hint="default"/>
      </w:rPr>
    </w:lvl>
    <w:lvl w:ilvl="2" w:tplc="A7285950" w:tentative="1">
      <w:start w:val="1"/>
      <w:numFmt w:val="bullet"/>
      <w:lvlText w:val=""/>
      <w:lvlJc w:val="left"/>
      <w:pPr>
        <w:ind w:left="2160" w:hanging="360"/>
      </w:pPr>
      <w:rPr>
        <w:rFonts w:ascii="Wingdings" w:hAnsi="Wingdings" w:hint="default"/>
      </w:rPr>
    </w:lvl>
    <w:lvl w:ilvl="3" w:tplc="ED42B660" w:tentative="1">
      <w:start w:val="1"/>
      <w:numFmt w:val="bullet"/>
      <w:lvlText w:val=""/>
      <w:lvlJc w:val="left"/>
      <w:pPr>
        <w:ind w:left="2880" w:hanging="360"/>
      </w:pPr>
      <w:rPr>
        <w:rFonts w:ascii="Symbol" w:hAnsi="Symbol" w:hint="default"/>
      </w:rPr>
    </w:lvl>
    <w:lvl w:ilvl="4" w:tplc="35EC2F5E" w:tentative="1">
      <w:start w:val="1"/>
      <w:numFmt w:val="bullet"/>
      <w:lvlText w:val="o"/>
      <w:lvlJc w:val="left"/>
      <w:pPr>
        <w:ind w:left="3600" w:hanging="360"/>
      </w:pPr>
      <w:rPr>
        <w:rFonts w:ascii="Courier New" w:hAnsi="Courier New" w:hint="default"/>
      </w:rPr>
    </w:lvl>
    <w:lvl w:ilvl="5" w:tplc="A2A29B18" w:tentative="1">
      <w:start w:val="1"/>
      <w:numFmt w:val="bullet"/>
      <w:lvlText w:val=""/>
      <w:lvlJc w:val="left"/>
      <w:pPr>
        <w:ind w:left="4320" w:hanging="360"/>
      </w:pPr>
      <w:rPr>
        <w:rFonts w:ascii="Wingdings" w:hAnsi="Wingdings" w:hint="default"/>
      </w:rPr>
    </w:lvl>
    <w:lvl w:ilvl="6" w:tplc="73C4A322" w:tentative="1">
      <w:start w:val="1"/>
      <w:numFmt w:val="bullet"/>
      <w:lvlText w:val=""/>
      <w:lvlJc w:val="left"/>
      <w:pPr>
        <w:ind w:left="5040" w:hanging="360"/>
      </w:pPr>
      <w:rPr>
        <w:rFonts w:ascii="Symbol" w:hAnsi="Symbol" w:hint="default"/>
      </w:rPr>
    </w:lvl>
    <w:lvl w:ilvl="7" w:tplc="C6460D66" w:tentative="1">
      <w:start w:val="1"/>
      <w:numFmt w:val="bullet"/>
      <w:lvlText w:val="o"/>
      <w:lvlJc w:val="left"/>
      <w:pPr>
        <w:ind w:left="5760" w:hanging="360"/>
      </w:pPr>
      <w:rPr>
        <w:rFonts w:ascii="Courier New" w:hAnsi="Courier New" w:hint="default"/>
      </w:rPr>
    </w:lvl>
    <w:lvl w:ilvl="8" w:tplc="799A9AF8" w:tentative="1">
      <w:start w:val="1"/>
      <w:numFmt w:val="bullet"/>
      <w:lvlText w:val=""/>
      <w:lvlJc w:val="left"/>
      <w:pPr>
        <w:ind w:left="6480" w:hanging="360"/>
      </w:pPr>
      <w:rPr>
        <w:rFonts w:ascii="Wingdings" w:hAnsi="Wingdings" w:hint="default"/>
      </w:rPr>
    </w:lvl>
  </w:abstractNum>
  <w:abstractNum w:abstractNumId="1" w15:restartNumberingAfterBreak="0">
    <w:nsid w:val="1BE71C75"/>
    <w:multiLevelType w:val="hybridMultilevel"/>
    <w:tmpl w:val="D93C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E07E7"/>
    <w:multiLevelType w:val="hybridMultilevel"/>
    <w:tmpl w:val="9588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F22AF"/>
    <w:multiLevelType w:val="hybridMultilevel"/>
    <w:tmpl w:val="9824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81C03"/>
    <w:multiLevelType w:val="hybridMultilevel"/>
    <w:tmpl w:val="8CDA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F7E53"/>
    <w:multiLevelType w:val="hybridMultilevel"/>
    <w:tmpl w:val="0E00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0405A"/>
    <w:multiLevelType w:val="hybridMultilevel"/>
    <w:tmpl w:val="EC6A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81A4F"/>
    <w:multiLevelType w:val="hybridMultilevel"/>
    <w:tmpl w:val="F7F4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1320">
    <w:abstractNumId w:val="4"/>
  </w:num>
  <w:num w:numId="2" w16cid:durableId="1567648324">
    <w:abstractNumId w:val="0"/>
  </w:num>
  <w:num w:numId="3" w16cid:durableId="952060190">
    <w:abstractNumId w:val="3"/>
  </w:num>
  <w:num w:numId="4" w16cid:durableId="1359039602">
    <w:abstractNumId w:val="6"/>
  </w:num>
  <w:num w:numId="5" w16cid:durableId="384646585">
    <w:abstractNumId w:val="1"/>
  </w:num>
  <w:num w:numId="6" w16cid:durableId="1681809437">
    <w:abstractNumId w:val="7"/>
  </w:num>
  <w:num w:numId="7" w16cid:durableId="423382619">
    <w:abstractNumId w:val="2"/>
  </w:num>
  <w:num w:numId="8" w16cid:durableId="1251700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22"/>
    <w:rsid w:val="00003146"/>
    <w:rsid w:val="00016AAA"/>
    <w:rsid w:val="000E2A56"/>
    <w:rsid w:val="000E4F2D"/>
    <w:rsid w:val="000F0531"/>
    <w:rsid w:val="001B3CE7"/>
    <w:rsid w:val="001E79F9"/>
    <w:rsid w:val="002357B0"/>
    <w:rsid w:val="002852A6"/>
    <w:rsid w:val="00295638"/>
    <w:rsid w:val="002D4376"/>
    <w:rsid w:val="002F0789"/>
    <w:rsid w:val="00326AD2"/>
    <w:rsid w:val="00335B21"/>
    <w:rsid w:val="00336D13"/>
    <w:rsid w:val="003C629B"/>
    <w:rsid w:val="00456C6A"/>
    <w:rsid w:val="00490A22"/>
    <w:rsid w:val="004C5638"/>
    <w:rsid w:val="004C7969"/>
    <w:rsid w:val="00535A83"/>
    <w:rsid w:val="0056450F"/>
    <w:rsid w:val="00585219"/>
    <w:rsid w:val="005D10EE"/>
    <w:rsid w:val="005F2353"/>
    <w:rsid w:val="006059B4"/>
    <w:rsid w:val="00747C3D"/>
    <w:rsid w:val="0075792C"/>
    <w:rsid w:val="00817A47"/>
    <w:rsid w:val="008467B5"/>
    <w:rsid w:val="008872A5"/>
    <w:rsid w:val="008B3783"/>
    <w:rsid w:val="008F7C5D"/>
    <w:rsid w:val="00933E19"/>
    <w:rsid w:val="00980257"/>
    <w:rsid w:val="00987479"/>
    <w:rsid w:val="009B45A4"/>
    <w:rsid w:val="009D4005"/>
    <w:rsid w:val="009F3874"/>
    <w:rsid w:val="00A44C94"/>
    <w:rsid w:val="00A570A7"/>
    <w:rsid w:val="00A638AD"/>
    <w:rsid w:val="00A90134"/>
    <w:rsid w:val="00AC3EDD"/>
    <w:rsid w:val="00B06045"/>
    <w:rsid w:val="00B17280"/>
    <w:rsid w:val="00B2203D"/>
    <w:rsid w:val="00B410E3"/>
    <w:rsid w:val="00B71EC4"/>
    <w:rsid w:val="00B90E1D"/>
    <w:rsid w:val="00BC2422"/>
    <w:rsid w:val="00CC39D9"/>
    <w:rsid w:val="00D7164C"/>
    <w:rsid w:val="00DA31FF"/>
    <w:rsid w:val="00DC4BF4"/>
    <w:rsid w:val="00DF08C4"/>
    <w:rsid w:val="00E538B2"/>
    <w:rsid w:val="00E9331D"/>
    <w:rsid w:val="00ED3399"/>
    <w:rsid w:val="00EE4BC6"/>
    <w:rsid w:val="00F3071D"/>
    <w:rsid w:val="00F524DA"/>
    <w:rsid w:val="00F9322D"/>
    <w:rsid w:val="00FD288B"/>
    <w:rsid w:val="00FF01F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144339"/>
  <w14:defaultImageDpi w14:val="96"/>
  <w15:chartTrackingRefBased/>
  <w15:docId w15:val="{409C9F19-F139-4789-A672-90C1C04B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1B3C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1B3CE7"/>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1B3C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1B3CE7"/>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1B3CE7"/>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1B3CE7"/>
    <w:rPr>
      <w:rFonts w:ascii="Segoe UI Semilight" w:hAnsi="Segoe UI Semilight" w:cs="Segoe UI Semilight"/>
      <w:i/>
      <w:iCs/>
      <w:sz w:val="56"/>
      <w:szCs w:val="72"/>
    </w:rPr>
  </w:style>
  <w:style w:type="paragraph" w:styleId="Header">
    <w:name w:val="header"/>
    <w:basedOn w:val="Normal"/>
    <w:link w:val="HeaderChar"/>
    <w:uiPriority w:val="99"/>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paragraph" w:customStyle="1" w:styleId="TableParagraph">
    <w:name w:val="Table Paragraph"/>
    <w:basedOn w:val="Normal"/>
    <w:uiPriority w:val="2"/>
    <w:rsid w:val="004C7969"/>
    <w:pPr>
      <w:spacing w:after="0" w:line="240" w:lineRule="auto"/>
      <w:jc w:val="center"/>
    </w:pPr>
    <w:rPr>
      <w:rFonts w:cstheme="minorBidi"/>
    </w:rPr>
  </w:style>
  <w:style w:type="table" w:customStyle="1" w:styleId="OSPITable">
    <w:name w:val="OSPI Table"/>
    <w:basedOn w:val="TableNormal"/>
    <w:uiPriority w:val="99"/>
    <w:rsid w:val="004C7969"/>
    <w:pPr>
      <w:spacing w:after="0" w:line="240" w:lineRule="auto"/>
      <w:jc w:val="center"/>
    </w:pPr>
    <w:rPr>
      <w:rFonts w:cstheme="minorBid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table" w:styleId="TableGrid">
    <w:name w:val="Table Grid"/>
    <w:basedOn w:val="TableNormal"/>
    <w:uiPriority w:val="39"/>
    <w:rsid w:val="004C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SPITableDefault">
    <w:name w:val="OSPI Table (Default)"/>
    <w:basedOn w:val="OSPITable"/>
    <w:uiPriority w:val="99"/>
    <w:rsid w:val="004C7969"/>
    <w:tbl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character" w:styleId="Hyperlink">
    <w:name w:val="Hyperlink"/>
    <w:basedOn w:val="DefaultParagraphFont"/>
    <w:uiPriority w:val="99"/>
    <w:unhideWhenUsed/>
    <w:rsid w:val="00E538B2"/>
    <w:rPr>
      <w:color w:val="0D5761" w:themeColor="accent2"/>
      <w:u w:val="single"/>
    </w:rPr>
  </w:style>
  <w:style w:type="character" w:styleId="UnresolvedMention">
    <w:name w:val="Unresolved Mention"/>
    <w:basedOn w:val="DefaultParagraphFont"/>
    <w:uiPriority w:val="99"/>
    <w:semiHidden/>
    <w:unhideWhenUsed/>
    <w:rsid w:val="00E538B2"/>
    <w:rPr>
      <w:color w:val="605E5C"/>
      <w:shd w:val="clear" w:color="auto" w:fill="E1DFDD"/>
    </w:rPr>
  </w:style>
  <w:style w:type="paragraph" w:styleId="BodyText">
    <w:name w:val="Body Text"/>
    <w:basedOn w:val="Normal"/>
    <w:link w:val="BodyTextChar"/>
    <w:uiPriority w:val="1"/>
    <w:qFormat/>
    <w:rsid w:val="00336D13"/>
    <w:pPr>
      <w:widowControl w:val="0"/>
      <w:autoSpaceDE w:val="0"/>
      <w:autoSpaceDN w:val="0"/>
      <w:spacing w:after="0" w:line="240" w:lineRule="auto"/>
    </w:pPr>
    <w:rPr>
      <w:rFonts w:cstheme="minorBidi"/>
    </w:rPr>
  </w:style>
  <w:style w:type="character" w:customStyle="1" w:styleId="BodyTextChar">
    <w:name w:val="Body Text Char"/>
    <w:basedOn w:val="DefaultParagraphFont"/>
    <w:link w:val="BodyText"/>
    <w:uiPriority w:val="1"/>
    <w:rsid w:val="00336D13"/>
    <w:rPr>
      <w:rFonts w:cstheme="minorBidi"/>
    </w:rPr>
  </w:style>
  <w:style w:type="paragraph" w:customStyle="1" w:styleId="TableChartGraphHeader">
    <w:name w:val="Table/Chart/Graph Header"/>
    <w:basedOn w:val="BodyText"/>
    <w:link w:val="TableChartGraphHeaderChar"/>
    <w:uiPriority w:val="2"/>
    <w:qFormat/>
    <w:rsid w:val="00336D13"/>
    <w:pPr>
      <w:spacing w:after="80"/>
    </w:pPr>
    <w:rPr>
      <w:b/>
      <w:bCs/>
      <w:color w:val="0D5761"/>
    </w:rPr>
  </w:style>
  <w:style w:type="character" w:customStyle="1" w:styleId="TableChartGraphHeaderChar">
    <w:name w:val="Table/Chart/Graph Header Char"/>
    <w:basedOn w:val="BodyTextChar"/>
    <w:link w:val="TableChartGraphHeader"/>
    <w:uiPriority w:val="2"/>
    <w:rsid w:val="00336D13"/>
    <w:rPr>
      <w:rFonts w:cstheme="minorBidi"/>
      <w:b/>
      <w:bCs/>
      <w:color w:val="0D5761"/>
    </w:rPr>
  </w:style>
  <w:style w:type="character" w:styleId="FollowedHyperlink">
    <w:name w:val="FollowedHyperlink"/>
    <w:basedOn w:val="DefaultParagraphFont"/>
    <w:uiPriority w:val="99"/>
    <w:semiHidden/>
    <w:unhideWhenUsed/>
    <w:rsid w:val="00F9322D"/>
    <w:rPr>
      <w:color w:val="C490AA" w:themeColor="followedHyperlink"/>
      <w:u w:val="single"/>
    </w:rPr>
  </w:style>
  <w:style w:type="paragraph" w:styleId="Revision">
    <w:name w:val="Revision"/>
    <w:hidden/>
    <w:uiPriority w:val="99"/>
    <w:semiHidden/>
    <w:rsid w:val="00490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eo.wa.gov" TargetMode="External"/><Relationship Id="rId3" Type="http://schemas.openxmlformats.org/officeDocument/2006/relationships/customXml" Target="../customXml/item3.xml"/><Relationship Id="rId21" Type="http://schemas.openxmlformats.org/officeDocument/2006/relationships/hyperlink" Target="mailto:ocr@ed.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quity@k12.wa.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spi.k12.wa.us/policy-funding/equity-and-civil-rights" TargetMode="External"/><Relationship Id="rId20" Type="http://schemas.openxmlformats.org/officeDocument/2006/relationships/hyperlink" Target="https://www.e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choolsafety@k12.wa.u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oeoinfo@gov.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waospi.sharepoint.com/sites/OSPI_Branding_Gallery/Templates/Handout-Template.dotx" TargetMode="External"/></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2937AD44596748A14C8E1ACF322693" ma:contentTypeVersion="4" ma:contentTypeDescription="Create a new document." ma:contentTypeScope="" ma:versionID="105fd7b8b0ca7132d87bd745df833b5d">
  <xsd:schema xmlns:xsd="http://www.w3.org/2001/XMLSchema" xmlns:xs="http://www.w3.org/2001/XMLSchema" xmlns:p="http://schemas.microsoft.com/office/2006/metadata/properties" xmlns:ns2="52d15a3c-6aac-4ce0-8158-93b56f36cf23" targetNamespace="http://schemas.microsoft.com/office/2006/metadata/properties" ma:root="true" ma:fieldsID="8b748e4f458a1b2b30f1d8c95a82d36e" ns2:_="">
    <xsd:import namespace="52d15a3c-6aac-4ce0-8158-93b56f36cf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15a3c-6aac-4ce0-8158-93b56f36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34061-E5FF-4DF5-8918-5DF399588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AACD62-928E-440B-B3E7-A6A7DCC47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15a3c-6aac-4ce0-8158-93b56f36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E223B-A987-487F-8B5D-0509AA4D490D}">
  <ds:schemaRefs>
    <ds:schemaRef ds:uri="http://schemas.microsoft.com/sharepoint/v3/contenttype/forms"/>
  </ds:schemaRefs>
</ds:datastoreItem>
</file>

<file path=customXml/itemProps4.xml><?xml version="1.0" encoding="utf-8"?>
<ds:datastoreItem xmlns:ds="http://schemas.openxmlformats.org/officeDocument/2006/customXml" ds:itemID="{CE3EAB31-3627-441C-974B-B82603C3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Handout-Template</Template>
  <TotalTime>16</TotalTime>
  <Pages>5</Pages>
  <Words>1916</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Zenaida Rojas</dc:creator>
  <cp:keywords/>
  <dc:description/>
  <cp:lastModifiedBy>Zenaida Rojas</cp:lastModifiedBy>
  <cp:revision>6</cp:revision>
  <cp:lastPrinted>2020-08-20T18:12:00Z</cp:lastPrinted>
  <dcterms:created xsi:type="dcterms:W3CDTF">2024-04-11T16:32:00Z</dcterms:created>
  <dcterms:modified xsi:type="dcterms:W3CDTF">2024-12-18T16:49:00Z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0x0101004E2937AD44596748A14C8E1ACF322693</vt:lpwstr>
  </property>
  <property fmtid="{D5CDD505-2E9C-101B-9397-08002B2CF9AE}" pid="3" name="GrammarlyDocumentId">
    <vt:lpwstr>1e0875e5-0269-4d78-bcc0-bf32c26a63a1</vt:lpwstr>
  </property>
  <property fmtid="{D5CDD505-2E9C-101B-9397-08002B2CF9AE}" pid="4" name="Language">
    <vt:lpwstr>English</vt:lpwstr>
  </property>
  <property fmtid="{D5CDD505-2E9C-101B-9397-08002B2CF9AE}" pid="5" name="MSIP_Label_9145f431-4c8c-42c6-a5a5-ba6d3bdea585_Enabled">
    <vt:lpwstr>true</vt:lpwstr>
  </property>
  <property fmtid="{D5CDD505-2E9C-101B-9397-08002B2CF9AE}" pid="6" name="MSIP_Label_9145f431-4c8c-42c6-a5a5-ba6d3bdea585_SetDate">
    <vt:lpwstr>2024-08-14T21:55:29Z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ac53228a-b248-46e4-bdbb-ae979f29c36d</vt:lpwstr>
  </property>
  <property fmtid="{D5CDD505-2E9C-101B-9397-08002B2CF9AE}" pid="11" name="MSIP_Label_9145f431-4c8c-42c6-a5a5-ba6d3bdea585_ContentBits">
    <vt:lpwstr>0</vt:lpwstr>
  </property>
</Properties>
</file>