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18500760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</w:t>
    </w:r>
    <w:r w:rsidR="00671B1E">
      <w:rPr>
        <w:rFonts w:ascii="Segoe UI" w:hAnsi="Segoe UI" w:cs="Segoe UI"/>
        <w:bCs/>
        <w:sz w:val="20"/>
      </w:rPr>
      <w:t>Q</w:t>
    </w:r>
    <w:r w:rsidRPr="00E325D0">
      <w:rPr>
        <w:rFonts w:ascii="Segoe UI" w:hAnsi="Segoe UI" w:cs="Segoe UI"/>
        <w:bCs/>
        <w:sz w:val="20"/>
      </w:rPr>
      <w:t xml:space="preserve"> No. </w:t>
    </w:r>
    <w:r w:rsidR="00671B1E">
      <w:rPr>
        <w:rFonts w:ascii="Segoe UI" w:hAnsi="Segoe UI" w:cs="Segoe UI"/>
        <w:bCs/>
        <w:sz w:val="20"/>
      </w:rPr>
      <w:t>2025-20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5C2D391E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671B1E">
      <w:rPr>
        <w:rFonts w:ascii="Segoe UI" w:hAnsi="Segoe UI" w:cs="Segoe UI"/>
        <w:sz w:val="28"/>
      </w:rPr>
      <w:t>H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15D3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4C87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1B1E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LongProperties xmlns="http://schemas.microsoft.com/office/2006/metadata/longProperties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2025-01-07T22:52:00Z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