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C1B4" w14:textId="5F64BBEC" w:rsidR="007E4481" w:rsidRPr="00241BC1" w:rsidRDefault="00005093" w:rsidP="007E4481">
      <w:pPr>
        <w:pStyle w:val="Title"/>
        <w:rPr>
          <w:sz w:val="36"/>
        </w:rPr>
      </w:pPr>
      <w:r w:rsidRPr="00241BC1">
        <w:rPr>
          <w:sz w:val="36"/>
        </w:rPr>
        <w:t xml:space="preserve">Other Comprehensive Basis of Accounting (OCBOA) </w:t>
      </w:r>
      <w:r w:rsidR="00E3133B" w:rsidRPr="00241BC1">
        <w:rPr>
          <w:sz w:val="36"/>
        </w:rPr>
        <w:t xml:space="preserve"> </w:t>
      </w:r>
      <w:r w:rsidR="00684D85" w:rsidRPr="00241BC1">
        <w:rPr>
          <w:sz w:val="36"/>
        </w:rPr>
        <w:t xml:space="preserve">Modified Accrual Basis </w:t>
      </w:r>
      <w:r w:rsidR="007E4481" w:rsidRPr="00241BC1">
        <w:rPr>
          <w:sz w:val="36"/>
        </w:rPr>
        <w:t xml:space="preserve">(F-196) </w:t>
      </w:r>
      <w:r w:rsidR="00684D85" w:rsidRPr="00241BC1">
        <w:rPr>
          <w:sz w:val="36"/>
        </w:rPr>
        <w:t>Notes to the Financial Statements</w:t>
      </w:r>
    </w:p>
    <w:p w14:paraId="1E27C1B5" w14:textId="77777777" w:rsidR="007E4481" w:rsidRPr="00241BC1" w:rsidRDefault="007E4481" w:rsidP="007E4481">
      <w:pPr>
        <w:pStyle w:val="Title"/>
      </w:pPr>
    </w:p>
    <w:p w14:paraId="1E27C1B6" w14:textId="77777777" w:rsidR="007E4481" w:rsidRPr="00241BC1" w:rsidRDefault="00176B50" w:rsidP="00176B50">
      <w:pPr>
        <w:tabs>
          <w:tab w:val="center" w:pos="4680"/>
          <w:tab w:val="right" w:pos="9360"/>
        </w:tabs>
        <w:rPr>
          <w:b/>
          <w:sz w:val="32"/>
        </w:rPr>
      </w:pPr>
      <w:r w:rsidRPr="00241BC1">
        <w:rPr>
          <w:b/>
          <w:sz w:val="32"/>
        </w:rPr>
        <w:tab/>
      </w:r>
      <w:r w:rsidR="007E4481" w:rsidRPr="00241BC1">
        <w:rPr>
          <w:b/>
          <w:sz w:val="28"/>
        </w:rPr>
        <w:t>Table of Contents</w:t>
      </w:r>
      <w:r w:rsidRPr="00241BC1">
        <w:rPr>
          <w:b/>
          <w:sz w:val="28"/>
        </w:rPr>
        <w:tab/>
        <w:t>Page</w:t>
      </w:r>
    </w:p>
    <w:p w14:paraId="272B4F9A" w14:textId="38B866DB" w:rsidR="0006082E" w:rsidRDefault="007E4481">
      <w:pPr>
        <w:pStyle w:val="TOC1"/>
        <w:rPr>
          <w:rFonts w:asciiTheme="minorHAnsi" w:eastAsiaTheme="minorEastAsia" w:hAnsiTheme="minorHAnsi" w:cstheme="minorBidi"/>
          <w:b w:val="0"/>
          <w:caps w:val="0"/>
          <w:noProof/>
          <w:kern w:val="2"/>
          <w:sz w:val="24"/>
          <w:szCs w:val="24"/>
          <w14:ligatures w14:val="standardContextual"/>
        </w:rPr>
      </w:pPr>
      <w:r w:rsidRPr="00241BC1">
        <w:rPr>
          <w:rFonts w:cs="Arial"/>
        </w:rPr>
        <w:fldChar w:fldCharType="begin"/>
      </w:r>
      <w:r w:rsidRPr="00241BC1">
        <w:rPr>
          <w:rFonts w:cs="Arial"/>
        </w:rPr>
        <w:instrText xml:space="preserve"> TOC \o "1-1" \h \z \u </w:instrText>
      </w:r>
      <w:r w:rsidRPr="00241BC1">
        <w:rPr>
          <w:rFonts w:cs="Arial"/>
        </w:rPr>
        <w:fldChar w:fldCharType="separate"/>
      </w:r>
      <w:hyperlink w:anchor="_Toc178070376" w:history="1">
        <w:r w:rsidR="0006082E" w:rsidRPr="00525CD7">
          <w:rPr>
            <w:rStyle w:val="Hyperlink"/>
            <w:noProof/>
          </w:rPr>
          <w:t>Note 1: Summary of significant accounting policies</w:t>
        </w:r>
        <w:r w:rsidR="0006082E">
          <w:rPr>
            <w:noProof/>
            <w:webHidden/>
          </w:rPr>
          <w:tab/>
        </w:r>
        <w:r w:rsidR="0006082E">
          <w:rPr>
            <w:noProof/>
            <w:webHidden/>
          </w:rPr>
          <w:fldChar w:fldCharType="begin"/>
        </w:r>
        <w:r w:rsidR="0006082E">
          <w:rPr>
            <w:noProof/>
            <w:webHidden/>
          </w:rPr>
          <w:instrText xml:space="preserve"> PAGEREF _Toc178070376 \h </w:instrText>
        </w:r>
        <w:r w:rsidR="0006082E">
          <w:rPr>
            <w:noProof/>
            <w:webHidden/>
          </w:rPr>
        </w:r>
        <w:r w:rsidR="0006082E">
          <w:rPr>
            <w:noProof/>
            <w:webHidden/>
          </w:rPr>
          <w:fldChar w:fldCharType="separate"/>
        </w:r>
        <w:r w:rsidR="0006082E">
          <w:rPr>
            <w:noProof/>
            <w:webHidden/>
          </w:rPr>
          <w:t>1</w:t>
        </w:r>
        <w:r w:rsidR="0006082E">
          <w:rPr>
            <w:noProof/>
            <w:webHidden/>
          </w:rPr>
          <w:fldChar w:fldCharType="end"/>
        </w:r>
      </w:hyperlink>
    </w:p>
    <w:p w14:paraId="4399837D" w14:textId="34036755"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77" w:history="1">
        <w:r w:rsidRPr="00525CD7">
          <w:rPr>
            <w:rStyle w:val="Hyperlink"/>
            <w:noProof/>
          </w:rPr>
          <w:t>NOTE X: DEPOSITS AND INVESTMENTS</w:t>
        </w:r>
        <w:r>
          <w:rPr>
            <w:noProof/>
            <w:webHidden/>
          </w:rPr>
          <w:tab/>
        </w:r>
        <w:r>
          <w:rPr>
            <w:noProof/>
            <w:webHidden/>
          </w:rPr>
          <w:fldChar w:fldCharType="begin"/>
        </w:r>
        <w:r>
          <w:rPr>
            <w:noProof/>
            <w:webHidden/>
          </w:rPr>
          <w:instrText xml:space="preserve"> PAGEREF _Toc178070377 \h </w:instrText>
        </w:r>
        <w:r>
          <w:rPr>
            <w:noProof/>
            <w:webHidden/>
          </w:rPr>
        </w:r>
        <w:r>
          <w:rPr>
            <w:noProof/>
            <w:webHidden/>
          </w:rPr>
          <w:fldChar w:fldCharType="separate"/>
        </w:r>
        <w:r>
          <w:rPr>
            <w:noProof/>
            <w:webHidden/>
          </w:rPr>
          <w:t>7</w:t>
        </w:r>
        <w:r>
          <w:rPr>
            <w:noProof/>
            <w:webHidden/>
          </w:rPr>
          <w:fldChar w:fldCharType="end"/>
        </w:r>
      </w:hyperlink>
    </w:p>
    <w:p w14:paraId="73562341" w14:textId="672D522A"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78" w:history="1">
        <w:r w:rsidRPr="00525CD7">
          <w:rPr>
            <w:rStyle w:val="Hyperlink"/>
            <w:noProof/>
          </w:rPr>
          <w:t>NOTE X: SIGNIFICANT CONTINGENT LIABILITIES</w:t>
        </w:r>
        <w:r>
          <w:rPr>
            <w:noProof/>
            <w:webHidden/>
          </w:rPr>
          <w:tab/>
        </w:r>
        <w:r>
          <w:rPr>
            <w:noProof/>
            <w:webHidden/>
          </w:rPr>
          <w:fldChar w:fldCharType="begin"/>
        </w:r>
        <w:r>
          <w:rPr>
            <w:noProof/>
            <w:webHidden/>
          </w:rPr>
          <w:instrText xml:space="preserve"> PAGEREF _Toc178070378 \h </w:instrText>
        </w:r>
        <w:r>
          <w:rPr>
            <w:noProof/>
            <w:webHidden/>
          </w:rPr>
        </w:r>
        <w:r>
          <w:rPr>
            <w:noProof/>
            <w:webHidden/>
          </w:rPr>
          <w:fldChar w:fldCharType="separate"/>
        </w:r>
        <w:r>
          <w:rPr>
            <w:noProof/>
            <w:webHidden/>
          </w:rPr>
          <w:t>10</w:t>
        </w:r>
        <w:r>
          <w:rPr>
            <w:noProof/>
            <w:webHidden/>
          </w:rPr>
          <w:fldChar w:fldCharType="end"/>
        </w:r>
      </w:hyperlink>
    </w:p>
    <w:p w14:paraId="4A937471" w14:textId="000FC5C4"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79" w:history="1">
        <w:r w:rsidRPr="00525CD7">
          <w:rPr>
            <w:rStyle w:val="Hyperlink"/>
            <w:noProof/>
          </w:rPr>
          <w:t>NOTE X: SIGNIFICANT EFFECTS OF SUBSEQUENT EVENTS</w:t>
        </w:r>
        <w:r>
          <w:rPr>
            <w:noProof/>
            <w:webHidden/>
          </w:rPr>
          <w:tab/>
        </w:r>
        <w:r>
          <w:rPr>
            <w:noProof/>
            <w:webHidden/>
          </w:rPr>
          <w:fldChar w:fldCharType="begin"/>
        </w:r>
        <w:r>
          <w:rPr>
            <w:noProof/>
            <w:webHidden/>
          </w:rPr>
          <w:instrText xml:space="preserve"> PAGEREF _Toc178070379 \h </w:instrText>
        </w:r>
        <w:r>
          <w:rPr>
            <w:noProof/>
            <w:webHidden/>
          </w:rPr>
        </w:r>
        <w:r>
          <w:rPr>
            <w:noProof/>
            <w:webHidden/>
          </w:rPr>
          <w:fldChar w:fldCharType="separate"/>
        </w:r>
        <w:r>
          <w:rPr>
            <w:noProof/>
            <w:webHidden/>
          </w:rPr>
          <w:t>11</w:t>
        </w:r>
        <w:r>
          <w:rPr>
            <w:noProof/>
            <w:webHidden/>
          </w:rPr>
          <w:fldChar w:fldCharType="end"/>
        </w:r>
      </w:hyperlink>
    </w:p>
    <w:p w14:paraId="15E6E866" w14:textId="4EBB7F5E"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80" w:history="1">
        <w:r w:rsidRPr="00525CD7">
          <w:rPr>
            <w:rStyle w:val="Hyperlink"/>
            <w:noProof/>
          </w:rPr>
          <w:t>Note X: PENSION PLANS</w:t>
        </w:r>
        <w:r>
          <w:rPr>
            <w:noProof/>
            <w:webHidden/>
          </w:rPr>
          <w:tab/>
        </w:r>
        <w:r>
          <w:rPr>
            <w:noProof/>
            <w:webHidden/>
          </w:rPr>
          <w:fldChar w:fldCharType="begin"/>
        </w:r>
        <w:r>
          <w:rPr>
            <w:noProof/>
            <w:webHidden/>
          </w:rPr>
          <w:instrText xml:space="preserve"> PAGEREF _Toc178070380 \h </w:instrText>
        </w:r>
        <w:r>
          <w:rPr>
            <w:noProof/>
            <w:webHidden/>
          </w:rPr>
        </w:r>
        <w:r>
          <w:rPr>
            <w:noProof/>
            <w:webHidden/>
          </w:rPr>
          <w:fldChar w:fldCharType="separate"/>
        </w:r>
        <w:r>
          <w:rPr>
            <w:noProof/>
            <w:webHidden/>
          </w:rPr>
          <w:t>12</w:t>
        </w:r>
        <w:r>
          <w:rPr>
            <w:noProof/>
            <w:webHidden/>
          </w:rPr>
          <w:fldChar w:fldCharType="end"/>
        </w:r>
      </w:hyperlink>
    </w:p>
    <w:p w14:paraId="566E4042" w14:textId="4B9ED94F"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81" w:history="1">
        <w:r w:rsidRPr="00525CD7">
          <w:rPr>
            <w:rStyle w:val="Hyperlink"/>
            <w:noProof/>
          </w:rPr>
          <w:t>Note X: NONGOVERNMENTAL PENSION PLANS</w:t>
        </w:r>
        <w:r>
          <w:rPr>
            <w:noProof/>
            <w:webHidden/>
          </w:rPr>
          <w:tab/>
        </w:r>
        <w:r>
          <w:rPr>
            <w:noProof/>
            <w:webHidden/>
          </w:rPr>
          <w:fldChar w:fldCharType="begin"/>
        </w:r>
        <w:r>
          <w:rPr>
            <w:noProof/>
            <w:webHidden/>
          </w:rPr>
          <w:instrText xml:space="preserve"> PAGEREF _Toc178070381 \h </w:instrText>
        </w:r>
        <w:r>
          <w:rPr>
            <w:noProof/>
            <w:webHidden/>
          </w:rPr>
        </w:r>
        <w:r>
          <w:rPr>
            <w:noProof/>
            <w:webHidden/>
          </w:rPr>
          <w:fldChar w:fldCharType="separate"/>
        </w:r>
        <w:r>
          <w:rPr>
            <w:noProof/>
            <w:webHidden/>
          </w:rPr>
          <w:t>20</w:t>
        </w:r>
        <w:r>
          <w:rPr>
            <w:noProof/>
            <w:webHidden/>
          </w:rPr>
          <w:fldChar w:fldCharType="end"/>
        </w:r>
      </w:hyperlink>
    </w:p>
    <w:p w14:paraId="5EA40E73" w14:textId="0442C12D"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82" w:history="1">
        <w:r w:rsidRPr="00525CD7">
          <w:rPr>
            <w:rStyle w:val="Hyperlink"/>
            <w:noProof/>
          </w:rPr>
          <w:t>Note X: Annual other post-employment benefit cost and net OPEB obligations</w:t>
        </w:r>
        <w:r>
          <w:rPr>
            <w:noProof/>
            <w:webHidden/>
          </w:rPr>
          <w:tab/>
        </w:r>
        <w:r>
          <w:rPr>
            <w:noProof/>
            <w:webHidden/>
          </w:rPr>
          <w:fldChar w:fldCharType="begin"/>
        </w:r>
        <w:r>
          <w:rPr>
            <w:noProof/>
            <w:webHidden/>
          </w:rPr>
          <w:instrText xml:space="preserve"> PAGEREF _Toc178070382 \h </w:instrText>
        </w:r>
        <w:r>
          <w:rPr>
            <w:noProof/>
            <w:webHidden/>
          </w:rPr>
        </w:r>
        <w:r>
          <w:rPr>
            <w:noProof/>
            <w:webHidden/>
          </w:rPr>
          <w:fldChar w:fldCharType="separate"/>
        </w:r>
        <w:r>
          <w:rPr>
            <w:noProof/>
            <w:webHidden/>
          </w:rPr>
          <w:t>22</w:t>
        </w:r>
        <w:r>
          <w:rPr>
            <w:noProof/>
            <w:webHidden/>
          </w:rPr>
          <w:fldChar w:fldCharType="end"/>
        </w:r>
      </w:hyperlink>
    </w:p>
    <w:p w14:paraId="56CB2FE3" w14:textId="1DEE2732"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83" w:history="1">
        <w:r w:rsidRPr="00525CD7">
          <w:rPr>
            <w:rStyle w:val="Hyperlink"/>
            <w:noProof/>
          </w:rPr>
          <w:t>Note x: Nongovernmental OPEB plans</w:t>
        </w:r>
        <w:r>
          <w:rPr>
            <w:noProof/>
            <w:webHidden/>
          </w:rPr>
          <w:tab/>
        </w:r>
        <w:r>
          <w:rPr>
            <w:noProof/>
            <w:webHidden/>
          </w:rPr>
          <w:fldChar w:fldCharType="begin"/>
        </w:r>
        <w:r>
          <w:rPr>
            <w:noProof/>
            <w:webHidden/>
          </w:rPr>
          <w:instrText xml:space="preserve"> PAGEREF _Toc178070383 \h </w:instrText>
        </w:r>
        <w:r>
          <w:rPr>
            <w:noProof/>
            <w:webHidden/>
          </w:rPr>
        </w:r>
        <w:r>
          <w:rPr>
            <w:noProof/>
            <w:webHidden/>
          </w:rPr>
          <w:fldChar w:fldCharType="separate"/>
        </w:r>
        <w:r>
          <w:rPr>
            <w:noProof/>
            <w:webHidden/>
          </w:rPr>
          <w:t>25</w:t>
        </w:r>
        <w:r>
          <w:rPr>
            <w:noProof/>
            <w:webHidden/>
          </w:rPr>
          <w:fldChar w:fldCharType="end"/>
        </w:r>
      </w:hyperlink>
    </w:p>
    <w:p w14:paraId="4BF8F6B3" w14:textId="1783F295"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84" w:history="1">
        <w:r w:rsidRPr="00525CD7">
          <w:rPr>
            <w:rStyle w:val="Hyperlink"/>
            <w:noProof/>
          </w:rPr>
          <w:t>Note x: leases</w:t>
        </w:r>
        <w:r>
          <w:rPr>
            <w:noProof/>
            <w:webHidden/>
          </w:rPr>
          <w:tab/>
        </w:r>
        <w:r>
          <w:rPr>
            <w:noProof/>
            <w:webHidden/>
          </w:rPr>
          <w:fldChar w:fldCharType="begin"/>
        </w:r>
        <w:r>
          <w:rPr>
            <w:noProof/>
            <w:webHidden/>
          </w:rPr>
          <w:instrText xml:space="preserve"> PAGEREF _Toc178070384 \h </w:instrText>
        </w:r>
        <w:r>
          <w:rPr>
            <w:noProof/>
            <w:webHidden/>
          </w:rPr>
        </w:r>
        <w:r>
          <w:rPr>
            <w:noProof/>
            <w:webHidden/>
          </w:rPr>
          <w:fldChar w:fldCharType="separate"/>
        </w:r>
        <w:r>
          <w:rPr>
            <w:noProof/>
            <w:webHidden/>
          </w:rPr>
          <w:t>27</w:t>
        </w:r>
        <w:r>
          <w:rPr>
            <w:noProof/>
            <w:webHidden/>
          </w:rPr>
          <w:fldChar w:fldCharType="end"/>
        </w:r>
      </w:hyperlink>
    </w:p>
    <w:p w14:paraId="291D05B3" w14:textId="3F1B7A37"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85" w:history="1">
        <w:r w:rsidRPr="00525CD7">
          <w:rPr>
            <w:rStyle w:val="Hyperlink"/>
            <w:noProof/>
          </w:rPr>
          <w:t>Note X: Subscription based information technology arrangements</w:t>
        </w:r>
        <w:r>
          <w:rPr>
            <w:noProof/>
            <w:webHidden/>
          </w:rPr>
          <w:tab/>
        </w:r>
        <w:r>
          <w:rPr>
            <w:noProof/>
            <w:webHidden/>
          </w:rPr>
          <w:fldChar w:fldCharType="begin"/>
        </w:r>
        <w:r>
          <w:rPr>
            <w:noProof/>
            <w:webHidden/>
          </w:rPr>
          <w:instrText xml:space="preserve"> PAGEREF _Toc178070385 \h </w:instrText>
        </w:r>
        <w:r>
          <w:rPr>
            <w:noProof/>
            <w:webHidden/>
          </w:rPr>
        </w:r>
        <w:r>
          <w:rPr>
            <w:noProof/>
            <w:webHidden/>
          </w:rPr>
          <w:fldChar w:fldCharType="separate"/>
        </w:r>
        <w:r>
          <w:rPr>
            <w:noProof/>
            <w:webHidden/>
          </w:rPr>
          <w:t>30</w:t>
        </w:r>
        <w:r>
          <w:rPr>
            <w:noProof/>
            <w:webHidden/>
          </w:rPr>
          <w:fldChar w:fldCharType="end"/>
        </w:r>
      </w:hyperlink>
    </w:p>
    <w:p w14:paraId="5970613E" w14:textId="393E89E8"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86" w:history="1">
        <w:r w:rsidRPr="00525CD7">
          <w:rPr>
            <w:rStyle w:val="Hyperlink"/>
            <w:noProof/>
          </w:rPr>
          <w:t>NOTE X: Public-Private and Public-Public Partnerships</w:t>
        </w:r>
        <w:r>
          <w:rPr>
            <w:noProof/>
            <w:webHidden/>
          </w:rPr>
          <w:tab/>
        </w:r>
        <w:r>
          <w:rPr>
            <w:noProof/>
            <w:webHidden/>
          </w:rPr>
          <w:fldChar w:fldCharType="begin"/>
        </w:r>
        <w:r>
          <w:rPr>
            <w:noProof/>
            <w:webHidden/>
          </w:rPr>
          <w:instrText xml:space="preserve"> PAGEREF _Toc178070386 \h </w:instrText>
        </w:r>
        <w:r>
          <w:rPr>
            <w:noProof/>
            <w:webHidden/>
          </w:rPr>
        </w:r>
        <w:r>
          <w:rPr>
            <w:noProof/>
            <w:webHidden/>
          </w:rPr>
          <w:fldChar w:fldCharType="separate"/>
        </w:r>
        <w:r>
          <w:rPr>
            <w:noProof/>
            <w:webHidden/>
          </w:rPr>
          <w:t>31</w:t>
        </w:r>
        <w:r>
          <w:rPr>
            <w:noProof/>
            <w:webHidden/>
          </w:rPr>
          <w:fldChar w:fldCharType="end"/>
        </w:r>
      </w:hyperlink>
    </w:p>
    <w:p w14:paraId="474F70B9" w14:textId="315271D4"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87" w:history="1">
        <w:r w:rsidRPr="00525CD7">
          <w:rPr>
            <w:rStyle w:val="Hyperlink"/>
            <w:noProof/>
          </w:rPr>
          <w:t>Note x: other significant commitments</w:t>
        </w:r>
        <w:r>
          <w:rPr>
            <w:noProof/>
            <w:webHidden/>
          </w:rPr>
          <w:tab/>
        </w:r>
        <w:r>
          <w:rPr>
            <w:noProof/>
            <w:webHidden/>
          </w:rPr>
          <w:fldChar w:fldCharType="begin"/>
        </w:r>
        <w:r>
          <w:rPr>
            <w:noProof/>
            <w:webHidden/>
          </w:rPr>
          <w:instrText xml:space="preserve"> PAGEREF _Toc178070387 \h </w:instrText>
        </w:r>
        <w:r>
          <w:rPr>
            <w:noProof/>
            <w:webHidden/>
          </w:rPr>
        </w:r>
        <w:r>
          <w:rPr>
            <w:noProof/>
            <w:webHidden/>
          </w:rPr>
          <w:fldChar w:fldCharType="separate"/>
        </w:r>
        <w:r>
          <w:rPr>
            <w:noProof/>
            <w:webHidden/>
          </w:rPr>
          <w:t>33</w:t>
        </w:r>
        <w:r>
          <w:rPr>
            <w:noProof/>
            <w:webHidden/>
          </w:rPr>
          <w:fldChar w:fldCharType="end"/>
        </w:r>
      </w:hyperlink>
    </w:p>
    <w:p w14:paraId="4DA443F2" w14:textId="3C344EE7"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88" w:history="1">
        <w:r w:rsidRPr="00525CD7">
          <w:rPr>
            <w:rStyle w:val="Hyperlink"/>
            <w:noProof/>
          </w:rPr>
          <w:t>Note x: Required disclosures about capital assets</w:t>
        </w:r>
        <w:r>
          <w:rPr>
            <w:noProof/>
            <w:webHidden/>
          </w:rPr>
          <w:tab/>
        </w:r>
        <w:r>
          <w:rPr>
            <w:noProof/>
            <w:webHidden/>
          </w:rPr>
          <w:fldChar w:fldCharType="begin"/>
        </w:r>
        <w:r>
          <w:rPr>
            <w:noProof/>
            <w:webHidden/>
          </w:rPr>
          <w:instrText xml:space="preserve"> PAGEREF _Toc178070388 \h </w:instrText>
        </w:r>
        <w:r>
          <w:rPr>
            <w:noProof/>
            <w:webHidden/>
          </w:rPr>
        </w:r>
        <w:r>
          <w:rPr>
            <w:noProof/>
            <w:webHidden/>
          </w:rPr>
          <w:fldChar w:fldCharType="separate"/>
        </w:r>
        <w:r>
          <w:rPr>
            <w:noProof/>
            <w:webHidden/>
          </w:rPr>
          <w:t>34</w:t>
        </w:r>
        <w:r>
          <w:rPr>
            <w:noProof/>
            <w:webHidden/>
          </w:rPr>
          <w:fldChar w:fldCharType="end"/>
        </w:r>
      </w:hyperlink>
    </w:p>
    <w:p w14:paraId="31CF737B" w14:textId="5D00BF4F"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89" w:history="1">
        <w:r w:rsidRPr="00525CD7">
          <w:rPr>
            <w:rStyle w:val="Hyperlink"/>
            <w:noProof/>
          </w:rPr>
          <w:t>Note x: SHORT-TERM DEBT</w:t>
        </w:r>
        <w:r>
          <w:rPr>
            <w:noProof/>
            <w:webHidden/>
          </w:rPr>
          <w:tab/>
        </w:r>
        <w:r>
          <w:rPr>
            <w:noProof/>
            <w:webHidden/>
          </w:rPr>
          <w:fldChar w:fldCharType="begin"/>
        </w:r>
        <w:r>
          <w:rPr>
            <w:noProof/>
            <w:webHidden/>
          </w:rPr>
          <w:instrText xml:space="preserve"> PAGEREF _Toc178070389 \h </w:instrText>
        </w:r>
        <w:r>
          <w:rPr>
            <w:noProof/>
            <w:webHidden/>
          </w:rPr>
        </w:r>
        <w:r>
          <w:rPr>
            <w:noProof/>
            <w:webHidden/>
          </w:rPr>
          <w:fldChar w:fldCharType="separate"/>
        </w:r>
        <w:r>
          <w:rPr>
            <w:noProof/>
            <w:webHidden/>
          </w:rPr>
          <w:t>35</w:t>
        </w:r>
        <w:r>
          <w:rPr>
            <w:noProof/>
            <w:webHidden/>
          </w:rPr>
          <w:fldChar w:fldCharType="end"/>
        </w:r>
      </w:hyperlink>
    </w:p>
    <w:p w14:paraId="7E8E03FB" w14:textId="4F8718CF"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90" w:history="1">
        <w:r w:rsidRPr="00525CD7">
          <w:rPr>
            <w:rStyle w:val="Hyperlink"/>
            <w:noProof/>
          </w:rPr>
          <w:t>Note x: LONG-TERM DEBT</w:t>
        </w:r>
        <w:r>
          <w:rPr>
            <w:noProof/>
            <w:webHidden/>
          </w:rPr>
          <w:tab/>
        </w:r>
        <w:r>
          <w:rPr>
            <w:noProof/>
            <w:webHidden/>
          </w:rPr>
          <w:fldChar w:fldCharType="begin"/>
        </w:r>
        <w:r>
          <w:rPr>
            <w:noProof/>
            <w:webHidden/>
          </w:rPr>
          <w:instrText xml:space="preserve"> PAGEREF _Toc178070390 \h </w:instrText>
        </w:r>
        <w:r>
          <w:rPr>
            <w:noProof/>
            <w:webHidden/>
          </w:rPr>
        </w:r>
        <w:r>
          <w:rPr>
            <w:noProof/>
            <w:webHidden/>
          </w:rPr>
          <w:fldChar w:fldCharType="separate"/>
        </w:r>
        <w:r>
          <w:rPr>
            <w:noProof/>
            <w:webHidden/>
          </w:rPr>
          <w:t>36</w:t>
        </w:r>
        <w:r>
          <w:rPr>
            <w:noProof/>
            <w:webHidden/>
          </w:rPr>
          <w:fldChar w:fldCharType="end"/>
        </w:r>
      </w:hyperlink>
    </w:p>
    <w:p w14:paraId="293BAD45" w14:textId="07782BBA"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91" w:history="1">
        <w:r w:rsidRPr="00525CD7">
          <w:rPr>
            <w:rStyle w:val="Hyperlink"/>
            <w:noProof/>
          </w:rPr>
          <w:t>Note x: Interfund balances and transfers</w:t>
        </w:r>
        <w:r>
          <w:rPr>
            <w:noProof/>
            <w:webHidden/>
          </w:rPr>
          <w:tab/>
        </w:r>
        <w:r>
          <w:rPr>
            <w:noProof/>
            <w:webHidden/>
          </w:rPr>
          <w:fldChar w:fldCharType="begin"/>
        </w:r>
        <w:r>
          <w:rPr>
            <w:noProof/>
            <w:webHidden/>
          </w:rPr>
          <w:instrText xml:space="preserve"> PAGEREF _Toc178070391 \h </w:instrText>
        </w:r>
        <w:r>
          <w:rPr>
            <w:noProof/>
            <w:webHidden/>
          </w:rPr>
        </w:r>
        <w:r>
          <w:rPr>
            <w:noProof/>
            <w:webHidden/>
          </w:rPr>
          <w:fldChar w:fldCharType="separate"/>
        </w:r>
        <w:r>
          <w:rPr>
            <w:noProof/>
            <w:webHidden/>
          </w:rPr>
          <w:t>40</w:t>
        </w:r>
        <w:r>
          <w:rPr>
            <w:noProof/>
            <w:webHidden/>
          </w:rPr>
          <w:fldChar w:fldCharType="end"/>
        </w:r>
      </w:hyperlink>
    </w:p>
    <w:p w14:paraId="7172F7EC" w14:textId="0B119989"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92" w:history="1">
        <w:r w:rsidRPr="00525CD7">
          <w:rPr>
            <w:rStyle w:val="Hyperlink"/>
            <w:noProof/>
          </w:rPr>
          <w:t>Note x: Entity risk management activities</w:t>
        </w:r>
        <w:r>
          <w:rPr>
            <w:noProof/>
            <w:webHidden/>
          </w:rPr>
          <w:tab/>
        </w:r>
        <w:r>
          <w:rPr>
            <w:noProof/>
            <w:webHidden/>
          </w:rPr>
          <w:fldChar w:fldCharType="begin"/>
        </w:r>
        <w:r>
          <w:rPr>
            <w:noProof/>
            <w:webHidden/>
          </w:rPr>
          <w:instrText xml:space="preserve"> PAGEREF _Toc178070392 \h </w:instrText>
        </w:r>
        <w:r>
          <w:rPr>
            <w:noProof/>
            <w:webHidden/>
          </w:rPr>
        </w:r>
        <w:r>
          <w:rPr>
            <w:noProof/>
            <w:webHidden/>
          </w:rPr>
          <w:fldChar w:fldCharType="separate"/>
        </w:r>
        <w:r>
          <w:rPr>
            <w:noProof/>
            <w:webHidden/>
          </w:rPr>
          <w:t>41</w:t>
        </w:r>
        <w:r>
          <w:rPr>
            <w:noProof/>
            <w:webHidden/>
          </w:rPr>
          <w:fldChar w:fldCharType="end"/>
        </w:r>
      </w:hyperlink>
    </w:p>
    <w:p w14:paraId="629DF9FD" w14:textId="7B88EE75"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93" w:history="1">
        <w:r w:rsidRPr="00525CD7">
          <w:rPr>
            <w:rStyle w:val="Hyperlink"/>
            <w:noProof/>
          </w:rPr>
          <w:t>Note X: Accounting Changes and Error corrections</w:t>
        </w:r>
        <w:r>
          <w:rPr>
            <w:noProof/>
            <w:webHidden/>
          </w:rPr>
          <w:tab/>
        </w:r>
        <w:r>
          <w:rPr>
            <w:noProof/>
            <w:webHidden/>
          </w:rPr>
          <w:fldChar w:fldCharType="begin"/>
        </w:r>
        <w:r>
          <w:rPr>
            <w:noProof/>
            <w:webHidden/>
          </w:rPr>
          <w:instrText xml:space="preserve"> PAGEREF _Toc178070393 \h </w:instrText>
        </w:r>
        <w:r>
          <w:rPr>
            <w:noProof/>
            <w:webHidden/>
          </w:rPr>
        </w:r>
        <w:r>
          <w:rPr>
            <w:noProof/>
            <w:webHidden/>
          </w:rPr>
          <w:fldChar w:fldCharType="separate"/>
        </w:r>
        <w:r>
          <w:rPr>
            <w:noProof/>
            <w:webHidden/>
          </w:rPr>
          <w:t>43</w:t>
        </w:r>
        <w:r>
          <w:rPr>
            <w:noProof/>
            <w:webHidden/>
          </w:rPr>
          <w:fldChar w:fldCharType="end"/>
        </w:r>
      </w:hyperlink>
    </w:p>
    <w:p w14:paraId="618C566B" w14:textId="148CA68F"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94" w:history="1">
        <w:r w:rsidRPr="00525CD7">
          <w:rPr>
            <w:rStyle w:val="Hyperlink"/>
            <w:noProof/>
          </w:rPr>
          <w:t>Note x: Property taxes</w:t>
        </w:r>
        <w:r>
          <w:rPr>
            <w:noProof/>
            <w:webHidden/>
          </w:rPr>
          <w:tab/>
        </w:r>
        <w:r>
          <w:rPr>
            <w:noProof/>
            <w:webHidden/>
          </w:rPr>
          <w:fldChar w:fldCharType="begin"/>
        </w:r>
        <w:r>
          <w:rPr>
            <w:noProof/>
            <w:webHidden/>
          </w:rPr>
          <w:instrText xml:space="preserve"> PAGEREF _Toc178070394 \h </w:instrText>
        </w:r>
        <w:r>
          <w:rPr>
            <w:noProof/>
            <w:webHidden/>
          </w:rPr>
        </w:r>
        <w:r>
          <w:rPr>
            <w:noProof/>
            <w:webHidden/>
          </w:rPr>
          <w:fldChar w:fldCharType="separate"/>
        </w:r>
        <w:r>
          <w:rPr>
            <w:noProof/>
            <w:webHidden/>
          </w:rPr>
          <w:t>45</w:t>
        </w:r>
        <w:r>
          <w:rPr>
            <w:noProof/>
            <w:webHidden/>
          </w:rPr>
          <w:fldChar w:fldCharType="end"/>
        </w:r>
      </w:hyperlink>
    </w:p>
    <w:p w14:paraId="5FDC3C35" w14:textId="03B92C4F"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95" w:history="1">
        <w:r w:rsidRPr="00525CD7">
          <w:rPr>
            <w:rStyle w:val="Hyperlink"/>
            <w:noProof/>
          </w:rPr>
          <w:t>Note x: Joint ventures and jointly governed organizations</w:t>
        </w:r>
        <w:r>
          <w:rPr>
            <w:noProof/>
            <w:webHidden/>
          </w:rPr>
          <w:tab/>
        </w:r>
        <w:r>
          <w:rPr>
            <w:noProof/>
            <w:webHidden/>
          </w:rPr>
          <w:fldChar w:fldCharType="begin"/>
        </w:r>
        <w:r>
          <w:rPr>
            <w:noProof/>
            <w:webHidden/>
          </w:rPr>
          <w:instrText xml:space="preserve"> PAGEREF _Toc178070395 \h </w:instrText>
        </w:r>
        <w:r>
          <w:rPr>
            <w:noProof/>
            <w:webHidden/>
          </w:rPr>
        </w:r>
        <w:r>
          <w:rPr>
            <w:noProof/>
            <w:webHidden/>
          </w:rPr>
          <w:fldChar w:fldCharType="separate"/>
        </w:r>
        <w:r>
          <w:rPr>
            <w:noProof/>
            <w:webHidden/>
          </w:rPr>
          <w:t>46</w:t>
        </w:r>
        <w:r>
          <w:rPr>
            <w:noProof/>
            <w:webHidden/>
          </w:rPr>
          <w:fldChar w:fldCharType="end"/>
        </w:r>
      </w:hyperlink>
    </w:p>
    <w:p w14:paraId="1EFEA854" w14:textId="6A828B75"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96" w:history="1">
        <w:r w:rsidRPr="00525CD7">
          <w:rPr>
            <w:rStyle w:val="Hyperlink"/>
            <w:noProof/>
          </w:rPr>
          <w:t>Note x: Fund balance classification details</w:t>
        </w:r>
        <w:r>
          <w:rPr>
            <w:noProof/>
            <w:webHidden/>
          </w:rPr>
          <w:tab/>
        </w:r>
        <w:r>
          <w:rPr>
            <w:noProof/>
            <w:webHidden/>
          </w:rPr>
          <w:fldChar w:fldCharType="begin"/>
        </w:r>
        <w:r>
          <w:rPr>
            <w:noProof/>
            <w:webHidden/>
          </w:rPr>
          <w:instrText xml:space="preserve"> PAGEREF _Toc178070396 \h </w:instrText>
        </w:r>
        <w:r>
          <w:rPr>
            <w:noProof/>
            <w:webHidden/>
          </w:rPr>
        </w:r>
        <w:r>
          <w:rPr>
            <w:noProof/>
            <w:webHidden/>
          </w:rPr>
          <w:fldChar w:fldCharType="separate"/>
        </w:r>
        <w:r>
          <w:rPr>
            <w:noProof/>
            <w:webHidden/>
          </w:rPr>
          <w:t>49</w:t>
        </w:r>
        <w:r>
          <w:rPr>
            <w:noProof/>
            <w:webHidden/>
          </w:rPr>
          <w:fldChar w:fldCharType="end"/>
        </w:r>
      </w:hyperlink>
    </w:p>
    <w:p w14:paraId="2A8C67A6" w14:textId="1961229F"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97" w:history="1">
        <w:r w:rsidRPr="00525CD7">
          <w:rPr>
            <w:rStyle w:val="Hyperlink"/>
            <w:noProof/>
          </w:rPr>
          <w:t>Note x: DEFINED CONTRIBUTION PENSION AND OPEB PLANS</w:t>
        </w:r>
        <w:r>
          <w:rPr>
            <w:noProof/>
            <w:webHidden/>
          </w:rPr>
          <w:tab/>
        </w:r>
        <w:r>
          <w:rPr>
            <w:noProof/>
            <w:webHidden/>
          </w:rPr>
          <w:fldChar w:fldCharType="begin"/>
        </w:r>
        <w:r>
          <w:rPr>
            <w:noProof/>
            <w:webHidden/>
          </w:rPr>
          <w:instrText xml:space="preserve"> PAGEREF _Toc178070397 \h </w:instrText>
        </w:r>
        <w:r>
          <w:rPr>
            <w:noProof/>
            <w:webHidden/>
          </w:rPr>
        </w:r>
        <w:r>
          <w:rPr>
            <w:noProof/>
            <w:webHidden/>
          </w:rPr>
          <w:fldChar w:fldCharType="separate"/>
        </w:r>
        <w:r>
          <w:rPr>
            <w:noProof/>
            <w:webHidden/>
          </w:rPr>
          <w:t>51</w:t>
        </w:r>
        <w:r>
          <w:rPr>
            <w:noProof/>
            <w:webHidden/>
          </w:rPr>
          <w:fldChar w:fldCharType="end"/>
        </w:r>
      </w:hyperlink>
    </w:p>
    <w:p w14:paraId="67710991" w14:textId="4F7A2FED"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98" w:history="1">
        <w:r w:rsidRPr="00525CD7">
          <w:rPr>
            <w:rStyle w:val="Hyperlink"/>
            <w:noProof/>
          </w:rPr>
          <w:t>Note x: Termination benefits</w:t>
        </w:r>
        <w:r>
          <w:rPr>
            <w:noProof/>
            <w:webHidden/>
          </w:rPr>
          <w:tab/>
        </w:r>
        <w:r>
          <w:rPr>
            <w:noProof/>
            <w:webHidden/>
          </w:rPr>
          <w:fldChar w:fldCharType="begin"/>
        </w:r>
        <w:r>
          <w:rPr>
            <w:noProof/>
            <w:webHidden/>
          </w:rPr>
          <w:instrText xml:space="preserve"> PAGEREF _Toc178070398 \h </w:instrText>
        </w:r>
        <w:r>
          <w:rPr>
            <w:noProof/>
            <w:webHidden/>
          </w:rPr>
        </w:r>
        <w:r>
          <w:rPr>
            <w:noProof/>
            <w:webHidden/>
          </w:rPr>
          <w:fldChar w:fldCharType="separate"/>
        </w:r>
        <w:r>
          <w:rPr>
            <w:noProof/>
            <w:webHidden/>
          </w:rPr>
          <w:t>53</w:t>
        </w:r>
        <w:r>
          <w:rPr>
            <w:noProof/>
            <w:webHidden/>
          </w:rPr>
          <w:fldChar w:fldCharType="end"/>
        </w:r>
      </w:hyperlink>
    </w:p>
    <w:p w14:paraId="7688FDB4" w14:textId="2473120C"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399" w:history="1">
        <w:r w:rsidRPr="00525CD7">
          <w:rPr>
            <w:rStyle w:val="Hyperlink"/>
            <w:noProof/>
          </w:rPr>
          <w:t>Note x: violation of finance-related legal and contractual provisions</w:t>
        </w:r>
        <w:r>
          <w:rPr>
            <w:noProof/>
            <w:webHidden/>
          </w:rPr>
          <w:tab/>
        </w:r>
        <w:r>
          <w:rPr>
            <w:noProof/>
            <w:webHidden/>
          </w:rPr>
          <w:fldChar w:fldCharType="begin"/>
        </w:r>
        <w:r>
          <w:rPr>
            <w:noProof/>
            <w:webHidden/>
          </w:rPr>
          <w:instrText xml:space="preserve"> PAGEREF _Toc178070399 \h </w:instrText>
        </w:r>
        <w:r>
          <w:rPr>
            <w:noProof/>
            <w:webHidden/>
          </w:rPr>
        </w:r>
        <w:r>
          <w:rPr>
            <w:noProof/>
            <w:webHidden/>
          </w:rPr>
          <w:fldChar w:fldCharType="separate"/>
        </w:r>
        <w:r>
          <w:rPr>
            <w:noProof/>
            <w:webHidden/>
          </w:rPr>
          <w:t>54</w:t>
        </w:r>
        <w:r>
          <w:rPr>
            <w:noProof/>
            <w:webHidden/>
          </w:rPr>
          <w:fldChar w:fldCharType="end"/>
        </w:r>
      </w:hyperlink>
    </w:p>
    <w:p w14:paraId="0079D02A" w14:textId="39613AAF"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400" w:history="1">
        <w:r w:rsidRPr="00525CD7">
          <w:rPr>
            <w:rStyle w:val="Hyperlink"/>
            <w:noProof/>
          </w:rPr>
          <w:t>Note x: Financial Condition (or) Going Concern</w:t>
        </w:r>
        <w:r>
          <w:rPr>
            <w:noProof/>
            <w:webHidden/>
          </w:rPr>
          <w:tab/>
        </w:r>
        <w:r>
          <w:rPr>
            <w:noProof/>
            <w:webHidden/>
          </w:rPr>
          <w:fldChar w:fldCharType="begin"/>
        </w:r>
        <w:r>
          <w:rPr>
            <w:noProof/>
            <w:webHidden/>
          </w:rPr>
          <w:instrText xml:space="preserve"> PAGEREF _Toc178070400 \h </w:instrText>
        </w:r>
        <w:r>
          <w:rPr>
            <w:noProof/>
            <w:webHidden/>
          </w:rPr>
        </w:r>
        <w:r>
          <w:rPr>
            <w:noProof/>
            <w:webHidden/>
          </w:rPr>
          <w:fldChar w:fldCharType="separate"/>
        </w:r>
        <w:r>
          <w:rPr>
            <w:noProof/>
            <w:webHidden/>
          </w:rPr>
          <w:t>55</w:t>
        </w:r>
        <w:r>
          <w:rPr>
            <w:noProof/>
            <w:webHidden/>
          </w:rPr>
          <w:fldChar w:fldCharType="end"/>
        </w:r>
      </w:hyperlink>
    </w:p>
    <w:p w14:paraId="5C3392C7" w14:textId="543F7AD2"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401" w:history="1">
        <w:r w:rsidRPr="00525CD7">
          <w:rPr>
            <w:rStyle w:val="Hyperlink"/>
            <w:noProof/>
          </w:rPr>
          <w:t>NOTE X: OTHER DISCLOSURES</w:t>
        </w:r>
        <w:r>
          <w:rPr>
            <w:noProof/>
            <w:webHidden/>
          </w:rPr>
          <w:tab/>
        </w:r>
        <w:r>
          <w:rPr>
            <w:noProof/>
            <w:webHidden/>
          </w:rPr>
          <w:fldChar w:fldCharType="begin"/>
        </w:r>
        <w:r>
          <w:rPr>
            <w:noProof/>
            <w:webHidden/>
          </w:rPr>
          <w:instrText xml:space="preserve"> PAGEREF _Toc178070401 \h </w:instrText>
        </w:r>
        <w:r>
          <w:rPr>
            <w:noProof/>
            <w:webHidden/>
          </w:rPr>
        </w:r>
        <w:r>
          <w:rPr>
            <w:noProof/>
            <w:webHidden/>
          </w:rPr>
          <w:fldChar w:fldCharType="separate"/>
        </w:r>
        <w:r>
          <w:rPr>
            <w:noProof/>
            <w:webHidden/>
          </w:rPr>
          <w:t>58</w:t>
        </w:r>
        <w:r>
          <w:rPr>
            <w:noProof/>
            <w:webHidden/>
          </w:rPr>
          <w:fldChar w:fldCharType="end"/>
        </w:r>
      </w:hyperlink>
    </w:p>
    <w:p w14:paraId="4192CCFD" w14:textId="78A5456A" w:rsidR="0006082E" w:rsidRDefault="0006082E">
      <w:pPr>
        <w:pStyle w:val="TOC1"/>
        <w:rPr>
          <w:rFonts w:asciiTheme="minorHAnsi" w:eastAsiaTheme="minorEastAsia" w:hAnsiTheme="minorHAnsi" w:cstheme="minorBidi"/>
          <w:b w:val="0"/>
          <w:caps w:val="0"/>
          <w:noProof/>
          <w:kern w:val="2"/>
          <w:sz w:val="24"/>
          <w:szCs w:val="24"/>
          <w14:ligatures w14:val="standardContextual"/>
        </w:rPr>
      </w:pPr>
      <w:hyperlink w:anchor="_Toc178070402" w:history="1">
        <w:r w:rsidRPr="00525CD7">
          <w:rPr>
            <w:rStyle w:val="Hyperlink"/>
            <w:noProof/>
          </w:rPr>
          <w:t>Instructions</w:t>
        </w:r>
        <w:r>
          <w:rPr>
            <w:noProof/>
            <w:webHidden/>
          </w:rPr>
          <w:tab/>
        </w:r>
        <w:r>
          <w:rPr>
            <w:noProof/>
            <w:webHidden/>
          </w:rPr>
          <w:fldChar w:fldCharType="begin"/>
        </w:r>
        <w:r>
          <w:rPr>
            <w:noProof/>
            <w:webHidden/>
          </w:rPr>
          <w:instrText xml:space="preserve"> PAGEREF _Toc178070402 \h </w:instrText>
        </w:r>
        <w:r>
          <w:rPr>
            <w:noProof/>
            <w:webHidden/>
          </w:rPr>
        </w:r>
        <w:r>
          <w:rPr>
            <w:noProof/>
            <w:webHidden/>
          </w:rPr>
          <w:fldChar w:fldCharType="separate"/>
        </w:r>
        <w:r>
          <w:rPr>
            <w:noProof/>
            <w:webHidden/>
          </w:rPr>
          <w:t>61</w:t>
        </w:r>
        <w:r>
          <w:rPr>
            <w:noProof/>
            <w:webHidden/>
          </w:rPr>
          <w:fldChar w:fldCharType="end"/>
        </w:r>
      </w:hyperlink>
    </w:p>
    <w:p w14:paraId="1E27C1CB" w14:textId="34027E17" w:rsidR="007E4481" w:rsidRPr="00241BC1" w:rsidRDefault="007E4481">
      <w:pPr>
        <w:rPr>
          <w:rFonts w:cs="Arial"/>
        </w:rPr>
      </w:pPr>
      <w:r w:rsidRPr="00241BC1">
        <w:rPr>
          <w:rFonts w:cs="Arial"/>
        </w:rPr>
        <w:fldChar w:fldCharType="end"/>
      </w:r>
    </w:p>
    <w:p w14:paraId="1E27C1CC" w14:textId="16DDA925" w:rsidR="007E4481" w:rsidRPr="00241BC1" w:rsidRDefault="007E4481">
      <w:pPr>
        <w:rPr>
          <w:rFonts w:cs="Arial"/>
        </w:rPr>
      </w:pPr>
    </w:p>
    <w:p w14:paraId="1E27C1CD" w14:textId="77777777" w:rsidR="007E4481" w:rsidRPr="00241BC1" w:rsidRDefault="007E4481">
      <w:pPr>
        <w:rPr>
          <w:rFonts w:cs="Arial"/>
        </w:rPr>
      </w:pPr>
    </w:p>
    <w:p w14:paraId="1E27C1CE" w14:textId="77777777" w:rsidR="007E4481" w:rsidRPr="00241BC1" w:rsidRDefault="007E4481">
      <w:pPr>
        <w:rPr>
          <w:rFonts w:cs="Arial"/>
        </w:rPr>
      </w:pPr>
    </w:p>
    <w:p w14:paraId="1E27C1CF" w14:textId="77777777" w:rsidR="007E4481" w:rsidRPr="00241BC1" w:rsidRDefault="007E4481">
      <w:pPr>
        <w:rPr>
          <w:rFonts w:cs="Arial"/>
        </w:rPr>
      </w:pPr>
    </w:p>
    <w:p w14:paraId="1E27C1D0" w14:textId="77777777" w:rsidR="007E4481" w:rsidRPr="00241BC1" w:rsidRDefault="007E4481">
      <w:pPr>
        <w:rPr>
          <w:rFonts w:cs="Arial"/>
        </w:rPr>
      </w:pPr>
    </w:p>
    <w:p w14:paraId="1E27C1D1" w14:textId="77777777" w:rsidR="007E4481" w:rsidRPr="00241BC1" w:rsidRDefault="007E4481">
      <w:pPr>
        <w:rPr>
          <w:rFonts w:cs="Arial"/>
        </w:rPr>
      </w:pPr>
    </w:p>
    <w:p w14:paraId="1E27C1D2" w14:textId="77777777" w:rsidR="007E4481" w:rsidRPr="00241BC1" w:rsidRDefault="007E4481">
      <w:pPr>
        <w:rPr>
          <w:rFonts w:cs="Arial"/>
        </w:rPr>
      </w:pPr>
    </w:p>
    <w:p w14:paraId="1E27C1D3" w14:textId="77777777" w:rsidR="007E4481" w:rsidRPr="00241BC1" w:rsidRDefault="007E4481">
      <w:pPr>
        <w:rPr>
          <w:rFonts w:cs="Arial"/>
        </w:rPr>
      </w:pPr>
    </w:p>
    <w:p w14:paraId="1E27C1D4" w14:textId="77777777" w:rsidR="007E4481" w:rsidRPr="00241BC1" w:rsidRDefault="007E4481">
      <w:pPr>
        <w:rPr>
          <w:rFonts w:cs="Arial"/>
        </w:rPr>
      </w:pPr>
    </w:p>
    <w:p w14:paraId="1E27C1D5" w14:textId="77777777" w:rsidR="007E4481" w:rsidRPr="00241BC1" w:rsidRDefault="007E4481">
      <w:pPr>
        <w:rPr>
          <w:rFonts w:cs="Arial"/>
        </w:rPr>
      </w:pPr>
    </w:p>
    <w:p w14:paraId="1E27C1D6" w14:textId="77777777" w:rsidR="007E4481" w:rsidRPr="00241BC1" w:rsidRDefault="007E4481">
      <w:pPr>
        <w:rPr>
          <w:rFonts w:cs="Arial"/>
        </w:rPr>
      </w:pPr>
    </w:p>
    <w:p w14:paraId="1E27C1D7" w14:textId="77777777" w:rsidR="007E4481" w:rsidRPr="00241BC1" w:rsidRDefault="007E4481">
      <w:pPr>
        <w:rPr>
          <w:rFonts w:cs="Arial"/>
        </w:rPr>
      </w:pPr>
    </w:p>
    <w:p w14:paraId="1E27C1D8" w14:textId="77777777" w:rsidR="007E4481" w:rsidRPr="00241BC1" w:rsidRDefault="007E4481">
      <w:pPr>
        <w:rPr>
          <w:rFonts w:cs="Arial"/>
        </w:rPr>
      </w:pPr>
    </w:p>
    <w:p w14:paraId="1E27C1D9" w14:textId="77777777" w:rsidR="007E4481" w:rsidRPr="00241BC1" w:rsidRDefault="007E4481">
      <w:pPr>
        <w:rPr>
          <w:rFonts w:cs="Arial"/>
        </w:rPr>
      </w:pPr>
    </w:p>
    <w:p w14:paraId="1E27C1DA" w14:textId="77777777" w:rsidR="007E4481" w:rsidRPr="00241BC1" w:rsidRDefault="007E4481">
      <w:pPr>
        <w:rPr>
          <w:rFonts w:cs="Arial"/>
        </w:rPr>
      </w:pPr>
    </w:p>
    <w:p w14:paraId="1E27C1DB" w14:textId="77777777" w:rsidR="007E4481" w:rsidRPr="00241BC1" w:rsidRDefault="007E4481">
      <w:pPr>
        <w:rPr>
          <w:rFonts w:cs="Arial"/>
        </w:rPr>
      </w:pPr>
    </w:p>
    <w:p w14:paraId="1E27C1DC" w14:textId="77777777" w:rsidR="007E4481" w:rsidRPr="00241BC1" w:rsidRDefault="007E4481">
      <w:pPr>
        <w:rPr>
          <w:rFonts w:cs="Arial"/>
        </w:rPr>
      </w:pPr>
    </w:p>
    <w:p w14:paraId="1E27C1DD" w14:textId="77777777" w:rsidR="007E4481" w:rsidRPr="00241BC1" w:rsidRDefault="007E4481">
      <w:pPr>
        <w:rPr>
          <w:rFonts w:cs="Arial"/>
        </w:rPr>
      </w:pPr>
    </w:p>
    <w:p w14:paraId="1E27C1DE" w14:textId="77777777" w:rsidR="007E4481" w:rsidRPr="00241BC1" w:rsidRDefault="007E4481">
      <w:pPr>
        <w:rPr>
          <w:rFonts w:cs="Arial"/>
        </w:rPr>
      </w:pPr>
    </w:p>
    <w:p w14:paraId="1E27C1DF" w14:textId="77777777" w:rsidR="007E4481" w:rsidRPr="00241BC1" w:rsidRDefault="007E4481">
      <w:pPr>
        <w:rPr>
          <w:rFonts w:cs="Arial"/>
        </w:rPr>
      </w:pPr>
    </w:p>
    <w:p w14:paraId="4A3DD1B6" w14:textId="50AEA318" w:rsidR="0043627D" w:rsidRPr="00241BC1" w:rsidRDefault="0043627D" w:rsidP="0043627D">
      <w:pPr>
        <w:rPr>
          <w:rFonts w:cs="Arial"/>
          <w:b/>
        </w:rPr>
      </w:pPr>
    </w:p>
    <w:p w14:paraId="3A8237F7" w14:textId="77777777" w:rsidR="0043627D" w:rsidRPr="00241BC1" w:rsidRDefault="0043627D" w:rsidP="0043627D">
      <w:pPr>
        <w:rPr>
          <w:rFonts w:cs="Arial"/>
          <w:b/>
        </w:rPr>
      </w:pPr>
    </w:p>
    <w:p w14:paraId="5F51F431" w14:textId="732B1B2C" w:rsidR="0043627D" w:rsidRPr="00241BC1" w:rsidRDefault="0043627D" w:rsidP="0043627D">
      <w:pPr>
        <w:rPr>
          <w:rFonts w:cs="Arial"/>
          <w:b/>
        </w:rPr>
      </w:pPr>
    </w:p>
    <w:p w14:paraId="57BE6C95" w14:textId="77777777" w:rsidR="0043627D" w:rsidRPr="00241BC1" w:rsidRDefault="0043627D" w:rsidP="0043627D">
      <w:pPr>
        <w:rPr>
          <w:rFonts w:cs="Arial"/>
          <w:b/>
        </w:rPr>
        <w:sectPr w:rsidR="0043627D" w:rsidRPr="00241BC1" w:rsidSect="007E4481">
          <w:footerReference w:type="default" r:id="rId8"/>
          <w:pgSz w:w="12240" w:h="15840"/>
          <w:pgMar w:top="1440" w:right="1440" w:bottom="1440" w:left="1440" w:header="720" w:footer="720" w:gutter="0"/>
          <w:pgNumType w:fmt="lowerRoman"/>
          <w:cols w:space="720"/>
          <w:docGrid w:linePitch="360"/>
        </w:sectPr>
      </w:pPr>
    </w:p>
    <w:p w14:paraId="1E27C1E5" w14:textId="77777777" w:rsidR="007E4481" w:rsidRPr="00241BC1" w:rsidRDefault="007E4481">
      <w:pPr>
        <w:rPr>
          <w:rFonts w:cs="Arial"/>
        </w:rPr>
      </w:pPr>
    </w:p>
    <w:p w14:paraId="1E27C1E6" w14:textId="77777777" w:rsidR="003E0D27" w:rsidRPr="00241BC1" w:rsidRDefault="003E0D27" w:rsidP="00954056">
      <w:pPr>
        <w:pStyle w:val="Heading1"/>
        <w:jc w:val="center"/>
        <w:rPr>
          <w:rFonts w:cs="Arial"/>
        </w:rPr>
      </w:pPr>
      <w:r w:rsidRPr="00241BC1">
        <w:rPr>
          <w:rFonts w:cs="Arial"/>
        </w:rPr>
        <w:tab/>
      </w:r>
      <w:r w:rsidRPr="00241BC1">
        <w:rPr>
          <w:rFonts w:cs="Arial"/>
        </w:rPr>
        <w:tab/>
      </w:r>
      <w:r w:rsidRPr="00241BC1">
        <w:rPr>
          <w:rFonts w:cs="Arial"/>
        </w:rPr>
        <w:tab/>
      </w:r>
      <w:r w:rsidRPr="00241BC1">
        <w:rPr>
          <w:rFonts w:cs="Arial"/>
        </w:rPr>
        <w:tab/>
      </w:r>
      <w:r w:rsidRPr="00241BC1">
        <w:rPr>
          <w:rFonts w:cs="Arial"/>
        </w:rPr>
        <w:tab/>
      </w:r>
      <w:r w:rsidRPr="00241BC1">
        <w:rPr>
          <w:rFonts w:cs="Arial"/>
        </w:rPr>
        <w:tab/>
      </w:r>
    </w:p>
    <w:p w14:paraId="1E27C1E7" w14:textId="77777777" w:rsidR="003E0D27" w:rsidRPr="00241BC1" w:rsidRDefault="003E0D27" w:rsidP="00954056">
      <w:pPr>
        <w:jc w:val="center"/>
        <w:rPr>
          <w:rFonts w:cs="Arial"/>
          <w:b/>
          <w:sz w:val="24"/>
        </w:rPr>
      </w:pPr>
      <w:r w:rsidRPr="00241BC1">
        <w:rPr>
          <w:rFonts w:cs="Arial"/>
          <w:b/>
          <w:sz w:val="24"/>
        </w:rPr>
        <w:t>(Name of School District)</w:t>
      </w:r>
    </w:p>
    <w:p w14:paraId="1E27C1E8" w14:textId="77777777" w:rsidR="00A47FD2" w:rsidRPr="00241BC1" w:rsidRDefault="00C61C59" w:rsidP="00417750">
      <w:pPr>
        <w:pStyle w:val="Title"/>
        <w:rPr>
          <w:rFonts w:ascii="Wingdings 2" w:hAnsi="Wingdings 2"/>
          <w:u w:val="none"/>
        </w:rPr>
      </w:pPr>
      <w:r w:rsidRPr="00241BC1">
        <w:rPr>
          <w:u w:val="none"/>
        </w:rPr>
        <w:t>Notes to the Financial Statements</w:t>
      </w:r>
      <w:r w:rsidR="00C930CA" w:rsidRPr="00241BC1">
        <w:rPr>
          <w:u w:val="none"/>
        </w:rPr>
        <w:t xml:space="preserve"> </w:t>
      </w:r>
      <w:r w:rsidR="00C930CA" w:rsidRPr="00241BC1">
        <w:rPr>
          <w:rFonts w:ascii="Wingdings 2" w:hAnsi="Wingdings 2"/>
          <w:b w:val="0"/>
          <w:sz w:val="24"/>
          <w:u w:val="none"/>
        </w:rPr>
        <w:t></w:t>
      </w:r>
    </w:p>
    <w:p w14:paraId="1E27C1E9" w14:textId="61D2E875" w:rsidR="003E0D27" w:rsidRPr="00241BC1" w:rsidRDefault="003E0D27" w:rsidP="00954056">
      <w:pPr>
        <w:jc w:val="center"/>
        <w:rPr>
          <w:rFonts w:cs="Arial"/>
          <w:b/>
          <w:sz w:val="24"/>
        </w:rPr>
      </w:pPr>
      <w:r w:rsidRPr="00241BC1">
        <w:rPr>
          <w:rFonts w:cs="Arial"/>
          <w:b/>
          <w:sz w:val="24"/>
        </w:rPr>
        <w:t>September 1, 20</w:t>
      </w:r>
      <w:r w:rsidR="003C4740">
        <w:rPr>
          <w:rFonts w:cs="Arial"/>
          <w:b/>
          <w:sz w:val="24"/>
        </w:rPr>
        <w:t>PY</w:t>
      </w:r>
      <w:r w:rsidRPr="00241BC1">
        <w:rPr>
          <w:rFonts w:cs="Arial"/>
          <w:b/>
          <w:sz w:val="24"/>
        </w:rPr>
        <w:t xml:space="preserve"> Through August 31, 20</w:t>
      </w:r>
      <w:r w:rsidR="003C4740">
        <w:rPr>
          <w:rFonts w:cs="Arial"/>
          <w:b/>
          <w:sz w:val="24"/>
        </w:rPr>
        <w:t>CY</w:t>
      </w:r>
    </w:p>
    <w:p w14:paraId="1E27C1EA" w14:textId="77777777" w:rsidR="005F55BF" w:rsidRPr="00241BC1" w:rsidRDefault="005F55BF" w:rsidP="00954056">
      <w:pPr>
        <w:jc w:val="center"/>
        <w:rPr>
          <w:rFonts w:cs="Arial"/>
          <w:b/>
          <w:sz w:val="24"/>
        </w:rPr>
      </w:pPr>
    </w:p>
    <w:p w14:paraId="1E27C1EB" w14:textId="6EAD51CE" w:rsidR="00C61C59" w:rsidRPr="00241BC1" w:rsidRDefault="00E140F2" w:rsidP="00417750">
      <w:pPr>
        <w:pStyle w:val="Heading1"/>
      </w:pPr>
      <w:bookmarkStart w:id="0" w:name="_Toc178070376"/>
      <w:r w:rsidRPr="00241BC1">
        <w:t>Note 1</w:t>
      </w:r>
      <w:r w:rsidR="00E24821" w:rsidRPr="00241BC1">
        <w:t>:</w:t>
      </w:r>
      <w:r w:rsidRPr="00241BC1">
        <w:t xml:space="preserve"> </w:t>
      </w:r>
      <w:r w:rsidR="00EC4F9C" w:rsidRPr="00241BC1">
        <w:t>Summary of significant accounting policies</w:t>
      </w:r>
      <w:bookmarkEnd w:id="0"/>
    </w:p>
    <w:p w14:paraId="7DC553DC" w14:textId="77777777" w:rsidR="00520297" w:rsidRPr="00241BC1" w:rsidRDefault="00520297" w:rsidP="00471257"/>
    <w:p w14:paraId="1E27C1EE" w14:textId="77777777" w:rsidR="007A7FA7" w:rsidRPr="00241BC1" w:rsidRDefault="007A7FA7" w:rsidP="00954056">
      <w:pPr>
        <w:rPr>
          <w:rFonts w:cs="Arial"/>
        </w:rPr>
      </w:pPr>
    </w:p>
    <w:p w14:paraId="1E27C1EF" w14:textId="096CCA12" w:rsidR="000814B7" w:rsidRPr="00241BC1" w:rsidRDefault="000814B7" w:rsidP="00954056">
      <w:pPr>
        <w:rPr>
          <w:rFonts w:cs="Arial"/>
        </w:rPr>
      </w:pPr>
      <w:r w:rsidRPr="00241BC1">
        <w:rPr>
          <w:rFonts w:cs="Arial"/>
        </w:rPr>
        <w:t xml:space="preserve">The ______ School District </w:t>
      </w:r>
      <w:r w:rsidR="00CC2208" w:rsidRPr="00241BC1">
        <w:rPr>
          <w:rFonts w:cs="Arial"/>
        </w:rPr>
        <w:t xml:space="preserve">(District) </w:t>
      </w:r>
      <w:r w:rsidRPr="00241BC1">
        <w:rPr>
          <w:rFonts w:cs="Arial"/>
        </w:rPr>
        <w:t>is a municipal corporation organized pursuant to Title 28A of the Revised Code of Washington (RCW) for the purposes of providing public sc</w:t>
      </w:r>
      <w:r w:rsidR="00407198" w:rsidRPr="00241BC1">
        <w:rPr>
          <w:rFonts w:cs="Arial"/>
        </w:rPr>
        <w:t xml:space="preserve">hool services to students in </w:t>
      </w:r>
      <w:r w:rsidR="000A3AC7" w:rsidRPr="00241BC1">
        <w:rPr>
          <w:rFonts w:cs="Arial"/>
        </w:rPr>
        <w:t>g</w:t>
      </w:r>
      <w:r w:rsidRPr="00241BC1">
        <w:rPr>
          <w:rFonts w:cs="Arial"/>
        </w:rPr>
        <w:t xml:space="preserve">rades K–12. Oversight responsibility for the </w:t>
      </w:r>
      <w:r w:rsidR="004C648F" w:rsidRPr="00241BC1">
        <w:rPr>
          <w:rFonts w:cs="Arial"/>
        </w:rPr>
        <w:t>District</w:t>
      </w:r>
      <w:r w:rsidRPr="00241BC1">
        <w:rPr>
          <w:rFonts w:cs="Arial"/>
        </w:rPr>
        <w:t xml:space="preserve">’s operations is vested with the independently elected board of directors. Management of the </w:t>
      </w:r>
      <w:r w:rsidR="004C648F" w:rsidRPr="00241BC1">
        <w:rPr>
          <w:rFonts w:cs="Arial"/>
        </w:rPr>
        <w:t>District</w:t>
      </w:r>
      <w:r w:rsidRPr="00241BC1">
        <w:rPr>
          <w:rFonts w:cs="Arial"/>
        </w:rPr>
        <w:t xml:space="preserve"> is appointed by and is accountable to the board of directors. Fiscal responsibility, including budget authority and the power to set fees, levy property taxes, and issue debt consistent with provisions of state statutes, also rests with the board of directors.</w:t>
      </w:r>
    </w:p>
    <w:p w14:paraId="1E27C1F0" w14:textId="77777777" w:rsidR="003845D2" w:rsidRPr="00241BC1" w:rsidRDefault="003845D2" w:rsidP="00954056">
      <w:pPr>
        <w:rPr>
          <w:rFonts w:cs="Arial"/>
        </w:rPr>
      </w:pPr>
    </w:p>
    <w:p w14:paraId="1E27C1F1" w14:textId="6548CC4F" w:rsidR="003845D2" w:rsidRPr="00241BC1" w:rsidRDefault="001C1653" w:rsidP="00954056">
      <w:pPr>
        <w:rPr>
          <w:rFonts w:cs="Arial"/>
        </w:rPr>
      </w:pPr>
      <w:r w:rsidRPr="00241BC1">
        <w:rPr>
          <w:rFonts w:cs="Arial"/>
        </w:rPr>
        <w:t xml:space="preserve">The District presents governmental fund financial statements and related notes on the modified accrual basis of accounting </w:t>
      </w:r>
      <w:r w:rsidR="000A3AC7" w:rsidRPr="00241BC1">
        <w:rPr>
          <w:rFonts w:cs="Arial"/>
        </w:rPr>
        <w:t>in accordance with</w:t>
      </w:r>
      <w:r w:rsidR="000331EB" w:rsidRPr="00241BC1">
        <w:rPr>
          <w:rFonts w:cs="Arial"/>
        </w:rPr>
        <w:t xml:space="preserve"> the </w:t>
      </w:r>
      <w:r w:rsidR="000331EB" w:rsidRPr="00241BC1">
        <w:rPr>
          <w:rFonts w:cs="Arial"/>
          <w:i/>
        </w:rPr>
        <w:t>Accounting Manual for Public School Districts in the State of Washington</w:t>
      </w:r>
      <w:r w:rsidR="000331EB" w:rsidRPr="00241BC1">
        <w:rPr>
          <w:rFonts w:cs="Arial"/>
        </w:rPr>
        <w:t xml:space="preserve">, issued jointly by the State Auditor’s Office and the Superintendent of Public Instruction by the authority of RCW 43.09.200, RCW 28A.505.140, RCW 28A.505.010(1) and RCW 28A.505.020. This manual </w:t>
      </w:r>
      <w:r w:rsidR="00952F84" w:rsidRPr="00241BC1">
        <w:rPr>
          <w:rFonts w:cs="Arial"/>
        </w:rPr>
        <w:t>prescribes a financial reporting framework</w:t>
      </w:r>
      <w:r w:rsidR="000331EB" w:rsidRPr="00241BC1">
        <w:rPr>
          <w:rFonts w:cs="Arial"/>
        </w:rPr>
        <w:t xml:space="preserve"> that differs from generally accepted accounting principles </w:t>
      </w:r>
      <w:r w:rsidR="00990EAE" w:rsidRPr="00241BC1">
        <w:rPr>
          <w:rFonts w:cs="Arial"/>
        </w:rPr>
        <w:t xml:space="preserve">(GAAP) </w:t>
      </w:r>
      <w:r w:rsidR="000331EB" w:rsidRPr="00241BC1">
        <w:rPr>
          <w:rFonts w:cs="Arial"/>
        </w:rPr>
        <w:t>in the following manner:</w:t>
      </w:r>
    </w:p>
    <w:p w14:paraId="1E27C1F2" w14:textId="77777777" w:rsidR="000B21E8" w:rsidRPr="00241BC1" w:rsidRDefault="000B21E8" w:rsidP="00954056">
      <w:pPr>
        <w:rPr>
          <w:rFonts w:cs="Arial"/>
        </w:rPr>
      </w:pPr>
    </w:p>
    <w:p w14:paraId="1E27C1F3" w14:textId="77777777" w:rsidR="000331EB" w:rsidRPr="00241BC1" w:rsidRDefault="000331EB" w:rsidP="00BE4CCB">
      <w:pPr>
        <w:pStyle w:val="ListParagraph"/>
        <w:numPr>
          <w:ilvl w:val="0"/>
          <w:numId w:val="1"/>
        </w:numPr>
        <w:rPr>
          <w:rFonts w:cs="Arial"/>
        </w:rPr>
      </w:pPr>
      <w:r w:rsidRPr="00241BC1">
        <w:rPr>
          <w:rFonts w:cs="Arial"/>
        </w:rPr>
        <w:t>Districtwide statements</w:t>
      </w:r>
      <w:r w:rsidR="00587399" w:rsidRPr="00241BC1">
        <w:rPr>
          <w:rFonts w:cs="Arial"/>
        </w:rPr>
        <w:t>, as defined in GAAP,</w:t>
      </w:r>
      <w:r w:rsidRPr="00241BC1">
        <w:rPr>
          <w:rFonts w:cs="Arial"/>
        </w:rPr>
        <w:t xml:space="preserve"> are not presented.</w:t>
      </w:r>
    </w:p>
    <w:p w14:paraId="1E27C1F5" w14:textId="6BC2C494" w:rsidR="000331EB" w:rsidRPr="00241BC1" w:rsidRDefault="00990EAE" w:rsidP="00BE4CCB">
      <w:pPr>
        <w:pStyle w:val="ListParagraph"/>
        <w:numPr>
          <w:ilvl w:val="0"/>
          <w:numId w:val="1"/>
        </w:numPr>
        <w:rPr>
          <w:rFonts w:cs="Arial"/>
        </w:rPr>
      </w:pPr>
      <w:r w:rsidRPr="00241BC1">
        <w:rPr>
          <w:rFonts w:cs="Arial"/>
        </w:rPr>
        <w:t>A</w:t>
      </w:r>
      <w:r w:rsidR="000331EB" w:rsidRPr="00241BC1">
        <w:rPr>
          <w:rFonts w:cs="Arial"/>
        </w:rPr>
        <w:t xml:space="preserve"> Schedule of Long-Term </w:t>
      </w:r>
      <w:r w:rsidR="00587399" w:rsidRPr="00241BC1">
        <w:rPr>
          <w:rFonts w:cs="Arial"/>
        </w:rPr>
        <w:t xml:space="preserve">Liabilities </w:t>
      </w:r>
      <w:r w:rsidR="000331EB" w:rsidRPr="00241BC1">
        <w:rPr>
          <w:rFonts w:cs="Arial"/>
        </w:rPr>
        <w:t xml:space="preserve">is </w:t>
      </w:r>
      <w:r w:rsidRPr="00241BC1">
        <w:rPr>
          <w:rFonts w:cs="Arial"/>
        </w:rPr>
        <w:t>presented as</w:t>
      </w:r>
      <w:r w:rsidR="000331EB" w:rsidRPr="00241BC1">
        <w:rPr>
          <w:rFonts w:cs="Arial"/>
        </w:rPr>
        <w:t xml:space="preserve"> supplementa</w:t>
      </w:r>
      <w:r w:rsidRPr="00241BC1">
        <w:rPr>
          <w:rFonts w:cs="Arial"/>
        </w:rPr>
        <w:t>ry</w:t>
      </w:r>
      <w:r w:rsidR="000331EB" w:rsidRPr="00241BC1">
        <w:rPr>
          <w:rFonts w:cs="Arial"/>
        </w:rPr>
        <w:t xml:space="preserve"> information.</w:t>
      </w:r>
    </w:p>
    <w:p w14:paraId="1E27C1F7" w14:textId="4D90598D" w:rsidR="000331EB" w:rsidRPr="00241BC1" w:rsidRDefault="00990EAE" w:rsidP="00BE4CCB">
      <w:pPr>
        <w:pStyle w:val="ListParagraph"/>
        <w:numPr>
          <w:ilvl w:val="0"/>
          <w:numId w:val="1"/>
        </w:numPr>
        <w:rPr>
          <w:rFonts w:cs="Arial"/>
        </w:rPr>
      </w:pPr>
      <w:r w:rsidRPr="00241BC1">
        <w:rPr>
          <w:rFonts w:cs="Arial"/>
        </w:rPr>
        <w:t>Supplementary information required by GAAP is not presented</w:t>
      </w:r>
      <w:r w:rsidR="00F474BB" w:rsidRPr="00241BC1">
        <w:rPr>
          <w:rFonts w:cs="Arial"/>
        </w:rPr>
        <w:t>.</w:t>
      </w:r>
    </w:p>
    <w:p w14:paraId="35C85F0C" w14:textId="200B1BAC" w:rsidR="00FF4832" w:rsidRPr="00241BC1" w:rsidRDefault="00012BCC" w:rsidP="00BE4CCB">
      <w:pPr>
        <w:pStyle w:val="ListParagraph"/>
        <w:numPr>
          <w:ilvl w:val="0"/>
          <w:numId w:val="1"/>
        </w:numPr>
        <w:rPr>
          <w:rFonts w:cs="Arial"/>
        </w:rPr>
      </w:pPr>
      <w:r w:rsidRPr="00241BC1">
        <w:rPr>
          <w:rFonts w:cs="Arial"/>
        </w:rPr>
        <w:t>Property Taxes collected after the end of the fiscal period are not considered available for revenue accrual</w:t>
      </w:r>
      <w:r w:rsidR="001D476A" w:rsidRPr="00241BC1">
        <w:rPr>
          <w:rFonts w:cs="Arial"/>
        </w:rPr>
        <w:t xml:space="preserve"> as described below</w:t>
      </w:r>
      <w:r w:rsidRPr="00241BC1">
        <w:rPr>
          <w:rFonts w:cs="Arial"/>
        </w:rPr>
        <w:t xml:space="preserve">. </w:t>
      </w:r>
    </w:p>
    <w:p w14:paraId="1E27C1FA" w14:textId="77777777" w:rsidR="00417750" w:rsidRPr="00241BC1" w:rsidRDefault="00417750" w:rsidP="00471257"/>
    <w:p w14:paraId="1E27C1FB" w14:textId="7F80F7FC" w:rsidR="00EC4F9C" w:rsidRPr="00241BC1" w:rsidRDefault="000A3AC7" w:rsidP="00417750">
      <w:pPr>
        <w:pStyle w:val="Heading2"/>
      </w:pPr>
      <w:r w:rsidRPr="00241BC1">
        <w:t xml:space="preserve">Fund </w:t>
      </w:r>
      <w:r w:rsidRPr="00367109">
        <w:t>Accounting</w:t>
      </w:r>
    </w:p>
    <w:p w14:paraId="1E27C1FC" w14:textId="77777777" w:rsidR="00417750" w:rsidRPr="00241BC1" w:rsidRDefault="00417750" w:rsidP="00417750"/>
    <w:p w14:paraId="1E27C1FD" w14:textId="1325FFCD" w:rsidR="00A073BB" w:rsidRPr="00241BC1" w:rsidRDefault="00952F84" w:rsidP="00954056">
      <w:pPr>
        <w:rPr>
          <w:rFonts w:cs="Arial"/>
        </w:rPr>
      </w:pPr>
      <w:r w:rsidRPr="00241BC1">
        <w:rPr>
          <w:rFonts w:cs="Arial"/>
        </w:rPr>
        <w:t>Financial transactions of t</w:t>
      </w:r>
      <w:r w:rsidR="00A073BB" w:rsidRPr="00241BC1">
        <w:rPr>
          <w:rFonts w:cs="Arial"/>
        </w:rPr>
        <w:t xml:space="preserve">he District </w:t>
      </w:r>
      <w:r w:rsidRPr="00241BC1">
        <w:rPr>
          <w:rFonts w:cs="Arial"/>
        </w:rPr>
        <w:t>are reported in individual</w:t>
      </w:r>
      <w:r w:rsidR="00A073BB" w:rsidRPr="00241BC1">
        <w:rPr>
          <w:rFonts w:cs="Arial"/>
        </w:rPr>
        <w:t xml:space="preserve"> funds </w:t>
      </w:r>
      <w:r w:rsidRPr="00241BC1">
        <w:rPr>
          <w:rFonts w:cs="Arial"/>
        </w:rPr>
        <w:t>E</w:t>
      </w:r>
      <w:r w:rsidR="00A073BB" w:rsidRPr="00241BC1">
        <w:rPr>
          <w:rFonts w:cs="Arial"/>
        </w:rPr>
        <w:t xml:space="preserve">ach fund </w:t>
      </w:r>
      <w:r w:rsidRPr="00241BC1">
        <w:rPr>
          <w:rFonts w:cs="Arial"/>
        </w:rPr>
        <w:t>uses</w:t>
      </w:r>
      <w:r w:rsidR="00A073BB" w:rsidRPr="00241BC1">
        <w:rPr>
          <w:rFonts w:cs="Arial"/>
        </w:rPr>
        <w:t xml:space="preserve"> a separate set of self-balancing accounts that comprise its assets, liabilities, fund equity, revenues, and expenditures (or expenses) as appropriate. </w:t>
      </w:r>
      <w:r w:rsidRPr="00241BC1">
        <w:rPr>
          <w:rFonts w:cs="Arial"/>
        </w:rPr>
        <w:t xml:space="preserve">All funds are considered major funds. </w:t>
      </w:r>
      <w:r w:rsidR="00A073BB" w:rsidRPr="00241BC1">
        <w:rPr>
          <w:rFonts w:cs="Arial"/>
        </w:rPr>
        <w:t>The various funds in the report are grouped into governmental (and fiduciary) funds as follows:</w:t>
      </w:r>
    </w:p>
    <w:p w14:paraId="1E27C1FE" w14:textId="5660DAB7" w:rsidR="00A073BB" w:rsidRPr="00241BC1" w:rsidRDefault="00A073BB" w:rsidP="00954056">
      <w:pPr>
        <w:rPr>
          <w:rFonts w:cs="Arial"/>
        </w:rPr>
      </w:pPr>
    </w:p>
    <w:p w14:paraId="5CB376E5" w14:textId="428E3BE4" w:rsidR="0043627D" w:rsidRPr="00241BC1" w:rsidRDefault="0043627D" w:rsidP="00954056">
      <w:pPr>
        <w:rPr>
          <w:rFonts w:cs="Arial"/>
        </w:rPr>
      </w:pPr>
    </w:p>
    <w:p w14:paraId="659C7FCE" w14:textId="5C2D3D56" w:rsidR="0043627D" w:rsidRPr="00241BC1" w:rsidRDefault="0043627D" w:rsidP="00954056">
      <w:pPr>
        <w:rPr>
          <w:rFonts w:cs="Arial"/>
        </w:rPr>
      </w:pPr>
    </w:p>
    <w:p w14:paraId="4E96F657" w14:textId="1AC7AF70" w:rsidR="0043627D" w:rsidRPr="00241BC1" w:rsidRDefault="0043627D" w:rsidP="00954056">
      <w:pPr>
        <w:rPr>
          <w:rFonts w:cs="Arial"/>
        </w:rPr>
      </w:pPr>
    </w:p>
    <w:p w14:paraId="79A217C7" w14:textId="07DB577E" w:rsidR="0043627D" w:rsidRPr="00241BC1" w:rsidRDefault="0043627D" w:rsidP="00954056">
      <w:pPr>
        <w:rPr>
          <w:rFonts w:cs="Arial"/>
        </w:rPr>
      </w:pPr>
    </w:p>
    <w:p w14:paraId="04B8436F" w14:textId="77777777" w:rsidR="0043627D" w:rsidRPr="00241BC1" w:rsidRDefault="0043627D" w:rsidP="00954056">
      <w:pPr>
        <w:rPr>
          <w:rFonts w:cs="Arial"/>
        </w:rPr>
      </w:pPr>
    </w:p>
    <w:p w14:paraId="1E27C1FF" w14:textId="77777777" w:rsidR="00A073BB" w:rsidRPr="00241BC1" w:rsidRDefault="003E586F" w:rsidP="007A7FA7">
      <w:pPr>
        <w:pStyle w:val="Heading3"/>
      </w:pPr>
      <w:r w:rsidRPr="00241BC1">
        <w:t>Governmental Funds</w:t>
      </w:r>
    </w:p>
    <w:p w14:paraId="1E27C200" w14:textId="77777777" w:rsidR="00A073BB" w:rsidRPr="00241BC1" w:rsidRDefault="00A073BB" w:rsidP="00954056">
      <w:pPr>
        <w:rPr>
          <w:rFonts w:cs="Arial"/>
          <w:u w:val="single"/>
        </w:rPr>
      </w:pPr>
    </w:p>
    <w:p w14:paraId="1E27C201" w14:textId="77777777" w:rsidR="00A073BB" w:rsidRPr="00241BC1" w:rsidRDefault="00A073BB" w:rsidP="007A7FA7">
      <w:pPr>
        <w:pStyle w:val="Heading4"/>
      </w:pPr>
      <w:r w:rsidRPr="00241BC1">
        <w:t>General Fund</w:t>
      </w:r>
    </w:p>
    <w:p w14:paraId="1E27C202" w14:textId="77777777" w:rsidR="00A073BB" w:rsidRPr="00241BC1" w:rsidRDefault="00A073BB" w:rsidP="00954056">
      <w:pPr>
        <w:rPr>
          <w:rFonts w:cs="Arial"/>
        </w:rPr>
      </w:pPr>
    </w:p>
    <w:p w14:paraId="1E27C203" w14:textId="77777777" w:rsidR="00A073BB" w:rsidRPr="00241BC1" w:rsidRDefault="00A073BB" w:rsidP="007A7FA7">
      <w:pPr>
        <w:ind w:left="360"/>
        <w:rPr>
          <w:rFonts w:cs="Arial"/>
        </w:rPr>
      </w:pPr>
      <w:r w:rsidRPr="00241BC1">
        <w:rPr>
          <w:rFonts w:cs="Arial"/>
        </w:rPr>
        <w:t>This fund is used to account for all expendable financial resources, except for those that are required to be accounted for in another fund. In keeping with the principle of having as few funds as are necessary, activities such as food services, maintenance, data processing, printing, and student transportation are included in the General Fund.</w:t>
      </w:r>
    </w:p>
    <w:p w14:paraId="07FF030B" w14:textId="77777777" w:rsidR="00BA6CF0" w:rsidRPr="00241BC1" w:rsidRDefault="00BA6CF0" w:rsidP="00471257"/>
    <w:p w14:paraId="23691947" w14:textId="77777777" w:rsidR="00BA6CF0" w:rsidRPr="00241BC1" w:rsidRDefault="00BA6CF0" w:rsidP="00BA6CF0">
      <w:pPr>
        <w:pStyle w:val="Heading4"/>
      </w:pPr>
      <w:r w:rsidRPr="00241BC1">
        <w:t>Capital Projects Funds</w:t>
      </w:r>
    </w:p>
    <w:p w14:paraId="2C42568C" w14:textId="77777777" w:rsidR="00BA6CF0" w:rsidRPr="00241BC1" w:rsidRDefault="00BA6CF0" w:rsidP="007A7FA7">
      <w:pPr>
        <w:ind w:left="360"/>
        <w:rPr>
          <w:rFonts w:cs="Arial"/>
        </w:rPr>
      </w:pPr>
    </w:p>
    <w:p w14:paraId="1E27C207" w14:textId="77777777" w:rsidR="00A073BB" w:rsidRPr="00241BC1" w:rsidRDefault="00A073BB" w:rsidP="007A7FA7">
      <w:pPr>
        <w:ind w:left="360"/>
        <w:rPr>
          <w:rFonts w:cs="Arial"/>
        </w:rPr>
      </w:pPr>
      <w:r w:rsidRPr="00241BC1">
        <w:rPr>
          <w:rFonts w:cs="Arial"/>
        </w:rPr>
        <w:t>These funds account for financial resources that are to be used for the construction or acquisition of major capital assets. There are two funds that are considered to be of the capital projects fund type: the Capital Projects Fund and the Transportation Vehicle Fund.</w:t>
      </w:r>
    </w:p>
    <w:p w14:paraId="1E27C208" w14:textId="77777777" w:rsidR="00A073BB" w:rsidRPr="00241BC1" w:rsidRDefault="00A073BB" w:rsidP="00954056">
      <w:pPr>
        <w:rPr>
          <w:rFonts w:cs="Arial"/>
        </w:rPr>
      </w:pPr>
    </w:p>
    <w:p w14:paraId="1E27C209" w14:textId="77777777" w:rsidR="00A073BB" w:rsidRPr="00241BC1" w:rsidRDefault="00A073BB" w:rsidP="00954056">
      <w:pPr>
        <w:ind w:left="720"/>
        <w:rPr>
          <w:rFonts w:cs="Arial"/>
        </w:rPr>
      </w:pPr>
      <w:r w:rsidRPr="00241BC1">
        <w:rPr>
          <w:rFonts w:cs="Arial"/>
          <w:u w:val="single"/>
        </w:rPr>
        <w:t>Capital Projects Fund</w:t>
      </w:r>
      <w:r w:rsidRPr="00241BC1">
        <w:rPr>
          <w:rFonts w:cs="Arial"/>
        </w:rPr>
        <w:t>. This fund is used to account for resources set aside for the acquisition and construction of major capital assets such as land and buildings.</w:t>
      </w:r>
    </w:p>
    <w:p w14:paraId="1E27C20A" w14:textId="77777777" w:rsidR="00A073BB" w:rsidRPr="00241BC1" w:rsidRDefault="00A073BB" w:rsidP="00954056">
      <w:pPr>
        <w:ind w:left="720"/>
        <w:rPr>
          <w:rFonts w:cs="Arial"/>
        </w:rPr>
      </w:pPr>
    </w:p>
    <w:p w14:paraId="1E27C20B" w14:textId="77777777" w:rsidR="00A073BB" w:rsidRPr="00241BC1" w:rsidRDefault="00A073BB" w:rsidP="00954056">
      <w:pPr>
        <w:ind w:left="720"/>
        <w:rPr>
          <w:rFonts w:cs="Arial"/>
        </w:rPr>
      </w:pPr>
      <w:r w:rsidRPr="00241BC1">
        <w:rPr>
          <w:rFonts w:cs="Arial"/>
          <w:u w:val="single"/>
        </w:rPr>
        <w:t>Transportation Vehicle Fund</w:t>
      </w:r>
      <w:r w:rsidRPr="00241BC1">
        <w:rPr>
          <w:rFonts w:cs="Arial"/>
        </w:rPr>
        <w:t>. This fund is used to account for the purchase, major repair, rebuilding, and debt service expenditures that relate to pupil transportation equipment.</w:t>
      </w:r>
    </w:p>
    <w:p w14:paraId="1E27C20C" w14:textId="77777777" w:rsidR="003E738C" w:rsidRPr="00241BC1" w:rsidRDefault="003E738C" w:rsidP="00954056">
      <w:pPr>
        <w:rPr>
          <w:rFonts w:cs="Arial"/>
          <w:u w:val="single"/>
        </w:rPr>
      </w:pPr>
    </w:p>
    <w:p w14:paraId="1E27C20D" w14:textId="77777777" w:rsidR="003E738C" w:rsidRPr="00241BC1" w:rsidRDefault="003E738C" w:rsidP="007A7FA7">
      <w:pPr>
        <w:pStyle w:val="Heading4"/>
      </w:pPr>
      <w:r w:rsidRPr="00241BC1">
        <w:t>Debt Service Fund</w:t>
      </w:r>
    </w:p>
    <w:p w14:paraId="1E27C20E" w14:textId="77777777" w:rsidR="003E738C" w:rsidRPr="00241BC1" w:rsidRDefault="003E738C" w:rsidP="00954056">
      <w:pPr>
        <w:rPr>
          <w:rFonts w:cs="Arial"/>
        </w:rPr>
      </w:pPr>
    </w:p>
    <w:p w14:paraId="1E27C20F" w14:textId="6B210DCD" w:rsidR="003E738C" w:rsidRPr="00241BC1" w:rsidRDefault="003E738C" w:rsidP="007A7FA7">
      <w:pPr>
        <w:ind w:left="360"/>
        <w:rPr>
          <w:rFonts w:cs="Arial"/>
        </w:rPr>
      </w:pPr>
      <w:r w:rsidRPr="00241BC1">
        <w:rPr>
          <w:rFonts w:cs="Arial"/>
        </w:rPr>
        <w:t>This fund is used to account for the accumulation of resources for and the payment of matured general long-term debt princip</w:t>
      </w:r>
      <w:r w:rsidR="00647953" w:rsidRPr="00241BC1">
        <w:rPr>
          <w:rFonts w:cs="Arial"/>
        </w:rPr>
        <w:t>a</w:t>
      </w:r>
      <w:r w:rsidRPr="00241BC1">
        <w:rPr>
          <w:rFonts w:cs="Arial"/>
        </w:rPr>
        <w:t xml:space="preserve">l and interest. </w:t>
      </w:r>
    </w:p>
    <w:p w14:paraId="1E27C210" w14:textId="77777777" w:rsidR="003E738C" w:rsidRPr="00241BC1" w:rsidRDefault="003E738C" w:rsidP="00954056">
      <w:pPr>
        <w:rPr>
          <w:rFonts w:cs="Arial"/>
        </w:rPr>
      </w:pPr>
    </w:p>
    <w:p w14:paraId="1E27C211" w14:textId="77777777" w:rsidR="003E738C" w:rsidRPr="00241BC1" w:rsidRDefault="003E738C" w:rsidP="007A7FA7">
      <w:pPr>
        <w:pStyle w:val="Heading4"/>
      </w:pPr>
      <w:r w:rsidRPr="00241BC1">
        <w:t>Special Revenue Fund</w:t>
      </w:r>
    </w:p>
    <w:p w14:paraId="1E27C212" w14:textId="77777777" w:rsidR="003E738C" w:rsidRPr="00241BC1" w:rsidRDefault="003E738C" w:rsidP="00954056">
      <w:pPr>
        <w:rPr>
          <w:rFonts w:cs="Arial"/>
          <w:u w:val="single"/>
        </w:rPr>
      </w:pPr>
    </w:p>
    <w:p w14:paraId="1E27C213" w14:textId="6E1B53DA" w:rsidR="003E738C" w:rsidRPr="00241BC1" w:rsidRDefault="003E738C" w:rsidP="007A7FA7">
      <w:pPr>
        <w:ind w:left="360"/>
        <w:rPr>
          <w:rFonts w:cs="Arial"/>
        </w:rPr>
      </w:pPr>
      <w:r w:rsidRPr="00241BC1">
        <w:rPr>
          <w:rFonts w:cs="Arial"/>
        </w:rPr>
        <w:t xml:space="preserve">In Washington </w:t>
      </w:r>
      <w:r w:rsidR="00647953" w:rsidRPr="00241BC1">
        <w:rPr>
          <w:rFonts w:cs="Arial"/>
        </w:rPr>
        <w:t>s</w:t>
      </w:r>
      <w:r w:rsidRPr="00241BC1">
        <w:rPr>
          <w:rFonts w:cs="Arial"/>
        </w:rPr>
        <w:t xml:space="preserve">tate, the only allowable special revenue fund for school </w:t>
      </w:r>
      <w:r w:rsidR="00685EAE" w:rsidRPr="00241BC1">
        <w:rPr>
          <w:rFonts w:cs="Arial"/>
        </w:rPr>
        <w:t>district</w:t>
      </w:r>
      <w:r w:rsidRPr="00241BC1">
        <w:rPr>
          <w:rFonts w:cs="Arial"/>
        </w:rPr>
        <w:t xml:space="preserve">s is the Associated Student Body (ASB) Fund. This fund is accounted for in the </w:t>
      </w:r>
      <w:r w:rsidR="004C648F" w:rsidRPr="00241BC1">
        <w:rPr>
          <w:rFonts w:cs="Arial"/>
        </w:rPr>
        <w:t>District</w:t>
      </w:r>
      <w:r w:rsidRPr="00241BC1">
        <w:rPr>
          <w:rFonts w:cs="Arial"/>
        </w:rPr>
        <w:t xml:space="preserve">’s financial statements as the financial resources legally belong to the </w:t>
      </w:r>
      <w:r w:rsidR="004C648F" w:rsidRPr="00241BC1">
        <w:rPr>
          <w:rFonts w:cs="Arial"/>
        </w:rPr>
        <w:t>District</w:t>
      </w:r>
      <w:r w:rsidRPr="00241BC1">
        <w:rPr>
          <w:rFonts w:cs="Arial"/>
        </w:rPr>
        <w:t xml:space="preserve">. As a special revenue fund, amounts within the ASB Fund may only be used for those purposes that relate to the operation of the Associated Student Body of the </w:t>
      </w:r>
      <w:r w:rsidR="004C648F" w:rsidRPr="00241BC1">
        <w:rPr>
          <w:rFonts w:cs="Arial"/>
        </w:rPr>
        <w:t>District</w:t>
      </w:r>
      <w:r w:rsidRPr="00241BC1">
        <w:rPr>
          <w:rFonts w:cs="Arial"/>
        </w:rPr>
        <w:t>.</w:t>
      </w:r>
    </w:p>
    <w:p w14:paraId="1E27C214" w14:textId="77777777" w:rsidR="003E738C" w:rsidRPr="00241BC1" w:rsidRDefault="003E738C" w:rsidP="00954056">
      <w:pPr>
        <w:rPr>
          <w:rFonts w:cs="Arial"/>
        </w:rPr>
      </w:pPr>
    </w:p>
    <w:p w14:paraId="1E27C215" w14:textId="77777777" w:rsidR="003E738C" w:rsidRPr="00241BC1" w:rsidRDefault="003E738C" w:rsidP="007A7FA7">
      <w:pPr>
        <w:pStyle w:val="Heading4"/>
      </w:pPr>
      <w:r w:rsidRPr="00241BC1">
        <w:t>Permanent Funds</w:t>
      </w:r>
    </w:p>
    <w:p w14:paraId="1E27C216" w14:textId="77777777" w:rsidR="003E738C" w:rsidRPr="00241BC1" w:rsidRDefault="003E738C" w:rsidP="00954056">
      <w:pPr>
        <w:rPr>
          <w:rFonts w:cs="Arial"/>
          <w:u w:val="single"/>
        </w:rPr>
      </w:pPr>
    </w:p>
    <w:p w14:paraId="1E27C217" w14:textId="77777777" w:rsidR="00A073BB" w:rsidRPr="00241BC1" w:rsidRDefault="003E738C" w:rsidP="007A7FA7">
      <w:pPr>
        <w:ind w:left="360"/>
        <w:rPr>
          <w:rFonts w:cs="Arial"/>
        </w:rPr>
      </w:pPr>
      <w:r w:rsidRPr="00241BC1">
        <w:rPr>
          <w:rFonts w:cs="Arial"/>
        </w:rPr>
        <w:t xml:space="preserve">These funds are used to report resources that are legally restricted such that only earnings, and not principal, may be expended. Amounts in the Permanent Fund may only be spent in support of the </w:t>
      </w:r>
      <w:r w:rsidR="004C648F" w:rsidRPr="00241BC1">
        <w:rPr>
          <w:rFonts w:cs="Arial"/>
        </w:rPr>
        <w:t>District</w:t>
      </w:r>
      <w:r w:rsidRPr="00241BC1">
        <w:rPr>
          <w:rFonts w:cs="Arial"/>
        </w:rPr>
        <w:t>’s programs and may not be used to the benefit of any individual.</w:t>
      </w:r>
    </w:p>
    <w:p w14:paraId="1E27C219" w14:textId="4F82BE39" w:rsidR="00625465" w:rsidRPr="00241BC1" w:rsidRDefault="00625465">
      <w:pPr>
        <w:rPr>
          <w:rFonts w:eastAsiaTheme="majorEastAsia" w:cs="Arial"/>
          <w:b/>
          <w:i/>
        </w:rPr>
      </w:pPr>
    </w:p>
    <w:p w14:paraId="65C85F3B" w14:textId="2B8B6C09" w:rsidR="0043627D" w:rsidRPr="00241BC1" w:rsidRDefault="0043627D">
      <w:pPr>
        <w:rPr>
          <w:rFonts w:eastAsiaTheme="majorEastAsia" w:cs="Arial"/>
          <w:b/>
          <w:i/>
        </w:rPr>
      </w:pPr>
    </w:p>
    <w:p w14:paraId="1EBC64D9" w14:textId="5090099C" w:rsidR="0043627D" w:rsidRPr="00241BC1" w:rsidRDefault="0043627D">
      <w:pPr>
        <w:rPr>
          <w:rFonts w:eastAsiaTheme="majorEastAsia" w:cs="Arial"/>
          <w:b/>
          <w:i/>
        </w:rPr>
      </w:pPr>
    </w:p>
    <w:p w14:paraId="40CD8DD3" w14:textId="66586D2D" w:rsidR="0043627D" w:rsidRPr="00241BC1" w:rsidRDefault="0043627D">
      <w:pPr>
        <w:rPr>
          <w:rFonts w:eastAsiaTheme="majorEastAsia" w:cs="Arial"/>
          <w:b/>
          <w:i/>
        </w:rPr>
      </w:pPr>
    </w:p>
    <w:p w14:paraId="69614C32" w14:textId="77777777" w:rsidR="0043627D" w:rsidRPr="00241BC1" w:rsidRDefault="0043627D">
      <w:pPr>
        <w:rPr>
          <w:rFonts w:eastAsiaTheme="majorEastAsia" w:cs="Arial"/>
          <w:b/>
          <w:i/>
        </w:rPr>
      </w:pPr>
    </w:p>
    <w:p w14:paraId="1E27C21A" w14:textId="77777777" w:rsidR="003E738C" w:rsidRPr="00241BC1" w:rsidRDefault="003E586F" w:rsidP="00471257">
      <w:pPr>
        <w:pStyle w:val="Heading3"/>
        <w:rPr>
          <w:rFonts w:ascii="Wingdings" w:hAnsi="Wingdings"/>
        </w:rPr>
      </w:pPr>
      <w:r w:rsidRPr="00241BC1">
        <w:t>Fiduciary Funds</w:t>
      </w:r>
      <w:r w:rsidR="006E58CA" w:rsidRPr="00241BC1">
        <w:rPr>
          <w:rFonts w:ascii="Wingdings" w:hAnsi="Wingdings"/>
        </w:rPr>
        <w:t></w:t>
      </w:r>
    </w:p>
    <w:p w14:paraId="1E27C21B" w14:textId="77777777" w:rsidR="003E738C" w:rsidRPr="00241BC1" w:rsidRDefault="003E738C" w:rsidP="00954056">
      <w:pPr>
        <w:rPr>
          <w:rFonts w:cs="Arial"/>
          <w:u w:val="single"/>
        </w:rPr>
      </w:pPr>
    </w:p>
    <w:p w14:paraId="1E27C21C" w14:textId="5E51C7FB" w:rsidR="003E738C" w:rsidRPr="00241BC1" w:rsidRDefault="003E738C" w:rsidP="007A7FA7">
      <w:pPr>
        <w:ind w:left="360"/>
        <w:rPr>
          <w:rFonts w:cs="Arial"/>
        </w:rPr>
      </w:pPr>
      <w:r w:rsidRPr="00241BC1">
        <w:rPr>
          <w:rFonts w:cs="Arial"/>
        </w:rPr>
        <w:t xml:space="preserve">Fiduciary funds include pension and other employee benefit trust funds, private-purpose trust funds, and </w:t>
      </w:r>
      <w:r w:rsidR="005C164D">
        <w:rPr>
          <w:rFonts w:cs="Arial"/>
        </w:rPr>
        <w:t>custodial</w:t>
      </w:r>
      <w:r w:rsidR="005C164D" w:rsidRPr="00241BC1">
        <w:rPr>
          <w:rFonts w:cs="Arial"/>
        </w:rPr>
        <w:t xml:space="preserve"> </w:t>
      </w:r>
      <w:r w:rsidRPr="00241BC1">
        <w:rPr>
          <w:rFonts w:cs="Arial"/>
        </w:rPr>
        <w:t xml:space="preserve">funds, </w:t>
      </w:r>
      <w:r w:rsidR="00E40BBD" w:rsidRPr="00241BC1">
        <w:rPr>
          <w:rFonts w:cs="Arial"/>
        </w:rPr>
        <w:t>and are used to</w:t>
      </w:r>
      <w:r w:rsidR="00854715" w:rsidRPr="00241BC1">
        <w:rPr>
          <w:rFonts w:cs="Arial"/>
        </w:rPr>
        <w:t xml:space="preserve"> account for assets that are held by the </w:t>
      </w:r>
      <w:r w:rsidR="004C648F" w:rsidRPr="00241BC1">
        <w:rPr>
          <w:rFonts w:cs="Arial"/>
        </w:rPr>
        <w:t>District</w:t>
      </w:r>
      <w:r w:rsidR="00854715" w:rsidRPr="00241BC1">
        <w:rPr>
          <w:rFonts w:cs="Arial"/>
        </w:rPr>
        <w:t xml:space="preserve"> in a </w:t>
      </w:r>
      <w:r w:rsidR="005C164D">
        <w:rPr>
          <w:rFonts w:cs="Arial"/>
        </w:rPr>
        <w:t xml:space="preserve">fiduciary </w:t>
      </w:r>
      <w:r w:rsidR="00854715" w:rsidRPr="00241BC1">
        <w:rPr>
          <w:rFonts w:cs="Arial"/>
        </w:rPr>
        <w:t>capacity.</w:t>
      </w:r>
    </w:p>
    <w:p w14:paraId="1E27C21D" w14:textId="77777777" w:rsidR="00854715" w:rsidRPr="00241BC1" w:rsidRDefault="00854715" w:rsidP="00954056">
      <w:pPr>
        <w:rPr>
          <w:rFonts w:cs="Arial"/>
        </w:rPr>
      </w:pPr>
    </w:p>
    <w:p w14:paraId="1E27C21E" w14:textId="77777777" w:rsidR="00854715" w:rsidRPr="00241BC1" w:rsidRDefault="00854715" w:rsidP="007A7FA7">
      <w:pPr>
        <w:pStyle w:val="Heading4"/>
      </w:pPr>
      <w:r w:rsidRPr="00241BC1">
        <w:t>Private-Purpose Trust Fund</w:t>
      </w:r>
    </w:p>
    <w:p w14:paraId="1E27C21F" w14:textId="77777777" w:rsidR="00854715" w:rsidRPr="00241BC1" w:rsidRDefault="00854715" w:rsidP="00954056">
      <w:pPr>
        <w:rPr>
          <w:rFonts w:cs="Arial"/>
          <w:u w:val="single"/>
        </w:rPr>
      </w:pPr>
    </w:p>
    <w:p w14:paraId="1E27C220" w14:textId="39DC3EF2" w:rsidR="00854715" w:rsidRPr="00241BC1" w:rsidRDefault="00854715" w:rsidP="007A7FA7">
      <w:pPr>
        <w:ind w:left="360"/>
        <w:rPr>
          <w:rFonts w:cs="Arial"/>
        </w:rPr>
      </w:pPr>
      <w:r w:rsidRPr="00241BC1">
        <w:rPr>
          <w:rFonts w:cs="Arial"/>
        </w:rPr>
        <w:t xml:space="preserve">This fund is used to account for resources that are legally held in trust by the </w:t>
      </w:r>
      <w:r w:rsidR="004C648F" w:rsidRPr="00241BC1">
        <w:rPr>
          <w:rFonts w:cs="Arial"/>
        </w:rPr>
        <w:t>District</w:t>
      </w:r>
      <w:r w:rsidRPr="00241BC1">
        <w:rPr>
          <w:rFonts w:cs="Arial"/>
        </w:rPr>
        <w:t xml:space="preserve">. The trust agreement details whether principal and interest may both be spent, or whether only interest may be spent. Money from a Private-Purpose Trust Fund may not be used to support the </w:t>
      </w:r>
      <w:r w:rsidR="004C648F" w:rsidRPr="00241BC1">
        <w:rPr>
          <w:rFonts w:cs="Arial"/>
        </w:rPr>
        <w:t>District</w:t>
      </w:r>
      <w:r w:rsidRPr="00241BC1">
        <w:rPr>
          <w:rFonts w:cs="Arial"/>
        </w:rPr>
        <w:t>’s programs, and may be used to benefit individuals, private organizations, or other governments.</w:t>
      </w:r>
      <w:r w:rsidR="00D81249">
        <w:rPr>
          <w:rFonts w:cs="Arial"/>
        </w:rPr>
        <w:t xml:space="preserve"> </w:t>
      </w:r>
    </w:p>
    <w:p w14:paraId="1E27C221" w14:textId="77777777" w:rsidR="00854715" w:rsidRPr="00241BC1" w:rsidRDefault="00854715" w:rsidP="00954056">
      <w:pPr>
        <w:rPr>
          <w:rFonts w:cs="Arial"/>
        </w:rPr>
      </w:pPr>
    </w:p>
    <w:p w14:paraId="1E27C222" w14:textId="77777777" w:rsidR="00854715" w:rsidRPr="00241BC1" w:rsidRDefault="00854715" w:rsidP="007A7FA7">
      <w:pPr>
        <w:pStyle w:val="Heading4"/>
      </w:pPr>
      <w:r w:rsidRPr="00241BC1">
        <w:t>Pension (and Other Employee Benefit) Trust Fund</w:t>
      </w:r>
      <w:r w:rsidR="00407198" w:rsidRPr="00241BC1">
        <w:rPr>
          <w:rFonts w:ascii="Wingdings" w:hAnsi="Wingdings"/>
          <w:u w:val="none"/>
        </w:rPr>
        <w:t></w:t>
      </w:r>
    </w:p>
    <w:p w14:paraId="1E27C223" w14:textId="77777777" w:rsidR="00854715" w:rsidRPr="00241BC1" w:rsidRDefault="00854715" w:rsidP="00954056">
      <w:pPr>
        <w:rPr>
          <w:rFonts w:cs="Arial"/>
          <w:u w:val="single"/>
        </w:rPr>
      </w:pPr>
    </w:p>
    <w:p w14:paraId="1E27C224" w14:textId="77777777" w:rsidR="00854715" w:rsidRPr="00241BC1" w:rsidRDefault="00854715">
      <w:pPr>
        <w:ind w:left="360"/>
        <w:rPr>
          <w:rFonts w:cs="Arial"/>
        </w:rPr>
      </w:pPr>
      <w:r w:rsidRPr="00241BC1">
        <w:rPr>
          <w:rFonts w:cs="Arial"/>
        </w:rPr>
        <w:t>This fund is used to account for resources to be held for the members and beneficiaries of a pension plan or other employee benefit plans.</w:t>
      </w:r>
    </w:p>
    <w:p w14:paraId="2DF543AF" w14:textId="77777777" w:rsidR="000058D2" w:rsidRPr="00241BC1" w:rsidRDefault="000058D2">
      <w:pPr>
        <w:ind w:left="360"/>
        <w:rPr>
          <w:rFonts w:cs="Arial"/>
        </w:rPr>
      </w:pPr>
    </w:p>
    <w:p w14:paraId="5D705B9D" w14:textId="62CDFF19" w:rsidR="00BA6CF0" w:rsidRPr="00241BC1" w:rsidRDefault="00D81249" w:rsidP="00471257">
      <w:pPr>
        <w:pStyle w:val="Heading4"/>
      </w:pPr>
      <w:r>
        <w:t>Custodial</w:t>
      </w:r>
      <w:r w:rsidRPr="00241BC1">
        <w:t xml:space="preserve"> </w:t>
      </w:r>
      <w:r w:rsidR="00BA6CF0" w:rsidRPr="00241BC1">
        <w:t>Funds</w:t>
      </w:r>
    </w:p>
    <w:p w14:paraId="1596B30D" w14:textId="77777777" w:rsidR="00BA6CF0" w:rsidRPr="00241BC1" w:rsidRDefault="00BA6CF0" w:rsidP="003E586F">
      <w:pPr>
        <w:ind w:left="360"/>
        <w:rPr>
          <w:rFonts w:cs="Arial"/>
        </w:rPr>
      </w:pPr>
    </w:p>
    <w:p w14:paraId="1E27C228" w14:textId="43337318" w:rsidR="00854715" w:rsidRPr="00EE7FE8" w:rsidRDefault="00854715" w:rsidP="003E586F">
      <w:pPr>
        <w:ind w:left="360"/>
        <w:rPr>
          <w:rFonts w:cs="Arial"/>
        </w:rPr>
      </w:pPr>
      <w:r w:rsidRPr="00241BC1">
        <w:rPr>
          <w:rFonts w:cs="Arial"/>
        </w:rPr>
        <w:t xml:space="preserve">These funds are used to account for assets that the </w:t>
      </w:r>
      <w:r w:rsidR="004C648F" w:rsidRPr="00241BC1">
        <w:rPr>
          <w:rFonts w:cs="Arial"/>
        </w:rPr>
        <w:t>District</w:t>
      </w:r>
      <w:r w:rsidRPr="00241BC1">
        <w:rPr>
          <w:rFonts w:cs="Arial"/>
        </w:rPr>
        <w:t xml:space="preserve"> holds </w:t>
      </w:r>
      <w:r w:rsidR="00BA21AB" w:rsidRPr="00241BC1">
        <w:rPr>
          <w:rFonts w:cs="Arial"/>
        </w:rPr>
        <w:t>on behalf of</w:t>
      </w:r>
      <w:r w:rsidRPr="00241BC1">
        <w:rPr>
          <w:rFonts w:cs="Arial"/>
        </w:rPr>
        <w:t xml:space="preserve"> other</w:t>
      </w:r>
      <w:r w:rsidR="00BA21AB" w:rsidRPr="00241BC1">
        <w:rPr>
          <w:rFonts w:cs="Arial"/>
        </w:rPr>
        <w:t>s</w:t>
      </w:r>
      <w:r w:rsidRPr="00241BC1">
        <w:rPr>
          <w:rFonts w:cs="Arial"/>
        </w:rPr>
        <w:t xml:space="preserve"> in a purely custodial capacity.</w:t>
      </w:r>
    </w:p>
    <w:p w14:paraId="1E27C22D" w14:textId="77777777" w:rsidR="00417750" w:rsidRPr="00241BC1" w:rsidRDefault="00417750" w:rsidP="00471257"/>
    <w:p w14:paraId="1E27C22E" w14:textId="2F43FABE" w:rsidR="009936BB" w:rsidRPr="00241BC1" w:rsidRDefault="00990EAE" w:rsidP="00417750">
      <w:pPr>
        <w:pStyle w:val="Heading2"/>
      </w:pPr>
      <w:r w:rsidRPr="00241BC1">
        <w:t>M</w:t>
      </w:r>
      <w:r w:rsidR="009936BB" w:rsidRPr="00241BC1">
        <w:t>easurement focus</w:t>
      </w:r>
      <w:r w:rsidRPr="00241BC1">
        <w:t>,</w:t>
      </w:r>
      <w:r w:rsidR="009936BB" w:rsidRPr="00241BC1">
        <w:t xml:space="preserve"> basis of accounting</w:t>
      </w:r>
      <w:r w:rsidR="00E37B94" w:rsidRPr="00241BC1">
        <w:t>,</w:t>
      </w:r>
      <w:r w:rsidR="009936BB" w:rsidRPr="00241BC1">
        <w:t xml:space="preserve"> </w:t>
      </w:r>
      <w:r w:rsidRPr="00241BC1">
        <w:t>and fund financial statement presentation</w:t>
      </w:r>
    </w:p>
    <w:p w14:paraId="1E27C22F" w14:textId="77777777" w:rsidR="00417750" w:rsidRPr="00241BC1" w:rsidRDefault="00417750" w:rsidP="00954056">
      <w:pPr>
        <w:rPr>
          <w:rFonts w:cs="Arial"/>
        </w:rPr>
      </w:pPr>
    </w:p>
    <w:p w14:paraId="1E27C234" w14:textId="0E32565C" w:rsidR="00287690" w:rsidRPr="00241BC1" w:rsidRDefault="00BA21AB" w:rsidP="00954056">
      <w:pPr>
        <w:rPr>
          <w:rFonts w:cs="Arial"/>
        </w:rPr>
      </w:pPr>
      <w:r w:rsidRPr="00241BC1">
        <w:rPr>
          <w:rFonts w:cs="Arial"/>
        </w:rPr>
        <w:t>Governmental fund financial statements are reported using the current financial resources</w:t>
      </w:r>
      <w:r w:rsidR="00D92224" w:rsidRPr="00241BC1">
        <w:rPr>
          <w:rFonts w:cs="Arial"/>
        </w:rPr>
        <w:t xml:space="preserve"> </w:t>
      </w:r>
      <w:r w:rsidRPr="00241BC1">
        <w:rPr>
          <w:rFonts w:cs="Arial"/>
        </w:rPr>
        <w:t xml:space="preserve">measurement focus and the modified accrual basis of accounting. </w:t>
      </w:r>
      <w:r w:rsidR="00287690" w:rsidRPr="00241BC1">
        <w:rPr>
          <w:rFonts w:cs="Arial"/>
        </w:rPr>
        <w:t xml:space="preserve">Revenues are recognized as soon as they are measurable and available. </w:t>
      </w:r>
      <w:r w:rsidRPr="00241BC1">
        <w:rPr>
          <w:rFonts w:cs="Arial"/>
        </w:rPr>
        <w:t xml:space="preserve">Revenues are considered </w:t>
      </w:r>
      <w:r w:rsidR="00287690" w:rsidRPr="00241BC1">
        <w:rPr>
          <w:rFonts w:cs="Arial"/>
        </w:rPr>
        <w:t>“</w:t>
      </w:r>
      <w:r w:rsidRPr="00241BC1">
        <w:rPr>
          <w:rFonts w:cs="Arial"/>
        </w:rPr>
        <w:t>m</w:t>
      </w:r>
      <w:r w:rsidR="00287690" w:rsidRPr="00241BC1">
        <w:rPr>
          <w:rFonts w:cs="Arial"/>
        </w:rPr>
        <w:t xml:space="preserve">easurable” </w:t>
      </w:r>
      <w:r w:rsidRPr="00241BC1">
        <w:rPr>
          <w:rFonts w:cs="Arial"/>
        </w:rPr>
        <w:t>if</w:t>
      </w:r>
      <w:r w:rsidR="00287690" w:rsidRPr="00241BC1">
        <w:rPr>
          <w:rFonts w:cs="Arial"/>
        </w:rPr>
        <w:t xml:space="preserve"> the amount of the transaction can be readily determined. Revenues are considered “available” </w:t>
      </w:r>
      <w:r w:rsidR="000A3AC7" w:rsidRPr="00241BC1">
        <w:rPr>
          <w:rFonts w:cs="Arial"/>
        </w:rPr>
        <w:t xml:space="preserve">when they are collectible within the current period or soon enough thereafter to pay liabilities of the current period. For this purpose, the District considers revenues to be available </w:t>
      </w:r>
      <w:r w:rsidR="00287690" w:rsidRPr="00241BC1">
        <w:rPr>
          <w:rFonts w:cs="Arial"/>
        </w:rPr>
        <w:t xml:space="preserve">if they are collected within 60 days after year-end. </w:t>
      </w:r>
      <w:r w:rsidR="002B1FC9" w:rsidRPr="00241BC1">
        <w:rPr>
          <w:rFonts w:cs="Arial"/>
        </w:rPr>
        <w:t xml:space="preserve">Categorical program claims and interdistrict billings are measurable and available and are accrued. </w:t>
      </w:r>
      <w:r w:rsidR="00287690" w:rsidRPr="00241BC1">
        <w:rPr>
          <w:rFonts w:cs="Arial"/>
        </w:rPr>
        <w:t xml:space="preserve">Property taxes </w:t>
      </w:r>
      <w:r w:rsidR="001D476A" w:rsidRPr="00241BC1">
        <w:rPr>
          <w:rFonts w:cs="Arial"/>
        </w:rPr>
        <w:t xml:space="preserve">not collected by the fiscal year end are measurable and recorded as a </w:t>
      </w:r>
      <w:r w:rsidR="00287690" w:rsidRPr="00241BC1">
        <w:rPr>
          <w:rFonts w:cs="Arial"/>
        </w:rPr>
        <w:t>receivable</w:t>
      </w:r>
      <w:r w:rsidR="001D476A" w:rsidRPr="00241BC1">
        <w:rPr>
          <w:rFonts w:cs="Arial"/>
        </w:rPr>
        <w:t>, however the receivable is not considered available revenue</w:t>
      </w:r>
      <w:r w:rsidR="00F43F71" w:rsidRPr="00241BC1">
        <w:rPr>
          <w:rFonts w:cs="Arial"/>
        </w:rPr>
        <w:t xml:space="preserve"> and </w:t>
      </w:r>
      <w:r w:rsidR="001D476A" w:rsidRPr="00241BC1">
        <w:rPr>
          <w:rFonts w:cs="Arial"/>
        </w:rPr>
        <w:t>is recorded as a deferred inflow of resources.</w:t>
      </w:r>
    </w:p>
    <w:p w14:paraId="1E27C235" w14:textId="77777777" w:rsidR="00287690" w:rsidRPr="00241BC1" w:rsidRDefault="00287690" w:rsidP="00954056">
      <w:pPr>
        <w:rPr>
          <w:rFonts w:cs="Arial"/>
        </w:rPr>
      </w:pPr>
    </w:p>
    <w:p w14:paraId="1E27C236" w14:textId="059E13D5" w:rsidR="008D32BD" w:rsidRPr="00241BC1" w:rsidRDefault="00D443D2" w:rsidP="00954056">
      <w:pPr>
        <w:rPr>
          <w:rFonts w:cs="Arial"/>
        </w:rPr>
      </w:pPr>
      <w:r w:rsidRPr="00241BC1">
        <w:rPr>
          <w:rFonts w:cs="Arial"/>
        </w:rPr>
        <w:t xml:space="preserve">Expenditures are recognized under the modified accrual basis of accounting when the related fund liability is incurred, except for unmatured principal and interest on long-term debt which are recorded when due. </w:t>
      </w:r>
      <w:r w:rsidR="000A3AC7" w:rsidRPr="00241BC1">
        <w:rPr>
          <w:rFonts w:cs="Arial"/>
        </w:rPr>
        <w:t>Purchases of capital assets are expensed during the year of acquisition.</w:t>
      </w:r>
      <w:r w:rsidR="00C92E08" w:rsidRPr="00241BC1">
        <w:rPr>
          <w:rFonts w:cs="Arial"/>
        </w:rPr>
        <w:t xml:space="preserve"> </w:t>
      </w:r>
      <w:r w:rsidRPr="00241BC1">
        <w:rPr>
          <w:rFonts w:cs="Arial"/>
        </w:rPr>
        <w:t>For federal grants, the recognition of expenditures is dependent on the obligation date</w:t>
      </w:r>
      <w:r w:rsidR="008D32BD" w:rsidRPr="00241BC1">
        <w:rPr>
          <w:rFonts w:cs="Arial"/>
        </w:rPr>
        <w:t>. (Obligation means a purchase order has been issued, contracts have been awarded, or goods and/or services have been received.)</w:t>
      </w:r>
    </w:p>
    <w:p w14:paraId="1E27C237" w14:textId="77777777" w:rsidR="00417750" w:rsidRPr="00241BC1" w:rsidRDefault="00417750" w:rsidP="00954056">
      <w:pPr>
        <w:rPr>
          <w:rFonts w:cs="Arial"/>
          <w:u w:val="single"/>
        </w:rPr>
      </w:pPr>
    </w:p>
    <w:p w14:paraId="1E27C238" w14:textId="7E2844B0" w:rsidR="0036747A" w:rsidRPr="00241BC1" w:rsidRDefault="0036747A" w:rsidP="00CF368F">
      <w:pPr>
        <w:pStyle w:val="Heading3"/>
        <w:ind w:left="0"/>
        <w:rPr>
          <w:i/>
        </w:rPr>
      </w:pPr>
      <w:r w:rsidRPr="00241BC1">
        <w:rPr>
          <w:i/>
        </w:rPr>
        <w:t>Budget</w:t>
      </w:r>
      <w:r w:rsidR="000A3AC7" w:rsidRPr="00241BC1">
        <w:rPr>
          <w:i/>
        </w:rPr>
        <w:t>s</w:t>
      </w:r>
    </w:p>
    <w:p w14:paraId="1E27C239" w14:textId="77777777" w:rsidR="0036747A" w:rsidRPr="00241BC1" w:rsidRDefault="0036747A" w:rsidP="000A3AC7">
      <w:pPr>
        <w:rPr>
          <w:rFonts w:cs="Arial"/>
          <w:u w:val="single"/>
        </w:rPr>
      </w:pPr>
    </w:p>
    <w:p w14:paraId="1E27C23B" w14:textId="296CBF11" w:rsidR="0036747A" w:rsidRPr="00241BC1" w:rsidRDefault="0036747A" w:rsidP="000A3AC7">
      <w:pPr>
        <w:rPr>
          <w:rFonts w:cs="Arial"/>
        </w:rPr>
      </w:pPr>
      <w:r w:rsidRPr="00241BC1">
        <w:rPr>
          <w:rFonts w:cs="Arial"/>
        </w:rPr>
        <w:t xml:space="preserve">Chapter 28A.505 RCW and Chapter 392-123 Washington Administrative Code (WAC) mandate school </w:t>
      </w:r>
      <w:r w:rsidR="00685EAE" w:rsidRPr="00241BC1">
        <w:rPr>
          <w:rFonts w:cs="Arial"/>
        </w:rPr>
        <w:t>district</w:t>
      </w:r>
      <w:r w:rsidRPr="00241BC1">
        <w:rPr>
          <w:rFonts w:cs="Arial"/>
        </w:rPr>
        <w:t xml:space="preserve"> budget policies and procedures. The board adopts </w:t>
      </w:r>
      <w:r w:rsidR="009348B0" w:rsidRPr="00241BC1">
        <w:rPr>
          <w:rFonts w:cs="Arial"/>
        </w:rPr>
        <w:t>annual appropriated budgets for all governmental funds</w:t>
      </w:r>
      <w:r w:rsidRPr="00241BC1">
        <w:rPr>
          <w:rFonts w:cs="Arial"/>
        </w:rPr>
        <w:t xml:space="preserve">. </w:t>
      </w:r>
      <w:r w:rsidR="009348B0" w:rsidRPr="00241BC1">
        <w:rPr>
          <w:rFonts w:cs="Arial"/>
        </w:rPr>
        <w:t>These budgets are appropriated at the fund level. The budget constitutes the legal authority for expenditures at that level</w:t>
      </w:r>
      <w:r w:rsidRPr="00241BC1">
        <w:rPr>
          <w:rFonts w:cs="Arial"/>
        </w:rPr>
        <w:t>. Appropriations lapse at the end of the fiscal period.</w:t>
      </w:r>
    </w:p>
    <w:p w14:paraId="1E27C23C" w14:textId="77777777" w:rsidR="0036747A" w:rsidRPr="00241BC1" w:rsidRDefault="0036747A" w:rsidP="000A3AC7">
      <w:pPr>
        <w:rPr>
          <w:rFonts w:cs="Arial"/>
        </w:rPr>
      </w:pPr>
    </w:p>
    <w:p w14:paraId="1E27C23E" w14:textId="380EC1E1" w:rsidR="0036747A" w:rsidRPr="00241BC1" w:rsidRDefault="009348B0" w:rsidP="000A3AC7">
      <w:pPr>
        <w:rPr>
          <w:rFonts w:cs="Arial"/>
        </w:rPr>
      </w:pPr>
      <w:r w:rsidRPr="00241BC1">
        <w:rPr>
          <w:rFonts w:cs="Arial"/>
        </w:rPr>
        <w:t xml:space="preserve">Budgets are adopted on the same </w:t>
      </w:r>
      <w:r w:rsidR="0036747A" w:rsidRPr="00241BC1">
        <w:rPr>
          <w:rFonts w:cs="Arial"/>
        </w:rPr>
        <w:t xml:space="preserve">modified accrual basis as </w:t>
      </w:r>
      <w:r w:rsidRPr="00241BC1">
        <w:rPr>
          <w:rFonts w:cs="Arial"/>
        </w:rPr>
        <w:t>used for financial reporting</w:t>
      </w:r>
      <w:r w:rsidR="0036747A" w:rsidRPr="00241BC1">
        <w:rPr>
          <w:rFonts w:cs="Arial"/>
        </w:rPr>
        <w:t xml:space="preserve">. Fund balance is budgeted as available resources and, under statute, may not be negative, unless the </w:t>
      </w:r>
      <w:r w:rsidR="004C648F" w:rsidRPr="00241BC1">
        <w:rPr>
          <w:rFonts w:cs="Arial"/>
        </w:rPr>
        <w:t>District</w:t>
      </w:r>
      <w:r w:rsidR="0036747A" w:rsidRPr="00241BC1">
        <w:rPr>
          <w:rFonts w:cs="Arial"/>
        </w:rPr>
        <w:t xml:space="preserve"> enters into binding conditions with state oversight pursuant to RCW 28A.505.110.</w:t>
      </w:r>
    </w:p>
    <w:p w14:paraId="1E27C23F" w14:textId="77777777" w:rsidR="00417750" w:rsidRPr="00241BC1" w:rsidRDefault="00417750" w:rsidP="00471257"/>
    <w:p w14:paraId="1E27C240" w14:textId="77777777" w:rsidR="006161E1" w:rsidRPr="00241BC1" w:rsidRDefault="006161E1" w:rsidP="00471257">
      <w:pPr>
        <w:rPr>
          <w:b/>
        </w:rPr>
      </w:pPr>
      <w:r w:rsidRPr="00241BC1">
        <w:rPr>
          <w:b/>
        </w:rPr>
        <w:t>The government’s policy regarding whether to first apply restricted or unrestricted resources when an expense is incurred for purposes for which both restricted and unrestricted net assets are available.</w:t>
      </w:r>
    </w:p>
    <w:p w14:paraId="1E27C241" w14:textId="77777777" w:rsidR="00417750" w:rsidRPr="00241BC1" w:rsidRDefault="00417750" w:rsidP="00954056">
      <w:pPr>
        <w:rPr>
          <w:rFonts w:cs="Arial"/>
        </w:rPr>
      </w:pPr>
    </w:p>
    <w:p w14:paraId="1E27C242" w14:textId="77777777" w:rsidR="00075B3D" w:rsidRPr="00241BC1" w:rsidRDefault="00075B3D" w:rsidP="00954056">
      <w:pPr>
        <w:rPr>
          <w:rFonts w:cs="Arial"/>
        </w:rPr>
      </w:pPr>
      <w:r w:rsidRPr="00241BC1">
        <w:rPr>
          <w:rFonts w:cs="Arial"/>
        </w:rPr>
        <w:t xml:space="preserve">The District receives state funding for specific categorical education-related programs. </w:t>
      </w:r>
      <w:r w:rsidR="005E081D" w:rsidRPr="00241BC1">
        <w:rPr>
          <w:rFonts w:cs="Arial"/>
        </w:rPr>
        <w:t xml:space="preserve">Amounts that are received for these programs that are not used in the current fiscal year may be carried forward into the subsequent fiscal year, where they may be used only for the same purpose as they were originally received. When the </w:t>
      </w:r>
      <w:r w:rsidR="004C648F" w:rsidRPr="00241BC1">
        <w:rPr>
          <w:rFonts w:cs="Arial"/>
        </w:rPr>
        <w:t>District</w:t>
      </w:r>
      <w:r w:rsidR="005E081D" w:rsidRPr="00241BC1">
        <w:rPr>
          <w:rFonts w:cs="Arial"/>
        </w:rPr>
        <w:t xml:space="preserve"> has such carryover, those funds are expended before any amounts received in the current year are expended.</w:t>
      </w:r>
    </w:p>
    <w:p w14:paraId="1E27C243" w14:textId="77777777" w:rsidR="005E081D" w:rsidRPr="00241BC1" w:rsidRDefault="005E081D" w:rsidP="00954056">
      <w:pPr>
        <w:rPr>
          <w:rFonts w:cs="Arial"/>
        </w:rPr>
      </w:pPr>
    </w:p>
    <w:p w14:paraId="1E27C244" w14:textId="77777777" w:rsidR="005E081D" w:rsidRPr="00241BC1" w:rsidRDefault="005E081D" w:rsidP="00954056">
      <w:pPr>
        <w:rPr>
          <w:rFonts w:cs="Arial"/>
        </w:rPr>
      </w:pPr>
      <w:r w:rsidRPr="00241BC1">
        <w:rPr>
          <w:rFonts w:cs="Arial"/>
        </w:rPr>
        <w:t xml:space="preserve">Additionally, the </w:t>
      </w:r>
      <w:r w:rsidR="00E05243" w:rsidRPr="00241BC1">
        <w:rPr>
          <w:rFonts w:cs="Arial"/>
        </w:rPr>
        <w:t>D</w:t>
      </w:r>
      <w:r w:rsidRPr="00241BC1">
        <w:rPr>
          <w:rFonts w:cs="Arial"/>
        </w:rPr>
        <w:t>istrict has other restrictions placed on its financial resources. When expenditures are recorded for purposes for which a restriction or commitment of fund balance is available, those funds that are restricted or committed to th</w:t>
      </w:r>
      <w:r w:rsidR="00883E63" w:rsidRPr="00241BC1">
        <w:rPr>
          <w:rFonts w:cs="Arial"/>
        </w:rPr>
        <w:t>at purpose are considered first before any unrestricted or unassigned amounts are expended.</w:t>
      </w:r>
    </w:p>
    <w:p w14:paraId="1E27C245" w14:textId="77777777" w:rsidR="00417750" w:rsidRPr="00241BC1" w:rsidRDefault="00417750" w:rsidP="00471257"/>
    <w:p w14:paraId="1E27C246" w14:textId="6E998332" w:rsidR="006161E1" w:rsidRPr="00241BC1" w:rsidRDefault="00851321" w:rsidP="00CF368F">
      <w:pPr>
        <w:pStyle w:val="Heading3"/>
        <w:ind w:left="0"/>
        <w:jc w:val="both"/>
        <w:rPr>
          <w:i/>
        </w:rPr>
      </w:pPr>
      <w:r w:rsidRPr="00241BC1">
        <w:rPr>
          <w:i/>
        </w:rPr>
        <w:t>The government’s fu</w:t>
      </w:r>
      <w:r w:rsidR="006161E1" w:rsidRPr="00241BC1">
        <w:rPr>
          <w:i/>
        </w:rPr>
        <w:t>nd balance classifications policies and procedures.</w:t>
      </w:r>
    </w:p>
    <w:p w14:paraId="1E27C247" w14:textId="77777777" w:rsidR="00417750" w:rsidRPr="00241BC1" w:rsidRDefault="00417750" w:rsidP="00954056">
      <w:pPr>
        <w:rPr>
          <w:rFonts w:cs="Arial"/>
        </w:rPr>
      </w:pPr>
    </w:p>
    <w:p w14:paraId="1E27C248" w14:textId="77777777" w:rsidR="00883E63" w:rsidRPr="00241BC1" w:rsidRDefault="00851321" w:rsidP="00954056">
      <w:pPr>
        <w:rPr>
          <w:rFonts w:cs="Arial"/>
        </w:rPr>
      </w:pPr>
      <w:r w:rsidRPr="00241BC1">
        <w:rPr>
          <w:rFonts w:cs="Arial"/>
        </w:rPr>
        <w:t xml:space="preserve">The </w:t>
      </w:r>
      <w:r w:rsidR="00E05243" w:rsidRPr="00241BC1">
        <w:rPr>
          <w:rFonts w:cs="Arial"/>
        </w:rPr>
        <w:t>District</w:t>
      </w:r>
      <w:r w:rsidRPr="00241BC1">
        <w:rPr>
          <w:rFonts w:cs="Arial"/>
        </w:rPr>
        <w:t xml:space="preserve"> classifies ending fund balance for its governmental funds into five categories.</w:t>
      </w:r>
    </w:p>
    <w:p w14:paraId="1E27C249" w14:textId="77777777" w:rsidR="00851321" w:rsidRPr="00241BC1" w:rsidRDefault="00851321" w:rsidP="00954056">
      <w:pPr>
        <w:rPr>
          <w:rFonts w:cs="Arial"/>
        </w:rPr>
      </w:pPr>
    </w:p>
    <w:p w14:paraId="1E27C24A" w14:textId="77777777" w:rsidR="00851321" w:rsidRPr="00241BC1" w:rsidRDefault="00851321" w:rsidP="00954056">
      <w:pPr>
        <w:rPr>
          <w:rFonts w:cs="Arial"/>
        </w:rPr>
      </w:pPr>
      <w:proofErr w:type="spellStart"/>
      <w:r w:rsidRPr="00241BC1">
        <w:rPr>
          <w:rFonts w:cs="Arial"/>
          <w:u w:val="single"/>
        </w:rPr>
        <w:t>Nonspendable</w:t>
      </w:r>
      <w:proofErr w:type="spellEnd"/>
      <w:r w:rsidRPr="00241BC1">
        <w:rPr>
          <w:rFonts w:cs="Arial"/>
          <w:u w:val="single"/>
        </w:rPr>
        <w:t xml:space="preserve"> Fund Balance</w:t>
      </w:r>
      <w:r w:rsidR="00337D44" w:rsidRPr="00241BC1">
        <w:rPr>
          <w:rFonts w:cs="Arial"/>
        </w:rPr>
        <w:t>.</w:t>
      </w:r>
      <w:r w:rsidRPr="00241BC1">
        <w:rPr>
          <w:rFonts w:cs="Arial"/>
        </w:rPr>
        <w:t xml:space="preserve"> The amounts reported as </w:t>
      </w:r>
      <w:proofErr w:type="spellStart"/>
      <w:r w:rsidRPr="00241BC1">
        <w:rPr>
          <w:rFonts w:cs="Arial"/>
        </w:rPr>
        <w:t>Non</w:t>
      </w:r>
      <w:r w:rsidR="00407198" w:rsidRPr="00241BC1">
        <w:rPr>
          <w:rFonts w:cs="Arial"/>
        </w:rPr>
        <w:t>spendable</w:t>
      </w:r>
      <w:proofErr w:type="spellEnd"/>
      <w:r w:rsidR="00407198" w:rsidRPr="00241BC1">
        <w:rPr>
          <w:rFonts w:cs="Arial"/>
        </w:rPr>
        <w:t xml:space="preserve"> are resources of the D</w:t>
      </w:r>
      <w:r w:rsidRPr="00241BC1">
        <w:rPr>
          <w:rFonts w:cs="Arial"/>
        </w:rPr>
        <w:t>istrict that are not in spendable format. They are either non-liquid resources such as inventory or prepaid items, or the resources are legally or contractually required to be maintained intact.</w:t>
      </w:r>
    </w:p>
    <w:p w14:paraId="1E27C24B" w14:textId="77777777" w:rsidR="00851321" w:rsidRPr="00241BC1" w:rsidRDefault="00851321" w:rsidP="00954056">
      <w:pPr>
        <w:rPr>
          <w:rFonts w:cs="Arial"/>
        </w:rPr>
      </w:pPr>
    </w:p>
    <w:p w14:paraId="1E27C24C" w14:textId="77777777" w:rsidR="00851321" w:rsidRPr="00241BC1" w:rsidRDefault="00851321" w:rsidP="00954056">
      <w:pPr>
        <w:rPr>
          <w:rFonts w:cs="Arial"/>
        </w:rPr>
      </w:pPr>
      <w:r w:rsidRPr="00241BC1">
        <w:rPr>
          <w:rFonts w:cs="Arial"/>
          <w:u w:val="single"/>
        </w:rPr>
        <w:t>Restricted Fund Balance</w:t>
      </w:r>
      <w:r w:rsidR="00337D44" w:rsidRPr="00241BC1">
        <w:rPr>
          <w:rFonts w:cs="Arial"/>
        </w:rPr>
        <w:t>.</w:t>
      </w:r>
      <w:r w:rsidRPr="00241BC1">
        <w:rPr>
          <w:rFonts w:cs="Arial"/>
        </w:rPr>
        <w:t xml:space="preserve"> Amounts that are reported as Restric</w:t>
      </w:r>
      <w:r w:rsidR="00407198" w:rsidRPr="00241BC1">
        <w:rPr>
          <w:rFonts w:cs="Arial"/>
        </w:rPr>
        <w:t>ted are those resources of the D</w:t>
      </w:r>
      <w:r w:rsidRPr="00241BC1">
        <w:rPr>
          <w:rFonts w:cs="Arial"/>
        </w:rPr>
        <w:t xml:space="preserve">istrict that have had a legal restriction placed on their use either from statute, WAC, or other legal requirements that are beyond the control of the board of directors. </w:t>
      </w:r>
      <w:r w:rsidR="00337D44" w:rsidRPr="00241BC1">
        <w:rPr>
          <w:rFonts w:cs="Arial"/>
        </w:rPr>
        <w:t>Restricted fund balance includes anticipated recovery of revenues that have been received but are restricted as to their usage.</w:t>
      </w:r>
    </w:p>
    <w:p w14:paraId="1E27C24D" w14:textId="77777777" w:rsidR="00C8419D" w:rsidRPr="00241BC1" w:rsidRDefault="00C8419D" w:rsidP="00954056">
      <w:pPr>
        <w:rPr>
          <w:rFonts w:cs="Arial"/>
        </w:rPr>
      </w:pPr>
    </w:p>
    <w:p w14:paraId="1E27C24E" w14:textId="77777777" w:rsidR="00337D44" w:rsidRPr="00241BC1" w:rsidRDefault="00337D44" w:rsidP="00954056">
      <w:pPr>
        <w:rPr>
          <w:rFonts w:cs="Arial"/>
        </w:rPr>
      </w:pPr>
      <w:r w:rsidRPr="00241BC1">
        <w:rPr>
          <w:rFonts w:cs="Arial"/>
          <w:u w:val="single"/>
        </w:rPr>
        <w:t>Committed Fund Balance</w:t>
      </w:r>
      <w:r w:rsidRPr="00241BC1">
        <w:rPr>
          <w:rFonts w:cs="Arial"/>
        </w:rPr>
        <w:t>. Amounts that are reported as Commit</w:t>
      </w:r>
      <w:r w:rsidR="00407198" w:rsidRPr="00241BC1">
        <w:rPr>
          <w:rFonts w:cs="Arial"/>
        </w:rPr>
        <w:t>ted are those resources of the D</w:t>
      </w:r>
      <w:r w:rsidRPr="00241BC1">
        <w:rPr>
          <w:rFonts w:cs="Arial"/>
        </w:rPr>
        <w:t>istrict that have had a limitation placed upon their</w:t>
      </w:r>
      <w:r w:rsidR="004C648F" w:rsidRPr="00241BC1">
        <w:rPr>
          <w:rFonts w:cs="Arial"/>
        </w:rPr>
        <w:t xml:space="preserve"> usage by formal action of the D</w:t>
      </w:r>
      <w:r w:rsidRPr="00241BC1">
        <w:rPr>
          <w:rFonts w:cs="Arial"/>
        </w:rPr>
        <w:t xml:space="preserve">istrict’s board of directors. Commitments are made either through a formal adopted board resolution or are related to </w:t>
      </w:r>
      <w:r w:rsidR="006B5683" w:rsidRPr="00241BC1">
        <w:rPr>
          <w:rFonts w:cs="Arial"/>
        </w:rPr>
        <w:t>a school board policy</w:t>
      </w:r>
      <w:r w:rsidRPr="00241BC1">
        <w:rPr>
          <w:rFonts w:cs="Arial"/>
        </w:rPr>
        <w:t xml:space="preserve">. </w:t>
      </w:r>
      <w:r w:rsidR="00540D9D" w:rsidRPr="00241BC1">
        <w:rPr>
          <w:rFonts w:cs="Arial"/>
        </w:rPr>
        <w:t>Commitments may only be changed when the resources are used for the intended purpose or the limitation is removed by a subsequent formal action of the board of directors.</w:t>
      </w:r>
    </w:p>
    <w:p w14:paraId="1E27C24F" w14:textId="77777777" w:rsidR="00540D9D" w:rsidRPr="00241BC1" w:rsidRDefault="00540D9D" w:rsidP="00954056">
      <w:pPr>
        <w:rPr>
          <w:rFonts w:cs="Arial"/>
        </w:rPr>
      </w:pPr>
    </w:p>
    <w:p w14:paraId="1E27C250" w14:textId="77777777" w:rsidR="00540D9D" w:rsidRPr="00241BC1" w:rsidRDefault="00540D9D" w:rsidP="00954056">
      <w:pPr>
        <w:rPr>
          <w:rFonts w:cs="Arial"/>
        </w:rPr>
      </w:pPr>
      <w:r w:rsidRPr="00241BC1">
        <w:rPr>
          <w:rFonts w:cs="Arial"/>
          <w:u w:val="single"/>
        </w:rPr>
        <w:t>Assigned Fund Balance</w:t>
      </w:r>
      <w:r w:rsidRPr="00241BC1">
        <w:rPr>
          <w:rFonts w:cs="Arial"/>
        </w:rPr>
        <w:t xml:space="preserve">. </w:t>
      </w:r>
      <w:r w:rsidR="003A1C9E" w:rsidRPr="00241BC1">
        <w:rPr>
          <w:rFonts w:cs="Arial"/>
        </w:rPr>
        <w:t>In the General Fund, amounts that are reported as Assigne</w:t>
      </w:r>
      <w:r w:rsidR="004C648F" w:rsidRPr="00241BC1">
        <w:rPr>
          <w:rFonts w:cs="Arial"/>
        </w:rPr>
        <w:t>d are those resources that the D</w:t>
      </w:r>
      <w:r w:rsidR="003A1C9E" w:rsidRPr="00241BC1">
        <w:rPr>
          <w:rFonts w:cs="Arial"/>
        </w:rPr>
        <w:t>istrict has set aside for specific purposes. These accounts reflect tentative management plans for future financial resource use such as the replacement of equipment or the assignment of resources for contingencies.</w:t>
      </w:r>
      <w:r w:rsidR="00717738" w:rsidRPr="00241BC1">
        <w:rPr>
          <w:rFonts w:cs="Arial"/>
        </w:rPr>
        <w:t xml:space="preserve"> Assignments reduce the amount reported as Unassigned Fund Balance, but may not reduce that balance below zero.</w:t>
      </w:r>
    </w:p>
    <w:p w14:paraId="1E27C251" w14:textId="77777777" w:rsidR="003A1C9E" w:rsidRPr="00241BC1" w:rsidRDefault="003A1C9E" w:rsidP="00954056">
      <w:pPr>
        <w:rPr>
          <w:rFonts w:cs="Arial"/>
        </w:rPr>
      </w:pPr>
    </w:p>
    <w:p w14:paraId="1E27C252" w14:textId="77777777" w:rsidR="003A1C9E" w:rsidRPr="00241BC1" w:rsidRDefault="003A1C9E" w:rsidP="00954056">
      <w:pPr>
        <w:rPr>
          <w:rFonts w:cs="Arial"/>
        </w:rPr>
      </w:pPr>
      <w:r w:rsidRPr="00241BC1">
        <w:rPr>
          <w:rFonts w:cs="Arial"/>
        </w:rPr>
        <w:t>In other governmental funds, Assigned fund balance represents a positive ending spendable fund balance once all restrictions and commitments are considered. These resources are only available for expenditure in that fund and may not be used in any other fun</w:t>
      </w:r>
      <w:r w:rsidR="004C648F" w:rsidRPr="00241BC1">
        <w:rPr>
          <w:rFonts w:cs="Arial"/>
        </w:rPr>
        <w:t>d without formal action by the D</w:t>
      </w:r>
      <w:r w:rsidRPr="00241BC1">
        <w:rPr>
          <w:rFonts w:cs="Arial"/>
        </w:rPr>
        <w:t>istrict’s board of directors</w:t>
      </w:r>
      <w:r w:rsidR="000A6BA7" w:rsidRPr="00241BC1">
        <w:rPr>
          <w:rFonts w:cs="Arial"/>
        </w:rPr>
        <w:t xml:space="preserve"> and as allowed by statute</w:t>
      </w:r>
      <w:r w:rsidRPr="00241BC1">
        <w:rPr>
          <w:rFonts w:cs="Arial"/>
        </w:rPr>
        <w:t>.</w:t>
      </w:r>
    </w:p>
    <w:p w14:paraId="1E27C253" w14:textId="77777777" w:rsidR="009157EC" w:rsidRPr="00241BC1" w:rsidRDefault="009157EC" w:rsidP="00954056">
      <w:pPr>
        <w:rPr>
          <w:rFonts w:cs="Arial"/>
        </w:rPr>
      </w:pPr>
    </w:p>
    <w:p w14:paraId="1E27C254" w14:textId="77777777" w:rsidR="009157EC" w:rsidRPr="00241BC1" w:rsidRDefault="009157EC" w:rsidP="00954056">
      <w:pPr>
        <w:rPr>
          <w:rFonts w:cs="Arial"/>
        </w:rPr>
      </w:pPr>
      <w:r w:rsidRPr="00241BC1">
        <w:rPr>
          <w:rFonts w:cs="Arial"/>
        </w:rPr>
        <w:t>The {title of person or persons} is/are the only person (persons) who have the authority to create Assignments of fund balance.</w:t>
      </w:r>
    </w:p>
    <w:p w14:paraId="1E27C255" w14:textId="77777777" w:rsidR="003A1C9E" w:rsidRPr="00241BC1" w:rsidRDefault="003A1C9E" w:rsidP="00954056">
      <w:pPr>
        <w:rPr>
          <w:rFonts w:cs="Arial"/>
        </w:rPr>
      </w:pPr>
    </w:p>
    <w:p w14:paraId="1E27C256" w14:textId="77777777" w:rsidR="003A1C9E" w:rsidRPr="00241BC1" w:rsidRDefault="003A1C9E" w:rsidP="00954056">
      <w:pPr>
        <w:rPr>
          <w:rFonts w:cs="Arial"/>
        </w:rPr>
      </w:pPr>
      <w:r w:rsidRPr="00241BC1">
        <w:rPr>
          <w:rFonts w:cs="Arial"/>
          <w:u w:val="single"/>
        </w:rPr>
        <w:t>Unassigned Fund Balance</w:t>
      </w:r>
      <w:r w:rsidRPr="00241BC1">
        <w:rPr>
          <w:rFonts w:cs="Arial"/>
        </w:rPr>
        <w:t xml:space="preserve">. In the General Fund, amounts that are reported as Unassigned are those </w:t>
      </w:r>
      <w:r w:rsidR="004C648F" w:rsidRPr="00241BC1">
        <w:rPr>
          <w:rFonts w:cs="Arial"/>
        </w:rPr>
        <w:t>net spendable resources of the D</w:t>
      </w:r>
      <w:r w:rsidRPr="00241BC1">
        <w:rPr>
          <w:rFonts w:cs="Arial"/>
        </w:rPr>
        <w:t>istrict that are not otherwise Restricted, Committed, or Assigned, and may be used for any purpose within the General Fund.</w:t>
      </w:r>
    </w:p>
    <w:p w14:paraId="1E27C257" w14:textId="77777777" w:rsidR="00717738" w:rsidRPr="00241BC1" w:rsidRDefault="00717738" w:rsidP="00954056">
      <w:pPr>
        <w:rPr>
          <w:rFonts w:cs="Arial"/>
        </w:rPr>
      </w:pPr>
    </w:p>
    <w:p w14:paraId="1E27C258" w14:textId="77777777" w:rsidR="00717738" w:rsidRPr="00241BC1" w:rsidRDefault="00717738" w:rsidP="00954056">
      <w:pPr>
        <w:rPr>
          <w:rFonts w:cs="Arial"/>
        </w:rPr>
      </w:pPr>
      <w:r w:rsidRPr="00241BC1">
        <w:rPr>
          <w:rFonts w:cs="Arial"/>
        </w:rPr>
        <w:t>In other governmental funds, Unassigned fund balance represents a deficit ending spendable fund balance once all restrictions and commitments are considered.</w:t>
      </w:r>
    </w:p>
    <w:p w14:paraId="1E27C259" w14:textId="77777777" w:rsidR="00717738" w:rsidRPr="00241BC1" w:rsidRDefault="00717738" w:rsidP="00954056">
      <w:pPr>
        <w:rPr>
          <w:rFonts w:cs="Arial"/>
        </w:rPr>
      </w:pPr>
    </w:p>
    <w:p w14:paraId="1E27C25A" w14:textId="77777777" w:rsidR="00717738" w:rsidRPr="00241BC1" w:rsidRDefault="00717738" w:rsidP="00954056">
      <w:pPr>
        <w:rPr>
          <w:rFonts w:cs="Arial"/>
        </w:rPr>
      </w:pPr>
      <w:r w:rsidRPr="00241BC1">
        <w:rPr>
          <w:rFonts w:cs="Arial"/>
        </w:rPr>
        <w:t>A negative Unassigned fund balance means that the legal restrictions and formal commitments of th</w:t>
      </w:r>
      <w:r w:rsidR="004C648F" w:rsidRPr="00241BC1">
        <w:rPr>
          <w:rFonts w:cs="Arial"/>
        </w:rPr>
        <w:t>e D</w:t>
      </w:r>
      <w:r w:rsidRPr="00241BC1">
        <w:rPr>
          <w:rFonts w:cs="Arial"/>
        </w:rPr>
        <w:t>istrict exceed its currently available resources.</w:t>
      </w:r>
    </w:p>
    <w:p w14:paraId="3DDD0570" w14:textId="77777777" w:rsidR="00604C2A" w:rsidRPr="00241BC1" w:rsidRDefault="00604C2A" w:rsidP="008736DA"/>
    <w:p w14:paraId="1E27C25C" w14:textId="627EBB98" w:rsidR="00B97636" w:rsidRPr="00241BC1" w:rsidRDefault="00BA21AB" w:rsidP="00417750">
      <w:pPr>
        <w:pStyle w:val="Heading2"/>
      </w:pPr>
      <w:r w:rsidRPr="00241BC1">
        <w:t>Cash and Cash Equivalents</w:t>
      </w:r>
    </w:p>
    <w:p w14:paraId="1E27C25D" w14:textId="77777777" w:rsidR="00417750" w:rsidRPr="00241BC1" w:rsidRDefault="00417750" w:rsidP="00954056">
      <w:pPr>
        <w:rPr>
          <w:rFonts w:cs="Arial"/>
        </w:rPr>
      </w:pPr>
    </w:p>
    <w:p w14:paraId="1E27C25E" w14:textId="77777777" w:rsidR="00B97636" w:rsidRPr="00241BC1" w:rsidRDefault="00407198" w:rsidP="00954056">
      <w:pPr>
        <w:rPr>
          <w:rFonts w:cs="Arial"/>
        </w:rPr>
      </w:pPr>
      <w:r w:rsidRPr="00241BC1">
        <w:rPr>
          <w:rFonts w:cs="Arial"/>
        </w:rPr>
        <w:t>All of the D</w:t>
      </w:r>
      <w:r w:rsidR="00B97636" w:rsidRPr="00241BC1">
        <w:rPr>
          <w:rFonts w:cs="Arial"/>
        </w:rPr>
        <w:t>istrict’s cash and cash equivalents are considered to be cash on hand, demand deposits, and short-term investments with original maturities of three months or less from the date of acquisition.</w:t>
      </w:r>
    </w:p>
    <w:p w14:paraId="1E27C25F" w14:textId="77777777" w:rsidR="00417750" w:rsidRPr="00241BC1" w:rsidRDefault="00417750" w:rsidP="00CF368F"/>
    <w:p w14:paraId="1E27C260" w14:textId="77777777" w:rsidR="00B97636" w:rsidRPr="00241BC1" w:rsidRDefault="00B97636" w:rsidP="00417750">
      <w:pPr>
        <w:pStyle w:val="Heading2"/>
        <w:rPr>
          <w:rFonts w:ascii="Wingdings" w:hAnsi="Wingdings"/>
        </w:rPr>
      </w:pPr>
      <w:bookmarkStart w:id="1" w:name="_Hlk145926418"/>
      <w:r w:rsidRPr="00241BC1">
        <w:t>Receivables and Payables</w:t>
      </w:r>
      <w:r w:rsidRPr="00241BC1">
        <w:rPr>
          <w:rFonts w:ascii="Wingdings" w:hAnsi="Wingdings"/>
        </w:rPr>
        <w:t></w:t>
      </w:r>
    </w:p>
    <w:p w14:paraId="1E27C261" w14:textId="77777777" w:rsidR="00B97636" w:rsidRPr="00241BC1" w:rsidRDefault="00417750" w:rsidP="00954056">
      <w:pPr>
        <w:rPr>
          <w:rFonts w:cs="Arial"/>
        </w:rPr>
      </w:pPr>
      <w:r w:rsidRPr="00241BC1">
        <w:rPr>
          <w:rFonts w:cs="Arial"/>
        </w:rPr>
        <w:br/>
      </w:r>
      <w:r w:rsidR="00B97636" w:rsidRPr="00241BC1">
        <w:rPr>
          <w:rFonts w:cs="Arial"/>
        </w:rPr>
        <w:t xml:space="preserve">The only receivables and payables not expected to be collected within one year are $____ of </w:t>
      </w:r>
      <w:r w:rsidR="00B97636" w:rsidRPr="00241BC1">
        <w:rPr>
          <w:rFonts w:cs="Arial"/>
          <w:i/>
        </w:rPr>
        <w:t>(notes, liens, etc.)</w:t>
      </w:r>
      <w:r w:rsidR="00B97636" w:rsidRPr="00241BC1">
        <w:rPr>
          <w:rFonts w:cs="Arial"/>
        </w:rPr>
        <w:t xml:space="preserve"> in the __________ Fund.</w:t>
      </w:r>
    </w:p>
    <w:bookmarkEnd w:id="1"/>
    <w:p w14:paraId="1E27C262" w14:textId="77777777" w:rsidR="00417750" w:rsidRDefault="00417750" w:rsidP="00CF368F"/>
    <w:p w14:paraId="07202BA9" w14:textId="77777777" w:rsidR="00876D45" w:rsidRDefault="00876D45" w:rsidP="00CF368F"/>
    <w:p w14:paraId="561469A0" w14:textId="1A272EE8" w:rsidR="00876D45" w:rsidRDefault="00876D45" w:rsidP="00876D45">
      <w:pPr>
        <w:rPr>
          <w:b/>
          <w:bCs/>
        </w:rPr>
      </w:pPr>
      <w:r>
        <w:rPr>
          <w:rStyle w:val="Heading2Char"/>
        </w:rPr>
        <w:t>Capitalization Threshold for Leases and Subscription-Based Information Technology Arrangements (SBITAs)</w:t>
      </w:r>
      <w:r>
        <w:rPr>
          <w:b/>
          <w:bCs/>
        </w:rPr>
        <w:t xml:space="preserve"> </w:t>
      </w:r>
      <w:r w:rsidRPr="00241BC1">
        <w:rPr>
          <w:rFonts w:ascii="Wingdings" w:hAnsi="Wingdings" w:cs="Arial"/>
        </w:rPr>
        <w:t></w:t>
      </w:r>
    </w:p>
    <w:p w14:paraId="6824F37F" w14:textId="77777777" w:rsidR="00876D45" w:rsidRPr="00B4122D" w:rsidRDefault="00876D45" w:rsidP="00876D45"/>
    <w:p w14:paraId="6C9E2DD8" w14:textId="77777777" w:rsidR="00876D45" w:rsidRDefault="00876D45" w:rsidP="00876D45">
      <w:r>
        <w:t xml:space="preserve">The District follows the </w:t>
      </w:r>
      <w:r w:rsidRPr="00241BC1">
        <w:rPr>
          <w:rFonts w:cs="Arial"/>
        </w:rPr>
        <w:t>modified accrual basis of accounting</w:t>
      </w:r>
      <w:r>
        <w:t xml:space="preserve"> in its treatment of leases and SBITAs. Agreements are evaluated regarding the lease term, payments, and discount rates as well as materiality to the District’s financial position. The District’s capitalization threshold for recognition of leases and SBITAs is $_____________. Arrangements that are considered short term or do not meet capitalization thresholds are treated as revenues and expenditures in the current year.</w:t>
      </w:r>
    </w:p>
    <w:p w14:paraId="0E942242" w14:textId="77777777" w:rsidR="00D32F7D" w:rsidRDefault="00D32F7D" w:rsidP="00CF368F"/>
    <w:p w14:paraId="1E27C263" w14:textId="77777777" w:rsidR="00B97636" w:rsidRPr="00241BC1" w:rsidRDefault="00B97636" w:rsidP="00417750">
      <w:pPr>
        <w:pStyle w:val="Heading2"/>
      </w:pPr>
      <w:bookmarkStart w:id="2" w:name="_Hlk145925975"/>
      <w:r w:rsidRPr="00241BC1">
        <w:t>Inventory</w:t>
      </w:r>
    </w:p>
    <w:p w14:paraId="1E27C264" w14:textId="77777777" w:rsidR="00417750" w:rsidRPr="00241BC1" w:rsidRDefault="00417750" w:rsidP="00954056">
      <w:pPr>
        <w:rPr>
          <w:rFonts w:cs="Arial"/>
        </w:rPr>
      </w:pPr>
    </w:p>
    <w:p w14:paraId="01D79C87" w14:textId="46A71B8F" w:rsidR="00C16FBA" w:rsidRPr="00241BC1" w:rsidRDefault="00B97636">
      <w:pPr>
        <w:rPr>
          <w:rFonts w:cs="Arial"/>
        </w:rPr>
      </w:pPr>
      <w:r w:rsidRPr="00241BC1">
        <w:rPr>
          <w:rFonts w:cs="Arial"/>
        </w:rPr>
        <w:t xml:space="preserve">Inventory is valued at cost using the first-in, first-out (FIFO) method </w:t>
      </w:r>
      <w:r w:rsidRPr="00241BC1">
        <w:rPr>
          <w:rFonts w:cs="Arial"/>
          <w:i/>
        </w:rPr>
        <w:t>(or weighted average)</w:t>
      </w:r>
      <w:r w:rsidR="00CB5B3E" w:rsidRPr="00241BC1">
        <w:rPr>
          <w:rFonts w:ascii="Wingdings" w:hAnsi="Wingdings" w:cs="Arial"/>
        </w:rPr>
        <w:t></w:t>
      </w:r>
      <w:r w:rsidRPr="00241BC1">
        <w:rPr>
          <w:rFonts w:cs="Arial"/>
        </w:rPr>
        <w:t xml:space="preserve">. The consumption method of inventory is used, which charges inventory as an expenditure when it is consumed. </w:t>
      </w:r>
      <w:r w:rsidR="00176361" w:rsidRPr="00241BC1">
        <w:rPr>
          <w:rFonts w:cs="Arial"/>
        </w:rPr>
        <w:t xml:space="preserve">A portion of fund balance, representing inventory, is considered </w:t>
      </w:r>
      <w:proofErr w:type="spellStart"/>
      <w:r w:rsidR="00176361" w:rsidRPr="00241BC1">
        <w:rPr>
          <w:rFonts w:cs="Arial"/>
        </w:rPr>
        <w:t>Nonspendable</w:t>
      </w:r>
      <w:proofErr w:type="spellEnd"/>
      <w:r w:rsidRPr="00241BC1">
        <w:rPr>
          <w:rFonts w:cs="Arial"/>
        </w:rPr>
        <w:t xml:space="preserve">. </w:t>
      </w:r>
      <w:r w:rsidRPr="00241BC1">
        <w:rPr>
          <w:rFonts w:cs="Arial"/>
          <w:i/>
        </w:rPr>
        <w:t>(Such reserves for inventory indicate that a portion of net current assets is set aside to replace or increase the inventory.)</w:t>
      </w:r>
      <w:r w:rsidR="00CB5B3E" w:rsidRPr="00241BC1">
        <w:rPr>
          <w:rFonts w:ascii="Wingdings" w:hAnsi="Wingdings" w:cs="Arial"/>
        </w:rPr>
        <w:t></w:t>
      </w:r>
      <w:r w:rsidRPr="00241BC1">
        <w:rPr>
          <w:rFonts w:cs="Arial"/>
        </w:rPr>
        <w:t xml:space="preserve"> </w:t>
      </w:r>
      <w:r w:rsidR="00CB5B3E" w:rsidRPr="00241BC1">
        <w:rPr>
          <w:rFonts w:cs="Arial"/>
        </w:rPr>
        <w:t>USDA commodity inventory consists of food donated by the United States Department of Agriculture. It is valued at the prices paid by the USDA for the commodities.</w:t>
      </w:r>
    </w:p>
    <w:p w14:paraId="5825748E" w14:textId="3CD502DE" w:rsidR="00F67D7B" w:rsidRDefault="00F67D7B" w:rsidP="0043627D">
      <w:pPr>
        <w:rPr>
          <w:rFonts w:cs="Segoe UI"/>
          <w:iCs/>
        </w:rPr>
      </w:pPr>
    </w:p>
    <w:p w14:paraId="67967E60" w14:textId="77777777" w:rsidR="00AC1D9B" w:rsidRPr="00241BC1" w:rsidRDefault="00AC1D9B" w:rsidP="00AC1D9B">
      <w:pPr>
        <w:pStyle w:val="Heading2"/>
      </w:pPr>
      <w:r w:rsidRPr="00241BC1">
        <w:t xml:space="preserve">Accounting and Reporting Changes </w:t>
      </w:r>
      <w:r w:rsidRPr="00241BC1">
        <w:rPr>
          <w:rFonts w:ascii="Wingdings 2" w:hAnsi="Wingdings 2" w:cs="Segoe UI"/>
        </w:rPr>
        <w:t></w:t>
      </w:r>
    </w:p>
    <w:p w14:paraId="137B25A2" w14:textId="77777777" w:rsidR="00AC1D9B" w:rsidRPr="00241BC1" w:rsidRDefault="00AC1D9B" w:rsidP="00AC1D9B">
      <w:pPr>
        <w:rPr>
          <w:rFonts w:cs="Segoe UI"/>
        </w:rPr>
      </w:pPr>
    </w:p>
    <w:p w14:paraId="765F7BE2" w14:textId="77777777" w:rsidR="00AC1D9B" w:rsidRPr="00805709" w:rsidRDefault="00AC1D9B" w:rsidP="00AC1D9B">
      <w:pPr>
        <w:rPr>
          <w:i/>
          <w:iCs/>
          <w:color w:val="1109B7"/>
        </w:rPr>
      </w:pPr>
      <w:r w:rsidRPr="00805709">
        <w:rPr>
          <w:b/>
          <w:i/>
          <w:iCs/>
          <w:color w:val="1109B7"/>
        </w:rPr>
        <w:t>Note to the Preparer</w:t>
      </w:r>
      <w:r w:rsidRPr="00805709">
        <w:rPr>
          <w:i/>
          <w:iCs/>
          <w:color w:val="1109B7"/>
        </w:rPr>
        <w:t xml:space="preserve">: </w:t>
      </w:r>
    </w:p>
    <w:p w14:paraId="48208A9B" w14:textId="77777777" w:rsidR="00AC1D9B" w:rsidRPr="00805709" w:rsidRDefault="00AC1D9B" w:rsidP="00AC1D9B">
      <w:pPr>
        <w:rPr>
          <w:rFonts w:cs="Segoe UI"/>
          <w:i/>
          <w:color w:val="1109B7"/>
        </w:rPr>
      </w:pPr>
      <w:r w:rsidRPr="00805709">
        <w:rPr>
          <w:rFonts w:cs="Segoe UI"/>
          <w:i/>
          <w:color w:val="1109B7"/>
        </w:rPr>
        <w:t>If there have been any changes in accounting policies or reporting, briefly describe here and reference notes where further disclosures are made. Examples include but are not limited to changing the basis of accounting from cash to modified accrual; or implementing provisions of a GASB Statement that modifies elements of the financial statements. Delete this if there are none.</w:t>
      </w:r>
    </w:p>
    <w:p w14:paraId="23723FBE" w14:textId="77777777" w:rsidR="00AC1D9B" w:rsidRPr="00805709" w:rsidRDefault="00AC1D9B" w:rsidP="00AC1D9B">
      <w:pPr>
        <w:rPr>
          <w:rFonts w:cs="Segoe UI"/>
          <w:i/>
          <w:color w:val="1109B7"/>
        </w:rPr>
      </w:pPr>
    </w:p>
    <w:p w14:paraId="710410EC" w14:textId="77777777" w:rsidR="00AC1D9B" w:rsidRPr="00805709" w:rsidRDefault="00AC1D9B" w:rsidP="00AC1D9B">
      <w:pPr>
        <w:pStyle w:val="NoSpacing"/>
        <w:rPr>
          <w:rFonts w:ascii="Segoe UI" w:hAnsi="Segoe UI" w:cs="Segoe UI"/>
          <w:i/>
          <w:iCs/>
          <w:color w:val="1109B7"/>
        </w:rPr>
      </w:pPr>
      <w:r w:rsidRPr="00805709">
        <w:rPr>
          <w:rFonts w:ascii="Segoe UI" w:hAnsi="Segoe UI" w:cs="Segoe UI"/>
          <w:i/>
          <w:iCs/>
          <w:color w:val="1109B7"/>
        </w:rPr>
        <w:t xml:space="preserve">[Title of the Accounting Change] </w:t>
      </w:r>
    </w:p>
    <w:p w14:paraId="440A10B7" w14:textId="77777777" w:rsidR="00AC1D9B" w:rsidRPr="00805709" w:rsidRDefault="00AC1D9B" w:rsidP="00AC1D9B">
      <w:pPr>
        <w:rPr>
          <w:rFonts w:cs="Segoe UI"/>
          <w:b/>
          <w:color w:val="1109B7"/>
          <w:szCs w:val="22"/>
        </w:rPr>
      </w:pPr>
      <w:r w:rsidRPr="00805709">
        <w:rPr>
          <w:rFonts w:cs="Segoe UI"/>
          <w:i/>
          <w:iCs/>
          <w:color w:val="1109B7"/>
          <w:szCs w:val="22"/>
        </w:rPr>
        <w:t>For the year ended August 31, 20XX, the district implemented changes to the School District Accounting Manual. [Description of accounting changes made to the schools accounting manual]. These changes were in response to the provisions of GASB Statement No. XYZ”.</w:t>
      </w:r>
    </w:p>
    <w:p w14:paraId="47782DDA" w14:textId="77777777" w:rsidR="00AC1D9B" w:rsidRPr="00BE4CCB" w:rsidRDefault="00AC1D9B" w:rsidP="0043627D">
      <w:pPr>
        <w:rPr>
          <w:rFonts w:cs="Segoe UI"/>
          <w:iCs/>
        </w:rPr>
      </w:pPr>
    </w:p>
    <w:p w14:paraId="56386C62" w14:textId="267A6A5C" w:rsidR="008845B6" w:rsidRPr="0006082E" w:rsidRDefault="008845B6" w:rsidP="00D32F7D">
      <w:pPr>
        <w:rPr>
          <w:rStyle w:val="Heading2Char"/>
          <w:b w:val="0"/>
          <w:bCs/>
          <w:i/>
          <w:iCs/>
        </w:rPr>
      </w:pPr>
      <w:bookmarkStart w:id="3" w:name="_Hlk145924491"/>
      <w:bookmarkEnd w:id="2"/>
      <w:r w:rsidRPr="0006082E">
        <w:rPr>
          <w:rStyle w:val="Heading2Char"/>
          <w:b w:val="0"/>
          <w:bCs/>
          <w:i/>
          <w:iCs/>
        </w:rPr>
        <w:t>If an Accounting Change or Error Correction was reported</w:t>
      </w:r>
      <w:r w:rsidR="00CA6356" w:rsidRPr="0006082E">
        <w:rPr>
          <w:rStyle w:val="Heading2Char"/>
          <w:b w:val="0"/>
          <w:bCs/>
          <w:i/>
          <w:iCs/>
        </w:rPr>
        <w:t xml:space="preserve">, include the following disclosure: </w:t>
      </w:r>
    </w:p>
    <w:p w14:paraId="4B34E25C" w14:textId="77777777" w:rsidR="008845B6" w:rsidRDefault="008845B6" w:rsidP="00D32F7D">
      <w:pPr>
        <w:rPr>
          <w:rStyle w:val="Heading2Char"/>
        </w:rPr>
      </w:pPr>
    </w:p>
    <w:p w14:paraId="125D09DC" w14:textId="45A0F71D" w:rsidR="00900000" w:rsidRDefault="00900000" w:rsidP="00D32F7D">
      <w:pPr>
        <w:rPr>
          <w:rStyle w:val="Heading2Char"/>
        </w:rPr>
      </w:pPr>
      <w:r>
        <w:rPr>
          <w:rStyle w:val="Heading2Char"/>
        </w:rPr>
        <w:t>Accounting Changes and Error Corrections</w:t>
      </w:r>
    </w:p>
    <w:p w14:paraId="18CA44C3" w14:textId="77777777" w:rsidR="00913DD7" w:rsidRPr="0006082E" w:rsidRDefault="00900000" w:rsidP="009D03F9">
      <w:pPr>
        <w:rPr>
          <w:rStyle w:val="Heading2Char"/>
          <w:b w:val="0"/>
          <w:bCs/>
          <w:sz w:val="22"/>
          <w:szCs w:val="22"/>
        </w:rPr>
      </w:pPr>
      <w:r w:rsidRPr="0006082E">
        <w:rPr>
          <w:rStyle w:val="Heading2Char"/>
          <w:b w:val="0"/>
          <w:bCs/>
          <w:sz w:val="22"/>
          <w:szCs w:val="22"/>
        </w:rPr>
        <w:t xml:space="preserve">For the year ended August 31, 2024, the district </w:t>
      </w:r>
      <w:r w:rsidR="009E312C" w:rsidRPr="0006082E">
        <w:rPr>
          <w:rStyle w:val="Heading2Char"/>
          <w:b w:val="0"/>
          <w:bCs/>
          <w:sz w:val="22"/>
          <w:szCs w:val="22"/>
        </w:rPr>
        <w:t>implemented</w:t>
      </w:r>
      <w:r w:rsidRPr="0006082E">
        <w:rPr>
          <w:rStyle w:val="Heading2Char"/>
          <w:b w:val="0"/>
          <w:bCs/>
          <w:sz w:val="22"/>
          <w:szCs w:val="22"/>
        </w:rPr>
        <w:t xml:space="preserve"> guidance for the presentation and disclosures of Accounting and Error Corrections, as required by the School District Accounting Manual. These changes were in response to the provision of GASB Statement No. 100. </w:t>
      </w:r>
    </w:p>
    <w:p w14:paraId="69B6E1DB" w14:textId="77777777" w:rsidR="00913DD7" w:rsidRPr="0006082E" w:rsidRDefault="00913DD7" w:rsidP="00D32F7D">
      <w:pPr>
        <w:rPr>
          <w:rStyle w:val="Heading2Char"/>
          <w:b w:val="0"/>
          <w:bCs/>
          <w:sz w:val="22"/>
          <w:szCs w:val="18"/>
        </w:rPr>
      </w:pPr>
    </w:p>
    <w:p w14:paraId="1645F82F" w14:textId="65C1C3E1" w:rsidR="00900000" w:rsidRPr="0006082E" w:rsidRDefault="001D66ED" w:rsidP="00D32F7D">
      <w:pPr>
        <w:rPr>
          <w:rStyle w:val="Heading2Char"/>
          <w:b w:val="0"/>
          <w:bCs/>
          <w:sz w:val="22"/>
          <w:szCs w:val="22"/>
        </w:rPr>
      </w:pPr>
      <w:r w:rsidRPr="0006082E">
        <w:rPr>
          <w:rStyle w:val="Heading2Char"/>
          <w:b w:val="0"/>
          <w:bCs/>
          <w:sz w:val="22"/>
          <w:szCs w:val="22"/>
        </w:rPr>
        <w:t xml:space="preserve">[Briefly describe accounting change </w:t>
      </w:r>
      <w:r w:rsidR="00010A19" w:rsidRPr="0006082E">
        <w:rPr>
          <w:rStyle w:val="Heading2Char"/>
          <w:b w:val="0"/>
          <w:bCs/>
          <w:sz w:val="22"/>
          <w:szCs w:val="22"/>
        </w:rPr>
        <w:t xml:space="preserve">and </w:t>
      </w:r>
      <w:r w:rsidRPr="0006082E">
        <w:rPr>
          <w:rStyle w:val="Heading2Char"/>
          <w:b w:val="0"/>
          <w:bCs/>
          <w:sz w:val="22"/>
          <w:szCs w:val="22"/>
        </w:rPr>
        <w:t>error corrections</w:t>
      </w:r>
      <w:r w:rsidR="00D91CED" w:rsidRPr="0006082E">
        <w:rPr>
          <w:rStyle w:val="Heading2Char"/>
          <w:b w:val="0"/>
          <w:bCs/>
          <w:sz w:val="22"/>
          <w:szCs w:val="22"/>
        </w:rPr>
        <w:t>. For example, the District repor</w:t>
      </w:r>
      <w:r w:rsidR="00C030BA" w:rsidRPr="0006082E">
        <w:rPr>
          <w:rStyle w:val="Heading2Char"/>
          <w:b w:val="0"/>
          <w:bCs/>
          <w:sz w:val="22"/>
          <w:szCs w:val="22"/>
        </w:rPr>
        <w:t>ted an error correction as described in the subsequent note.</w:t>
      </w:r>
      <w:r w:rsidR="00EF4B96" w:rsidRPr="0006082E">
        <w:rPr>
          <w:rStyle w:val="Heading2Char"/>
          <w:b w:val="0"/>
          <w:bCs/>
          <w:sz w:val="22"/>
          <w:szCs w:val="22"/>
        </w:rPr>
        <w:t>]</w:t>
      </w:r>
    </w:p>
    <w:p w14:paraId="766BA3B5" w14:textId="77777777" w:rsidR="00CA6356" w:rsidRPr="0006082E" w:rsidRDefault="00CA6356" w:rsidP="00D32F7D">
      <w:pPr>
        <w:rPr>
          <w:rStyle w:val="Heading2Char"/>
          <w:b w:val="0"/>
          <w:bCs/>
          <w:sz w:val="10"/>
          <w:szCs w:val="10"/>
        </w:rPr>
      </w:pPr>
    </w:p>
    <w:bookmarkEnd w:id="3"/>
    <w:p w14:paraId="1ECB157C" w14:textId="65763191" w:rsidR="00D32F7D" w:rsidRDefault="00D32F7D" w:rsidP="00F32CCC">
      <w:pPr>
        <w:pStyle w:val="Heading1"/>
        <w:rPr>
          <w:rFonts w:eastAsia="Times New Roman" w:cs="Arial"/>
          <w:b w:val="0"/>
          <w:bCs/>
          <w:caps w:val="0"/>
          <w:color w:val="000000" w:themeColor="text1"/>
          <w:sz w:val="22"/>
          <w:szCs w:val="20"/>
          <w:u w:val="none"/>
        </w:rPr>
      </w:pPr>
      <w:r>
        <w:rPr>
          <w:rFonts w:eastAsia="Times New Roman" w:cs="Arial"/>
          <w:b w:val="0"/>
          <w:bCs/>
          <w:caps w:val="0"/>
          <w:color w:val="000000" w:themeColor="text1"/>
          <w:sz w:val="22"/>
          <w:szCs w:val="20"/>
          <w:u w:val="none"/>
        </w:rPr>
        <w:br w:type="page"/>
      </w:r>
    </w:p>
    <w:p w14:paraId="2734D8B2" w14:textId="1ABD76CD" w:rsidR="00F32CCC" w:rsidRPr="00241BC1" w:rsidRDefault="00F32CCC" w:rsidP="00F32CCC">
      <w:pPr>
        <w:pStyle w:val="Heading1"/>
      </w:pPr>
      <w:bookmarkStart w:id="4" w:name="_Toc178070377"/>
      <w:r w:rsidRPr="00241BC1">
        <w:t xml:space="preserve">NOTE </w:t>
      </w:r>
      <w:r w:rsidR="00CF368F" w:rsidRPr="00241BC1">
        <w:t>X</w:t>
      </w:r>
      <w:r w:rsidRPr="00241BC1">
        <w:t xml:space="preserve">: </w:t>
      </w:r>
      <w:r w:rsidR="00CF368F" w:rsidRPr="00241BC1">
        <w:t>DEPOSITS</w:t>
      </w:r>
      <w:r w:rsidRPr="00241BC1">
        <w:t xml:space="preserve"> AND INVESTMENTS</w:t>
      </w:r>
      <w:bookmarkEnd w:id="4"/>
    </w:p>
    <w:p w14:paraId="3169DF56" w14:textId="48D11DFD" w:rsidR="00F32CCC" w:rsidRDefault="00F32CCC" w:rsidP="00F32CCC"/>
    <w:p w14:paraId="49FEF87D" w14:textId="77777777" w:rsidR="00B41498" w:rsidRPr="005F788B" w:rsidRDefault="00B41498" w:rsidP="00B41498">
      <w:pPr>
        <w:rPr>
          <w:rFonts w:cs="Segoe UI"/>
        </w:rPr>
      </w:pPr>
      <w:r w:rsidRPr="005F788B">
        <w:rPr>
          <w:rFonts w:cs="Segoe UI"/>
        </w:rPr>
        <w:t>All of the District’s bank balances are insured by the Federal Depository Insurance Corporation (FDIC) or by collateral held in a multiple financial institution collateral pool administered by the Washington Public Deposit Protection Commission (PDPC).</w:t>
      </w:r>
    </w:p>
    <w:p w14:paraId="558FB8A3" w14:textId="77777777" w:rsidR="00B41498" w:rsidRPr="005F788B" w:rsidRDefault="00B41498" w:rsidP="00B41498">
      <w:pPr>
        <w:rPr>
          <w:rFonts w:cs="Segoe UI"/>
        </w:rPr>
      </w:pPr>
    </w:p>
    <w:p w14:paraId="05AB2E45" w14:textId="77777777" w:rsidR="00B41498" w:rsidRDefault="00B41498" w:rsidP="00B41498">
      <w:pPr>
        <w:rPr>
          <w:rFonts w:cs="Segoe UI"/>
        </w:rPr>
      </w:pPr>
      <w:r w:rsidRPr="005F788B">
        <w:rPr>
          <w:rFonts w:cs="Segoe UI"/>
        </w:rPr>
        <w:t xml:space="preserve">Statutes authorize the District to invest in (1) securities, certificates, notes, bonds, short-term securities, or other obligations of the United States, and (2) deposits in any state bank or trust company, national banking association, stock savings bank, mutual savings bank, savings and loan association, and any branch bank engaged in banking in the state in accordance with RCW 30.04.300 if the institution has been approved by the Public Deposit Protection Commission to hold public deposits and has segregated eligible collateral having a value of not less than its maximum liability. </w:t>
      </w:r>
    </w:p>
    <w:p w14:paraId="15EC189B" w14:textId="00D5600A" w:rsidR="00B41498" w:rsidRDefault="00B41498" w:rsidP="00F32CCC"/>
    <w:p w14:paraId="24615ECC" w14:textId="0293FC01" w:rsidR="00B41498" w:rsidRPr="006D2262" w:rsidRDefault="00B41498" w:rsidP="00B41498">
      <w:pPr>
        <w:rPr>
          <w:rFonts w:cs="Segoe UI"/>
          <w:b/>
          <w:i/>
        </w:rPr>
      </w:pPr>
      <w:r w:rsidRPr="006D2262">
        <w:rPr>
          <w:rFonts w:cs="Segoe UI"/>
          <w:b/>
          <w:i/>
        </w:rPr>
        <w:t>[For School Districts participating in the County Investment Pool]</w:t>
      </w:r>
    </w:p>
    <w:p w14:paraId="29F10EC7" w14:textId="77777777" w:rsidR="00B41498" w:rsidRPr="00241BC1" w:rsidRDefault="00B41498" w:rsidP="00F32CCC"/>
    <w:p w14:paraId="45A9A256" w14:textId="77777777" w:rsidR="00F32CCC" w:rsidRPr="00241BC1" w:rsidRDefault="00F32CCC" w:rsidP="00F32CCC">
      <w:pPr>
        <w:rPr>
          <w:rFonts w:cs="Arial"/>
        </w:rPr>
      </w:pPr>
      <w:r w:rsidRPr="00241BC1">
        <w:rPr>
          <w:rFonts w:cs="Arial"/>
        </w:rPr>
        <w:t>The _________ County Treasurer is the</w:t>
      </w:r>
      <w:r w:rsidRPr="00241BC1">
        <w:rPr>
          <w:rFonts w:cs="Arial"/>
          <w:i/>
        </w:rPr>
        <w:t xml:space="preserve"> ex officio</w:t>
      </w:r>
      <w:r w:rsidRPr="00241BC1">
        <w:rPr>
          <w:rFonts w:cs="Arial"/>
        </w:rPr>
        <w:t xml:space="preserve"> treasurer for the District and holds all accounts of the District. The District directs the County Treasurer to invest those financial resources of the District that the District has determined are not needed to meet the current financial obligations of the District.</w:t>
      </w:r>
    </w:p>
    <w:p w14:paraId="17C58AA5" w14:textId="77777777" w:rsidR="00F32CCC" w:rsidRPr="00241BC1" w:rsidRDefault="00F32CCC" w:rsidP="00F32CCC">
      <w:pPr>
        <w:rPr>
          <w:rFonts w:cs="Arial"/>
        </w:rPr>
      </w:pPr>
    </w:p>
    <w:p w14:paraId="1064A7C6" w14:textId="765A2046" w:rsidR="00F32CCC" w:rsidRPr="00241BC1" w:rsidRDefault="00F32CCC" w:rsidP="00F32CCC">
      <w:pPr>
        <w:rPr>
          <w:rFonts w:cs="Arial"/>
        </w:rPr>
      </w:pPr>
      <w:r w:rsidRPr="00241BC1">
        <w:rPr>
          <w:rFonts w:cs="Arial"/>
        </w:rPr>
        <w:t>The district’s deposits and certificates of deposit are mostly covered by federal depository insurance (FDIC) or by collateral held in a multiple financial institution collateral pool administered by the Washington Public Deposit Protection Commission (PDPC).</w:t>
      </w:r>
      <w:r w:rsidRPr="00241BC1">
        <w:rPr>
          <w:rFonts w:ascii="Times New Roman" w:eastAsiaTheme="minorHAnsi" w:hAnsi="Times New Roman"/>
          <w:sz w:val="20"/>
        </w:rPr>
        <w:t xml:space="preserve"> </w:t>
      </w:r>
    </w:p>
    <w:p w14:paraId="00850384" w14:textId="733A6C33" w:rsidR="00F32CCC" w:rsidRDefault="00F32CCC" w:rsidP="00F32CCC">
      <w:pPr>
        <w:rPr>
          <w:rFonts w:cs="Arial"/>
        </w:rPr>
      </w:pPr>
    </w:p>
    <w:p w14:paraId="4B3CCD3A" w14:textId="77777777" w:rsidR="000A33E1" w:rsidRPr="00241BC1" w:rsidRDefault="000A33E1" w:rsidP="000A33E1">
      <w:pPr>
        <w:autoSpaceDE w:val="0"/>
        <w:autoSpaceDN w:val="0"/>
        <w:adjustRightInd w:val="0"/>
        <w:rPr>
          <w:rFonts w:ascii="Georgia" w:eastAsiaTheme="minorHAnsi" w:hAnsi="Georgia" w:cs="Georgia"/>
          <w:szCs w:val="22"/>
        </w:rPr>
      </w:pPr>
      <w:r w:rsidRPr="00241BC1">
        <w:rPr>
          <w:rFonts w:cs="Arial"/>
          <w:szCs w:val="22"/>
        </w:rPr>
        <w:t>The district’s participation in the _________ (name of County investment pool) is voluntary and the pool does not have a credit rating</w:t>
      </w:r>
      <w:r w:rsidRPr="00241BC1">
        <w:rPr>
          <w:rFonts w:eastAsiaTheme="minorHAnsi" w:cs="Arial"/>
          <w:szCs w:val="22"/>
        </w:rPr>
        <w:t>. The district reports its investment in the pool at the fair value amount, which is [not] the same as the value of the pool per share. The fair value of the district’s investment in the pool is measured using a net asset value (NAV) as determined by the pool. The pool maintains a (duration/weighted average maturity) of</w:t>
      </w:r>
      <w:r w:rsidRPr="00241BC1">
        <w:rPr>
          <w:rFonts w:ascii="Georgia" w:eastAsiaTheme="minorHAnsi" w:hAnsi="Georgia" w:cs="Georgia"/>
          <w:szCs w:val="22"/>
        </w:rPr>
        <w:t>___________.</w:t>
      </w:r>
    </w:p>
    <w:p w14:paraId="523C6556" w14:textId="77777777" w:rsidR="000A33E1" w:rsidRPr="00241BC1" w:rsidRDefault="000A33E1" w:rsidP="00F32CCC">
      <w:pPr>
        <w:rPr>
          <w:rFonts w:cs="Arial"/>
        </w:rPr>
      </w:pPr>
    </w:p>
    <w:p w14:paraId="09E4955B" w14:textId="6F20D6A7" w:rsidR="00F32CCC" w:rsidRDefault="00F32CCC" w:rsidP="00F32CCC">
      <w:pPr>
        <w:rPr>
          <w:rFonts w:ascii="Wingdings 2" w:hAnsi="Wingdings 2" w:cs="Arial"/>
        </w:rPr>
      </w:pPr>
      <w:r w:rsidRPr="00241BC1">
        <w:rPr>
          <w:rFonts w:cs="Arial"/>
        </w:rPr>
        <w:t>All of the District’s investments during the year and at year-end were insured or registered and held by the District or its agent in the District’s name.</w:t>
      </w:r>
      <w:r w:rsidRPr="00241BC1">
        <w:rPr>
          <w:rFonts w:ascii="Wingdings 2" w:hAnsi="Wingdings 2" w:cs="Arial"/>
        </w:rPr>
        <w:t></w:t>
      </w:r>
    </w:p>
    <w:p w14:paraId="59D7C8FD" w14:textId="77777777" w:rsidR="00A3546C" w:rsidRPr="00241BC1" w:rsidRDefault="00A3546C" w:rsidP="00F32CCC">
      <w:pPr>
        <w:rPr>
          <w:rFonts w:ascii="Wingdings 2" w:hAnsi="Wingdings 2" w:cs="Arial"/>
        </w:rPr>
      </w:pPr>
    </w:p>
    <w:p w14:paraId="0D32E87B" w14:textId="4F86BB5F" w:rsidR="00F32CCC" w:rsidRPr="00241BC1" w:rsidRDefault="00F32CCC" w:rsidP="00F32CCC">
      <w:pPr>
        <w:rPr>
          <w:rFonts w:cs="Arial"/>
        </w:rPr>
      </w:pPr>
      <w:r w:rsidRPr="00241BC1">
        <w:rPr>
          <w:rFonts w:cs="Arial"/>
        </w:rPr>
        <w:t>Washington State statutes authorize the district to invest in the following types of securities:</w:t>
      </w:r>
    </w:p>
    <w:p w14:paraId="750D7BCD" w14:textId="6615EA7D" w:rsidR="00F32CCC" w:rsidRPr="00241BC1" w:rsidRDefault="00F32CCC" w:rsidP="00BE4CCB">
      <w:pPr>
        <w:pStyle w:val="ListParagraph"/>
        <w:numPr>
          <w:ilvl w:val="0"/>
          <w:numId w:val="6"/>
        </w:numPr>
        <w:rPr>
          <w:rFonts w:cs="Arial"/>
        </w:rPr>
      </w:pPr>
      <w:r w:rsidRPr="00241BC1">
        <w:rPr>
          <w:rFonts w:cs="Arial"/>
        </w:rPr>
        <w:t xml:space="preserve">Certificates, notes, or bonds of the United States, its agencies, or any corporation wholly owned by the government of the United States, </w:t>
      </w:r>
    </w:p>
    <w:p w14:paraId="21536A1D" w14:textId="75C9471C" w:rsidR="00F32CCC" w:rsidRPr="00241BC1" w:rsidRDefault="00F32CCC" w:rsidP="00BE4CCB">
      <w:pPr>
        <w:pStyle w:val="ListParagraph"/>
        <w:numPr>
          <w:ilvl w:val="0"/>
          <w:numId w:val="6"/>
        </w:numPr>
        <w:rPr>
          <w:rFonts w:cs="Arial"/>
        </w:rPr>
      </w:pPr>
      <w:r w:rsidRPr="00241BC1">
        <w:rPr>
          <w:rFonts w:cs="Arial"/>
        </w:rPr>
        <w:t xml:space="preserve">Obligations of government-sponsored corporations which are eligible as collateral for advances to member banks as determined by the Board of Governors of the Federal Reserve System, </w:t>
      </w:r>
    </w:p>
    <w:p w14:paraId="181A955B" w14:textId="09E6F86D" w:rsidR="00F32CCC" w:rsidRPr="00241BC1" w:rsidRDefault="00F32CCC" w:rsidP="00BE4CCB">
      <w:pPr>
        <w:pStyle w:val="ListParagraph"/>
        <w:numPr>
          <w:ilvl w:val="0"/>
          <w:numId w:val="6"/>
        </w:numPr>
        <w:rPr>
          <w:rFonts w:cs="Arial"/>
        </w:rPr>
      </w:pPr>
      <w:r w:rsidRPr="00241BC1">
        <w:rPr>
          <w:rFonts w:cs="Arial"/>
        </w:rPr>
        <w:t>Bankers’ acceptances purchased on the secondary market,</w:t>
      </w:r>
    </w:p>
    <w:p w14:paraId="4EE08E16" w14:textId="3C2075FC" w:rsidR="00F32CCC" w:rsidRPr="00241BC1" w:rsidRDefault="00F32CCC" w:rsidP="00BE4CCB">
      <w:pPr>
        <w:pStyle w:val="ListParagraph"/>
        <w:numPr>
          <w:ilvl w:val="0"/>
          <w:numId w:val="6"/>
        </w:numPr>
        <w:rPr>
          <w:rFonts w:cs="Arial"/>
        </w:rPr>
      </w:pPr>
      <w:r w:rsidRPr="00241BC1">
        <w:rPr>
          <w:rFonts w:cs="Arial"/>
        </w:rPr>
        <w:t xml:space="preserve">Repurchase agreements for securities listed in the three items above, provided that the transaction is structured so that the public treasurer obtains control over the underlying securities, </w:t>
      </w:r>
    </w:p>
    <w:p w14:paraId="17B7CD84" w14:textId="7705897F" w:rsidR="00F32CCC" w:rsidRPr="00241BC1" w:rsidRDefault="00F32CCC" w:rsidP="00BE4CCB">
      <w:pPr>
        <w:pStyle w:val="ListParagraph"/>
        <w:numPr>
          <w:ilvl w:val="0"/>
          <w:numId w:val="6"/>
        </w:numPr>
        <w:rPr>
          <w:rFonts w:cs="Arial"/>
        </w:rPr>
      </w:pPr>
      <w:r w:rsidRPr="00241BC1">
        <w:rPr>
          <w:rFonts w:cs="Arial"/>
        </w:rPr>
        <w:t xml:space="preserve">Investment deposits with qualified public depositories, </w:t>
      </w:r>
    </w:p>
    <w:p w14:paraId="01540D89" w14:textId="74D53218" w:rsidR="00F32CCC" w:rsidRPr="00241BC1" w:rsidRDefault="00F32CCC" w:rsidP="00BE4CCB">
      <w:pPr>
        <w:pStyle w:val="ListParagraph"/>
        <w:numPr>
          <w:ilvl w:val="0"/>
          <w:numId w:val="6"/>
        </w:numPr>
        <w:rPr>
          <w:rFonts w:cs="Arial"/>
        </w:rPr>
      </w:pPr>
      <w:r w:rsidRPr="00241BC1">
        <w:rPr>
          <w:rFonts w:cs="Arial"/>
        </w:rPr>
        <w:t xml:space="preserve">Washington State Local Government Investment Pool, and </w:t>
      </w:r>
    </w:p>
    <w:p w14:paraId="1097E650" w14:textId="5560918E" w:rsidR="00F32CCC" w:rsidRPr="00241BC1" w:rsidRDefault="00F32CCC" w:rsidP="00BE4CCB">
      <w:pPr>
        <w:pStyle w:val="ListParagraph"/>
        <w:numPr>
          <w:ilvl w:val="0"/>
          <w:numId w:val="6"/>
        </w:numPr>
        <w:rPr>
          <w:rFonts w:cs="Arial"/>
        </w:rPr>
      </w:pPr>
      <w:r w:rsidRPr="00241BC1">
        <w:rPr>
          <w:rFonts w:cs="Arial"/>
        </w:rPr>
        <w:t>County Treasurer Investment Pools.</w:t>
      </w:r>
    </w:p>
    <w:p w14:paraId="2E6B3E9E" w14:textId="77777777" w:rsidR="00F32CCC" w:rsidRPr="00241BC1" w:rsidRDefault="00F32CCC" w:rsidP="00F32CCC">
      <w:pPr>
        <w:rPr>
          <w:rFonts w:ascii="Wingdings 2" w:hAnsi="Wingdings 2" w:cs="Arial"/>
        </w:rPr>
      </w:pPr>
    </w:p>
    <w:p w14:paraId="634DF12D" w14:textId="77777777" w:rsidR="00F32CCC" w:rsidRPr="00241BC1" w:rsidRDefault="00F32CCC" w:rsidP="00F32CCC">
      <w:pPr>
        <w:rPr>
          <w:rFonts w:ascii="Wingdings 2" w:hAnsi="Wingdings 2" w:cs="Arial"/>
        </w:rPr>
      </w:pPr>
      <w:r w:rsidRPr="00241BC1">
        <w:rPr>
          <w:rFonts w:cs="Arial"/>
        </w:rPr>
        <w:t>The District’s investments as of August 31, 20XY, are as follows:</w:t>
      </w:r>
      <w:r w:rsidRPr="00241BC1">
        <w:rPr>
          <w:rFonts w:ascii="Wingdings 2" w:hAnsi="Wingdings 2" w:cs="Arial"/>
        </w:rPr>
        <w:t></w:t>
      </w:r>
    </w:p>
    <w:p w14:paraId="402A2F44" w14:textId="77777777" w:rsidR="00F32CCC" w:rsidRPr="00241BC1" w:rsidRDefault="00F32CCC" w:rsidP="00F32CCC">
      <w:pPr>
        <w:rPr>
          <w:rFonts w:cs="Arial"/>
        </w:rPr>
      </w:pPr>
    </w:p>
    <w:tbl>
      <w:tblPr>
        <w:tblStyle w:val="TableGrid"/>
        <w:tblW w:w="0" w:type="auto"/>
        <w:tblLook w:val="04A0" w:firstRow="1" w:lastRow="0" w:firstColumn="1" w:lastColumn="0" w:noHBand="0" w:noVBand="1"/>
        <w:tblCaption w:val="Investments"/>
      </w:tblPr>
      <w:tblGrid>
        <w:gridCol w:w="2335"/>
        <w:gridCol w:w="2351"/>
        <w:gridCol w:w="2359"/>
        <w:gridCol w:w="2305"/>
      </w:tblGrid>
      <w:tr w:rsidR="00471257" w:rsidRPr="00911FA8" w14:paraId="34B95DAD" w14:textId="77777777" w:rsidTr="00471257">
        <w:trPr>
          <w:tblHeader/>
        </w:trPr>
        <w:tc>
          <w:tcPr>
            <w:tcW w:w="2394" w:type="dxa"/>
            <w:vAlign w:val="bottom"/>
          </w:tcPr>
          <w:p w14:paraId="2D6412AE" w14:textId="77777777" w:rsidR="00F32CCC" w:rsidRPr="00241BC1" w:rsidRDefault="00F32CCC" w:rsidP="00471257">
            <w:pPr>
              <w:jc w:val="center"/>
              <w:rPr>
                <w:rFonts w:cs="Arial"/>
              </w:rPr>
            </w:pPr>
            <w:r w:rsidRPr="00241BC1">
              <w:rPr>
                <w:rFonts w:cs="Arial"/>
              </w:rPr>
              <w:t>Type of Investment</w:t>
            </w:r>
          </w:p>
        </w:tc>
        <w:tc>
          <w:tcPr>
            <w:tcW w:w="2394" w:type="dxa"/>
            <w:vAlign w:val="bottom"/>
          </w:tcPr>
          <w:p w14:paraId="732D61EB" w14:textId="77777777" w:rsidR="00F32CCC" w:rsidRPr="00241BC1" w:rsidRDefault="00F32CCC" w:rsidP="00471257">
            <w:pPr>
              <w:jc w:val="center"/>
              <w:rPr>
                <w:rFonts w:ascii="Wingdings 2" w:hAnsi="Wingdings 2" w:cs="Arial"/>
              </w:rPr>
            </w:pPr>
            <w:r w:rsidRPr="00241BC1">
              <w:rPr>
                <w:rFonts w:cs="Arial"/>
              </w:rPr>
              <w:t>(District’s) own investments</w:t>
            </w:r>
            <w:r w:rsidRPr="00241BC1">
              <w:rPr>
                <w:rFonts w:ascii="Wingdings 2" w:hAnsi="Wingdings 2" w:cs="Arial"/>
              </w:rPr>
              <w:t></w:t>
            </w:r>
          </w:p>
        </w:tc>
        <w:tc>
          <w:tcPr>
            <w:tcW w:w="2394" w:type="dxa"/>
            <w:vAlign w:val="bottom"/>
          </w:tcPr>
          <w:p w14:paraId="2F1263DE" w14:textId="77777777" w:rsidR="00F32CCC" w:rsidRPr="00241BC1" w:rsidRDefault="00F32CCC" w:rsidP="00471257">
            <w:pPr>
              <w:jc w:val="center"/>
              <w:rPr>
                <w:rFonts w:ascii="Wingdings 2" w:hAnsi="Wingdings 2" w:cs="Arial"/>
              </w:rPr>
            </w:pPr>
            <w:r w:rsidRPr="00241BC1">
              <w:rPr>
                <w:rFonts w:cs="Arial"/>
              </w:rPr>
              <w:t>Investments held by (district) as an agent for other organizations</w:t>
            </w:r>
            <w:r w:rsidRPr="00241BC1">
              <w:rPr>
                <w:rFonts w:ascii="Wingdings 2" w:hAnsi="Wingdings 2" w:cs="Arial"/>
              </w:rPr>
              <w:t></w:t>
            </w:r>
          </w:p>
        </w:tc>
        <w:tc>
          <w:tcPr>
            <w:tcW w:w="2394" w:type="dxa"/>
            <w:vAlign w:val="bottom"/>
          </w:tcPr>
          <w:p w14:paraId="6F8DF9E9" w14:textId="77777777" w:rsidR="00F32CCC" w:rsidRPr="00241BC1" w:rsidRDefault="00F32CCC" w:rsidP="00471257">
            <w:pPr>
              <w:jc w:val="center"/>
              <w:rPr>
                <w:rFonts w:cs="Arial"/>
              </w:rPr>
            </w:pPr>
            <w:r w:rsidRPr="00241BC1">
              <w:rPr>
                <w:rFonts w:cs="Arial"/>
              </w:rPr>
              <w:t>Total</w:t>
            </w:r>
          </w:p>
        </w:tc>
      </w:tr>
      <w:tr w:rsidR="00471257" w:rsidRPr="00911FA8" w14:paraId="67872759" w14:textId="77777777" w:rsidTr="00471257">
        <w:trPr>
          <w:tblHeader/>
        </w:trPr>
        <w:tc>
          <w:tcPr>
            <w:tcW w:w="2394" w:type="dxa"/>
          </w:tcPr>
          <w:p w14:paraId="464B7D67" w14:textId="77777777" w:rsidR="00F32CCC" w:rsidRPr="00241BC1" w:rsidRDefault="00F32CCC" w:rsidP="00471257">
            <w:pPr>
              <w:rPr>
                <w:rFonts w:cs="Arial"/>
              </w:rPr>
            </w:pPr>
            <w:r w:rsidRPr="00241BC1">
              <w:rPr>
                <w:rFonts w:cs="Arial"/>
              </w:rPr>
              <w:t>State Treasurer’s Investment Pool</w:t>
            </w:r>
          </w:p>
        </w:tc>
        <w:tc>
          <w:tcPr>
            <w:tcW w:w="2394" w:type="dxa"/>
          </w:tcPr>
          <w:p w14:paraId="5916C42A" w14:textId="77777777" w:rsidR="00F32CCC" w:rsidRPr="00241BC1" w:rsidRDefault="00F32CCC" w:rsidP="00471257">
            <w:pPr>
              <w:rPr>
                <w:rFonts w:cs="Arial"/>
              </w:rPr>
            </w:pPr>
          </w:p>
        </w:tc>
        <w:tc>
          <w:tcPr>
            <w:tcW w:w="2394" w:type="dxa"/>
          </w:tcPr>
          <w:p w14:paraId="597060BD" w14:textId="77777777" w:rsidR="00F32CCC" w:rsidRPr="00241BC1" w:rsidRDefault="00F32CCC" w:rsidP="00471257">
            <w:pPr>
              <w:rPr>
                <w:rFonts w:cs="Arial"/>
              </w:rPr>
            </w:pPr>
          </w:p>
        </w:tc>
        <w:tc>
          <w:tcPr>
            <w:tcW w:w="2394" w:type="dxa"/>
          </w:tcPr>
          <w:p w14:paraId="473C1890" w14:textId="77777777" w:rsidR="00F32CCC" w:rsidRPr="00241BC1" w:rsidRDefault="00F32CCC" w:rsidP="00471257">
            <w:pPr>
              <w:rPr>
                <w:rFonts w:cs="Arial"/>
              </w:rPr>
            </w:pPr>
          </w:p>
        </w:tc>
      </w:tr>
      <w:tr w:rsidR="00471257" w:rsidRPr="00911FA8" w14:paraId="516519B0" w14:textId="77777777" w:rsidTr="00471257">
        <w:trPr>
          <w:tblHeader/>
        </w:trPr>
        <w:tc>
          <w:tcPr>
            <w:tcW w:w="2394" w:type="dxa"/>
          </w:tcPr>
          <w:p w14:paraId="46FD75C5" w14:textId="77777777" w:rsidR="00F32CCC" w:rsidRPr="00241BC1" w:rsidRDefault="00F32CCC" w:rsidP="00471257">
            <w:pPr>
              <w:rPr>
                <w:rFonts w:cs="Arial"/>
              </w:rPr>
            </w:pPr>
            <w:r w:rsidRPr="00241BC1">
              <w:rPr>
                <w:rFonts w:cs="Arial"/>
              </w:rPr>
              <w:t>County Treasurer’s Investment Pool</w:t>
            </w:r>
          </w:p>
        </w:tc>
        <w:tc>
          <w:tcPr>
            <w:tcW w:w="2394" w:type="dxa"/>
          </w:tcPr>
          <w:p w14:paraId="049BEAC0" w14:textId="77777777" w:rsidR="00F32CCC" w:rsidRPr="00241BC1" w:rsidRDefault="00F32CCC" w:rsidP="00471257">
            <w:pPr>
              <w:rPr>
                <w:rFonts w:cs="Arial"/>
              </w:rPr>
            </w:pPr>
          </w:p>
        </w:tc>
        <w:tc>
          <w:tcPr>
            <w:tcW w:w="2394" w:type="dxa"/>
          </w:tcPr>
          <w:p w14:paraId="6C89759B" w14:textId="77777777" w:rsidR="00F32CCC" w:rsidRPr="00241BC1" w:rsidRDefault="00F32CCC" w:rsidP="00471257">
            <w:pPr>
              <w:rPr>
                <w:rFonts w:cs="Arial"/>
              </w:rPr>
            </w:pPr>
          </w:p>
        </w:tc>
        <w:tc>
          <w:tcPr>
            <w:tcW w:w="2394" w:type="dxa"/>
          </w:tcPr>
          <w:p w14:paraId="70719B70" w14:textId="77777777" w:rsidR="00F32CCC" w:rsidRPr="00241BC1" w:rsidRDefault="00F32CCC" w:rsidP="00471257">
            <w:pPr>
              <w:rPr>
                <w:rFonts w:cs="Arial"/>
              </w:rPr>
            </w:pPr>
          </w:p>
        </w:tc>
      </w:tr>
      <w:tr w:rsidR="00471257" w:rsidRPr="00911FA8" w14:paraId="66B08013" w14:textId="77777777" w:rsidTr="00471257">
        <w:trPr>
          <w:tblHeader/>
        </w:trPr>
        <w:tc>
          <w:tcPr>
            <w:tcW w:w="2394" w:type="dxa"/>
          </w:tcPr>
          <w:p w14:paraId="2E975479" w14:textId="77777777" w:rsidR="00F32CCC" w:rsidRPr="00241BC1" w:rsidRDefault="00F32CCC" w:rsidP="00471257">
            <w:pPr>
              <w:rPr>
                <w:rFonts w:cs="Arial"/>
              </w:rPr>
            </w:pPr>
            <w:r w:rsidRPr="00241BC1">
              <w:rPr>
                <w:rFonts w:cs="Arial"/>
              </w:rPr>
              <w:t>Other:</w:t>
            </w:r>
          </w:p>
        </w:tc>
        <w:tc>
          <w:tcPr>
            <w:tcW w:w="2394" w:type="dxa"/>
          </w:tcPr>
          <w:p w14:paraId="7E907022" w14:textId="77777777" w:rsidR="00F32CCC" w:rsidRPr="00241BC1" w:rsidRDefault="00F32CCC" w:rsidP="00471257">
            <w:pPr>
              <w:rPr>
                <w:rFonts w:cs="Arial"/>
              </w:rPr>
            </w:pPr>
          </w:p>
        </w:tc>
        <w:tc>
          <w:tcPr>
            <w:tcW w:w="2394" w:type="dxa"/>
          </w:tcPr>
          <w:p w14:paraId="062AC1D0" w14:textId="77777777" w:rsidR="00F32CCC" w:rsidRPr="00241BC1" w:rsidRDefault="00F32CCC" w:rsidP="00471257">
            <w:pPr>
              <w:rPr>
                <w:rFonts w:cs="Arial"/>
              </w:rPr>
            </w:pPr>
          </w:p>
        </w:tc>
        <w:tc>
          <w:tcPr>
            <w:tcW w:w="2394" w:type="dxa"/>
          </w:tcPr>
          <w:p w14:paraId="315A0CF9" w14:textId="77777777" w:rsidR="00F32CCC" w:rsidRPr="00241BC1" w:rsidRDefault="00F32CCC" w:rsidP="00471257">
            <w:pPr>
              <w:rPr>
                <w:rFonts w:cs="Arial"/>
              </w:rPr>
            </w:pPr>
          </w:p>
        </w:tc>
      </w:tr>
      <w:tr w:rsidR="00471257" w:rsidRPr="00911FA8" w14:paraId="2BE86822" w14:textId="77777777" w:rsidTr="00471257">
        <w:trPr>
          <w:tblHeader/>
        </w:trPr>
        <w:tc>
          <w:tcPr>
            <w:tcW w:w="2394" w:type="dxa"/>
          </w:tcPr>
          <w:p w14:paraId="1C2E4E05" w14:textId="77777777" w:rsidR="00F32CCC" w:rsidRPr="00241BC1" w:rsidRDefault="00F32CCC" w:rsidP="00471257">
            <w:pPr>
              <w:rPr>
                <w:rFonts w:cs="Arial"/>
              </w:rPr>
            </w:pPr>
          </w:p>
        </w:tc>
        <w:tc>
          <w:tcPr>
            <w:tcW w:w="2394" w:type="dxa"/>
          </w:tcPr>
          <w:p w14:paraId="3773C59F" w14:textId="77777777" w:rsidR="00F32CCC" w:rsidRPr="00241BC1" w:rsidRDefault="00F32CCC" w:rsidP="00471257">
            <w:pPr>
              <w:rPr>
                <w:rFonts w:cs="Arial"/>
              </w:rPr>
            </w:pPr>
          </w:p>
        </w:tc>
        <w:tc>
          <w:tcPr>
            <w:tcW w:w="2394" w:type="dxa"/>
          </w:tcPr>
          <w:p w14:paraId="6F713A41" w14:textId="77777777" w:rsidR="00F32CCC" w:rsidRPr="00241BC1" w:rsidRDefault="00F32CCC" w:rsidP="00471257">
            <w:pPr>
              <w:rPr>
                <w:rFonts w:cs="Arial"/>
              </w:rPr>
            </w:pPr>
          </w:p>
        </w:tc>
        <w:tc>
          <w:tcPr>
            <w:tcW w:w="2394" w:type="dxa"/>
          </w:tcPr>
          <w:p w14:paraId="65D4B31E" w14:textId="77777777" w:rsidR="00F32CCC" w:rsidRPr="00241BC1" w:rsidRDefault="00F32CCC" w:rsidP="00471257">
            <w:pPr>
              <w:rPr>
                <w:rFonts w:cs="Arial"/>
              </w:rPr>
            </w:pPr>
          </w:p>
        </w:tc>
      </w:tr>
      <w:tr w:rsidR="00471257" w:rsidRPr="00911FA8" w14:paraId="65FEA892" w14:textId="77777777" w:rsidTr="00471257">
        <w:trPr>
          <w:tblHeader/>
        </w:trPr>
        <w:tc>
          <w:tcPr>
            <w:tcW w:w="2394" w:type="dxa"/>
          </w:tcPr>
          <w:p w14:paraId="0DEF98DA" w14:textId="77777777" w:rsidR="00F32CCC" w:rsidRPr="00241BC1" w:rsidRDefault="00F32CCC" w:rsidP="00471257">
            <w:pPr>
              <w:rPr>
                <w:rFonts w:cs="Arial"/>
              </w:rPr>
            </w:pPr>
          </w:p>
        </w:tc>
        <w:tc>
          <w:tcPr>
            <w:tcW w:w="2394" w:type="dxa"/>
          </w:tcPr>
          <w:p w14:paraId="3BC79506" w14:textId="77777777" w:rsidR="00F32CCC" w:rsidRPr="00241BC1" w:rsidRDefault="00F32CCC" w:rsidP="00471257">
            <w:pPr>
              <w:rPr>
                <w:rFonts w:cs="Arial"/>
              </w:rPr>
            </w:pPr>
          </w:p>
        </w:tc>
        <w:tc>
          <w:tcPr>
            <w:tcW w:w="2394" w:type="dxa"/>
          </w:tcPr>
          <w:p w14:paraId="72ACD900" w14:textId="77777777" w:rsidR="00F32CCC" w:rsidRPr="00241BC1" w:rsidRDefault="00F32CCC" w:rsidP="00471257">
            <w:pPr>
              <w:rPr>
                <w:rFonts w:cs="Arial"/>
              </w:rPr>
            </w:pPr>
          </w:p>
        </w:tc>
        <w:tc>
          <w:tcPr>
            <w:tcW w:w="2394" w:type="dxa"/>
          </w:tcPr>
          <w:p w14:paraId="6C0DBC53" w14:textId="77777777" w:rsidR="00F32CCC" w:rsidRPr="00241BC1" w:rsidRDefault="00F32CCC" w:rsidP="00471257">
            <w:pPr>
              <w:rPr>
                <w:rFonts w:cs="Arial"/>
              </w:rPr>
            </w:pPr>
          </w:p>
        </w:tc>
      </w:tr>
      <w:tr w:rsidR="00471257" w:rsidRPr="00911FA8" w14:paraId="3715D51A" w14:textId="77777777" w:rsidTr="00471257">
        <w:trPr>
          <w:tblHeader/>
        </w:trPr>
        <w:tc>
          <w:tcPr>
            <w:tcW w:w="2394" w:type="dxa"/>
          </w:tcPr>
          <w:p w14:paraId="7595E2F2" w14:textId="77777777" w:rsidR="00F32CCC" w:rsidRPr="00241BC1" w:rsidRDefault="00F32CCC" w:rsidP="00471257">
            <w:pPr>
              <w:rPr>
                <w:rFonts w:cs="Arial"/>
              </w:rPr>
            </w:pPr>
          </w:p>
        </w:tc>
        <w:tc>
          <w:tcPr>
            <w:tcW w:w="2394" w:type="dxa"/>
          </w:tcPr>
          <w:p w14:paraId="12304C10" w14:textId="77777777" w:rsidR="00F32CCC" w:rsidRPr="00241BC1" w:rsidRDefault="00F32CCC" w:rsidP="00471257">
            <w:pPr>
              <w:rPr>
                <w:rFonts w:cs="Arial"/>
              </w:rPr>
            </w:pPr>
          </w:p>
        </w:tc>
        <w:tc>
          <w:tcPr>
            <w:tcW w:w="2394" w:type="dxa"/>
          </w:tcPr>
          <w:p w14:paraId="61E2B5E3" w14:textId="77777777" w:rsidR="00F32CCC" w:rsidRPr="00241BC1" w:rsidRDefault="00F32CCC" w:rsidP="00471257">
            <w:pPr>
              <w:rPr>
                <w:rFonts w:cs="Arial"/>
              </w:rPr>
            </w:pPr>
          </w:p>
        </w:tc>
        <w:tc>
          <w:tcPr>
            <w:tcW w:w="2394" w:type="dxa"/>
          </w:tcPr>
          <w:p w14:paraId="5168A885" w14:textId="77777777" w:rsidR="00F32CCC" w:rsidRPr="00241BC1" w:rsidRDefault="00F32CCC" w:rsidP="00471257">
            <w:pPr>
              <w:rPr>
                <w:rFonts w:cs="Arial"/>
              </w:rPr>
            </w:pPr>
          </w:p>
        </w:tc>
      </w:tr>
      <w:tr w:rsidR="00471257" w:rsidRPr="00911FA8" w14:paraId="2EF849DD" w14:textId="77777777" w:rsidTr="00471257">
        <w:trPr>
          <w:tblHeader/>
        </w:trPr>
        <w:tc>
          <w:tcPr>
            <w:tcW w:w="2394" w:type="dxa"/>
          </w:tcPr>
          <w:p w14:paraId="5B9D17AB" w14:textId="77777777" w:rsidR="00F32CCC" w:rsidRPr="00241BC1" w:rsidRDefault="00F32CCC" w:rsidP="00471257">
            <w:pPr>
              <w:rPr>
                <w:rFonts w:cs="Arial"/>
              </w:rPr>
            </w:pPr>
          </w:p>
        </w:tc>
        <w:tc>
          <w:tcPr>
            <w:tcW w:w="2394" w:type="dxa"/>
          </w:tcPr>
          <w:p w14:paraId="34A1D111" w14:textId="77777777" w:rsidR="00F32CCC" w:rsidRPr="00241BC1" w:rsidRDefault="00F32CCC" w:rsidP="00471257">
            <w:pPr>
              <w:rPr>
                <w:rFonts w:cs="Arial"/>
              </w:rPr>
            </w:pPr>
          </w:p>
        </w:tc>
        <w:tc>
          <w:tcPr>
            <w:tcW w:w="2394" w:type="dxa"/>
          </w:tcPr>
          <w:p w14:paraId="3EDE39C4" w14:textId="77777777" w:rsidR="00F32CCC" w:rsidRPr="00241BC1" w:rsidRDefault="00F32CCC" w:rsidP="00471257">
            <w:pPr>
              <w:rPr>
                <w:rFonts w:cs="Arial"/>
              </w:rPr>
            </w:pPr>
          </w:p>
        </w:tc>
        <w:tc>
          <w:tcPr>
            <w:tcW w:w="2394" w:type="dxa"/>
          </w:tcPr>
          <w:p w14:paraId="6E5ADDB5" w14:textId="77777777" w:rsidR="00F32CCC" w:rsidRPr="00241BC1" w:rsidRDefault="00F32CCC" w:rsidP="00471257">
            <w:pPr>
              <w:rPr>
                <w:rFonts w:cs="Arial"/>
              </w:rPr>
            </w:pPr>
          </w:p>
        </w:tc>
      </w:tr>
      <w:tr w:rsidR="00471257" w:rsidRPr="00911FA8" w14:paraId="742B7597" w14:textId="77777777" w:rsidTr="00471257">
        <w:trPr>
          <w:tblHeader/>
        </w:trPr>
        <w:tc>
          <w:tcPr>
            <w:tcW w:w="2394" w:type="dxa"/>
          </w:tcPr>
          <w:p w14:paraId="0636665A" w14:textId="77777777" w:rsidR="00F32CCC" w:rsidRPr="00241BC1" w:rsidRDefault="00F32CCC" w:rsidP="00471257">
            <w:pPr>
              <w:rPr>
                <w:rFonts w:cs="Arial"/>
              </w:rPr>
            </w:pPr>
            <w:r w:rsidRPr="00241BC1">
              <w:rPr>
                <w:rFonts w:cs="Arial"/>
              </w:rPr>
              <w:t>Total</w:t>
            </w:r>
          </w:p>
        </w:tc>
        <w:tc>
          <w:tcPr>
            <w:tcW w:w="2394" w:type="dxa"/>
          </w:tcPr>
          <w:p w14:paraId="70012D9C" w14:textId="77777777" w:rsidR="00F32CCC" w:rsidRPr="00241BC1" w:rsidRDefault="00F32CCC" w:rsidP="00471257">
            <w:pPr>
              <w:rPr>
                <w:rFonts w:cs="Arial"/>
              </w:rPr>
            </w:pPr>
          </w:p>
        </w:tc>
        <w:tc>
          <w:tcPr>
            <w:tcW w:w="2394" w:type="dxa"/>
          </w:tcPr>
          <w:p w14:paraId="783FAC3C" w14:textId="77777777" w:rsidR="00F32CCC" w:rsidRPr="00241BC1" w:rsidRDefault="00F32CCC" w:rsidP="00471257">
            <w:pPr>
              <w:rPr>
                <w:rFonts w:cs="Arial"/>
              </w:rPr>
            </w:pPr>
          </w:p>
        </w:tc>
        <w:tc>
          <w:tcPr>
            <w:tcW w:w="2394" w:type="dxa"/>
          </w:tcPr>
          <w:p w14:paraId="3DBF6FA9" w14:textId="77777777" w:rsidR="00F32CCC" w:rsidRPr="00241BC1" w:rsidRDefault="00F32CCC" w:rsidP="00471257">
            <w:pPr>
              <w:rPr>
                <w:rFonts w:cs="Arial"/>
              </w:rPr>
            </w:pPr>
          </w:p>
        </w:tc>
      </w:tr>
    </w:tbl>
    <w:p w14:paraId="424B21D5" w14:textId="77777777" w:rsidR="00F32CCC" w:rsidRPr="00241BC1" w:rsidRDefault="00F32CCC" w:rsidP="00F32CCC">
      <w:pPr>
        <w:rPr>
          <w:rFonts w:cs="Arial"/>
        </w:rPr>
      </w:pPr>
    </w:p>
    <w:p w14:paraId="575DCB82" w14:textId="1577FEDC" w:rsidR="00F32CCC" w:rsidRPr="006D2262" w:rsidRDefault="00F32CCC" w:rsidP="00F32CCC">
      <w:pPr>
        <w:autoSpaceDE w:val="0"/>
        <w:autoSpaceDN w:val="0"/>
        <w:adjustRightInd w:val="0"/>
        <w:rPr>
          <w:rFonts w:cs="Arial"/>
          <w:b/>
          <w:bCs/>
          <w:i/>
          <w:szCs w:val="22"/>
        </w:rPr>
      </w:pPr>
      <w:r w:rsidRPr="006D2262">
        <w:rPr>
          <w:rFonts w:cs="Arial"/>
          <w:b/>
          <w:bCs/>
          <w:i/>
          <w:szCs w:val="22"/>
        </w:rPr>
        <w:t>(If the district participates in the state LGIP</w:t>
      </w:r>
      <w:r w:rsidR="004D2A3C" w:rsidRPr="006D2262">
        <w:rPr>
          <w:rFonts w:cs="Arial"/>
          <w:b/>
          <w:bCs/>
          <w:i/>
          <w:szCs w:val="22"/>
        </w:rPr>
        <w:t xml:space="preserve"> directly</w:t>
      </w:r>
      <w:r w:rsidRPr="006D2262">
        <w:rPr>
          <w:rFonts w:cs="Arial"/>
          <w:b/>
          <w:bCs/>
          <w:i/>
          <w:szCs w:val="22"/>
        </w:rPr>
        <w:t>, disclose the following:)</w:t>
      </w:r>
    </w:p>
    <w:p w14:paraId="3778F226" w14:textId="0B0D0F37" w:rsidR="004D2A3C" w:rsidRPr="006D2262" w:rsidRDefault="004D2A3C" w:rsidP="00F32CCC">
      <w:pPr>
        <w:autoSpaceDE w:val="0"/>
        <w:autoSpaceDN w:val="0"/>
        <w:adjustRightInd w:val="0"/>
        <w:rPr>
          <w:rFonts w:cs="Arial"/>
          <w:b/>
          <w:bCs/>
          <w:i/>
          <w:szCs w:val="22"/>
        </w:rPr>
      </w:pPr>
      <w:r w:rsidRPr="006D2262">
        <w:rPr>
          <w:rFonts w:cs="Arial"/>
          <w:b/>
          <w:bCs/>
          <w:i/>
          <w:szCs w:val="22"/>
        </w:rPr>
        <w:t xml:space="preserve">(Note: If the district participates in the LGIP through the </w:t>
      </w:r>
      <w:r w:rsidR="00CB007B" w:rsidRPr="006D2262">
        <w:rPr>
          <w:rFonts w:cs="Arial"/>
          <w:b/>
          <w:bCs/>
          <w:i/>
          <w:szCs w:val="22"/>
        </w:rPr>
        <w:t>c</w:t>
      </w:r>
      <w:r w:rsidRPr="006D2262">
        <w:rPr>
          <w:rFonts w:cs="Arial"/>
          <w:b/>
          <w:bCs/>
          <w:i/>
          <w:szCs w:val="22"/>
        </w:rPr>
        <w:t xml:space="preserve">ounty </w:t>
      </w:r>
      <w:r w:rsidR="00CB007B" w:rsidRPr="006D2262">
        <w:rPr>
          <w:rFonts w:cs="Arial"/>
          <w:b/>
          <w:bCs/>
          <w:i/>
          <w:szCs w:val="22"/>
        </w:rPr>
        <w:t xml:space="preserve">(i.e. </w:t>
      </w:r>
      <w:r w:rsidRPr="006D2262">
        <w:rPr>
          <w:rFonts w:cs="Arial"/>
          <w:b/>
          <w:bCs/>
          <w:i/>
          <w:szCs w:val="22"/>
        </w:rPr>
        <w:t>does not have an individual account with the LGIP</w:t>
      </w:r>
      <w:r w:rsidR="00CB007B" w:rsidRPr="006D2262">
        <w:rPr>
          <w:rFonts w:cs="Arial"/>
          <w:b/>
          <w:bCs/>
          <w:i/>
          <w:szCs w:val="22"/>
        </w:rPr>
        <w:t>)</w:t>
      </w:r>
      <w:r w:rsidRPr="006D2262">
        <w:rPr>
          <w:rFonts w:cs="Arial"/>
          <w:b/>
          <w:bCs/>
          <w:i/>
          <w:szCs w:val="22"/>
        </w:rPr>
        <w:t>, this information does not need to be disclosed.)</w:t>
      </w:r>
    </w:p>
    <w:p w14:paraId="30EEA378" w14:textId="77777777" w:rsidR="00584171" w:rsidRDefault="00584171" w:rsidP="00B710B0">
      <w:pPr>
        <w:rPr>
          <w:rFonts w:cs="Segoe UI"/>
        </w:rPr>
      </w:pPr>
    </w:p>
    <w:p w14:paraId="7D19946F" w14:textId="2C9D7DC4" w:rsidR="00B710B0" w:rsidRDefault="00B710B0" w:rsidP="00B710B0">
      <w:pPr>
        <w:rPr>
          <w:rFonts w:cs="Segoe UI"/>
        </w:rPr>
      </w:pPr>
      <w:r>
        <w:rPr>
          <w:rFonts w:cs="Segoe UI"/>
        </w:rPr>
        <w:t>The District is a participant in the Local Government Investment Pool (LGIP). The LGIP was authorized by Chapter 294, Laws of 1986, and is managed and operated by the Washington State Treasurer. The State Finance Committee is the administrator of the statute that created the LGIP and adopts rules. The State Treasurer is responsible for establishing the investment policy for the LGIP and reviews the policy annually; proposed changes are reviewed by the LGIP Advisory Committee.</w:t>
      </w:r>
    </w:p>
    <w:p w14:paraId="25FC3615" w14:textId="57B38C3C" w:rsidR="000A33E1" w:rsidRDefault="000A33E1" w:rsidP="00B710B0">
      <w:pPr>
        <w:rPr>
          <w:rFonts w:cs="Segoe UI"/>
        </w:rPr>
      </w:pPr>
    </w:p>
    <w:p w14:paraId="0E61A53E" w14:textId="33B340D2" w:rsidR="000A33E1" w:rsidRPr="00743CBC" w:rsidRDefault="000A33E1" w:rsidP="000A33E1">
      <w:pPr>
        <w:rPr>
          <w:rFonts w:cs="Segoe UI"/>
          <w:sz w:val="24"/>
        </w:rPr>
      </w:pPr>
      <w:r w:rsidRPr="000A33E1">
        <w:rPr>
          <w:rFonts w:cs="Segoe UI"/>
        </w:rPr>
        <w:t xml:space="preserve">The </w:t>
      </w:r>
      <w:r w:rsidRPr="00743CBC">
        <w:rPr>
          <w:rFonts w:cs="Segoe UI"/>
        </w:rPr>
        <w:t xml:space="preserve">LGIP is an unrated external investment pool. Investments in the Pool are reported at amortized cost, which approximates fair value. The Pool is invested in manner that meets the maturity, quality, </w:t>
      </w:r>
      <w:r w:rsidR="00296328" w:rsidRPr="00743CBC">
        <w:rPr>
          <w:rFonts w:cs="Segoe UI"/>
        </w:rPr>
        <w:t>diversification,</w:t>
      </w:r>
      <w:r w:rsidRPr="00743CBC">
        <w:rPr>
          <w:rFonts w:cs="Segoe UI"/>
        </w:rPr>
        <w:t xml:space="preserve"> and liquidity requirements set forth by generally accepted accounting principles for external investment pools that elect to measure, for financial reporting purposes, investments at amortized cost. The Pool does not have any legally binding guarantees of share values. </w:t>
      </w:r>
    </w:p>
    <w:p w14:paraId="530D004F" w14:textId="77777777" w:rsidR="000A33E1" w:rsidRPr="00743CBC" w:rsidRDefault="000A33E1" w:rsidP="000A33E1">
      <w:pPr>
        <w:rPr>
          <w:rFonts w:cs="Segoe UI"/>
        </w:rPr>
      </w:pPr>
    </w:p>
    <w:p w14:paraId="34D1A6CC" w14:textId="77777777" w:rsidR="000A33E1" w:rsidRPr="0067779F" w:rsidRDefault="000A33E1" w:rsidP="000A33E1">
      <w:pPr>
        <w:tabs>
          <w:tab w:val="left" w:pos="360"/>
        </w:tabs>
        <w:rPr>
          <w:rFonts w:cs="Segoe UI"/>
          <w:szCs w:val="24"/>
        </w:rPr>
      </w:pPr>
      <w:r w:rsidRPr="00743CBC">
        <w:rPr>
          <w:rFonts w:cs="Segoe UI"/>
        </w:rPr>
        <w:t xml:space="preserve">The Pool does not impose liquidity fees or redemption gates on participant withdrawals. </w:t>
      </w:r>
      <w:r w:rsidRPr="00743CBC">
        <w:rPr>
          <w:rFonts w:cs="Segoe UI"/>
          <w:szCs w:val="24"/>
        </w:rPr>
        <w:t>It is the policy of the Pool to permit participants to withdraw their investments on a daily basis; therefore, the District’s investment balance in the Pool is equal to fair value. Fair value is measured using quoted prices in active markets for identical assets that the pool can access at the measurement date (Level 1 Inputs). Observable markets include exchange markets, dealer markets, brokered markets and principal-to-principal markets.</w:t>
      </w:r>
    </w:p>
    <w:p w14:paraId="17DC9FD7" w14:textId="77777777" w:rsidR="00F32CCC" w:rsidRPr="00167EB2" w:rsidRDefault="00F32CCC" w:rsidP="00F32CCC">
      <w:pPr>
        <w:autoSpaceDE w:val="0"/>
        <w:autoSpaceDN w:val="0"/>
        <w:adjustRightInd w:val="0"/>
        <w:rPr>
          <w:rFonts w:cs="Arial"/>
          <w:sz w:val="18"/>
          <w:szCs w:val="18"/>
        </w:rPr>
      </w:pPr>
    </w:p>
    <w:p w14:paraId="05ECB82D" w14:textId="6A9A79FC" w:rsidR="00F32CCC" w:rsidRPr="00241BC1" w:rsidRDefault="00F32CCC" w:rsidP="00F32CCC">
      <w:pPr>
        <w:autoSpaceDE w:val="0"/>
        <w:autoSpaceDN w:val="0"/>
        <w:adjustRightInd w:val="0"/>
        <w:rPr>
          <w:rFonts w:eastAsiaTheme="minorHAnsi" w:cs="Arial"/>
          <w:szCs w:val="22"/>
        </w:rPr>
      </w:pPr>
      <w:r w:rsidRPr="00241BC1">
        <w:rPr>
          <w:rFonts w:eastAsiaTheme="minorHAnsi" w:cs="Arial"/>
          <w:szCs w:val="22"/>
        </w:rPr>
        <w:t>The Office of the State Treasurer prepares a stand-alone LGIP financial report. A copy of the report is available from the Office of the State Treasurer, PO Box 40200, Olympia, Washington 98504-0200, online at http://www.tre.wa.gov.</w:t>
      </w:r>
    </w:p>
    <w:p w14:paraId="782833BD" w14:textId="45705DAD" w:rsidR="00F32CCC" w:rsidRPr="00167EB2" w:rsidRDefault="00F32CCC" w:rsidP="00954056">
      <w:pPr>
        <w:rPr>
          <w:rFonts w:cs="Arial"/>
          <w:sz w:val="18"/>
          <w:szCs w:val="16"/>
        </w:rPr>
      </w:pPr>
    </w:p>
    <w:p w14:paraId="4870F565" w14:textId="276FCE5D" w:rsidR="00DF2CE4" w:rsidRPr="00167EB2" w:rsidRDefault="00F51EDD" w:rsidP="001A74AF">
      <w:pPr>
        <w:autoSpaceDE w:val="0"/>
        <w:autoSpaceDN w:val="0"/>
        <w:adjustRightInd w:val="0"/>
        <w:rPr>
          <w:rFonts w:eastAsiaTheme="minorHAnsi" w:cs="Arial"/>
          <w:i/>
          <w:szCs w:val="22"/>
        </w:rPr>
      </w:pPr>
      <w:r w:rsidRPr="00167EB2">
        <w:rPr>
          <w:rFonts w:eastAsiaTheme="minorHAnsi" w:cs="Arial"/>
          <w:b/>
          <w:i/>
          <w:szCs w:val="22"/>
        </w:rPr>
        <w:t>Note to preparer</w:t>
      </w:r>
      <w:r w:rsidRPr="00167EB2">
        <w:rPr>
          <w:rFonts w:eastAsiaTheme="minorHAnsi" w:cs="Arial"/>
          <w:i/>
          <w:szCs w:val="22"/>
        </w:rPr>
        <w:t xml:space="preserve"> regarding </w:t>
      </w:r>
      <w:r w:rsidR="00935791" w:rsidRPr="00167EB2">
        <w:rPr>
          <w:rFonts w:eastAsiaTheme="minorHAnsi" w:cs="Arial"/>
          <w:i/>
          <w:szCs w:val="22"/>
        </w:rPr>
        <w:t xml:space="preserve">the </w:t>
      </w:r>
      <w:r w:rsidRPr="00167EB2">
        <w:rPr>
          <w:rFonts w:eastAsiaTheme="minorHAnsi" w:cs="Arial"/>
          <w:i/>
          <w:szCs w:val="22"/>
        </w:rPr>
        <w:t>County investment pool disclosure statement: Information on duration/weighted average maturity is available from your county treasurer.</w:t>
      </w:r>
    </w:p>
    <w:p w14:paraId="30830540" w14:textId="77777777" w:rsidR="00DF2CE4" w:rsidRPr="00167EB2" w:rsidRDefault="00DF2CE4" w:rsidP="001A74AF">
      <w:pPr>
        <w:autoSpaceDE w:val="0"/>
        <w:autoSpaceDN w:val="0"/>
        <w:adjustRightInd w:val="0"/>
        <w:rPr>
          <w:rFonts w:eastAsiaTheme="minorHAnsi" w:cs="Arial"/>
          <w:i/>
          <w:sz w:val="18"/>
          <w:szCs w:val="18"/>
        </w:rPr>
      </w:pPr>
    </w:p>
    <w:p w14:paraId="1E5782B1" w14:textId="2E3900A8" w:rsidR="001A74AF" w:rsidRPr="00167EB2" w:rsidRDefault="001A74AF" w:rsidP="001A74AF">
      <w:pPr>
        <w:autoSpaceDE w:val="0"/>
        <w:autoSpaceDN w:val="0"/>
        <w:adjustRightInd w:val="0"/>
        <w:rPr>
          <w:rFonts w:eastAsiaTheme="minorHAnsi" w:cs="Arial"/>
          <w:i/>
          <w:szCs w:val="22"/>
        </w:rPr>
      </w:pPr>
      <w:r w:rsidRPr="00167EB2">
        <w:rPr>
          <w:rFonts w:eastAsiaTheme="minorHAnsi" w:cs="Arial"/>
          <w:i/>
          <w:szCs w:val="22"/>
        </w:rPr>
        <w:t>(</w:t>
      </w:r>
      <w:r w:rsidR="00DF2CE4" w:rsidRPr="00167EB2">
        <w:rPr>
          <w:rFonts w:eastAsiaTheme="minorHAnsi" w:cs="Arial"/>
          <w:i/>
          <w:szCs w:val="22"/>
        </w:rPr>
        <w:t xml:space="preserve">Additional </w:t>
      </w:r>
      <w:r w:rsidRPr="00167EB2">
        <w:rPr>
          <w:rFonts w:eastAsiaTheme="minorHAnsi" w:cs="Arial"/>
          <w:i/>
          <w:szCs w:val="22"/>
        </w:rPr>
        <w:t>Note</w:t>
      </w:r>
      <w:r w:rsidR="00DF2CE4" w:rsidRPr="00167EB2">
        <w:rPr>
          <w:rFonts w:eastAsiaTheme="minorHAnsi" w:cs="Arial"/>
          <w:i/>
          <w:szCs w:val="22"/>
        </w:rPr>
        <w:t xml:space="preserve"> Disclosure if applicable</w:t>
      </w:r>
      <w:r w:rsidRPr="00167EB2">
        <w:rPr>
          <w:rFonts w:eastAsiaTheme="minorHAnsi" w:cs="Arial"/>
          <w:i/>
          <w:szCs w:val="22"/>
        </w:rPr>
        <w:t>: any limitations or restrictions on withdrawals such as redemption notice periods, maximum transaction amounts, and the external investment pool’s authority to impose liquidity fees or redemption gates should also be disclosed.)</w:t>
      </w:r>
    </w:p>
    <w:p w14:paraId="1E3D8CF4" w14:textId="5BDAF3C3" w:rsidR="001A74AF" w:rsidRPr="00167EB2" w:rsidRDefault="001A74AF" w:rsidP="001A74AF">
      <w:pPr>
        <w:autoSpaceDE w:val="0"/>
        <w:autoSpaceDN w:val="0"/>
        <w:adjustRightInd w:val="0"/>
        <w:rPr>
          <w:rFonts w:eastAsiaTheme="minorHAnsi" w:cs="Arial"/>
          <w:i/>
          <w:sz w:val="18"/>
          <w:szCs w:val="18"/>
        </w:rPr>
      </w:pPr>
    </w:p>
    <w:p w14:paraId="3A553F83" w14:textId="139BB267" w:rsidR="001A74AF" w:rsidRPr="00167EB2" w:rsidRDefault="001A74AF" w:rsidP="001A74AF">
      <w:pPr>
        <w:autoSpaceDE w:val="0"/>
        <w:autoSpaceDN w:val="0"/>
        <w:adjustRightInd w:val="0"/>
        <w:rPr>
          <w:rFonts w:eastAsiaTheme="minorHAnsi" w:cs="Arial"/>
          <w:i/>
          <w:szCs w:val="22"/>
        </w:rPr>
      </w:pPr>
      <w:r w:rsidRPr="00167EB2">
        <w:rPr>
          <w:rFonts w:eastAsiaTheme="minorHAnsi" w:cs="Arial"/>
          <w:i/>
          <w:szCs w:val="22"/>
        </w:rPr>
        <w:t xml:space="preserve">(If the district has other </w:t>
      </w:r>
      <w:r w:rsidR="00141A72" w:rsidRPr="00167EB2">
        <w:rPr>
          <w:rFonts w:eastAsiaTheme="minorHAnsi" w:cs="Arial"/>
          <w:i/>
          <w:szCs w:val="22"/>
        </w:rPr>
        <w:t>investments:</w:t>
      </w:r>
      <w:r w:rsidRPr="00167EB2">
        <w:rPr>
          <w:rFonts w:eastAsiaTheme="minorHAnsi" w:cs="Arial"/>
          <w:i/>
          <w:szCs w:val="22"/>
        </w:rPr>
        <w:t>)</w:t>
      </w:r>
    </w:p>
    <w:p w14:paraId="73725A61" w14:textId="28A71613" w:rsidR="001A74AF" w:rsidRPr="00167EB2" w:rsidRDefault="001A74AF" w:rsidP="001A74AF">
      <w:pPr>
        <w:autoSpaceDE w:val="0"/>
        <w:autoSpaceDN w:val="0"/>
        <w:adjustRightInd w:val="0"/>
        <w:rPr>
          <w:rFonts w:eastAsiaTheme="minorHAnsi" w:cs="Arial"/>
          <w:i/>
          <w:szCs w:val="22"/>
        </w:rPr>
      </w:pPr>
      <w:r w:rsidRPr="00167EB2">
        <w:rPr>
          <w:rFonts w:eastAsiaTheme="minorHAnsi" w:cs="Arial"/>
          <w:i/>
          <w:szCs w:val="22"/>
        </w:rPr>
        <w:t xml:space="preserve">(If applicable, provide disclosures for each of the following types of risk. The district should also disclose any policies as they relate to these specific investment/deposit risks. If the district does not have a policy that addresses a specific type of risk, the notes should disclose this fact.) </w:t>
      </w:r>
    </w:p>
    <w:p w14:paraId="05023A9F" w14:textId="2D06B012" w:rsidR="001A74AF" w:rsidRPr="00167EB2" w:rsidRDefault="001A74AF" w:rsidP="001A74AF">
      <w:pPr>
        <w:rPr>
          <w:rFonts w:cs="Arial"/>
          <w:sz w:val="18"/>
          <w:szCs w:val="16"/>
        </w:rPr>
      </w:pPr>
    </w:p>
    <w:p w14:paraId="418F9125" w14:textId="7D2A27BC" w:rsidR="001A74AF" w:rsidRPr="00167EB2" w:rsidRDefault="001A74AF" w:rsidP="00BE4CCB">
      <w:pPr>
        <w:pStyle w:val="ListParagraph"/>
        <w:numPr>
          <w:ilvl w:val="0"/>
          <w:numId w:val="5"/>
        </w:numPr>
        <w:contextualSpacing/>
        <w:rPr>
          <w:rFonts w:cs="Arial"/>
          <w:i/>
        </w:rPr>
      </w:pPr>
      <w:r w:rsidRPr="00167EB2">
        <w:rPr>
          <w:rFonts w:cs="Arial"/>
          <w:i/>
          <w:u w:val="single"/>
        </w:rPr>
        <w:t>Credit Risk</w:t>
      </w:r>
      <w:r w:rsidRPr="00167EB2">
        <w:rPr>
          <w:rFonts w:cs="Arial"/>
          <w:i/>
        </w:rPr>
        <w:t>:</w:t>
      </w:r>
      <w:r w:rsidRPr="00167EB2">
        <w:t xml:space="preserve"> </w:t>
      </w:r>
      <w:r w:rsidR="00F84D4A" w:rsidRPr="00167EB2">
        <w:t>D</w:t>
      </w:r>
      <w:r w:rsidRPr="00167EB2">
        <w:rPr>
          <w:rFonts w:cs="Arial"/>
          <w:i/>
        </w:rPr>
        <w:t>isclose credit ratings for investments in debt securities, whether held directly or indirectly including the credit ratings for positions in external investment pools. If a rating is not available, that fact should be disclosed.</w:t>
      </w:r>
    </w:p>
    <w:p w14:paraId="12C80BE5" w14:textId="39A4F918" w:rsidR="001A74AF" w:rsidRPr="00167EB2" w:rsidRDefault="001A74AF" w:rsidP="00BE4CCB">
      <w:pPr>
        <w:pStyle w:val="ListParagraph"/>
        <w:numPr>
          <w:ilvl w:val="0"/>
          <w:numId w:val="5"/>
        </w:numPr>
        <w:contextualSpacing/>
        <w:rPr>
          <w:rFonts w:cs="Arial"/>
          <w:i/>
        </w:rPr>
      </w:pPr>
      <w:r w:rsidRPr="00167EB2">
        <w:rPr>
          <w:rFonts w:cs="Arial"/>
          <w:i/>
          <w:u w:val="single"/>
        </w:rPr>
        <w:t>Custodial Credit Risk</w:t>
      </w:r>
      <w:r w:rsidRPr="00167EB2">
        <w:rPr>
          <w:rFonts w:cs="Arial"/>
          <w:i/>
        </w:rPr>
        <w:t>: This is the risk that in the event of the failure of the</w:t>
      </w:r>
      <w:r w:rsidR="00141A72" w:rsidRPr="00167EB2">
        <w:rPr>
          <w:rFonts w:cs="Arial"/>
          <w:i/>
        </w:rPr>
        <w:t xml:space="preserve"> </w:t>
      </w:r>
      <w:r w:rsidRPr="00167EB2">
        <w:rPr>
          <w:rFonts w:cs="Arial"/>
          <w:i/>
        </w:rPr>
        <w:t>counterparty, the District will not be able to recover the value of its investments or</w:t>
      </w:r>
      <w:r w:rsidR="00141A72" w:rsidRPr="00167EB2">
        <w:rPr>
          <w:rFonts w:cs="Arial"/>
          <w:i/>
        </w:rPr>
        <w:t xml:space="preserve"> </w:t>
      </w:r>
      <w:r w:rsidRPr="00167EB2">
        <w:rPr>
          <w:rFonts w:cs="Arial"/>
          <w:i/>
        </w:rPr>
        <w:t>collateral securities that are in the possession of an outside party.</w:t>
      </w:r>
    </w:p>
    <w:p w14:paraId="1F7D18A6" w14:textId="5A80ACCA" w:rsidR="001A74AF" w:rsidRPr="00167EB2" w:rsidRDefault="001A74AF" w:rsidP="00BE4CCB">
      <w:pPr>
        <w:pStyle w:val="ListParagraph"/>
        <w:numPr>
          <w:ilvl w:val="0"/>
          <w:numId w:val="5"/>
        </w:numPr>
        <w:contextualSpacing/>
        <w:rPr>
          <w:rFonts w:cs="Arial"/>
          <w:i/>
        </w:rPr>
      </w:pPr>
      <w:r w:rsidRPr="00167EB2">
        <w:rPr>
          <w:rFonts w:cs="Arial"/>
          <w:i/>
          <w:u w:val="single"/>
        </w:rPr>
        <w:t>Concentration of Credit Risk</w:t>
      </w:r>
      <w:r w:rsidRPr="00167EB2">
        <w:rPr>
          <w:rFonts w:cs="Arial"/>
          <w:i/>
        </w:rPr>
        <w:t xml:space="preserve">: </w:t>
      </w:r>
      <w:r w:rsidR="00F84D4A" w:rsidRPr="00167EB2">
        <w:rPr>
          <w:rFonts w:cs="Arial"/>
          <w:i/>
        </w:rPr>
        <w:t>D</w:t>
      </w:r>
      <w:r w:rsidRPr="00167EB2">
        <w:rPr>
          <w:rFonts w:cs="Arial"/>
          <w:i/>
        </w:rPr>
        <w:t xml:space="preserve">isclose amount and issuer of investments that represents </w:t>
      </w:r>
      <w:r w:rsidR="00F84D4A" w:rsidRPr="00167EB2">
        <w:rPr>
          <w:rFonts w:cs="Arial"/>
          <w:i/>
        </w:rPr>
        <w:t xml:space="preserve">five </w:t>
      </w:r>
      <w:r w:rsidRPr="00167EB2">
        <w:rPr>
          <w:rFonts w:cs="Arial"/>
          <w:i/>
        </w:rPr>
        <w:t>percent or more of total investments. This requirement does not apply to investments issued or explicitly guaranteed by the U.S government and investments in mutual funds, external investment pools, and other pooled investments.</w:t>
      </w:r>
    </w:p>
    <w:p w14:paraId="1D276496" w14:textId="104D7F4F" w:rsidR="001A74AF" w:rsidRPr="00167EB2" w:rsidRDefault="001A74AF" w:rsidP="00BE4CCB">
      <w:pPr>
        <w:pStyle w:val="ListParagraph"/>
        <w:numPr>
          <w:ilvl w:val="0"/>
          <w:numId w:val="5"/>
        </w:numPr>
        <w:contextualSpacing/>
        <w:rPr>
          <w:rFonts w:cs="Arial"/>
          <w:i/>
        </w:rPr>
      </w:pPr>
      <w:r w:rsidRPr="00167EB2">
        <w:rPr>
          <w:rFonts w:cs="Arial"/>
          <w:i/>
          <w:u w:val="single"/>
        </w:rPr>
        <w:t>Interest Rate Risk</w:t>
      </w:r>
      <w:r w:rsidRPr="00167EB2">
        <w:rPr>
          <w:rFonts w:cs="Arial"/>
          <w:i/>
        </w:rPr>
        <w:t>:</w:t>
      </w:r>
      <w:r w:rsidR="00F84D4A" w:rsidRPr="00167EB2">
        <w:rPr>
          <w:rFonts w:cs="Arial"/>
          <w:i/>
        </w:rPr>
        <w:t xml:space="preserve"> </w:t>
      </w:r>
      <w:r w:rsidR="00AC1D9B" w:rsidRPr="00167EB2">
        <w:rPr>
          <w:rFonts w:cs="Arial"/>
          <w:i/>
        </w:rPr>
        <w:t>Information</w:t>
      </w:r>
      <w:r w:rsidRPr="00167EB2">
        <w:rPr>
          <w:rFonts w:cs="Arial"/>
          <w:i/>
        </w:rPr>
        <w:t xml:space="preserve"> should be organized by investment type and amount using one of the </w:t>
      </w:r>
      <w:r w:rsidR="00F84D4A" w:rsidRPr="00167EB2">
        <w:rPr>
          <w:rFonts w:cs="Arial"/>
          <w:i/>
        </w:rPr>
        <w:t>five</w:t>
      </w:r>
      <w:r w:rsidRPr="00167EB2">
        <w:rPr>
          <w:rFonts w:cs="Arial"/>
          <w:i/>
        </w:rPr>
        <w:t xml:space="preserve"> allowable methods (See GASB 40 Par. 15). </w:t>
      </w:r>
    </w:p>
    <w:p w14:paraId="0B4A7E86" w14:textId="21AD238A" w:rsidR="001A74AF" w:rsidRPr="00167EB2" w:rsidRDefault="001A74AF" w:rsidP="00BE4CCB">
      <w:pPr>
        <w:pStyle w:val="ListParagraph"/>
        <w:numPr>
          <w:ilvl w:val="0"/>
          <w:numId w:val="5"/>
        </w:numPr>
        <w:contextualSpacing/>
        <w:rPr>
          <w:rFonts w:cs="Arial"/>
          <w:i/>
        </w:rPr>
      </w:pPr>
      <w:r w:rsidRPr="00167EB2">
        <w:rPr>
          <w:rFonts w:cs="Arial"/>
          <w:i/>
          <w:u w:val="single"/>
        </w:rPr>
        <w:t>Foreign Currency Risk</w:t>
      </w:r>
      <w:r w:rsidRPr="00167EB2">
        <w:rPr>
          <w:rFonts w:cs="Arial"/>
          <w:i/>
        </w:rPr>
        <w:t>: If a district’s deposits or investments are exposed to foreign currency risk, the government should disclose the U.S. dollar balances of such deposits or investments, organized by currency denomination and, if applicable, investment type.</w:t>
      </w:r>
    </w:p>
    <w:p w14:paraId="6A9DB62D" w14:textId="0A391DDB" w:rsidR="001A74AF" w:rsidRPr="00167EB2" w:rsidRDefault="001A74AF" w:rsidP="001A74AF">
      <w:pPr>
        <w:rPr>
          <w:rFonts w:cs="Arial"/>
          <w:i/>
          <w:sz w:val="18"/>
          <w:szCs w:val="16"/>
        </w:rPr>
      </w:pPr>
    </w:p>
    <w:p w14:paraId="43E49EB7" w14:textId="58C5E0D7" w:rsidR="001A74AF" w:rsidRPr="00167EB2" w:rsidRDefault="001A74AF" w:rsidP="001A74AF">
      <w:pPr>
        <w:rPr>
          <w:rFonts w:cs="Arial"/>
          <w:i/>
          <w:color w:val="0F14F5"/>
        </w:rPr>
      </w:pPr>
      <w:r w:rsidRPr="00167EB2">
        <w:rPr>
          <w:rFonts w:cs="Arial"/>
          <w:i/>
        </w:rPr>
        <w:t xml:space="preserve">Fair Value - </w:t>
      </w:r>
      <w:r w:rsidRPr="00167EB2">
        <w:rPr>
          <w:rFonts w:cs="Arial"/>
          <w:b/>
          <w:i/>
        </w:rPr>
        <w:t>Notes to the Preparer</w:t>
      </w:r>
      <w:r w:rsidRPr="00167EB2">
        <w:rPr>
          <w:rFonts w:cs="Arial"/>
          <w:i/>
        </w:rPr>
        <w:t>:</w:t>
      </w:r>
    </w:p>
    <w:p w14:paraId="6A42C39E" w14:textId="1CDA9BF9" w:rsidR="001A74AF" w:rsidRPr="00167EB2" w:rsidRDefault="001A74AF" w:rsidP="00167EB2">
      <w:pPr>
        <w:rPr>
          <w:rFonts w:ascii="Georgia" w:eastAsiaTheme="minorHAnsi" w:hAnsi="Georgia" w:cs="Georgia"/>
          <w:szCs w:val="22"/>
        </w:rPr>
      </w:pPr>
      <w:r w:rsidRPr="00167EB2">
        <w:rPr>
          <w:rFonts w:cs="Arial"/>
          <w:i/>
        </w:rPr>
        <w:t xml:space="preserve">Investments should be reported by investment type. Districts who are members of an external investment pool through the County or State LGIP should report the fair value of their investment at August 31, </w:t>
      </w:r>
      <w:proofErr w:type="spellStart"/>
      <w:r w:rsidRPr="00167EB2">
        <w:rPr>
          <w:rFonts w:cs="Arial"/>
          <w:i/>
        </w:rPr>
        <w:t>xxxx</w:t>
      </w:r>
      <w:proofErr w:type="spellEnd"/>
      <w:r w:rsidR="00F84D4A" w:rsidRPr="00167EB2">
        <w:rPr>
          <w:rFonts w:cs="Arial"/>
          <w:i/>
        </w:rPr>
        <w:t>,</w:t>
      </w:r>
      <w:r w:rsidRPr="00167EB2">
        <w:rPr>
          <w:rFonts w:cs="Arial"/>
          <w:i/>
        </w:rPr>
        <w:t xml:space="preserve"> as provided by the pool. For investments other than state or county investment pools, districts should use quoted market prices to report the fair value of the investment whenever available. If quoted market prices are not available or are otherwise not representative of the fair value of the investment, see GASB 72 for guidance on determining fair value. Districts should disclose a description of the valuation technique used to measure/report fair value and the level (1, 2, or 3). </w:t>
      </w:r>
    </w:p>
    <w:p w14:paraId="424FE7A5" w14:textId="77777777" w:rsidR="000D1022" w:rsidRPr="00167EB2" w:rsidRDefault="000D1022" w:rsidP="00417750">
      <w:pPr>
        <w:pStyle w:val="Heading1"/>
        <w:rPr>
          <w:sz w:val="16"/>
          <w:szCs w:val="16"/>
        </w:rPr>
      </w:pPr>
      <w:r w:rsidRPr="00167EB2">
        <w:br w:type="page"/>
      </w:r>
    </w:p>
    <w:p w14:paraId="1E27C2FB" w14:textId="394BA76A" w:rsidR="00E703A7" w:rsidRPr="00241BC1" w:rsidRDefault="00407198" w:rsidP="00417750">
      <w:pPr>
        <w:pStyle w:val="Heading1"/>
      </w:pPr>
      <w:bookmarkStart w:id="5" w:name="_Toc178070378"/>
      <w:r w:rsidRPr="00241BC1">
        <w:t xml:space="preserve">NOTE </w:t>
      </w:r>
      <w:r w:rsidR="00CF368F" w:rsidRPr="00241BC1">
        <w:t>X</w:t>
      </w:r>
      <w:r w:rsidR="00E24821" w:rsidRPr="00241BC1">
        <w:t>:</w:t>
      </w:r>
      <w:r w:rsidR="00E140F2" w:rsidRPr="00241BC1">
        <w:t xml:space="preserve"> S</w:t>
      </w:r>
      <w:r w:rsidR="00CF368F" w:rsidRPr="00241BC1">
        <w:t>IGNIFICANT CONTINGENT LIABILITIES</w:t>
      </w:r>
      <w:bookmarkEnd w:id="5"/>
    </w:p>
    <w:p w14:paraId="1E27C2FC" w14:textId="77777777" w:rsidR="00417750" w:rsidRPr="00241BC1" w:rsidRDefault="00417750" w:rsidP="00417750"/>
    <w:p w14:paraId="1E27C2FD" w14:textId="629B0381" w:rsidR="002D11EC" w:rsidRPr="00241BC1" w:rsidRDefault="00AF692A" w:rsidP="00954056">
      <w:pPr>
        <w:rPr>
          <w:rFonts w:cs="Arial"/>
          <w:i/>
        </w:rPr>
      </w:pPr>
      <w:r w:rsidRPr="00241BC1">
        <w:rPr>
          <w:rFonts w:cs="Arial"/>
          <w:i/>
        </w:rPr>
        <w:t xml:space="preserve">(Describe the contingencies or </w:t>
      </w:r>
      <w:r w:rsidR="00227D66" w:rsidRPr="00241BC1">
        <w:rPr>
          <w:rFonts w:cs="Arial"/>
          <w:i/>
        </w:rPr>
        <w:t>delete this section if</w:t>
      </w:r>
      <w:r w:rsidRPr="00241BC1">
        <w:rPr>
          <w:rFonts w:cs="Arial"/>
          <w:i/>
        </w:rPr>
        <w:t xml:space="preserve"> there were none. Contingencies that are both probable and for which the amount of the loss can be reasonably estimated should be accrued and disclosed with a description. A reasonably possible contingency should be disclosed with a description of the contingency and the range of possible amounts of loss.)</w:t>
      </w:r>
      <w:r w:rsidR="00B24C2C" w:rsidRPr="00241BC1">
        <w:rPr>
          <w:rFonts w:ascii="Wingdings" w:hAnsi="Wingdings" w:cs="Arial"/>
        </w:rPr>
        <w:t></w:t>
      </w:r>
    </w:p>
    <w:p w14:paraId="1E27C2FE" w14:textId="77777777" w:rsidR="00AF692A" w:rsidRPr="00241BC1" w:rsidRDefault="00AF692A" w:rsidP="00954056">
      <w:pPr>
        <w:rPr>
          <w:rFonts w:cs="Arial"/>
          <w:i/>
        </w:rPr>
      </w:pPr>
    </w:p>
    <w:p w14:paraId="1E27C2FF" w14:textId="77777777" w:rsidR="00AF692A" w:rsidRPr="00241BC1" w:rsidRDefault="00AF692A" w:rsidP="00417750">
      <w:pPr>
        <w:pStyle w:val="Heading2"/>
      </w:pPr>
      <w:r w:rsidRPr="00241BC1">
        <w:t>Litigation</w:t>
      </w:r>
    </w:p>
    <w:p w14:paraId="1E27C300" w14:textId="77777777" w:rsidR="00AF692A" w:rsidRPr="00241BC1" w:rsidRDefault="00AF692A" w:rsidP="00954056">
      <w:pPr>
        <w:rPr>
          <w:rFonts w:cs="Arial"/>
        </w:rPr>
      </w:pPr>
    </w:p>
    <w:p w14:paraId="1E27C303" w14:textId="73699317" w:rsidR="00AF692A" w:rsidRDefault="00AF692A" w:rsidP="00954056">
      <w:pPr>
        <w:rPr>
          <w:rFonts w:ascii="Wingdings" w:hAnsi="Wingdings" w:cs="Arial"/>
        </w:rPr>
      </w:pPr>
      <w:r w:rsidRPr="00241BC1">
        <w:rPr>
          <w:rFonts w:cs="Arial"/>
          <w:i/>
        </w:rPr>
        <w:t>(</w:t>
      </w:r>
      <w:r w:rsidR="00BA21AB" w:rsidRPr="00241BC1">
        <w:rPr>
          <w:rFonts w:cs="Arial"/>
          <w:i/>
        </w:rPr>
        <w:t>If applicable, d</w:t>
      </w:r>
      <w:r w:rsidRPr="00241BC1">
        <w:rPr>
          <w:rFonts w:cs="Arial"/>
          <w:i/>
        </w:rPr>
        <w:t xml:space="preserve">escribe the litigation that materially impacts the </w:t>
      </w:r>
      <w:r w:rsidR="004C648F" w:rsidRPr="00241BC1">
        <w:rPr>
          <w:rFonts w:cs="Arial"/>
          <w:i/>
        </w:rPr>
        <w:t>District</w:t>
      </w:r>
      <w:r w:rsidRPr="00241BC1">
        <w:rPr>
          <w:rFonts w:cs="Arial"/>
          <w:i/>
        </w:rPr>
        <w:t>.</w:t>
      </w:r>
      <w:r w:rsidR="00810043">
        <w:rPr>
          <w:rFonts w:cs="Arial"/>
          <w:i/>
        </w:rPr>
        <w:t xml:space="preserve"> Refer to Chapter </w:t>
      </w:r>
      <w:r w:rsidR="002D58B8">
        <w:rPr>
          <w:rFonts w:cs="Arial"/>
          <w:i/>
        </w:rPr>
        <w:t>3 Claims and Judgements</w:t>
      </w:r>
      <w:r w:rsidR="000E743B">
        <w:rPr>
          <w:rFonts w:cs="Arial"/>
          <w:i/>
        </w:rPr>
        <w:t xml:space="preserve"> section</w:t>
      </w:r>
      <w:r w:rsidR="002D58B8">
        <w:rPr>
          <w:rFonts w:cs="Arial"/>
          <w:i/>
        </w:rPr>
        <w:t xml:space="preserve"> for </w:t>
      </w:r>
      <w:r w:rsidR="00E36203">
        <w:rPr>
          <w:rFonts w:cs="Arial"/>
          <w:i/>
        </w:rPr>
        <w:t>disclosure requirements.</w:t>
      </w:r>
      <w:r w:rsidRPr="00241BC1">
        <w:rPr>
          <w:rFonts w:cs="Arial"/>
          <w:i/>
        </w:rPr>
        <w:t>)</w:t>
      </w:r>
      <w:r w:rsidR="00B24C2C" w:rsidRPr="00241BC1">
        <w:rPr>
          <w:rFonts w:ascii="Wingdings" w:hAnsi="Wingdings" w:cs="Arial"/>
        </w:rPr>
        <w:t></w:t>
      </w:r>
    </w:p>
    <w:p w14:paraId="1E27C304" w14:textId="77777777" w:rsidR="00AF692A" w:rsidRPr="00241BC1" w:rsidRDefault="00AF692A" w:rsidP="00954056">
      <w:pPr>
        <w:rPr>
          <w:rFonts w:cs="Arial"/>
        </w:rPr>
      </w:pPr>
    </w:p>
    <w:p w14:paraId="1E27C305" w14:textId="77777777" w:rsidR="00AF692A" w:rsidRPr="00241BC1" w:rsidRDefault="0052610D" w:rsidP="00417750">
      <w:pPr>
        <w:pStyle w:val="Heading2"/>
        <w:rPr>
          <w:rFonts w:ascii="Wingdings" w:hAnsi="Wingdings"/>
        </w:rPr>
      </w:pPr>
      <w:r w:rsidRPr="00241BC1">
        <w:t>Arbitrage Rebate</w:t>
      </w:r>
      <w:r w:rsidR="00C85CCE" w:rsidRPr="00241BC1">
        <w:rPr>
          <w:rFonts w:ascii="Wingdings" w:hAnsi="Wingdings"/>
        </w:rPr>
        <w:t></w:t>
      </w:r>
    </w:p>
    <w:p w14:paraId="1E27C306" w14:textId="77777777" w:rsidR="0052610D" w:rsidRPr="00241BC1" w:rsidRDefault="0052610D" w:rsidP="00954056">
      <w:pPr>
        <w:rPr>
          <w:rFonts w:cs="Arial"/>
        </w:rPr>
      </w:pPr>
    </w:p>
    <w:p w14:paraId="1E27C307" w14:textId="08C1350B" w:rsidR="0052610D" w:rsidRPr="00241BC1" w:rsidRDefault="0052610D" w:rsidP="002A79CD">
      <w:pPr>
        <w:rPr>
          <w:rFonts w:cs="Arial"/>
        </w:rPr>
      </w:pPr>
      <w:r w:rsidRPr="00241BC1">
        <w:rPr>
          <w:rFonts w:cs="Arial"/>
        </w:rPr>
        <w:t xml:space="preserve">(The Tax Reform Act of 1986 requires the </w:t>
      </w:r>
      <w:r w:rsidR="004C648F" w:rsidRPr="00241BC1">
        <w:rPr>
          <w:rFonts w:cs="Arial"/>
        </w:rPr>
        <w:t>District</w:t>
      </w:r>
      <w:r w:rsidRPr="00241BC1">
        <w:rPr>
          <w:rFonts w:cs="Arial"/>
        </w:rPr>
        <w:t xml:space="preserve"> to rebate the earnings on the investment of bond and revenue anticipation note proceeds, in excess of their yield, to the federal government. This requirement is effective for the </w:t>
      </w:r>
      <w:r w:rsidR="004C648F" w:rsidRPr="00241BC1">
        <w:rPr>
          <w:rFonts w:cs="Arial"/>
        </w:rPr>
        <w:t>District</w:t>
      </w:r>
      <w:r w:rsidRPr="00241BC1">
        <w:rPr>
          <w:rFonts w:cs="Arial"/>
        </w:rPr>
        <w:t>’s ____ bond issue(s) after September 1, 1986, currently totaling $______ million as of August 31. Of the rebate, 90 percent is due and payable five years from the date bonds were issued and at five-year intervals thereafter. The remaining 10 percent is payable 60 days after they are retired.</w:t>
      </w:r>
      <w:r w:rsidR="006114BD" w:rsidRPr="00241BC1">
        <w:rPr>
          <w:rFonts w:cs="Arial"/>
        </w:rPr>
        <w:t xml:space="preserve"> Because positive arbitrage can be offset against negative arbitrage, the </w:t>
      </w:r>
      <w:proofErr w:type="spellStart"/>
      <w:r w:rsidR="006114BD" w:rsidRPr="00241BC1">
        <w:rPr>
          <w:rFonts w:cs="Arial"/>
        </w:rPr>
        <w:t>rebatable</w:t>
      </w:r>
      <w:proofErr w:type="spellEnd"/>
      <w:r w:rsidR="006114BD" w:rsidRPr="00241BC1">
        <w:rPr>
          <w:rFonts w:cs="Arial"/>
        </w:rPr>
        <w:t xml:space="preserve"> amount fluctuates each year and may or may not be owed at the payment intervals. Because of the uncertainty of having to make this payment, the </w:t>
      </w:r>
      <w:r w:rsidR="004C648F" w:rsidRPr="00241BC1">
        <w:rPr>
          <w:rFonts w:cs="Arial"/>
        </w:rPr>
        <w:t>District</w:t>
      </w:r>
      <w:r w:rsidR="006114BD" w:rsidRPr="00241BC1">
        <w:rPr>
          <w:rFonts w:cs="Arial"/>
        </w:rPr>
        <w:t xml:space="preserve"> is contingently liable for arbitrage rebate currently computed to total $__________ as of August 31, 20X</w:t>
      </w:r>
      <w:r w:rsidR="00D30195" w:rsidRPr="00241BC1">
        <w:rPr>
          <w:rFonts w:cs="Arial"/>
        </w:rPr>
        <w:t>Y</w:t>
      </w:r>
      <w:r w:rsidR="006114BD" w:rsidRPr="00241BC1">
        <w:rPr>
          <w:rFonts w:cs="Arial"/>
        </w:rPr>
        <w:t>.)</w:t>
      </w:r>
    </w:p>
    <w:p w14:paraId="1E27C309" w14:textId="77777777" w:rsidR="00684D85" w:rsidRPr="00241BC1" w:rsidRDefault="00684D85" w:rsidP="00954056">
      <w:pPr>
        <w:rPr>
          <w:rFonts w:cs="Arial"/>
        </w:rPr>
      </w:pPr>
    </w:p>
    <w:p w14:paraId="28EDA3BA" w14:textId="77777777" w:rsidR="009A02E9" w:rsidRPr="00241BC1" w:rsidRDefault="009A02E9" w:rsidP="009A02E9">
      <w:pPr>
        <w:pStyle w:val="Heading2"/>
        <w:rPr>
          <w:rFonts w:ascii="Wingdings" w:hAnsi="Wingdings"/>
        </w:rPr>
      </w:pPr>
      <w:r w:rsidRPr="00241BC1">
        <w:t>Risk Pools</w:t>
      </w:r>
      <w:r w:rsidRPr="00241BC1">
        <w:sym w:font="Wingdings 2" w:char="F06E"/>
      </w:r>
    </w:p>
    <w:p w14:paraId="3FAED1B0" w14:textId="77777777" w:rsidR="009A02E9" w:rsidRPr="00241BC1" w:rsidRDefault="009A02E9" w:rsidP="009A02E9">
      <w:pPr>
        <w:rPr>
          <w:rFonts w:cs="Arial"/>
        </w:rPr>
      </w:pPr>
    </w:p>
    <w:p w14:paraId="30AF32D7" w14:textId="77777777" w:rsidR="009A02E9" w:rsidRPr="00241BC1" w:rsidRDefault="009A02E9" w:rsidP="009A02E9">
      <w:pPr>
        <w:rPr>
          <w:rFonts w:cs="Arial"/>
          <w:i/>
        </w:rPr>
      </w:pPr>
      <w:r w:rsidRPr="00241BC1">
        <w:rPr>
          <w:rFonts w:cs="Arial"/>
          <w:i/>
        </w:rPr>
        <w:t>(Applicable disclosure is necessary for school districts that previously participated in a Risk Pool. When leaving a Risk Pool, request relevant information regarding contingent liabilities from the pool administrator. This contingency disclosure will be required for all districts that participated until the earlier of the pool administrator obtaining outside coverage that will mitigate individual districts’ liability or the potential unpaid liability becomes immaterial in relation to the district’s statements.)</w:t>
      </w:r>
    </w:p>
    <w:p w14:paraId="4C3E3D25" w14:textId="77777777" w:rsidR="009A02E9" w:rsidRPr="00241BC1" w:rsidRDefault="009A02E9" w:rsidP="00954056"/>
    <w:p w14:paraId="1E27C317" w14:textId="77777777" w:rsidR="00417750" w:rsidRPr="00241BC1" w:rsidRDefault="00417750" w:rsidP="00954056">
      <w:pPr>
        <w:rPr>
          <w:rFonts w:cs="Arial"/>
        </w:rPr>
      </w:pPr>
    </w:p>
    <w:p w14:paraId="182E62D7" w14:textId="77777777" w:rsidR="000D1022" w:rsidRPr="00241BC1" w:rsidRDefault="000D1022" w:rsidP="00417750">
      <w:pPr>
        <w:pStyle w:val="Heading1"/>
      </w:pPr>
      <w:r w:rsidRPr="00241BC1">
        <w:br w:type="page"/>
      </w:r>
    </w:p>
    <w:p w14:paraId="1E27C318" w14:textId="6EC157DF" w:rsidR="00FF47C3" w:rsidRPr="00241BC1" w:rsidRDefault="00407198" w:rsidP="00417750">
      <w:pPr>
        <w:pStyle w:val="Heading1"/>
      </w:pPr>
      <w:bookmarkStart w:id="6" w:name="_Toc178070379"/>
      <w:r w:rsidRPr="00241BC1">
        <w:t xml:space="preserve">NOTE </w:t>
      </w:r>
      <w:r w:rsidR="00CF368F" w:rsidRPr="00241BC1">
        <w:t>X</w:t>
      </w:r>
      <w:r w:rsidR="00E24821" w:rsidRPr="00241BC1">
        <w:t>:</w:t>
      </w:r>
      <w:r w:rsidR="00CF368F" w:rsidRPr="00241BC1">
        <w:t xml:space="preserve"> SIGNIFICANT EFFECTS OF SUBSEQUENT EVENTS</w:t>
      </w:r>
      <w:bookmarkEnd w:id="6"/>
    </w:p>
    <w:p w14:paraId="1E27C319" w14:textId="77777777" w:rsidR="00417750" w:rsidRPr="00241BC1" w:rsidRDefault="00417750" w:rsidP="00954056">
      <w:pPr>
        <w:rPr>
          <w:rFonts w:cs="Arial"/>
        </w:rPr>
      </w:pPr>
    </w:p>
    <w:p w14:paraId="49287A16" w14:textId="2B9AB944" w:rsidR="00836C8E" w:rsidRPr="00836C8E" w:rsidRDefault="00501D34" w:rsidP="00836C8E">
      <w:pPr>
        <w:rPr>
          <w:rFonts w:cs="Arial"/>
          <w:i/>
        </w:rPr>
      </w:pPr>
      <w:r w:rsidRPr="00167EB2">
        <w:rPr>
          <w:rFonts w:cs="Arial"/>
          <w:i/>
        </w:rPr>
        <w:t>(</w:t>
      </w:r>
      <w:bookmarkStart w:id="7" w:name="_Hlk55374984"/>
      <w:r w:rsidR="00227D66" w:rsidRPr="00167EB2">
        <w:rPr>
          <w:rFonts w:cs="Arial"/>
          <w:i/>
        </w:rPr>
        <w:t>If applicable, d</w:t>
      </w:r>
      <w:r w:rsidRPr="00167EB2">
        <w:rPr>
          <w:rFonts w:cs="Arial"/>
          <w:i/>
        </w:rPr>
        <w:t>escribe significant events after the financial statement dates that materially impact the next and future years.</w:t>
      </w:r>
      <w:r w:rsidR="003D128B" w:rsidRPr="00167EB2">
        <w:rPr>
          <w:rFonts w:cs="Arial"/>
          <w:i/>
        </w:rPr>
        <w:t xml:space="preserve"> Subsequent events are events or transactions that occurred subsequent to the balance-sheet date, but prior to the issuance of the financial statements and audit report</w:t>
      </w:r>
      <w:r w:rsidR="00694906" w:rsidRPr="00167EB2">
        <w:rPr>
          <w:rFonts w:cs="Arial"/>
          <w:i/>
        </w:rPr>
        <w:t xml:space="preserve"> </w:t>
      </w:r>
      <w:r w:rsidR="003D128B" w:rsidRPr="00167EB2">
        <w:rPr>
          <w:rFonts w:cs="Arial"/>
          <w:i/>
        </w:rPr>
        <w:t xml:space="preserve">that have a material effect on the financial statements. </w:t>
      </w:r>
      <w:r w:rsidR="00836C8E" w:rsidRPr="00836C8E">
        <w:rPr>
          <w:rFonts w:cs="Arial"/>
          <w:i/>
        </w:rPr>
        <w:t>There are two ways that subsequent events may affect the financial statements: (1) recognized events - they require adjustment to the financial statement</w:t>
      </w:r>
      <w:r w:rsidR="00836C8E">
        <w:rPr>
          <w:rFonts w:cs="Arial"/>
          <w:i/>
        </w:rPr>
        <w:t>s</w:t>
      </w:r>
      <w:r w:rsidR="00836C8E" w:rsidRPr="00836C8E">
        <w:rPr>
          <w:rFonts w:cs="Arial"/>
          <w:i/>
        </w:rPr>
        <w:t xml:space="preserve">; and (2) </w:t>
      </w:r>
      <w:proofErr w:type="spellStart"/>
      <w:r w:rsidR="00836C8E" w:rsidRPr="00836C8E">
        <w:rPr>
          <w:rFonts w:cs="Arial"/>
          <w:i/>
        </w:rPr>
        <w:t>nonrecognized</w:t>
      </w:r>
      <w:proofErr w:type="spellEnd"/>
      <w:r w:rsidR="00836C8E" w:rsidRPr="00836C8E">
        <w:rPr>
          <w:rFonts w:cs="Arial"/>
          <w:i/>
        </w:rPr>
        <w:t xml:space="preserve"> events - they may require disclosure in the notes to financial statements.</w:t>
      </w:r>
    </w:p>
    <w:p w14:paraId="30E08A44" w14:textId="77777777" w:rsidR="00836C8E" w:rsidRPr="00836C8E" w:rsidRDefault="00836C8E" w:rsidP="00836C8E">
      <w:pPr>
        <w:rPr>
          <w:rFonts w:cs="Arial"/>
          <w:i/>
        </w:rPr>
      </w:pPr>
    </w:p>
    <w:p w14:paraId="312523B4" w14:textId="77777777" w:rsidR="00836C8E" w:rsidRPr="00836C8E" w:rsidRDefault="00836C8E" w:rsidP="00836C8E">
      <w:pPr>
        <w:rPr>
          <w:rFonts w:cs="Arial"/>
          <w:i/>
        </w:rPr>
      </w:pPr>
      <w:r w:rsidRPr="00836C8E">
        <w:rPr>
          <w:rFonts w:cs="Arial"/>
          <w:i/>
        </w:rPr>
        <w:t>Recognized events are those that existed at the date of the financial statement and provide additional information available prior to the issuance of the financial statements. Financial statements should be adjusted for any changes resulted from that information. For example, the settlement of litigation for an amount different than the liability recorded in financial statements.</w:t>
      </w:r>
    </w:p>
    <w:p w14:paraId="78D7716D" w14:textId="77777777" w:rsidR="00836C8E" w:rsidRPr="00836C8E" w:rsidRDefault="00836C8E" w:rsidP="00836C8E">
      <w:pPr>
        <w:rPr>
          <w:rFonts w:cs="Arial"/>
          <w:i/>
        </w:rPr>
      </w:pPr>
    </w:p>
    <w:p w14:paraId="1E27C31C" w14:textId="21125274" w:rsidR="00501D34" w:rsidRPr="00167EB2" w:rsidRDefault="00836C8E" w:rsidP="00836C8E">
      <w:pPr>
        <w:rPr>
          <w:rFonts w:cs="Arial"/>
          <w:i/>
        </w:rPr>
      </w:pPr>
      <w:proofErr w:type="spellStart"/>
      <w:r w:rsidRPr="00836C8E">
        <w:rPr>
          <w:rFonts w:cs="Arial"/>
          <w:i/>
        </w:rPr>
        <w:t>Nonrecognized</w:t>
      </w:r>
      <w:proofErr w:type="spellEnd"/>
      <w:r w:rsidRPr="00836C8E">
        <w:rPr>
          <w:rFonts w:cs="Arial"/>
          <w:i/>
        </w:rPr>
        <w:t xml:space="preserve"> events are those that provide additional information prior to the issuance of the financial statements but did not exist at the date of the financial statement.</w:t>
      </w:r>
      <w:r w:rsidR="000C62D9">
        <w:rPr>
          <w:rFonts w:cs="Arial"/>
          <w:i/>
        </w:rPr>
        <w:t xml:space="preserve"> </w:t>
      </w:r>
      <w:r w:rsidR="000C62D9" w:rsidRPr="000C62D9">
        <w:rPr>
          <w:rFonts w:cs="Arial"/>
          <w:i/>
        </w:rPr>
        <w:t>Some of these events, however, may be of such a nature that their disclosure is essential to a user’s understanding of the financial statements.</w:t>
      </w:r>
      <w:r w:rsidRPr="00836C8E">
        <w:rPr>
          <w:rFonts w:cs="Arial"/>
          <w:i/>
        </w:rPr>
        <w:t xml:space="preserve"> Examples include losses from fire or flood, the issuance of new debt or its advance retirement, a change that affects the powers of the </w:t>
      </w:r>
      <w:r w:rsidR="001E2C14">
        <w:rPr>
          <w:rFonts w:cs="Arial"/>
          <w:i/>
        </w:rPr>
        <w:t>district</w:t>
      </w:r>
      <w:r w:rsidRPr="00836C8E">
        <w:rPr>
          <w:rFonts w:cs="Arial"/>
          <w:i/>
        </w:rPr>
        <w:t>, its scope of services or its revenue structure.</w:t>
      </w:r>
    </w:p>
    <w:p w14:paraId="1E27C31D" w14:textId="3DB74E9A" w:rsidR="00684D85" w:rsidRPr="00167EB2" w:rsidRDefault="00684D85" w:rsidP="00954056">
      <w:pPr>
        <w:rPr>
          <w:rFonts w:cs="Arial"/>
        </w:rPr>
      </w:pPr>
    </w:p>
    <w:p w14:paraId="2A45E6ED" w14:textId="562C0852" w:rsidR="00D91F2F" w:rsidRDefault="00D91F2F" w:rsidP="00407C90">
      <w:pPr>
        <w:spacing w:line="276" w:lineRule="auto"/>
        <w:rPr>
          <w:rFonts w:cs="Segoe UI"/>
          <w:b/>
          <w:spacing w:val="15"/>
        </w:rPr>
      </w:pPr>
    </w:p>
    <w:p w14:paraId="7FECD0C9" w14:textId="58DA5688" w:rsidR="00CB7A24" w:rsidRPr="0006082E" w:rsidRDefault="00D91F2F" w:rsidP="00805709">
      <w:pPr>
        <w:rPr>
          <w:rFonts w:cs="Segoe UI"/>
          <w:b/>
          <w:bCs/>
          <w:i/>
          <w:color w:val="0000CC"/>
        </w:rPr>
      </w:pPr>
      <w:r w:rsidRPr="00CB7A24">
        <w:rPr>
          <w:rFonts w:cs="Segoe UI"/>
          <w:i/>
          <w:color w:val="0000CC"/>
        </w:rPr>
        <w:t>[</w:t>
      </w:r>
      <w:r w:rsidR="00CB7A24" w:rsidRPr="0006082E">
        <w:rPr>
          <w:rFonts w:cs="Segoe UI"/>
          <w:b/>
          <w:bCs/>
          <w:i/>
          <w:color w:val="0000CC"/>
        </w:rPr>
        <w:t>COVID-19 Pandemic]</w:t>
      </w:r>
    </w:p>
    <w:p w14:paraId="200D936C" w14:textId="77777777" w:rsidR="00CB7A24" w:rsidRDefault="00CB7A24" w:rsidP="00805709">
      <w:pPr>
        <w:rPr>
          <w:rFonts w:cs="Segoe UI"/>
          <w:i/>
          <w:color w:val="0000CC"/>
        </w:rPr>
      </w:pPr>
    </w:p>
    <w:p w14:paraId="72480ABA" w14:textId="76339C68" w:rsidR="00D91F2F" w:rsidRPr="00805709" w:rsidRDefault="00CB7A24" w:rsidP="00805709">
      <w:pPr>
        <w:rPr>
          <w:rFonts w:cs="Segoe UI"/>
          <w:i/>
          <w:color w:val="0000CC"/>
        </w:rPr>
      </w:pPr>
      <w:r w:rsidRPr="0006082E">
        <w:rPr>
          <w:rFonts w:cs="Segoe UI"/>
          <w:bCs/>
          <w:i/>
          <w:color w:val="0000CC"/>
        </w:rPr>
        <w:t>[</w:t>
      </w:r>
      <w:r w:rsidR="00D91F2F">
        <w:rPr>
          <w:rFonts w:cs="Segoe UI"/>
          <w:b/>
          <w:i/>
          <w:color w:val="0000CC"/>
        </w:rPr>
        <w:t>Notes to prepare</w:t>
      </w:r>
      <w:r>
        <w:rPr>
          <w:rFonts w:cs="Segoe UI"/>
          <w:b/>
          <w:i/>
          <w:color w:val="0000CC"/>
        </w:rPr>
        <w:t>r</w:t>
      </w:r>
      <w:r w:rsidR="00D91F2F">
        <w:rPr>
          <w:rFonts w:cs="Segoe UI"/>
          <w:b/>
          <w:i/>
          <w:color w:val="0000CC"/>
        </w:rPr>
        <w:t>:</w:t>
      </w:r>
      <w:r w:rsidR="00D91F2F">
        <w:rPr>
          <w:rFonts w:cs="Segoe UI"/>
          <w:i/>
          <w:color w:val="0000CC"/>
        </w:rPr>
        <w:t xml:space="preserve"> </w:t>
      </w:r>
      <w:r>
        <w:rPr>
          <w:rFonts w:cs="Segoe UI"/>
          <w:i/>
          <w:color w:val="0000CC"/>
        </w:rPr>
        <w:t xml:space="preserve">Districts may </w:t>
      </w:r>
      <w:r w:rsidR="00321306">
        <w:rPr>
          <w:rFonts w:cs="Segoe UI"/>
          <w:i/>
          <w:color w:val="0000CC"/>
        </w:rPr>
        <w:t xml:space="preserve">choose to </w:t>
      </w:r>
      <w:r>
        <w:rPr>
          <w:rFonts w:cs="Segoe UI"/>
          <w:i/>
          <w:color w:val="0000CC"/>
        </w:rPr>
        <w:t xml:space="preserve">disclose </w:t>
      </w:r>
      <w:r w:rsidR="009F4C96">
        <w:rPr>
          <w:rFonts w:cs="Segoe UI"/>
          <w:i/>
          <w:color w:val="0000CC"/>
        </w:rPr>
        <w:t xml:space="preserve">information about actual or potential financial or operational impact on the district, and management’s plans to address the situation, to the extent known. </w:t>
      </w:r>
      <w:r w:rsidR="00D32F7D">
        <w:rPr>
          <w:rFonts w:cs="Segoe UI"/>
          <w:i/>
          <w:color w:val="0000CC"/>
        </w:rPr>
        <w:t xml:space="preserve">This </w:t>
      </w:r>
      <w:r w:rsidR="00D91F2F">
        <w:rPr>
          <w:rFonts w:cs="Segoe UI"/>
          <w:i/>
          <w:color w:val="0000CC"/>
        </w:rPr>
        <w:t xml:space="preserve">note </w:t>
      </w:r>
      <w:r w:rsidR="00D32F7D">
        <w:rPr>
          <w:rFonts w:cs="Segoe UI"/>
          <w:i/>
          <w:color w:val="0000CC"/>
        </w:rPr>
        <w:t xml:space="preserve">is only </w:t>
      </w:r>
      <w:r w:rsidR="00D91F2F">
        <w:rPr>
          <w:rFonts w:cs="Segoe UI"/>
          <w:i/>
          <w:color w:val="0000CC"/>
        </w:rPr>
        <w:t>required if there is a direct and significant impact, for example the District received significant federal funds</w:t>
      </w:r>
      <w:r w:rsidR="00D32F7D">
        <w:rPr>
          <w:rFonts w:cs="Segoe UI"/>
          <w:i/>
          <w:color w:val="0000CC"/>
        </w:rPr>
        <w:t xml:space="preserve"> for pandemic impact relief</w:t>
      </w:r>
      <w:r w:rsidR="00D91F2F">
        <w:rPr>
          <w:rFonts w:cs="Segoe UI"/>
          <w:i/>
          <w:color w:val="0000CC"/>
        </w:rPr>
        <w:t>. The impact can be positive or negative. If there is no</w:t>
      </w:r>
      <w:r>
        <w:rPr>
          <w:rFonts w:cs="Segoe UI"/>
          <w:i/>
          <w:color w:val="0000CC"/>
        </w:rPr>
        <w:t xml:space="preserve"> significant</w:t>
      </w:r>
      <w:r w:rsidR="00D91F2F">
        <w:rPr>
          <w:rFonts w:cs="Segoe UI"/>
          <w:i/>
          <w:color w:val="0000CC"/>
        </w:rPr>
        <w:t xml:space="preserve"> impact to report, disclosure</w:t>
      </w:r>
      <w:r>
        <w:rPr>
          <w:rFonts w:cs="Segoe UI"/>
          <w:i/>
          <w:color w:val="0000CC"/>
        </w:rPr>
        <w:t xml:space="preserve"> is not required</w:t>
      </w:r>
      <w:r w:rsidR="00D91F2F">
        <w:rPr>
          <w:rFonts w:cs="Segoe UI"/>
          <w:i/>
          <w:color w:val="0000CC"/>
        </w:rPr>
        <w:t>]</w:t>
      </w:r>
    </w:p>
    <w:p w14:paraId="6A01B2CD" w14:textId="77777777" w:rsidR="00407C90" w:rsidRPr="004462AB" w:rsidRDefault="00407C90" w:rsidP="006B4174">
      <w:pPr>
        <w:rPr>
          <w:rFonts w:cs="Segoe UI"/>
          <w:b/>
          <w:spacing w:val="15"/>
        </w:rPr>
      </w:pPr>
    </w:p>
    <w:p w14:paraId="6261272D" w14:textId="77777777" w:rsidR="00B50004" w:rsidRPr="00B50004" w:rsidRDefault="00B50004" w:rsidP="00B50004">
      <w:bookmarkStart w:id="8" w:name="_Hlk87883180"/>
    </w:p>
    <w:p w14:paraId="60FFB416" w14:textId="28F5C5EE" w:rsidR="00B50004" w:rsidRDefault="00B50004" w:rsidP="00C640C4">
      <w:pPr>
        <w:pStyle w:val="Heading1"/>
        <w:rPr>
          <w:rFonts w:cs="Segoe UI"/>
        </w:rPr>
      </w:pPr>
      <w:r>
        <w:rPr>
          <w:rFonts w:cs="Segoe UI"/>
        </w:rPr>
        <w:br w:type="page"/>
      </w:r>
    </w:p>
    <w:p w14:paraId="2E5A1D4D" w14:textId="03C270CB" w:rsidR="00C640C4" w:rsidRPr="00241BC1" w:rsidRDefault="00522EB8" w:rsidP="00C640C4">
      <w:pPr>
        <w:pStyle w:val="Heading1"/>
      </w:pPr>
      <w:bookmarkStart w:id="9" w:name="_Toc253408728"/>
      <w:bookmarkStart w:id="10" w:name="_Toc178070380"/>
      <w:bookmarkEnd w:id="8"/>
      <w:bookmarkEnd w:id="7"/>
      <w:r w:rsidRPr="00241BC1">
        <w:t xml:space="preserve">Note </w:t>
      </w:r>
      <w:r w:rsidR="00CF368F" w:rsidRPr="00241BC1">
        <w:t>X</w:t>
      </w:r>
      <w:r w:rsidRPr="00241BC1">
        <w:t xml:space="preserve">: </w:t>
      </w:r>
      <w:r w:rsidR="00CF368F" w:rsidRPr="00241BC1">
        <w:t>PENSION PLANS</w:t>
      </w:r>
      <w:bookmarkEnd w:id="9"/>
      <w:bookmarkEnd w:id="10"/>
    </w:p>
    <w:p w14:paraId="5222D31C" w14:textId="77777777" w:rsidR="00C640C4" w:rsidRPr="00241BC1" w:rsidRDefault="00C640C4" w:rsidP="00C64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 w:val="28"/>
        </w:rPr>
      </w:pPr>
    </w:p>
    <w:p w14:paraId="1D09C598" w14:textId="6B815CAC" w:rsidR="00C640C4" w:rsidRPr="00241BC1" w:rsidRDefault="00C640C4" w:rsidP="00A45E12">
      <w:pPr>
        <w:pStyle w:val="Heading2"/>
      </w:pPr>
      <w:bookmarkStart w:id="11" w:name="_Hlk55376809"/>
      <w:bookmarkStart w:id="12" w:name="_Hlk87883334"/>
      <w:r w:rsidRPr="00241BC1">
        <w:t>General Information</w:t>
      </w:r>
    </w:p>
    <w:p w14:paraId="1AEE2BB1" w14:textId="77777777" w:rsidR="00C640C4" w:rsidRPr="00241BC1" w:rsidRDefault="00C640C4" w:rsidP="00C64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3243A6FA" w14:textId="75465E2D" w:rsidR="00813D88" w:rsidRPr="001D0F35" w:rsidRDefault="00813D88" w:rsidP="00813D88">
      <w:pPr>
        <w:rPr>
          <w:rFonts w:cs="Segoe UI"/>
          <w:szCs w:val="22"/>
        </w:rPr>
      </w:pPr>
      <w:bookmarkStart w:id="13" w:name="_Hlk55313490"/>
      <w:r w:rsidRPr="001D0F35">
        <w:rPr>
          <w:rFonts w:cs="Segoe UI"/>
          <w:szCs w:val="22"/>
        </w:rPr>
        <w:t xml:space="preserve">The Washington State Department of Retirement Systems (DRS), a department within the primary government of the state of Washington, prepares a stand-alone </w:t>
      </w:r>
      <w:r w:rsidR="008D4C2E">
        <w:rPr>
          <w:rFonts w:cs="Segoe UI"/>
          <w:szCs w:val="22"/>
        </w:rPr>
        <w:t xml:space="preserve">annual </w:t>
      </w:r>
      <w:r w:rsidRPr="001D0F35">
        <w:rPr>
          <w:rFonts w:cs="Segoe UI"/>
          <w:szCs w:val="22"/>
        </w:rPr>
        <w:t xml:space="preserve">comprehensive financial report that includes financial statements and required supplementary information for each pension plan. The pension plan’s basic financial statement is accounted for using the accrual basis of accounting. </w:t>
      </w:r>
      <w:r w:rsidRPr="001D0F35">
        <w:rPr>
          <w:rFonts w:cs="Segoe UI"/>
        </w:rPr>
        <w:t>The measurement date of the pension plans is June 30. Benefit payments (including refunds of employee contributions) are recognized when due and payable in accordance with the benefit terms.</w:t>
      </w:r>
      <w:r w:rsidRPr="001D0F35">
        <w:rPr>
          <w:rFonts w:cs="Segoe UI"/>
          <w:szCs w:val="22"/>
        </w:rPr>
        <w:t xml:space="preserve"> Investments are reported at fair value. </w:t>
      </w:r>
    </w:p>
    <w:p w14:paraId="686980C3" w14:textId="77777777" w:rsidR="00813D88" w:rsidRPr="001D0F35" w:rsidRDefault="00813D88" w:rsidP="00813D88">
      <w:pPr>
        <w:rPr>
          <w:rFonts w:cs="Segoe UI"/>
          <w:szCs w:val="22"/>
        </w:rPr>
      </w:pPr>
    </w:p>
    <w:p w14:paraId="327D9EAB" w14:textId="77777777" w:rsidR="00813D88" w:rsidRDefault="00813D88" w:rsidP="00813D88">
      <w:pPr>
        <w:rPr>
          <w:rFonts w:cs="Segoe UI"/>
          <w:szCs w:val="22"/>
        </w:rPr>
      </w:pPr>
      <w:r w:rsidRPr="001D0F35">
        <w:rPr>
          <w:rFonts w:cs="Segoe UI"/>
          <w:szCs w:val="22"/>
        </w:rPr>
        <w:t xml:space="preserve">The school district is reporting the net pension liability in the notes and on the Schedule of Long-term Liabilities calculated as the district’s proportionate allocation percentage multiplied by the total plan collective net pension liability. </w:t>
      </w:r>
      <w:r w:rsidRPr="004E3A4F">
        <w:rPr>
          <w:rFonts w:cs="Segoe UI"/>
          <w:szCs w:val="22"/>
        </w:rPr>
        <w:t xml:space="preserve">The </w:t>
      </w:r>
      <w:r>
        <w:rPr>
          <w:rFonts w:cs="Segoe UI"/>
          <w:szCs w:val="22"/>
        </w:rPr>
        <w:t xml:space="preserve">DRS total </w:t>
      </w:r>
      <w:r w:rsidRPr="004E3A4F">
        <w:rPr>
          <w:rFonts w:cs="Segoe UI"/>
          <w:szCs w:val="22"/>
        </w:rPr>
        <w:t xml:space="preserve">collective net pension liabilities for the pension plans </w:t>
      </w:r>
      <w:r>
        <w:rPr>
          <w:rFonts w:cs="Segoe UI"/>
          <w:szCs w:val="22"/>
        </w:rPr>
        <w:t xml:space="preserve">school districts </w:t>
      </w:r>
      <w:r w:rsidRPr="004E3A4F">
        <w:rPr>
          <w:rFonts w:cs="Segoe UI"/>
          <w:szCs w:val="22"/>
        </w:rPr>
        <w:t xml:space="preserve">participate in are </w:t>
      </w:r>
      <w:r>
        <w:rPr>
          <w:rFonts w:cs="Segoe UI"/>
          <w:szCs w:val="22"/>
        </w:rPr>
        <w:t xml:space="preserve">shown here. </w:t>
      </w:r>
    </w:p>
    <w:p w14:paraId="183CDA32" w14:textId="77777777" w:rsidR="00813D88" w:rsidRDefault="00813D88" w:rsidP="00813D88">
      <w:pPr>
        <w:rPr>
          <w:rFonts w:cs="Segoe UI"/>
          <w:szCs w:val="22"/>
        </w:rPr>
      </w:pPr>
    </w:p>
    <w:p w14:paraId="0612AE8C" w14:textId="07E31559" w:rsidR="00B33A0D" w:rsidRDefault="00B33A0D" w:rsidP="00B33A0D">
      <w:pPr>
        <w:rPr>
          <w:rFonts w:ascii="Arial" w:hAnsi="Arial" w:cs="Arial"/>
          <w:b/>
          <w:sz w:val="24"/>
          <w:szCs w:val="22"/>
        </w:rPr>
      </w:pPr>
      <w:r>
        <w:rPr>
          <w:rFonts w:cs="Arial"/>
          <w:b/>
          <w:sz w:val="24"/>
          <w:szCs w:val="22"/>
        </w:rPr>
        <w:t>The Collective Net Pension Liability</w:t>
      </w:r>
      <w:r w:rsidR="007C3B5D">
        <w:rPr>
          <w:rFonts w:cs="Arial"/>
          <w:b/>
          <w:sz w:val="24"/>
          <w:szCs w:val="22"/>
        </w:rPr>
        <w:t xml:space="preserve"> (Asset)</w:t>
      </w:r>
      <w:r>
        <w:rPr>
          <w:rFonts w:cs="Arial"/>
          <w:b/>
          <w:sz w:val="24"/>
          <w:szCs w:val="22"/>
        </w:rPr>
        <w:t xml:space="preserve"> </w:t>
      </w:r>
    </w:p>
    <w:p w14:paraId="15BEF20D" w14:textId="77777777" w:rsidR="00B33A0D" w:rsidRDefault="00B33A0D" w:rsidP="00B33A0D">
      <w:pPr>
        <w:rPr>
          <w:rFonts w:cs="Arial"/>
          <w:b/>
          <w:szCs w:val="22"/>
        </w:rPr>
      </w:pPr>
    </w:p>
    <w:p w14:paraId="5958913F" w14:textId="31D6C92C" w:rsidR="00B33A0D" w:rsidRDefault="00B33A0D" w:rsidP="00B33A0D">
      <w:pPr>
        <w:rPr>
          <w:rFonts w:cs="Arial"/>
          <w:szCs w:val="22"/>
        </w:rPr>
      </w:pPr>
      <w:r>
        <w:rPr>
          <w:rFonts w:cs="Arial"/>
          <w:szCs w:val="22"/>
        </w:rPr>
        <w:t>The collective net pension liabilit</w:t>
      </w:r>
      <w:r w:rsidR="007C3B5D">
        <w:rPr>
          <w:rFonts w:cs="Arial"/>
          <w:szCs w:val="22"/>
        </w:rPr>
        <w:t>y or asset</w:t>
      </w:r>
      <w:r>
        <w:rPr>
          <w:rFonts w:cs="Arial"/>
          <w:szCs w:val="22"/>
        </w:rPr>
        <w:t xml:space="preserve"> for the pension plans districts participated in are reported in the following tables</w:t>
      </w:r>
    </w:p>
    <w:bookmarkEnd w:id="13"/>
    <w:p w14:paraId="0BC2095F" w14:textId="2DEE4879" w:rsidR="000C46CF" w:rsidRDefault="000C46CF" w:rsidP="00C640C4">
      <w:pPr>
        <w:rPr>
          <w:rFonts w:cs="Arial"/>
          <w:szCs w:val="22"/>
        </w:rPr>
      </w:pPr>
    </w:p>
    <w:tbl>
      <w:tblPr>
        <w:tblStyle w:val="TableGrid"/>
        <w:tblW w:w="9576" w:type="dxa"/>
        <w:tblLayout w:type="fixed"/>
        <w:tblLook w:val="04A0" w:firstRow="1" w:lastRow="0" w:firstColumn="1" w:lastColumn="0" w:noHBand="0" w:noVBand="1"/>
      </w:tblPr>
      <w:tblGrid>
        <w:gridCol w:w="1345"/>
        <w:gridCol w:w="2057"/>
        <w:gridCol w:w="2058"/>
        <w:gridCol w:w="2058"/>
        <w:gridCol w:w="2058"/>
      </w:tblGrid>
      <w:tr w:rsidR="000C46CF" w:rsidRPr="004E3A4F" w14:paraId="3833A5C8" w14:textId="77777777" w:rsidTr="000C46CF">
        <w:trPr>
          <w:trHeight w:val="314"/>
          <w:tblHeader/>
        </w:trPr>
        <w:tc>
          <w:tcPr>
            <w:tcW w:w="9576" w:type="dxa"/>
            <w:gridSpan w:val="5"/>
            <w:shd w:val="clear" w:color="auto" w:fill="D9D9D9" w:themeFill="background1" w:themeFillShade="D9"/>
            <w:vAlign w:val="bottom"/>
          </w:tcPr>
          <w:p w14:paraId="085B78BD" w14:textId="1DD88343" w:rsidR="000C46CF" w:rsidRPr="004E3A4F" w:rsidRDefault="000C46CF" w:rsidP="000C46CF">
            <w:pPr>
              <w:rPr>
                <w:rFonts w:cs="Segoe UI"/>
                <w:szCs w:val="22"/>
              </w:rPr>
            </w:pPr>
            <w:r w:rsidRPr="004E3A4F">
              <w:rPr>
                <w:rFonts w:cs="Segoe UI"/>
              </w:rPr>
              <w:t xml:space="preserve">The </w:t>
            </w:r>
            <w:r w:rsidR="00B33A0D">
              <w:rPr>
                <w:rFonts w:cs="Segoe UI"/>
              </w:rPr>
              <w:t xml:space="preserve">Collective </w:t>
            </w:r>
            <w:r w:rsidRPr="004E3A4F">
              <w:rPr>
                <w:rFonts w:cs="Segoe UI"/>
              </w:rPr>
              <w:t xml:space="preserve">Net Pension Liability </w:t>
            </w:r>
            <w:r w:rsidR="007C3B5D">
              <w:rPr>
                <w:rFonts w:cs="Segoe UI"/>
              </w:rPr>
              <w:t xml:space="preserve">or (Asset) </w:t>
            </w:r>
            <w:r w:rsidRPr="004E3A4F">
              <w:rPr>
                <w:rFonts w:cs="Segoe UI"/>
              </w:rPr>
              <w:t>as of June 30, 20</w:t>
            </w:r>
            <w:r w:rsidR="00E3700D">
              <w:rPr>
                <w:rFonts w:cs="Segoe UI"/>
              </w:rPr>
              <w:t>2</w:t>
            </w:r>
            <w:r w:rsidR="0067368C">
              <w:rPr>
                <w:rFonts w:cs="Segoe UI"/>
              </w:rPr>
              <w:t>4</w:t>
            </w:r>
          </w:p>
        </w:tc>
      </w:tr>
      <w:tr w:rsidR="000C46CF" w:rsidRPr="004E3A4F" w14:paraId="2FCD796B" w14:textId="77777777" w:rsidTr="000C46CF">
        <w:trPr>
          <w:tblHeader/>
        </w:trPr>
        <w:tc>
          <w:tcPr>
            <w:tcW w:w="1345" w:type="dxa"/>
          </w:tcPr>
          <w:p w14:paraId="306BA932" w14:textId="77777777" w:rsidR="000C46CF" w:rsidRPr="004E3A4F" w:rsidRDefault="000C46CF" w:rsidP="000C46CF">
            <w:pPr>
              <w:rPr>
                <w:rFonts w:cs="Segoe UI"/>
              </w:rPr>
            </w:pPr>
          </w:p>
        </w:tc>
        <w:tc>
          <w:tcPr>
            <w:tcW w:w="2057" w:type="dxa"/>
            <w:vAlign w:val="center"/>
          </w:tcPr>
          <w:p w14:paraId="2D46BE34" w14:textId="77777777" w:rsidR="000C46CF" w:rsidRPr="004E3A4F" w:rsidRDefault="000C46CF" w:rsidP="000C46CF">
            <w:pPr>
              <w:jc w:val="center"/>
              <w:rPr>
                <w:rFonts w:cs="Segoe UI"/>
              </w:rPr>
            </w:pPr>
            <w:r w:rsidRPr="004E3A4F">
              <w:rPr>
                <w:rFonts w:cs="Segoe UI"/>
              </w:rPr>
              <w:t>Total Pension Liability</w:t>
            </w:r>
          </w:p>
        </w:tc>
        <w:tc>
          <w:tcPr>
            <w:tcW w:w="2058" w:type="dxa"/>
            <w:vAlign w:val="center"/>
          </w:tcPr>
          <w:p w14:paraId="0DFB9EF8" w14:textId="77777777" w:rsidR="000C46CF" w:rsidRPr="004E3A4F" w:rsidRDefault="000C46CF" w:rsidP="000C46CF">
            <w:pPr>
              <w:jc w:val="center"/>
              <w:rPr>
                <w:rFonts w:cs="Segoe UI"/>
              </w:rPr>
            </w:pPr>
            <w:r w:rsidRPr="004E3A4F">
              <w:rPr>
                <w:rFonts w:cs="Segoe UI"/>
              </w:rPr>
              <w:t>Plan fiduciary net position</w:t>
            </w:r>
          </w:p>
        </w:tc>
        <w:tc>
          <w:tcPr>
            <w:tcW w:w="2058" w:type="dxa"/>
            <w:vAlign w:val="center"/>
          </w:tcPr>
          <w:p w14:paraId="090E4DEA" w14:textId="2E11964A" w:rsidR="000C46CF" w:rsidRPr="004E3A4F" w:rsidRDefault="000C46CF" w:rsidP="000C46CF">
            <w:pPr>
              <w:jc w:val="center"/>
              <w:rPr>
                <w:rFonts w:cs="Segoe UI"/>
              </w:rPr>
            </w:pPr>
            <w:r w:rsidRPr="004E3A4F">
              <w:rPr>
                <w:rFonts w:cs="Segoe UI"/>
              </w:rPr>
              <w:t>Participating employers’ net pension liability</w:t>
            </w:r>
            <w:r w:rsidR="007C3B5D">
              <w:rPr>
                <w:rFonts w:cs="Segoe UI"/>
              </w:rPr>
              <w:t xml:space="preserve"> or (Asset)</w:t>
            </w:r>
          </w:p>
        </w:tc>
        <w:tc>
          <w:tcPr>
            <w:tcW w:w="2058" w:type="dxa"/>
            <w:vAlign w:val="center"/>
          </w:tcPr>
          <w:p w14:paraId="04CFB7DE" w14:textId="77777777" w:rsidR="000C46CF" w:rsidRPr="004E3A4F" w:rsidRDefault="000C46CF" w:rsidP="000C46CF">
            <w:pPr>
              <w:jc w:val="center"/>
              <w:rPr>
                <w:rFonts w:cs="Segoe UI"/>
              </w:rPr>
            </w:pPr>
            <w:r w:rsidRPr="004E3A4F">
              <w:rPr>
                <w:rFonts w:cs="Segoe UI"/>
              </w:rPr>
              <w:t>Plan fiduciary net position as a percentage of the total pension liability</w:t>
            </w:r>
          </w:p>
        </w:tc>
      </w:tr>
      <w:tr w:rsidR="00AB2B8D" w:rsidRPr="004E3A4F" w14:paraId="7A28A39F" w14:textId="77777777" w:rsidTr="00FB17F0">
        <w:trPr>
          <w:tblHeader/>
        </w:trPr>
        <w:tc>
          <w:tcPr>
            <w:tcW w:w="1345" w:type="dxa"/>
            <w:vAlign w:val="center"/>
          </w:tcPr>
          <w:p w14:paraId="78B7D96E" w14:textId="77777777" w:rsidR="00AB2B8D" w:rsidRPr="004E3A4F" w:rsidRDefault="00AB2B8D" w:rsidP="00FB17F0">
            <w:pPr>
              <w:rPr>
                <w:rFonts w:cs="Segoe UI"/>
              </w:rPr>
            </w:pPr>
            <w:r w:rsidRPr="004E3A4F">
              <w:rPr>
                <w:rFonts w:cs="Segoe UI"/>
              </w:rPr>
              <w:t>PERS 1</w:t>
            </w:r>
          </w:p>
        </w:tc>
        <w:tc>
          <w:tcPr>
            <w:tcW w:w="2057" w:type="dxa"/>
            <w:vAlign w:val="center"/>
          </w:tcPr>
          <w:p w14:paraId="401D4FD1" w14:textId="4A512E2B" w:rsidR="00AB2B8D" w:rsidRPr="004E3A4F" w:rsidRDefault="00AB2B8D" w:rsidP="00C82C94">
            <w:pPr>
              <w:jc w:val="right"/>
              <w:rPr>
                <w:rFonts w:cs="Segoe UI"/>
              </w:rPr>
            </w:pPr>
          </w:p>
        </w:tc>
        <w:tc>
          <w:tcPr>
            <w:tcW w:w="2058" w:type="dxa"/>
            <w:vAlign w:val="center"/>
          </w:tcPr>
          <w:p w14:paraId="3F8BCC55" w14:textId="133750FA" w:rsidR="00AB2B8D" w:rsidRPr="004E3A4F" w:rsidRDefault="00AB2B8D" w:rsidP="00C82C94">
            <w:pPr>
              <w:jc w:val="right"/>
              <w:rPr>
                <w:rFonts w:cs="Segoe UI"/>
              </w:rPr>
            </w:pPr>
          </w:p>
        </w:tc>
        <w:tc>
          <w:tcPr>
            <w:tcW w:w="2058" w:type="dxa"/>
            <w:vAlign w:val="center"/>
          </w:tcPr>
          <w:p w14:paraId="712AB6B0" w14:textId="697F2624" w:rsidR="00AB2B8D" w:rsidRPr="004E3A4F" w:rsidRDefault="00AB2B8D" w:rsidP="00C82C94">
            <w:pPr>
              <w:jc w:val="right"/>
              <w:rPr>
                <w:rFonts w:cs="Segoe UI"/>
              </w:rPr>
            </w:pPr>
          </w:p>
        </w:tc>
        <w:tc>
          <w:tcPr>
            <w:tcW w:w="2058" w:type="dxa"/>
            <w:vAlign w:val="center"/>
          </w:tcPr>
          <w:p w14:paraId="0EAF67AA" w14:textId="29858C0A" w:rsidR="00AB2B8D" w:rsidRPr="004E3A4F" w:rsidRDefault="00AB2B8D" w:rsidP="00C82C94">
            <w:pPr>
              <w:jc w:val="right"/>
              <w:rPr>
                <w:rFonts w:cs="Segoe UI"/>
              </w:rPr>
            </w:pPr>
          </w:p>
        </w:tc>
      </w:tr>
      <w:tr w:rsidR="00AB2B8D" w:rsidRPr="004E3A4F" w14:paraId="7AC74019" w14:textId="77777777" w:rsidTr="00FB17F0">
        <w:trPr>
          <w:tblHeader/>
        </w:trPr>
        <w:tc>
          <w:tcPr>
            <w:tcW w:w="1345" w:type="dxa"/>
            <w:vAlign w:val="center"/>
          </w:tcPr>
          <w:p w14:paraId="0419F3D1" w14:textId="77777777" w:rsidR="00AB2B8D" w:rsidRPr="004E3A4F" w:rsidRDefault="00AB2B8D" w:rsidP="00FB17F0">
            <w:pPr>
              <w:rPr>
                <w:rFonts w:cs="Segoe UI"/>
              </w:rPr>
            </w:pPr>
            <w:r w:rsidRPr="004E3A4F">
              <w:rPr>
                <w:rFonts w:cs="Segoe UI"/>
              </w:rPr>
              <w:t>SERS 2/3</w:t>
            </w:r>
          </w:p>
        </w:tc>
        <w:tc>
          <w:tcPr>
            <w:tcW w:w="2057" w:type="dxa"/>
            <w:vAlign w:val="center"/>
          </w:tcPr>
          <w:p w14:paraId="72AB3F83" w14:textId="08ADABDE" w:rsidR="00AB2B8D" w:rsidRPr="004E3A4F" w:rsidRDefault="00AB2B8D" w:rsidP="00C82C94">
            <w:pPr>
              <w:jc w:val="right"/>
              <w:rPr>
                <w:rFonts w:cs="Segoe UI"/>
              </w:rPr>
            </w:pPr>
          </w:p>
        </w:tc>
        <w:tc>
          <w:tcPr>
            <w:tcW w:w="2058" w:type="dxa"/>
            <w:vAlign w:val="center"/>
          </w:tcPr>
          <w:p w14:paraId="2EB07356" w14:textId="526883E2" w:rsidR="00AB2B8D" w:rsidRPr="004E3A4F" w:rsidRDefault="00AB2B8D" w:rsidP="00C82C94">
            <w:pPr>
              <w:jc w:val="right"/>
              <w:rPr>
                <w:rFonts w:cs="Segoe UI"/>
              </w:rPr>
            </w:pPr>
          </w:p>
        </w:tc>
        <w:tc>
          <w:tcPr>
            <w:tcW w:w="2058" w:type="dxa"/>
            <w:vAlign w:val="center"/>
          </w:tcPr>
          <w:p w14:paraId="42456FB3" w14:textId="1A609F42" w:rsidR="00AB2B8D" w:rsidRPr="004E3A4F" w:rsidRDefault="00AB2B8D" w:rsidP="00C82C94">
            <w:pPr>
              <w:jc w:val="right"/>
              <w:rPr>
                <w:rFonts w:cs="Segoe UI"/>
              </w:rPr>
            </w:pPr>
          </w:p>
        </w:tc>
        <w:tc>
          <w:tcPr>
            <w:tcW w:w="2058" w:type="dxa"/>
            <w:vAlign w:val="center"/>
          </w:tcPr>
          <w:p w14:paraId="7CDB0E79" w14:textId="4C79CD1F" w:rsidR="00AB2B8D" w:rsidRPr="004E3A4F" w:rsidRDefault="00AB2B8D" w:rsidP="00C82C94">
            <w:pPr>
              <w:jc w:val="right"/>
              <w:rPr>
                <w:rFonts w:cs="Segoe UI"/>
              </w:rPr>
            </w:pPr>
          </w:p>
        </w:tc>
      </w:tr>
      <w:tr w:rsidR="00AB2B8D" w:rsidRPr="004E3A4F" w14:paraId="25D47EE6" w14:textId="77777777" w:rsidTr="00FB17F0">
        <w:trPr>
          <w:tblHeader/>
        </w:trPr>
        <w:tc>
          <w:tcPr>
            <w:tcW w:w="1345" w:type="dxa"/>
            <w:vAlign w:val="center"/>
          </w:tcPr>
          <w:p w14:paraId="48F300EF" w14:textId="77777777" w:rsidR="00AB2B8D" w:rsidRPr="004E3A4F" w:rsidRDefault="00AB2B8D" w:rsidP="00FB17F0">
            <w:pPr>
              <w:rPr>
                <w:rFonts w:cs="Segoe UI"/>
              </w:rPr>
            </w:pPr>
            <w:r w:rsidRPr="004E3A4F">
              <w:rPr>
                <w:rFonts w:cs="Segoe UI"/>
              </w:rPr>
              <w:t>TRS 1</w:t>
            </w:r>
          </w:p>
        </w:tc>
        <w:tc>
          <w:tcPr>
            <w:tcW w:w="2057" w:type="dxa"/>
            <w:vAlign w:val="center"/>
          </w:tcPr>
          <w:p w14:paraId="2D77A26C" w14:textId="24303E08" w:rsidR="00AB2B8D" w:rsidRPr="004E3A4F" w:rsidRDefault="00AB2B8D" w:rsidP="00C82C94">
            <w:pPr>
              <w:jc w:val="right"/>
              <w:rPr>
                <w:rFonts w:cs="Segoe UI"/>
              </w:rPr>
            </w:pPr>
          </w:p>
        </w:tc>
        <w:tc>
          <w:tcPr>
            <w:tcW w:w="2058" w:type="dxa"/>
            <w:vAlign w:val="center"/>
          </w:tcPr>
          <w:p w14:paraId="619EDBA7" w14:textId="4027244F" w:rsidR="00AB2B8D" w:rsidRPr="004E3A4F" w:rsidRDefault="00AB2B8D" w:rsidP="00C82C94">
            <w:pPr>
              <w:jc w:val="right"/>
              <w:rPr>
                <w:rFonts w:cs="Segoe UI"/>
              </w:rPr>
            </w:pPr>
          </w:p>
        </w:tc>
        <w:tc>
          <w:tcPr>
            <w:tcW w:w="2058" w:type="dxa"/>
            <w:vAlign w:val="center"/>
          </w:tcPr>
          <w:p w14:paraId="265D8E61" w14:textId="7BCEFE8C" w:rsidR="00AB2B8D" w:rsidRPr="004E3A4F" w:rsidRDefault="00AB2B8D" w:rsidP="00C82C94">
            <w:pPr>
              <w:jc w:val="right"/>
              <w:rPr>
                <w:rFonts w:cs="Segoe UI"/>
              </w:rPr>
            </w:pPr>
          </w:p>
        </w:tc>
        <w:tc>
          <w:tcPr>
            <w:tcW w:w="2058" w:type="dxa"/>
            <w:vAlign w:val="center"/>
          </w:tcPr>
          <w:p w14:paraId="6E2BEA9D" w14:textId="53F40788" w:rsidR="00AB2B8D" w:rsidRPr="004E3A4F" w:rsidRDefault="00AB2B8D" w:rsidP="00C82C94">
            <w:pPr>
              <w:jc w:val="right"/>
              <w:rPr>
                <w:rFonts w:cs="Segoe UI"/>
              </w:rPr>
            </w:pPr>
          </w:p>
        </w:tc>
      </w:tr>
      <w:tr w:rsidR="00AB2B8D" w:rsidRPr="004E3A4F" w14:paraId="64FDACDE" w14:textId="77777777" w:rsidTr="00FB17F0">
        <w:trPr>
          <w:tblHeader/>
        </w:trPr>
        <w:tc>
          <w:tcPr>
            <w:tcW w:w="1345" w:type="dxa"/>
            <w:vAlign w:val="center"/>
          </w:tcPr>
          <w:p w14:paraId="64150CC1" w14:textId="77777777" w:rsidR="00AB2B8D" w:rsidRPr="004E3A4F" w:rsidRDefault="00AB2B8D" w:rsidP="00FB17F0">
            <w:pPr>
              <w:rPr>
                <w:rFonts w:cs="Segoe UI"/>
              </w:rPr>
            </w:pPr>
            <w:r w:rsidRPr="004E3A4F">
              <w:rPr>
                <w:rFonts w:cs="Segoe UI"/>
              </w:rPr>
              <w:t>TRS 2/3</w:t>
            </w:r>
          </w:p>
        </w:tc>
        <w:tc>
          <w:tcPr>
            <w:tcW w:w="2057" w:type="dxa"/>
            <w:vAlign w:val="center"/>
          </w:tcPr>
          <w:p w14:paraId="169721BB" w14:textId="439549AF" w:rsidR="00AB2B8D" w:rsidRPr="004E3A4F" w:rsidRDefault="00AB2B8D" w:rsidP="00C82C94">
            <w:pPr>
              <w:jc w:val="right"/>
              <w:rPr>
                <w:rFonts w:cs="Segoe UI"/>
              </w:rPr>
            </w:pPr>
          </w:p>
        </w:tc>
        <w:tc>
          <w:tcPr>
            <w:tcW w:w="2058" w:type="dxa"/>
            <w:vAlign w:val="center"/>
          </w:tcPr>
          <w:p w14:paraId="3EF5BFB3" w14:textId="1044F297" w:rsidR="00AB2B8D" w:rsidRPr="004E3A4F" w:rsidRDefault="00AB2B8D" w:rsidP="00C82C94">
            <w:pPr>
              <w:jc w:val="right"/>
              <w:rPr>
                <w:rFonts w:cs="Segoe UI"/>
              </w:rPr>
            </w:pPr>
          </w:p>
        </w:tc>
        <w:tc>
          <w:tcPr>
            <w:tcW w:w="2058" w:type="dxa"/>
            <w:vAlign w:val="center"/>
          </w:tcPr>
          <w:p w14:paraId="74C81BC7" w14:textId="0120A764" w:rsidR="00AB2B8D" w:rsidRPr="004E3A4F" w:rsidRDefault="00AB2B8D" w:rsidP="00C82C94">
            <w:pPr>
              <w:jc w:val="right"/>
              <w:rPr>
                <w:rFonts w:cs="Segoe UI"/>
              </w:rPr>
            </w:pPr>
          </w:p>
        </w:tc>
        <w:tc>
          <w:tcPr>
            <w:tcW w:w="2058" w:type="dxa"/>
            <w:vAlign w:val="center"/>
          </w:tcPr>
          <w:p w14:paraId="3BDE94C2" w14:textId="53071D21" w:rsidR="00AB2B8D" w:rsidRPr="004E3A4F" w:rsidRDefault="00AB2B8D" w:rsidP="00C82C94">
            <w:pPr>
              <w:jc w:val="right"/>
              <w:rPr>
                <w:rFonts w:cs="Segoe UI"/>
              </w:rPr>
            </w:pPr>
          </w:p>
        </w:tc>
      </w:tr>
    </w:tbl>
    <w:p w14:paraId="295F0976" w14:textId="3DFAB83D" w:rsidR="000C46CF" w:rsidRDefault="000C46CF" w:rsidP="00C640C4">
      <w:pPr>
        <w:rPr>
          <w:rFonts w:cs="Arial"/>
          <w:szCs w:val="22"/>
        </w:rPr>
      </w:pPr>
    </w:p>
    <w:p w14:paraId="4AB30D10" w14:textId="5B547801" w:rsidR="000C46CF" w:rsidRPr="001D0F35" w:rsidRDefault="000C46CF" w:rsidP="000C46CF">
      <w:pPr>
        <w:rPr>
          <w:rFonts w:cs="Segoe UI"/>
          <w:szCs w:val="22"/>
        </w:rPr>
      </w:pPr>
      <w:r w:rsidRPr="000C46CF">
        <w:rPr>
          <w:rFonts w:cs="Segoe UI"/>
          <w:szCs w:val="22"/>
        </w:rPr>
        <w:t xml:space="preserve">Detailed information about the pension plans’ fiduciary net position is available in the separately issued DRS </w:t>
      </w:r>
      <w:r w:rsidR="00876381">
        <w:rPr>
          <w:rFonts w:cs="Segoe UI"/>
          <w:szCs w:val="22"/>
        </w:rPr>
        <w:t>report</w:t>
      </w:r>
      <w:r w:rsidRPr="000C46CF">
        <w:rPr>
          <w:rFonts w:cs="Segoe UI"/>
          <w:szCs w:val="22"/>
        </w:rPr>
        <w:t>. Copies of the report may be obtained by contacting t</w:t>
      </w:r>
      <w:r w:rsidRPr="00441365">
        <w:rPr>
          <w:rFonts w:cs="Segoe UI"/>
          <w:szCs w:val="22"/>
        </w:rPr>
        <w:t>he Washington State Department of Retirement Systems, P.O. Box 48380, Olympia</w:t>
      </w:r>
      <w:r w:rsidRPr="00024342">
        <w:rPr>
          <w:rFonts w:cs="Segoe UI"/>
          <w:szCs w:val="22"/>
        </w:rPr>
        <w:t xml:space="preserve">, WA  98504-8380; or online at </w:t>
      </w:r>
      <w:hyperlink r:id="rId9" w:history="1">
        <w:r w:rsidRPr="009941E1">
          <w:rPr>
            <w:rStyle w:val="Hyperlink"/>
            <w:rFonts w:cs="Segoe UI"/>
            <w:szCs w:val="22"/>
          </w:rPr>
          <w:t>Annual Financial Reports</w:t>
        </w:r>
      </w:hyperlink>
      <w:r>
        <w:rPr>
          <w:rFonts w:cs="Segoe UI"/>
          <w:szCs w:val="22"/>
        </w:rPr>
        <w:t xml:space="preserve"> </w:t>
      </w:r>
      <w:r w:rsidRPr="00441365">
        <w:rPr>
          <w:rFonts w:cs="Segoe UI"/>
          <w:szCs w:val="22"/>
        </w:rPr>
        <w:t>or</w:t>
      </w:r>
      <w:r w:rsidR="004A4C7B" w:rsidRPr="004A4C7B">
        <w:rPr>
          <w:rFonts w:cs="Segoe UI"/>
          <w:szCs w:val="22"/>
        </w:rPr>
        <w:t>http://www.drs.wa.go</w:t>
      </w:r>
      <w:r w:rsidRPr="001D0F35">
        <w:rPr>
          <w:rFonts w:cs="Segoe UI"/>
          <w:szCs w:val="22"/>
        </w:rPr>
        <w:t>.</w:t>
      </w:r>
    </w:p>
    <w:p w14:paraId="6DA94EA7"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133B5F0C" w14:textId="77777777" w:rsidR="00C640C4" w:rsidRPr="00241BC1" w:rsidRDefault="00C640C4" w:rsidP="00A45E12">
      <w:pPr>
        <w:pStyle w:val="Heading2"/>
      </w:pPr>
      <w:r w:rsidRPr="00241BC1">
        <w:t xml:space="preserve">Membership Participation </w:t>
      </w:r>
    </w:p>
    <w:p w14:paraId="67BA04EE"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665C19CA"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241BC1">
        <w:rPr>
          <w:rFonts w:cs="Arial"/>
          <w:szCs w:val="22"/>
        </w:rPr>
        <w:t xml:space="preserve">Substantially all school district full-time and qualifying part-time employees participate in one of the following three contributory, multi-employer, cost-sharing statewide retirement systems managed by DRS: Teachers’ Retirement System (TRS), Public Employees’ Retirement System (PERS) and School Employees’ Retirement System (SERS). </w:t>
      </w:r>
    </w:p>
    <w:p w14:paraId="765659D5"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E97B800" w14:textId="77777777" w:rsidR="003132CB" w:rsidRDefault="003132CB" w:rsidP="003132CB">
      <w:pPr>
        <w:pStyle w:val="Heading3"/>
        <w:ind w:left="0"/>
        <w:rPr>
          <w:iCs/>
        </w:rPr>
      </w:pPr>
      <w:r>
        <w:rPr>
          <w:iCs/>
        </w:rPr>
        <w:t>Membership &amp; Plan Benefits</w:t>
      </w:r>
    </w:p>
    <w:p w14:paraId="7D7AD3B4" w14:textId="77777777" w:rsidR="003132CB" w:rsidRDefault="003132CB" w:rsidP="003132C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u w:val="single"/>
        </w:rPr>
      </w:pPr>
    </w:p>
    <w:p w14:paraId="6C189C52" w14:textId="77777777" w:rsidR="003132CB" w:rsidRDefault="003132CB" w:rsidP="003132C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Pr>
          <w:rFonts w:cs="Segoe UI"/>
          <w:szCs w:val="24"/>
        </w:rPr>
        <w:t>Certificated employees are members of TRS. Classified employees are members of PERS (if Plan 1) or SERS. Plan 1 under the TRS and PERS programs are defined benefit pension plans whose members joined the system on or before September 30, 1977. TRS 1 and PERS 1 are closed to new entrants.</w:t>
      </w:r>
    </w:p>
    <w:p w14:paraId="0731E06A" w14:textId="77777777" w:rsidR="003132CB" w:rsidRDefault="003132CB" w:rsidP="003132C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1F7B0845" w14:textId="77777777" w:rsidR="003132CB" w:rsidRDefault="003132CB" w:rsidP="003132CB">
      <w:pPr>
        <w:ind w:left="360"/>
        <w:rPr>
          <w:rFonts w:cs="Segoe UI"/>
          <w:szCs w:val="24"/>
          <w:u w:val="single"/>
        </w:rPr>
      </w:pPr>
      <w:r>
        <w:rPr>
          <w:rFonts w:cs="Segoe UI"/>
          <w:szCs w:val="24"/>
          <w:u w:val="single"/>
        </w:rPr>
        <w:t>TRS Plan Information</w:t>
      </w:r>
    </w:p>
    <w:p w14:paraId="4DF8F6AA" w14:textId="77777777" w:rsidR="003132CB" w:rsidRDefault="003132CB" w:rsidP="003132CB">
      <w:pPr>
        <w:ind w:left="360"/>
        <w:rPr>
          <w:rFonts w:cs="Segoe UI"/>
          <w:szCs w:val="24"/>
        </w:rPr>
      </w:pPr>
      <w:bookmarkStart w:id="14" w:name="_Hlk149295528"/>
      <w:r>
        <w:rPr>
          <w:rFonts w:cs="Segoe UI"/>
          <w:szCs w:val="24"/>
        </w:rPr>
        <w:t xml:space="preserve">TRS was established in 1938, and its retirement provisions are contained in Chapters 41.32 and 41.34 RCW. TRS eligibility for membership requires service as a certificated, public-school employee working in an instructional, administrative, or supervisory capacity. TRS is a cost-sharing multi-employer retirement system comprised of three separate plans for membership purposes: Plans 1 and 2 are defined benefit plans and Plan 3 is a defined benefit plan with a defined contribution component. </w:t>
      </w:r>
    </w:p>
    <w:p w14:paraId="631BA90E" w14:textId="77777777" w:rsidR="003132CB" w:rsidRDefault="003132CB" w:rsidP="003132CB">
      <w:pPr>
        <w:ind w:left="360"/>
        <w:rPr>
          <w:rFonts w:cs="Segoe UI"/>
          <w:szCs w:val="24"/>
        </w:rPr>
      </w:pPr>
    </w:p>
    <w:p w14:paraId="37315AFF" w14:textId="77777777" w:rsidR="003132CB" w:rsidRDefault="003132CB" w:rsidP="003132CB">
      <w:pPr>
        <w:ind w:left="360"/>
        <w:rPr>
          <w:rFonts w:cs="Segoe UI"/>
          <w:szCs w:val="24"/>
        </w:rPr>
      </w:pPr>
      <w:r>
        <w:rPr>
          <w:rFonts w:cs="Segoe UI"/>
          <w:szCs w:val="24"/>
        </w:rPr>
        <w:t>TRS is comprised of three separate plans for accounting purposes: Plan 1, Plan 2/3, and Plan 3. Plan 1 accounts for the defined benefits of Plan 1 members. Plan 2/3 accounts for the defined benefits of Plan 2 members and the defined benefit portion of benefits 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a single plan for accounting purposes.</w:t>
      </w:r>
    </w:p>
    <w:bookmarkEnd w:id="14"/>
    <w:p w14:paraId="7B7CCB77" w14:textId="77777777" w:rsidR="003132CB" w:rsidRDefault="003132CB" w:rsidP="003132CB">
      <w:pPr>
        <w:ind w:left="360"/>
        <w:rPr>
          <w:rFonts w:cs="Segoe UI"/>
          <w:szCs w:val="24"/>
        </w:rPr>
      </w:pPr>
    </w:p>
    <w:p w14:paraId="7D968478" w14:textId="77777777" w:rsidR="003132CB" w:rsidRDefault="003132CB" w:rsidP="003132CB">
      <w:pPr>
        <w:ind w:left="360"/>
        <w:rPr>
          <w:rFonts w:cs="Segoe UI"/>
          <w:szCs w:val="24"/>
        </w:rPr>
      </w:pPr>
      <w:bookmarkStart w:id="15" w:name="_Hlk149293172"/>
      <w:r>
        <w:rPr>
          <w:rFonts w:cs="Segoe UI"/>
          <w:szCs w:val="24"/>
        </w:rPr>
        <w:t>TRS Plan 1 provides retirement, disability, and death benefits. Retirement benefits are calculated using 2% of the member’s Average Final Compensation (AFC) times the member’s years of service – up to a maximum of 60%. AFC is the average of the member’s two consecutive highest-paid fiscal years.</w:t>
      </w:r>
    </w:p>
    <w:p w14:paraId="1264F3B2" w14:textId="77777777" w:rsidR="003132CB" w:rsidRDefault="003132CB" w:rsidP="003132CB">
      <w:pPr>
        <w:ind w:left="360"/>
        <w:rPr>
          <w:rFonts w:cs="Segoe UI"/>
          <w:szCs w:val="24"/>
        </w:rPr>
      </w:pPr>
    </w:p>
    <w:p w14:paraId="45E5B022" w14:textId="77777777" w:rsidR="003132CB" w:rsidRDefault="003132CB" w:rsidP="003132CB">
      <w:pPr>
        <w:ind w:left="360"/>
        <w:rPr>
          <w:rFonts w:cs="Segoe UI"/>
          <w:szCs w:val="24"/>
        </w:rPr>
      </w:pPr>
      <w:r>
        <w:rPr>
          <w:rFonts w:cs="Segoe UI"/>
          <w:szCs w:val="24"/>
        </w:rPr>
        <w:t xml:space="preserve">Members are eligible for retirement at any age after 30 years of service, at the age of 60 with five years of service, or at the age of 55 with 25 years of service. Other benefits include temporary and permanent disability payments, an optional cost-of-living adjustment (COLA). </w:t>
      </w:r>
    </w:p>
    <w:bookmarkEnd w:id="15"/>
    <w:p w14:paraId="17A2D23C" w14:textId="77777777" w:rsidR="003132CB" w:rsidRDefault="003132CB" w:rsidP="003132CB">
      <w:pPr>
        <w:ind w:left="360"/>
        <w:rPr>
          <w:rFonts w:cs="Segoe UI"/>
          <w:szCs w:val="24"/>
        </w:rPr>
      </w:pPr>
    </w:p>
    <w:p w14:paraId="5C67FF05" w14:textId="77777777" w:rsidR="003132CB" w:rsidRDefault="003132CB" w:rsidP="003132CB">
      <w:pPr>
        <w:ind w:left="360"/>
        <w:rPr>
          <w:rFonts w:cs="Segoe UI"/>
          <w:szCs w:val="24"/>
        </w:rPr>
      </w:pPr>
      <w:r>
        <w:rPr>
          <w:rFonts w:cs="Segoe UI"/>
          <w:szCs w:val="24"/>
        </w:rPr>
        <w:t xml:space="preserve">TRS Plan 2/3 provides retirement, disability and death benefits. </w:t>
      </w:r>
      <w:bookmarkStart w:id="16" w:name="_Hlk149291915"/>
      <w:r>
        <w:rPr>
          <w:rFonts w:cs="Segoe UI"/>
          <w:szCs w:val="24"/>
        </w:rPr>
        <w:t>Retirement benefits for Plan 2 are calculated using 2% of the member’s Average Final Compensation (AFC) times the member’s years of service. Retirement defined benefits for Plan 3 are calculated using 1% of AFC times the member’s years of service. AFC is the monthly average of the member’s 60 consecutive highest-paid service credit months. TRS Plan 2/3 has no cap on years of service credit.</w:t>
      </w:r>
    </w:p>
    <w:p w14:paraId="1CAF37A3" w14:textId="77777777" w:rsidR="003132CB" w:rsidRDefault="003132CB" w:rsidP="003132CB">
      <w:pPr>
        <w:ind w:left="360"/>
        <w:rPr>
          <w:rFonts w:cs="Segoe UI"/>
          <w:szCs w:val="24"/>
        </w:rPr>
      </w:pPr>
    </w:p>
    <w:p w14:paraId="08F6335F" w14:textId="77777777" w:rsidR="003132CB" w:rsidRDefault="003132CB" w:rsidP="003132CB">
      <w:pPr>
        <w:ind w:left="360"/>
        <w:rPr>
          <w:rFonts w:cs="Segoe UI"/>
          <w:szCs w:val="24"/>
        </w:rPr>
      </w:pPr>
      <w:bookmarkStart w:id="17" w:name="_Hlk149292257"/>
      <w:r>
        <w:rPr>
          <w:rFonts w:cs="Segoe UI"/>
          <w:szCs w:val="24"/>
        </w:rPr>
        <w:t xml:space="preserve">Members are eligible for retirement with a full benefit at age 65 with at least five years of service credit. Retirement before age 65 is considered an early retirement. TRS Plan 2/3 members who have at least 20 years of service credit and are 55 years of age or older are eligible for early retirement with a reduced benefit. The benefit is reduced by a factor that varies according to age for each year before age 65. TRS Plan 2/3 retirement benefits are actuarially reduced to reflect the choice of a survivor benefit. </w:t>
      </w:r>
    </w:p>
    <w:p w14:paraId="681D7E1B" w14:textId="77777777" w:rsidR="003132CB" w:rsidRDefault="003132CB" w:rsidP="003132CB">
      <w:pPr>
        <w:ind w:left="360"/>
        <w:rPr>
          <w:rFonts w:cs="Segoe UI"/>
          <w:szCs w:val="24"/>
        </w:rPr>
      </w:pPr>
    </w:p>
    <w:p w14:paraId="4E7BAD4C" w14:textId="77777777" w:rsidR="003132CB" w:rsidRDefault="003132CB" w:rsidP="003132CB">
      <w:pPr>
        <w:ind w:left="360"/>
        <w:rPr>
          <w:rFonts w:cs="Segoe UI"/>
          <w:szCs w:val="24"/>
        </w:rPr>
      </w:pPr>
      <w:r>
        <w:rPr>
          <w:rFonts w:cs="Segoe UI"/>
          <w:szCs w:val="24"/>
        </w:rPr>
        <w:t>Other TRS Plan 2/3 benefits include a Cost-of-Living Adjustment (COLA) based on the Consumer Price Index, capped at 3% annually.</w:t>
      </w:r>
    </w:p>
    <w:p w14:paraId="79B40E21" w14:textId="77777777" w:rsidR="003132CB" w:rsidRDefault="003132CB" w:rsidP="003132CB">
      <w:pPr>
        <w:ind w:left="360"/>
        <w:rPr>
          <w:rFonts w:cs="Segoe UI"/>
          <w:szCs w:val="24"/>
        </w:rPr>
      </w:pPr>
    </w:p>
    <w:p w14:paraId="0B8EF9CF" w14:textId="77777777" w:rsidR="003132CB" w:rsidRDefault="003132CB" w:rsidP="003132CB">
      <w:pPr>
        <w:ind w:left="360"/>
        <w:rPr>
          <w:rFonts w:cs="Segoe UI"/>
          <w:szCs w:val="24"/>
        </w:rPr>
      </w:pPr>
      <w:bookmarkStart w:id="18" w:name="_Hlk149292507"/>
      <w:r>
        <w:rPr>
          <w:rFonts w:cs="Segoe UI"/>
          <w:szCs w:val="24"/>
        </w:rPr>
        <w:t xml:space="preserve">Annuities purchased with plan 3 defined contributions that are invested within the WSIB TAP are considered defined benefits. Plan 3 WSIB TAP annuities are actuarially reduced if a survivor benefit is chosen and TAP annuities include a COLA of 3% annually. </w:t>
      </w:r>
    </w:p>
    <w:p w14:paraId="07122A62" w14:textId="77777777" w:rsidR="003132CB" w:rsidRDefault="003132CB" w:rsidP="003132CB">
      <w:pPr>
        <w:ind w:left="360"/>
        <w:rPr>
          <w:rFonts w:cs="Segoe UI"/>
          <w:szCs w:val="24"/>
        </w:rPr>
      </w:pPr>
    </w:p>
    <w:p w14:paraId="5EF09D35" w14:textId="77777777" w:rsidR="003132CB" w:rsidRDefault="003132CB" w:rsidP="003132CB">
      <w:pPr>
        <w:ind w:left="360"/>
        <w:rPr>
          <w:rFonts w:cs="Segoe UI"/>
          <w:szCs w:val="24"/>
        </w:rPr>
      </w:pPr>
      <w:bookmarkStart w:id="19" w:name="_Hlk149292749"/>
      <w:r>
        <w:rPr>
          <w:rFonts w:cs="Segoe UI"/>
          <w:szCs w:val="24"/>
        </w:rPr>
        <w:t xml:space="preserve">TRS Plan 3 defined contribution benefits are totally dependent on employee contributions and investment earnings on those contributions. Members are eligible to withdraw their defined contribution upon separation. Members have multiple withdrawal options, including purchase of an annuity. </w:t>
      </w:r>
    </w:p>
    <w:bookmarkEnd w:id="16"/>
    <w:bookmarkEnd w:id="17"/>
    <w:bookmarkEnd w:id="18"/>
    <w:bookmarkEnd w:id="19"/>
    <w:p w14:paraId="4FCBEF84" w14:textId="77777777" w:rsidR="003132CB" w:rsidRPr="008A3298" w:rsidRDefault="003132CB" w:rsidP="003132CB">
      <w:pPr>
        <w:ind w:left="360"/>
        <w:rPr>
          <w:rFonts w:cs="Segoe UI"/>
          <w:bCs/>
          <w:szCs w:val="24"/>
        </w:rPr>
      </w:pPr>
    </w:p>
    <w:p w14:paraId="5DB07F0E" w14:textId="77777777" w:rsidR="003132CB" w:rsidRDefault="003132CB" w:rsidP="003132CB">
      <w:pPr>
        <w:ind w:left="360"/>
        <w:rPr>
          <w:rFonts w:cs="Segoe UI"/>
          <w:szCs w:val="24"/>
          <w:u w:val="single"/>
        </w:rPr>
      </w:pPr>
      <w:r>
        <w:rPr>
          <w:rFonts w:cs="Segoe UI"/>
          <w:szCs w:val="24"/>
          <w:u w:val="single"/>
        </w:rPr>
        <w:t>PERS Plan Information</w:t>
      </w:r>
    </w:p>
    <w:p w14:paraId="57072FB3" w14:textId="77777777" w:rsidR="003132CB" w:rsidRDefault="003132CB" w:rsidP="003132CB">
      <w:pPr>
        <w:ind w:left="360"/>
        <w:rPr>
          <w:rFonts w:cs="Segoe UI"/>
          <w:szCs w:val="24"/>
        </w:rPr>
      </w:pPr>
      <w:bookmarkStart w:id="20" w:name="_Hlk149296353"/>
      <w:r>
        <w:rPr>
          <w:rFonts w:cs="Segoe UI"/>
          <w:szCs w:val="24"/>
        </w:rPr>
        <w:t xml:space="preserve">PERS was established in 1947, and its retirement benefit provisions are contained in Chapters 41.34 and 41.40 RCW. PERS is a cost-sharing, multiple-employer retirement system. PERS Plan 1 provides retirement, disability, and death benefits. Retirement benefits are determined as 2% times the member’s Average Final Compensation (AFC) times the member’s years of services. AFC is the average of the member’s 24 highest consecutive service months. Members are eligible for retirement from active status at any age with at least 30 years of service, at age 55 with at least 25 years of service, or at age 60 with at least five years of service. </w:t>
      </w:r>
    </w:p>
    <w:p w14:paraId="49BDCA48" w14:textId="77777777" w:rsidR="003132CB" w:rsidRDefault="003132CB" w:rsidP="003132CB">
      <w:pPr>
        <w:ind w:left="360"/>
        <w:rPr>
          <w:rFonts w:cs="Segoe UI"/>
          <w:szCs w:val="24"/>
        </w:rPr>
      </w:pPr>
    </w:p>
    <w:p w14:paraId="11060759" w14:textId="77777777" w:rsidR="003132CB" w:rsidRDefault="003132CB" w:rsidP="003132CB">
      <w:pPr>
        <w:ind w:left="360"/>
        <w:rPr>
          <w:rFonts w:cs="Segoe UI"/>
          <w:szCs w:val="24"/>
        </w:rPr>
      </w:pPr>
      <w:r>
        <w:rPr>
          <w:rFonts w:cs="Segoe UI"/>
          <w:szCs w:val="24"/>
        </w:rPr>
        <w:t xml:space="preserve">PERS Plan 1 retirement benefits are actuarially reduced is a survivor benefit is chosen. Members retiring from inactive status before age 65 may also receive actuarially reduced benefits. Other benefits include an optional Cost-of-Living Adjustment (COLA). </w:t>
      </w:r>
    </w:p>
    <w:bookmarkEnd w:id="20"/>
    <w:p w14:paraId="2F5496FB" w14:textId="77777777" w:rsidR="003132CB" w:rsidRDefault="003132CB" w:rsidP="003132CB">
      <w:pPr>
        <w:ind w:left="360"/>
        <w:rPr>
          <w:rFonts w:cs="Segoe UI"/>
          <w:szCs w:val="24"/>
        </w:rPr>
      </w:pPr>
    </w:p>
    <w:p w14:paraId="5B30F71F" w14:textId="77777777" w:rsidR="003132CB" w:rsidRDefault="003132CB" w:rsidP="003132CB">
      <w:pPr>
        <w:ind w:left="360"/>
        <w:rPr>
          <w:rFonts w:cs="Segoe UI"/>
          <w:szCs w:val="24"/>
          <w:u w:val="single"/>
        </w:rPr>
      </w:pPr>
      <w:r>
        <w:rPr>
          <w:rFonts w:cs="Segoe UI"/>
          <w:szCs w:val="24"/>
          <w:u w:val="single"/>
        </w:rPr>
        <w:t>SERS Plan Information</w:t>
      </w:r>
    </w:p>
    <w:p w14:paraId="0085353C" w14:textId="77777777" w:rsidR="003132CB" w:rsidRDefault="003132CB" w:rsidP="003132CB">
      <w:pPr>
        <w:ind w:left="360"/>
        <w:rPr>
          <w:rFonts w:cs="Segoe UI"/>
          <w:szCs w:val="24"/>
        </w:rPr>
      </w:pPr>
      <w:bookmarkStart w:id="21" w:name="_Hlk149294587"/>
      <w:bookmarkStart w:id="22" w:name="_Hlk149294832"/>
      <w:r>
        <w:rPr>
          <w:rFonts w:cs="Segoe UI"/>
          <w:szCs w:val="24"/>
        </w:rPr>
        <w:t xml:space="preserve">SERS was established by the legislature in 1998, and the plan became effective in 2000. SERS retirement benefit provisions are established in Chapters 41.34 and 41.35 RCW. SERS members include classified employees of school districts and educational service districts. </w:t>
      </w:r>
    </w:p>
    <w:p w14:paraId="1157F187" w14:textId="77777777" w:rsidR="003132CB" w:rsidRDefault="003132CB" w:rsidP="003132CB">
      <w:pPr>
        <w:ind w:left="360"/>
        <w:rPr>
          <w:rFonts w:cs="Segoe UI"/>
          <w:szCs w:val="24"/>
        </w:rPr>
      </w:pPr>
      <w:r>
        <w:rPr>
          <w:rFonts w:cs="Segoe UI"/>
          <w:szCs w:val="24"/>
        </w:rPr>
        <w:t xml:space="preserve">SERS is a cost-sharing, multiemployer retirement system comprised of two separate plans for membership purposes. SERS Plan 2 is a defined benefit plan and SERS Plan 3 is a defined benefit plan with a defined contribution component. </w:t>
      </w:r>
    </w:p>
    <w:bookmarkEnd w:id="21"/>
    <w:p w14:paraId="75D97A65" w14:textId="77777777" w:rsidR="003132CB" w:rsidRDefault="003132CB" w:rsidP="003132CB">
      <w:pPr>
        <w:ind w:left="360"/>
        <w:rPr>
          <w:rFonts w:cs="Segoe UI"/>
          <w:szCs w:val="24"/>
        </w:rPr>
      </w:pPr>
    </w:p>
    <w:p w14:paraId="33395C6E" w14:textId="77777777" w:rsidR="003132CB" w:rsidRDefault="003132CB" w:rsidP="003132CB">
      <w:pPr>
        <w:ind w:left="360"/>
        <w:rPr>
          <w:rFonts w:cs="Segoe UI"/>
          <w:szCs w:val="24"/>
        </w:rPr>
      </w:pPr>
      <w:r>
        <w:rPr>
          <w:rFonts w:cs="Segoe UI"/>
          <w:szCs w:val="24"/>
        </w:rPr>
        <w:t>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Therefore, Plan 2/3 is a single plan for accounting purposes.</w:t>
      </w:r>
    </w:p>
    <w:bookmarkEnd w:id="22"/>
    <w:p w14:paraId="3A9BC134" w14:textId="77777777" w:rsidR="003132CB" w:rsidRDefault="003132CB" w:rsidP="003132CB">
      <w:pPr>
        <w:ind w:left="360"/>
        <w:rPr>
          <w:rFonts w:cs="Segoe UI"/>
          <w:szCs w:val="24"/>
        </w:rPr>
      </w:pPr>
    </w:p>
    <w:p w14:paraId="044FA82F" w14:textId="77777777" w:rsidR="003132CB" w:rsidRDefault="003132CB" w:rsidP="003132CB">
      <w:pPr>
        <w:ind w:left="360"/>
        <w:rPr>
          <w:rFonts w:cs="Segoe UI"/>
          <w:szCs w:val="24"/>
        </w:rPr>
      </w:pPr>
      <w:bookmarkStart w:id="23" w:name="_Hlk149295158"/>
      <w:r>
        <w:rPr>
          <w:rFonts w:cs="Segoe UI"/>
          <w:szCs w:val="24"/>
        </w:rPr>
        <w:t>SERS provides retirement, disability, and death benefits. Retirement benefits for Plan 2 are calculated as 2% times the member’s Average Final Compensation (AFC) times the member’s years of service. Defined benefits for Plan 3 are calculated using 1% times the member’s AFC times the member’s years of service. AFC is the monthly average of the member’s 60 consecutive highest-paid service credit months.</w:t>
      </w:r>
    </w:p>
    <w:p w14:paraId="7EF3C0B4" w14:textId="77777777" w:rsidR="003132CB" w:rsidRDefault="003132CB" w:rsidP="003132CB">
      <w:pPr>
        <w:ind w:left="360"/>
        <w:rPr>
          <w:rFonts w:cs="Segoe UI"/>
          <w:szCs w:val="24"/>
        </w:rPr>
      </w:pPr>
    </w:p>
    <w:p w14:paraId="6834AAFB" w14:textId="77777777" w:rsidR="003132CB" w:rsidRDefault="003132CB" w:rsidP="003132CB">
      <w:pPr>
        <w:ind w:left="360"/>
        <w:rPr>
          <w:rFonts w:cs="Segoe UI"/>
          <w:szCs w:val="24"/>
        </w:rPr>
      </w:pPr>
      <w:r>
        <w:rPr>
          <w:rFonts w:cs="Segoe UI"/>
          <w:szCs w:val="24"/>
        </w:rPr>
        <w:t xml:space="preserve">Members are eligible for retirement with a full benefit at age 65 with at least five years of service credit. Retirement before age 65 is considered an early retirement. SERS members who have at least 20 years of service credit and are 55 years of age or older are eligible for early retirement with a reduced benefit.  The benefit is reduced by a factor that varies according to age for each year before age 65. </w:t>
      </w:r>
    </w:p>
    <w:p w14:paraId="4790471C" w14:textId="77777777" w:rsidR="003132CB" w:rsidRDefault="003132CB" w:rsidP="003132CB">
      <w:pPr>
        <w:ind w:left="360"/>
        <w:rPr>
          <w:rFonts w:cs="Segoe UI"/>
          <w:szCs w:val="24"/>
        </w:rPr>
      </w:pPr>
    </w:p>
    <w:p w14:paraId="0504D48B" w14:textId="77777777" w:rsidR="003132CB" w:rsidRDefault="003132CB" w:rsidP="003132CB">
      <w:pPr>
        <w:ind w:left="360"/>
        <w:rPr>
          <w:rFonts w:cs="Segoe UI"/>
          <w:szCs w:val="24"/>
        </w:rPr>
      </w:pPr>
      <w:r>
        <w:rPr>
          <w:rFonts w:cs="Segoe UI"/>
          <w:szCs w:val="24"/>
        </w:rPr>
        <w:t>SERS Plan 2/3 retirement benefits are actuarially reduced if a survivor benefit is chosen.</w:t>
      </w:r>
    </w:p>
    <w:p w14:paraId="255A8408" w14:textId="77777777" w:rsidR="003132CB" w:rsidRDefault="003132CB" w:rsidP="003132CB">
      <w:pPr>
        <w:ind w:left="360"/>
        <w:rPr>
          <w:rFonts w:cs="Segoe UI"/>
          <w:szCs w:val="24"/>
        </w:rPr>
      </w:pPr>
    </w:p>
    <w:p w14:paraId="1C87EED7" w14:textId="77777777" w:rsidR="003132CB" w:rsidRDefault="003132CB" w:rsidP="003132CB">
      <w:pPr>
        <w:ind w:left="360"/>
        <w:rPr>
          <w:rFonts w:cs="Segoe UI"/>
          <w:szCs w:val="24"/>
        </w:rPr>
      </w:pPr>
      <w:r>
        <w:rPr>
          <w:rFonts w:cs="Segoe UI"/>
          <w:szCs w:val="24"/>
        </w:rPr>
        <w:t xml:space="preserve">Other SERS Plan 2/3 benefits include a Cost-of-Living Adjustment (COLA) based on the Consumer Price Index, capped at 3% annually. </w:t>
      </w:r>
    </w:p>
    <w:p w14:paraId="25E26FF8" w14:textId="77777777" w:rsidR="003132CB" w:rsidRDefault="003132CB" w:rsidP="003132CB">
      <w:pPr>
        <w:ind w:left="360"/>
        <w:rPr>
          <w:rFonts w:cs="Segoe UI"/>
          <w:szCs w:val="24"/>
        </w:rPr>
      </w:pPr>
    </w:p>
    <w:p w14:paraId="7AEE49F8" w14:textId="77777777" w:rsidR="003132CB" w:rsidRDefault="003132CB" w:rsidP="003132CB">
      <w:pPr>
        <w:ind w:left="360"/>
        <w:rPr>
          <w:rFonts w:cs="Segoe UI"/>
          <w:szCs w:val="24"/>
        </w:rPr>
      </w:pPr>
      <w:r>
        <w:rPr>
          <w:rFonts w:cs="Segoe UI"/>
          <w:szCs w:val="24"/>
        </w:rPr>
        <w:t>SERS 3 defined contributions benefits are totally dependent on employee contributions and the investment earnings on those contributions. Annuities purchased with plan 3 defined contributions that are invested within the WSIB TAP are considered defined benefits. Plan 3 WSIB TAP annuities are actuarially reduced if a survivor benefit is chosen and TAP annuities include a 3% annually.</w:t>
      </w:r>
    </w:p>
    <w:bookmarkEnd w:id="23"/>
    <w:p w14:paraId="229896DF" w14:textId="77777777" w:rsidR="003132CB" w:rsidRDefault="003132CB" w:rsidP="003132CB">
      <w:pPr>
        <w:ind w:left="360"/>
        <w:rPr>
          <w:rFonts w:cs="Segoe UI"/>
          <w:szCs w:val="24"/>
        </w:rPr>
      </w:pPr>
    </w:p>
    <w:p w14:paraId="52E0B284" w14:textId="77777777" w:rsidR="003132CB" w:rsidRDefault="003132CB" w:rsidP="003132CB">
      <w:pPr>
        <w:pStyle w:val="Heading2"/>
      </w:pPr>
      <w:r>
        <w:t>Plan Contributions</w:t>
      </w:r>
    </w:p>
    <w:p w14:paraId="112D5310" w14:textId="77777777"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12D84FE0" w14:textId="77777777" w:rsidR="003132CB" w:rsidRDefault="003132CB" w:rsidP="003132CB">
      <w:r>
        <w:t xml:space="preserve">The employer contribution rates for PERS, TRS, and SERS (Plans 1, 2, and 3) and the TRS and SERS Plan 2 employee contribution rates are established by the Pension Funding Council based upon the rates set by the Legislature. </w:t>
      </w:r>
      <w:bookmarkStart w:id="24" w:name="_Hlk149729006"/>
      <w:r>
        <w:t>The methods used to determine the contribution requirements are established under state statue in accordance with Chapters 41.40 and 41.45 RCW for PERS, Chapters 41.35 and 41.45 RCW for SERS, and Chapters 41.32 and 41.45 RCW for TRS</w:t>
      </w:r>
      <w:bookmarkEnd w:id="24"/>
      <w:r>
        <w:t xml:space="preserve">. Employers do not contribute to the defined contribution portions of TRS Plan 3 or SERS Plan 3. Under current law the employer must contribute 100 percent of the employer-required contribution. The employee contribution rate for Plan 1 in PERS and TRS is set by statute at six percent and does not vary from year to year. </w:t>
      </w:r>
    </w:p>
    <w:p w14:paraId="0F7D0DA8" w14:textId="77777777" w:rsidR="003132CB" w:rsidRDefault="003132CB" w:rsidP="003132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4B81B23C" w14:textId="528CA9BC"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Pr>
          <w:rFonts w:cs="Segoe UI"/>
          <w:szCs w:val="24"/>
        </w:rPr>
        <w:t>The employer and employee contribution rates for all plans were effective as of September 1, 202</w:t>
      </w:r>
      <w:r w:rsidR="00672ACB">
        <w:rPr>
          <w:rFonts w:cs="Segoe UI"/>
          <w:szCs w:val="24"/>
        </w:rPr>
        <w:t>3</w:t>
      </w:r>
      <w:r>
        <w:rPr>
          <w:rFonts w:cs="Segoe UI"/>
          <w:szCs w:val="24"/>
        </w:rPr>
        <w:t>. PERS contribution rates changed on July 1, 202</w:t>
      </w:r>
      <w:r w:rsidR="00672ACB">
        <w:rPr>
          <w:rFonts w:cs="Segoe UI"/>
          <w:szCs w:val="24"/>
        </w:rPr>
        <w:t>4</w:t>
      </w:r>
      <w:r>
        <w:rPr>
          <w:rFonts w:cs="Segoe UI"/>
          <w:szCs w:val="24"/>
        </w:rPr>
        <w:t>. The pension plan contribution rates (expressed as a percentage of covered payroll) for fiscal year 202</w:t>
      </w:r>
      <w:r w:rsidR="00F617C8">
        <w:rPr>
          <w:rFonts w:cs="Segoe UI"/>
          <w:szCs w:val="24"/>
        </w:rPr>
        <w:t>4</w:t>
      </w:r>
      <w:r>
        <w:rPr>
          <w:rFonts w:cs="Segoe UI"/>
          <w:szCs w:val="24"/>
        </w:rPr>
        <w:t xml:space="preserve"> are listed below: </w:t>
      </w:r>
    </w:p>
    <w:p w14:paraId="499F7738" w14:textId="77777777"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bl>
      <w:tblPr>
        <w:tblStyle w:val="TableGrid"/>
        <w:tblW w:w="9480" w:type="dxa"/>
        <w:tblLayout w:type="fixed"/>
        <w:tblLook w:val="04A0" w:firstRow="1" w:lastRow="0" w:firstColumn="1" w:lastColumn="0" w:noHBand="0" w:noVBand="1"/>
      </w:tblPr>
      <w:tblGrid>
        <w:gridCol w:w="1478"/>
        <w:gridCol w:w="1881"/>
        <w:gridCol w:w="1881"/>
        <w:gridCol w:w="1881"/>
        <w:gridCol w:w="1881"/>
        <w:gridCol w:w="478"/>
      </w:tblGrid>
      <w:tr w:rsidR="003132CB" w14:paraId="4B5088AB" w14:textId="77777777" w:rsidTr="00672ACB">
        <w:trPr>
          <w:trHeight w:val="645"/>
          <w:tblHeader/>
        </w:trPr>
        <w:tc>
          <w:tcPr>
            <w:tcW w:w="1478" w:type="dxa"/>
            <w:tcBorders>
              <w:top w:val="single" w:sz="4" w:space="0" w:color="auto"/>
              <w:left w:val="single" w:sz="4" w:space="0" w:color="auto"/>
              <w:bottom w:val="single" w:sz="4" w:space="0" w:color="auto"/>
              <w:right w:val="single" w:sz="4" w:space="0" w:color="auto"/>
            </w:tcBorders>
            <w:vAlign w:val="center"/>
          </w:tcPr>
          <w:p w14:paraId="05AD8DDE"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6E282E0D"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From this date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167B8F9A"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Through this date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1D40C98F"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Member rate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598138C8"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Employer rate</w:t>
            </w:r>
          </w:p>
        </w:tc>
        <w:tc>
          <w:tcPr>
            <w:tcW w:w="478" w:type="dxa"/>
            <w:tcBorders>
              <w:top w:val="single" w:sz="4" w:space="0" w:color="auto"/>
              <w:left w:val="single" w:sz="4" w:space="0" w:color="auto"/>
              <w:bottom w:val="single" w:sz="4" w:space="0" w:color="auto"/>
              <w:right w:val="single" w:sz="4" w:space="0" w:color="auto"/>
            </w:tcBorders>
            <w:vAlign w:val="center"/>
          </w:tcPr>
          <w:p w14:paraId="4D6C3596"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p>
        </w:tc>
      </w:tr>
      <w:tr w:rsidR="00672ACB" w14:paraId="1FCB603F"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6B97E568"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PERS 1</w:t>
            </w:r>
          </w:p>
        </w:tc>
        <w:tc>
          <w:tcPr>
            <w:tcW w:w="1881" w:type="dxa"/>
            <w:tcBorders>
              <w:top w:val="single" w:sz="4" w:space="0" w:color="auto"/>
              <w:left w:val="single" w:sz="4" w:space="0" w:color="auto"/>
              <w:bottom w:val="single" w:sz="4" w:space="0" w:color="auto"/>
              <w:right w:val="single" w:sz="4" w:space="0" w:color="auto"/>
            </w:tcBorders>
            <w:vAlign w:val="center"/>
          </w:tcPr>
          <w:p w14:paraId="3D48A617" w14:textId="3419BA46"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7/1/202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27189BFF" w14:textId="5A0BE8A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6/30/2024</w:t>
            </w:r>
          </w:p>
        </w:tc>
        <w:tc>
          <w:tcPr>
            <w:tcW w:w="1881" w:type="dxa"/>
            <w:tcBorders>
              <w:top w:val="single" w:sz="4" w:space="0" w:color="auto"/>
              <w:left w:val="single" w:sz="4" w:space="0" w:color="auto"/>
              <w:bottom w:val="single" w:sz="4" w:space="0" w:color="auto"/>
              <w:right w:val="single" w:sz="4" w:space="0" w:color="auto"/>
            </w:tcBorders>
            <w:vAlign w:val="center"/>
          </w:tcPr>
          <w:p w14:paraId="76253EBB" w14:textId="15E9CEC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6.00%</w:t>
            </w:r>
          </w:p>
        </w:tc>
        <w:tc>
          <w:tcPr>
            <w:tcW w:w="1881" w:type="dxa"/>
            <w:tcBorders>
              <w:top w:val="single" w:sz="4" w:space="0" w:color="auto"/>
              <w:left w:val="single" w:sz="4" w:space="0" w:color="auto"/>
              <w:bottom w:val="single" w:sz="4" w:space="0" w:color="auto"/>
              <w:right w:val="single" w:sz="4" w:space="0" w:color="auto"/>
            </w:tcBorders>
            <w:vAlign w:val="center"/>
          </w:tcPr>
          <w:p w14:paraId="0DE47583" w14:textId="45AE55ED"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9.53</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107CD385"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630A93B1"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58381CF0"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Pr>
                <w:rFonts w:cs="Segoe UI"/>
                <w:b/>
                <w:bCs/>
                <w:color w:val="000000"/>
                <w:szCs w:val="22"/>
              </w:rPr>
              <w:t>PERS 1</w:t>
            </w:r>
          </w:p>
        </w:tc>
        <w:tc>
          <w:tcPr>
            <w:tcW w:w="1881" w:type="dxa"/>
            <w:tcBorders>
              <w:top w:val="single" w:sz="4" w:space="0" w:color="auto"/>
              <w:left w:val="single" w:sz="4" w:space="0" w:color="auto"/>
              <w:bottom w:val="single" w:sz="4" w:space="0" w:color="auto"/>
              <w:right w:val="single" w:sz="4" w:space="0" w:color="auto"/>
            </w:tcBorders>
            <w:vAlign w:val="center"/>
          </w:tcPr>
          <w:p w14:paraId="7BBB0B09" w14:textId="4C233053"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51A34F08" w14:textId="7D01C813"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011BBC01" w14:textId="48657EA2"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6.00%</w:t>
            </w:r>
          </w:p>
        </w:tc>
        <w:tc>
          <w:tcPr>
            <w:tcW w:w="1881" w:type="dxa"/>
            <w:tcBorders>
              <w:top w:val="single" w:sz="4" w:space="0" w:color="auto"/>
              <w:left w:val="single" w:sz="4" w:space="0" w:color="auto"/>
              <w:bottom w:val="single" w:sz="4" w:space="0" w:color="auto"/>
              <w:right w:val="single" w:sz="4" w:space="0" w:color="auto"/>
            </w:tcBorders>
            <w:vAlign w:val="center"/>
          </w:tcPr>
          <w:p w14:paraId="20081A87" w14:textId="78B7DEE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9.03</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71EE6E4E"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p>
        </w:tc>
      </w:tr>
      <w:tr w:rsidR="00672ACB" w14:paraId="61D86AA4"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27D0DE5F"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Pr>
                <w:rFonts w:cs="Segoe UI"/>
                <w:b/>
                <w:bCs/>
                <w:color w:val="000000"/>
                <w:szCs w:val="22"/>
              </w:rPr>
              <w:t>SERS 2</w:t>
            </w:r>
          </w:p>
        </w:tc>
        <w:tc>
          <w:tcPr>
            <w:tcW w:w="1881" w:type="dxa"/>
            <w:tcBorders>
              <w:top w:val="single" w:sz="4" w:space="0" w:color="auto"/>
              <w:left w:val="single" w:sz="4" w:space="0" w:color="auto"/>
              <w:bottom w:val="single" w:sz="4" w:space="0" w:color="auto"/>
              <w:right w:val="single" w:sz="4" w:space="0" w:color="auto"/>
            </w:tcBorders>
            <w:vAlign w:val="center"/>
          </w:tcPr>
          <w:p w14:paraId="12EF99A9" w14:textId="40EEF36C"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0CE6B640" w14:textId="29FD565E"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09EA5E2A" w14:textId="76E72FB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7.76%</w:t>
            </w:r>
          </w:p>
        </w:tc>
        <w:tc>
          <w:tcPr>
            <w:tcW w:w="1881" w:type="dxa"/>
            <w:tcBorders>
              <w:top w:val="single" w:sz="4" w:space="0" w:color="auto"/>
              <w:left w:val="single" w:sz="4" w:space="0" w:color="auto"/>
              <w:bottom w:val="single" w:sz="4" w:space="0" w:color="auto"/>
              <w:right w:val="single" w:sz="4" w:space="0" w:color="auto"/>
            </w:tcBorders>
            <w:vAlign w:val="center"/>
          </w:tcPr>
          <w:p w14:paraId="7F2B2B79" w14:textId="1E1E319C"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Pr>
                <w:rFonts w:cs="Segoe UI"/>
                <w:color w:val="000000"/>
                <w:szCs w:val="22"/>
              </w:rPr>
              <w:t>0.93</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362FC655"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6A9F314C"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46800585"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Pr>
                <w:rFonts w:cs="Segoe UI"/>
                <w:b/>
                <w:bCs/>
                <w:color w:val="000000"/>
                <w:szCs w:val="22"/>
              </w:rPr>
              <w:t>SERS 3</w:t>
            </w:r>
          </w:p>
        </w:tc>
        <w:tc>
          <w:tcPr>
            <w:tcW w:w="1881" w:type="dxa"/>
            <w:tcBorders>
              <w:top w:val="single" w:sz="4" w:space="0" w:color="auto"/>
              <w:left w:val="single" w:sz="4" w:space="0" w:color="auto"/>
              <w:bottom w:val="single" w:sz="4" w:space="0" w:color="auto"/>
              <w:right w:val="single" w:sz="4" w:space="0" w:color="auto"/>
            </w:tcBorders>
            <w:vAlign w:val="center"/>
          </w:tcPr>
          <w:p w14:paraId="3860A765" w14:textId="0761F51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6F028CA1" w14:textId="5403DE13"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4FD9EC81" w14:textId="336B68A1"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w:t>
            </w:r>
          </w:p>
        </w:tc>
        <w:tc>
          <w:tcPr>
            <w:tcW w:w="1881" w:type="dxa"/>
            <w:tcBorders>
              <w:top w:val="single" w:sz="4" w:space="0" w:color="auto"/>
              <w:left w:val="single" w:sz="4" w:space="0" w:color="auto"/>
              <w:bottom w:val="single" w:sz="4" w:space="0" w:color="auto"/>
              <w:right w:val="single" w:sz="4" w:space="0" w:color="auto"/>
            </w:tcBorders>
            <w:vAlign w:val="center"/>
          </w:tcPr>
          <w:p w14:paraId="7652FFFB" w14:textId="3A99A74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Pr>
                <w:rFonts w:cs="Segoe UI"/>
                <w:color w:val="000000"/>
                <w:szCs w:val="22"/>
              </w:rPr>
              <w:t>0.93</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69332855" w14:textId="33B330E0"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sidRPr="00805709">
              <w:rPr>
                <w:rFonts w:cs="Segoe UI"/>
                <w:color w:val="000000"/>
                <w:szCs w:val="22"/>
              </w:rPr>
              <w:t>**</w:t>
            </w:r>
          </w:p>
        </w:tc>
      </w:tr>
      <w:tr w:rsidR="00672ACB" w14:paraId="4548D6CC"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78332A71"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TRS 1</w:t>
            </w:r>
          </w:p>
        </w:tc>
        <w:tc>
          <w:tcPr>
            <w:tcW w:w="1881" w:type="dxa"/>
            <w:tcBorders>
              <w:top w:val="single" w:sz="4" w:space="0" w:color="auto"/>
              <w:left w:val="single" w:sz="4" w:space="0" w:color="auto"/>
              <w:bottom w:val="single" w:sz="4" w:space="0" w:color="auto"/>
              <w:right w:val="single" w:sz="4" w:space="0" w:color="auto"/>
            </w:tcBorders>
            <w:vAlign w:val="center"/>
          </w:tcPr>
          <w:p w14:paraId="5DF0183A" w14:textId="7C66D24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9/1/202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5EDE478E" w14:textId="0F9E8E0C"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106BEE4D" w14:textId="50BC0D2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6.00%</w:t>
            </w:r>
          </w:p>
        </w:tc>
        <w:tc>
          <w:tcPr>
            <w:tcW w:w="1881" w:type="dxa"/>
            <w:tcBorders>
              <w:top w:val="single" w:sz="4" w:space="0" w:color="auto"/>
              <w:left w:val="single" w:sz="4" w:space="0" w:color="auto"/>
              <w:bottom w:val="single" w:sz="4" w:space="0" w:color="auto"/>
              <w:right w:val="single" w:sz="4" w:space="0" w:color="auto"/>
            </w:tcBorders>
            <w:vAlign w:val="center"/>
          </w:tcPr>
          <w:p w14:paraId="17A1C00A" w14:textId="5951136A"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9.70</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3350FEB9"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2A0E7733"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166536EA"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TRS 2</w:t>
            </w:r>
          </w:p>
        </w:tc>
        <w:tc>
          <w:tcPr>
            <w:tcW w:w="1881" w:type="dxa"/>
            <w:tcBorders>
              <w:top w:val="single" w:sz="4" w:space="0" w:color="auto"/>
              <w:left w:val="single" w:sz="4" w:space="0" w:color="auto"/>
              <w:bottom w:val="single" w:sz="4" w:space="0" w:color="auto"/>
              <w:right w:val="single" w:sz="4" w:space="0" w:color="auto"/>
            </w:tcBorders>
            <w:vAlign w:val="center"/>
          </w:tcPr>
          <w:p w14:paraId="43F86A93" w14:textId="1662B49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9/1/202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2C1D72C1" w14:textId="63B68142"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00C8186E" w14:textId="6B89A59A"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8.05%</w:t>
            </w:r>
          </w:p>
        </w:tc>
        <w:tc>
          <w:tcPr>
            <w:tcW w:w="1881" w:type="dxa"/>
            <w:tcBorders>
              <w:top w:val="single" w:sz="4" w:space="0" w:color="auto"/>
              <w:left w:val="single" w:sz="4" w:space="0" w:color="auto"/>
              <w:bottom w:val="single" w:sz="4" w:space="0" w:color="auto"/>
              <w:right w:val="single" w:sz="4" w:space="0" w:color="auto"/>
            </w:tcBorders>
            <w:vAlign w:val="center"/>
          </w:tcPr>
          <w:p w14:paraId="175DDDEC" w14:textId="1AA302FA"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9.70</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071775CA"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0E738649"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07FFB330"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TRS 3</w:t>
            </w:r>
          </w:p>
        </w:tc>
        <w:tc>
          <w:tcPr>
            <w:tcW w:w="1881" w:type="dxa"/>
            <w:tcBorders>
              <w:top w:val="single" w:sz="4" w:space="0" w:color="auto"/>
              <w:left w:val="single" w:sz="4" w:space="0" w:color="auto"/>
              <w:bottom w:val="single" w:sz="4" w:space="0" w:color="auto"/>
              <w:right w:val="single" w:sz="4" w:space="0" w:color="auto"/>
            </w:tcBorders>
            <w:vAlign w:val="center"/>
          </w:tcPr>
          <w:p w14:paraId="7789F77D" w14:textId="7AB5F860"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9/1/202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02E85DB4" w14:textId="320666A0"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275F71D2" w14:textId="3A9BC36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w:t>
            </w:r>
          </w:p>
        </w:tc>
        <w:tc>
          <w:tcPr>
            <w:tcW w:w="1881" w:type="dxa"/>
            <w:tcBorders>
              <w:top w:val="single" w:sz="4" w:space="0" w:color="auto"/>
              <w:left w:val="single" w:sz="4" w:space="0" w:color="auto"/>
              <w:bottom w:val="single" w:sz="4" w:space="0" w:color="auto"/>
              <w:right w:val="single" w:sz="4" w:space="0" w:color="auto"/>
            </w:tcBorders>
            <w:vAlign w:val="center"/>
          </w:tcPr>
          <w:p w14:paraId="139E5E4F" w14:textId="04A3C72C"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9.70</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3D94BF16" w14:textId="1A1C8F6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sidRPr="00805709">
              <w:rPr>
                <w:rFonts w:cs="Segoe UI"/>
                <w:color w:val="000000"/>
                <w:szCs w:val="22"/>
              </w:rPr>
              <w:t>**</w:t>
            </w:r>
          </w:p>
        </w:tc>
      </w:tr>
      <w:tr w:rsidR="00672ACB" w14:paraId="15212CD5" w14:textId="77777777" w:rsidTr="0006082E">
        <w:trPr>
          <w:trHeight w:val="440"/>
        </w:trPr>
        <w:tc>
          <w:tcPr>
            <w:tcW w:w="9480" w:type="dxa"/>
            <w:gridSpan w:val="6"/>
            <w:tcBorders>
              <w:top w:val="single" w:sz="4" w:space="0" w:color="auto"/>
              <w:left w:val="single" w:sz="4" w:space="0" w:color="auto"/>
              <w:bottom w:val="single" w:sz="4" w:space="0" w:color="auto"/>
              <w:right w:val="single" w:sz="4" w:space="0" w:color="auto"/>
            </w:tcBorders>
            <w:vAlign w:val="center"/>
          </w:tcPr>
          <w:p w14:paraId="00F36974" w14:textId="2F7391D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r w:rsidRPr="009806F9">
              <w:rPr>
                <w:rFonts w:cs="Segoe UI"/>
                <w:bCs/>
                <w:i/>
                <w:iCs/>
                <w:szCs w:val="22"/>
              </w:rPr>
              <w:t>Note: The Employer rates include .00</w:t>
            </w:r>
            <w:r>
              <w:rPr>
                <w:rFonts w:cs="Segoe UI"/>
                <w:bCs/>
                <w:i/>
                <w:iCs/>
                <w:szCs w:val="22"/>
              </w:rPr>
              <w:t>20</w:t>
            </w:r>
            <w:r w:rsidRPr="009806F9">
              <w:rPr>
                <w:rFonts w:cs="Segoe UI"/>
                <w:bCs/>
                <w:i/>
                <w:iCs/>
                <w:szCs w:val="22"/>
              </w:rPr>
              <w:t xml:space="preserve"> DRS administrative expense. </w:t>
            </w:r>
          </w:p>
        </w:tc>
      </w:tr>
      <w:tr w:rsidR="00672ACB" w14:paraId="0478288D" w14:textId="77777777" w:rsidTr="0006082E">
        <w:trPr>
          <w:trHeight w:val="800"/>
        </w:trPr>
        <w:tc>
          <w:tcPr>
            <w:tcW w:w="9480" w:type="dxa"/>
            <w:gridSpan w:val="6"/>
            <w:tcBorders>
              <w:top w:val="single" w:sz="4" w:space="0" w:color="auto"/>
              <w:left w:val="single" w:sz="4" w:space="0" w:color="auto"/>
              <w:bottom w:val="single" w:sz="4" w:space="0" w:color="auto"/>
              <w:right w:val="single" w:sz="4" w:space="0" w:color="auto"/>
            </w:tcBorders>
            <w:vAlign w:val="center"/>
          </w:tcPr>
          <w:p w14:paraId="34C1A8DE" w14:textId="7FAF57C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r w:rsidRPr="009806F9">
              <w:rPr>
                <w:rFonts w:cs="Segoe UI"/>
                <w:bCs/>
                <w:szCs w:val="22"/>
              </w:rPr>
              <w:t>* – TRS and SERS Plan 3 Employee Contribution Variable from 5% to 15% based on rate selected by the employee member.</w:t>
            </w:r>
          </w:p>
        </w:tc>
      </w:tr>
      <w:tr w:rsidR="00672ACB" w14:paraId="0D686E04" w14:textId="77777777" w:rsidTr="0006082E">
        <w:trPr>
          <w:trHeight w:val="440"/>
        </w:trPr>
        <w:tc>
          <w:tcPr>
            <w:tcW w:w="9480" w:type="dxa"/>
            <w:gridSpan w:val="6"/>
            <w:tcBorders>
              <w:top w:val="single" w:sz="4" w:space="0" w:color="auto"/>
              <w:left w:val="single" w:sz="4" w:space="0" w:color="auto"/>
              <w:bottom w:val="single" w:sz="4" w:space="0" w:color="auto"/>
              <w:right w:val="single" w:sz="4" w:space="0" w:color="auto"/>
            </w:tcBorders>
            <w:vAlign w:val="center"/>
          </w:tcPr>
          <w:p w14:paraId="10B86787" w14:textId="04C813C4"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r w:rsidRPr="009806F9">
              <w:rPr>
                <w:rFonts w:cs="Segoe UI"/>
                <w:bCs/>
                <w:szCs w:val="22"/>
              </w:rPr>
              <w:t>** – TRS and SERS Plan 2/3 Employer Contributions for defined benefit portion only.</w:t>
            </w:r>
          </w:p>
        </w:tc>
      </w:tr>
    </w:tbl>
    <w:p w14:paraId="7A51419D" w14:textId="77777777" w:rsidR="003132CB" w:rsidRDefault="003132CB" w:rsidP="003132C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1A4F2866" w14:textId="77777777" w:rsidR="003132CB" w:rsidRDefault="003132CB" w:rsidP="003132CB">
      <w:pPr>
        <w:pStyle w:val="Heading2"/>
      </w:pPr>
      <w:r>
        <w:t xml:space="preserve">The School District’s Proportionate Share of the Net Pension Liability (Asset) </w:t>
      </w:r>
    </w:p>
    <w:p w14:paraId="69CD92C4" w14:textId="77777777" w:rsidR="003132CB" w:rsidRDefault="003132CB" w:rsidP="003132CB">
      <w:pPr>
        <w:rPr>
          <w:rFonts w:cs="Arial"/>
          <w:b/>
          <w:szCs w:val="22"/>
        </w:rPr>
      </w:pPr>
    </w:p>
    <w:p w14:paraId="0E844E82" w14:textId="29B338AC" w:rsidR="003132CB" w:rsidRDefault="003132CB" w:rsidP="003132CB">
      <w:pPr>
        <w:rPr>
          <w:rFonts w:cs="Arial"/>
          <w:szCs w:val="22"/>
        </w:rPr>
      </w:pPr>
      <w:r>
        <w:rPr>
          <w:rFonts w:cs="Arial"/>
          <w:szCs w:val="22"/>
        </w:rPr>
        <w:t>At June 30, 202</w:t>
      </w:r>
      <w:r w:rsidR="00CA0941">
        <w:rPr>
          <w:rFonts w:cs="Arial"/>
          <w:szCs w:val="22"/>
        </w:rPr>
        <w:t>4</w:t>
      </w:r>
      <w:r>
        <w:rPr>
          <w:rFonts w:cs="Arial"/>
          <w:szCs w:val="22"/>
        </w:rPr>
        <w:t>, the school district reported a total liability of $</w:t>
      </w:r>
      <w:r>
        <w:rPr>
          <w:rFonts w:cs="Arial"/>
          <w:b/>
          <w:szCs w:val="22"/>
        </w:rPr>
        <w:t>_________</w:t>
      </w:r>
      <w:r>
        <w:rPr>
          <w:rFonts w:cs="Arial"/>
          <w:szCs w:val="22"/>
        </w:rPr>
        <w:t xml:space="preserve"> for its proportionate shares of the individual plans’ collective net pension liability and $</w:t>
      </w:r>
      <w:r>
        <w:rPr>
          <w:rFonts w:cs="Arial"/>
          <w:b/>
          <w:szCs w:val="22"/>
        </w:rPr>
        <w:t xml:space="preserve">_________ </w:t>
      </w:r>
      <w:r>
        <w:rPr>
          <w:rFonts w:cs="Arial"/>
          <w:szCs w:val="22"/>
        </w:rPr>
        <w:t xml:space="preserve"> for its proportionate shares of net pension assets. Proportions of net pension amounts are based on annual contributions for each of the employers participating in the DRS administered plans. At June 30, 202</w:t>
      </w:r>
      <w:r w:rsidR="00F617C8">
        <w:rPr>
          <w:rFonts w:cs="Arial"/>
          <w:szCs w:val="22"/>
        </w:rPr>
        <w:t>4</w:t>
      </w:r>
      <w:r>
        <w:rPr>
          <w:rFonts w:cs="Arial"/>
          <w:szCs w:val="22"/>
        </w:rPr>
        <w:t xml:space="preserve"> the district’s proportionate share of each plan’s net pension liability is reported below:</w:t>
      </w:r>
    </w:p>
    <w:p w14:paraId="04C49AE3" w14:textId="77777777" w:rsidR="003132CB" w:rsidRDefault="003132CB" w:rsidP="003132CB">
      <w:pPr>
        <w:rPr>
          <w:rFonts w:cs="Arial"/>
          <w:szCs w:val="22"/>
        </w:rPr>
      </w:pPr>
    </w:p>
    <w:tbl>
      <w:tblPr>
        <w:tblStyle w:val="TableGrid"/>
        <w:tblW w:w="0" w:type="auto"/>
        <w:tblLook w:val="04A0" w:firstRow="1" w:lastRow="0" w:firstColumn="1" w:lastColumn="0" w:noHBand="0" w:noVBand="1"/>
        <w:tblCaption w:val="Proportionate Share of NPL"/>
      </w:tblPr>
      <w:tblGrid>
        <w:gridCol w:w="2265"/>
        <w:gridCol w:w="1771"/>
        <w:gridCol w:w="1771"/>
        <w:gridCol w:w="1771"/>
        <w:gridCol w:w="1772"/>
      </w:tblGrid>
      <w:tr w:rsidR="003132CB" w14:paraId="00586B8C" w14:textId="77777777" w:rsidTr="003132CB">
        <w:trPr>
          <w:trHeight w:val="259"/>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57698C9" w14:textId="0318A3B3" w:rsidR="003132CB" w:rsidRDefault="003132CB">
            <w:pPr>
              <w:jc w:val="center"/>
              <w:rPr>
                <w:rFonts w:cs="Arial"/>
                <w:bCs/>
                <w:szCs w:val="22"/>
              </w:rPr>
            </w:pPr>
            <w:r>
              <w:rPr>
                <w:rFonts w:cs="Arial"/>
                <w:bCs/>
                <w:szCs w:val="22"/>
              </w:rPr>
              <w:t>June 30, 202</w:t>
            </w:r>
            <w:r w:rsidR="006E0EAD">
              <w:rPr>
                <w:rFonts w:cs="Arial"/>
                <w:bCs/>
                <w:szCs w:val="22"/>
              </w:rPr>
              <w:t>4</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1D011D7" w14:textId="77777777" w:rsidR="003132CB" w:rsidRDefault="003132CB">
            <w:pPr>
              <w:jc w:val="center"/>
              <w:rPr>
                <w:rFonts w:cs="Arial"/>
                <w:szCs w:val="22"/>
              </w:rPr>
            </w:pPr>
            <w:r>
              <w:rPr>
                <w:rFonts w:cs="Arial"/>
                <w:szCs w:val="22"/>
              </w:rPr>
              <w:t>PERS 1</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6492F23" w14:textId="77777777" w:rsidR="003132CB" w:rsidRDefault="003132CB">
            <w:pPr>
              <w:jc w:val="center"/>
              <w:rPr>
                <w:rFonts w:cs="Arial"/>
                <w:szCs w:val="22"/>
              </w:rPr>
            </w:pPr>
            <w:r>
              <w:rPr>
                <w:rFonts w:cs="Arial"/>
                <w:szCs w:val="22"/>
              </w:rPr>
              <w:t>SERS 2/3</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0A216E0" w14:textId="77777777" w:rsidR="003132CB" w:rsidRDefault="003132CB">
            <w:pPr>
              <w:jc w:val="center"/>
              <w:rPr>
                <w:rFonts w:cs="Arial"/>
                <w:szCs w:val="22"/>
              </w:rPr>
            </w:pPr>
            <w:r>
              <w:rPr>
                <w:rFonts w:cs="Arial"/>
                <w:szCs w:val="22"/>
              </w:rPr>
              <w:t>TRS 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5545BF4" w14:textId="77777777" w:rsidR="003132CB" w:rsidRDefault="003132CB">
            <w:pPr>
              <w:jc w:val="center"/>
              <w:rPr>
                <w:rFonts w:cs="Arial"/>
                <w:szCs w:val="22"/>
              </w:rPr>
            </w:pPr>
            <w:r>
              <w:rPr>
                <w:rFonts w:cs="Arial"/>
                <w:szCs w:val="22"/>
              </w:rPr>
              <w:t>TRS 2/3</w:t>
            </w:r>
          </w:p>
        </w:tc>
      </w:tr>
      <w:tr w:rsidR="003132CB" w14:paraId="443D3F55" w14:textId="77777777" w:rsidTr="003132CB">
        <w:trPr>
          <w:trHeight w:val="467"/>
          <w:tblHeader/>
        </w:trPr>
        <w:tc>
          <w:tcPr>
            <w:tcW w:w="2268" w:type="dxa"/>
            <w:tcBorders>
              <w:top w:val="single" w:sz="4" w:space="0" w:color="auto"/>
              <w:left w:val="single" w:sz="4" w:space="0" w:color="auto"/>
              <w:bottom w:val="single" w:sz="4" w:space="0" w:color="auto"/>
              <w:right w:val="single" w:sz="4" w:space="0" w:color="auto"/>
            </w:tcBorders>
            <w:hideMark/>
          </w:tcPr>
          <w:p w14:paraId="5B228D69" w14:textId="77777777" w:rsidR="003132CB" w:rsidRDefault="003132CB">
            <w:pPr>
              <w:rPr>
                <w:rFonts w:cs="Arial"/>
                <w:szCs w:val="22"/>
              </w:rPr>
            </w:pPr>
            <w:r>
              <w:rPr>
                <w:rFonts w:cs="Arial"/>
                <w:szCs w:val="22"/>
              </w:rPr>
              <w:t>District’s Annual Contributions</w:t>
            </w:r>
          </w:p>
        </w:tc>
        <w:tc>
          <w:tcPr>
            <w:tcW w:w="1777" w:type="dxa"/>
            <w:tcBorders>
              <w:top w:val="single" w:sz="4" w:space="0" w:color="auto"/>
              <w:left w:val="single" w:sz="4" w:space="0" w:color="auto"/>
              <w:bottom w:val="single" w:sz="4" w:space="0" w:color="auto"/>
              <w:right w:val="single" w:sz="4" w:space="0" w:color="auto"/>
            </w:tcBorders>
            <w:vAlign w:val="center"/>
          </w:tcPr>
          <w:p w14:paraId="5797CDC9"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75BE7BAC"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279B65A7" w14:textId="77777777" w:rsidR="003132CB" w:rsidRDefault="003132CB">
            <w:pPr>
              <w:rPr>
                <w:rFonts w:cs="Arial"/>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0F978E5D" w14:textId="77777777" w:rsidR="003132CB" w:rsidRDefault="003132CB">
            <w:pPr>
              <w:rPr>
                <w:rFonts w:cs="Arial"/>
                <w:szCs w:val="22"/>
              </w:rPr>
            </w:pPr>
          </w:p>
        </w:tc>
      </w:tr>
      <w:tr w:rsidR="003132CB" w14:paraId="304C7CB5" w14:textId="77777777" w:rsidTr="003132CB">
        <w:trPr>
          <w:trHeight w:val="782"/>
          <w:tblHeader/>
        </w:trPr>
        <w:tc>
          <w:tcPr>
            <w:tcW w:w="2268" w:type="dxa"/>
            <w:tcBorders>
              <w:top w:val="single" w:sz="4" w:space="0" w:color="auto"/>
              <w:left w:val="single" w:sz="4" w:space="0" w:color="auto"/>
              <w:bottom w:val="single" w:sz="4" w:space="0" w:color="auto"/>
              <w:right w:val="single" w:sz="4" w:space="0" w:color="auto"/>
            </w:tcBorders>
            <w:hideMark/>
          </w:tcPr>
          <w:p w14:paraId="7CB36688" w14:textId="77777777" w:rsidR="003132CB" w:rsidRDefault="003132CB">
            <w:pPr>
              <w:rPr>
                <w:rFonts w:cs="Arial"/>
                <w:szCs w:val="22"/>
              </w:rPr>
            </w:pPr>
            <w:r>
              <w:rPr>
                <w:rFonts w:cs="Arial"/>
                <w:szCs w:val="22"/>
              </w:rPr>
              <w:t>Proportionate Share of the Net Pension Liability (Asset)</w:t>
            </w:r>
          </w:p>
        </w:tc>
        <w:tc>
          <w:tcPr>
            <w:tcW w:w="1777" w:type="dxa"/>
            <w:tcBorders>
              <w:top w:val="single" w:sz="4" w:space="0" w:color="auto"/>
              <w:left w:val="single" w:sz="4" w:space="0" w:color="auto"/>
              <w:bottom w:val="single" w:sz="4" w:space="0" w:color="auto"/>
              <w:right w:val="single" w:sz="4" w:space="0" w:color="auto"/>
            </w:tcBorders>
            <w:vAlign w:val="center"/>
          </w:tcPr>
          <w:p w14:paraId="09717AA0"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617A127B"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2323E807" w14:textId="77777777" w:rsidR="003132CB" w:rsidRDefault="003132CB">
            <w:pPr>
              <w:rPr>
                <w:rFonts w:cs="Arial"/>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33892B3C" w14:textId="77777777" w:rsidR="003132CB" w:rsidRDefault="003132CB">
            <w:pPr>
              <w:rPr>
                <w:rFonts w:cs="Arial"/>
                <w:szCs w:val="22"/>
              </w:rPr>
            </w:pPr>
          </w:p>
        </w:tc>
      </w:tr>
    </w:tbl>
    <w:p w14:paraId="0158F26A" w14:textId="77777777" w:rsidR="003132CB" w:rsidRDefault="003132CB" w:rsidP="003132CB">
      <w:pPr>
        <w:rPr>
          <w:rFonts w:cs="Arial"/>
          <w:szCs w:val="22"/>
        </w:rPr>
      </w:pPr>
    </w:p>
    <w:p w14:paraId="4C588AFF" w14:textId="63301F35" w:rsidR="003132CB" w:rsidRDefault="003132CB" w:rsidP="003132CB">
      <w:pPr>
        <w:rPr>
          <w:szCs w:val="22"/>
        </w:rPr>
      </w:pPr>
      <w:r>
        <w:rPr>
          <w:szCs w:val="22"/>
        </w:rPr>
        <w:t xml:space="preserve">At </w:t>
      </w:r>
      <w:r>
        <w:rPr>
          <w:bCs/>
          <w:szCs w:val="22"/>
        </w:rPr>
        <w:t>June 30,</w:t>
      </w:r>
      <w:r>
        <w:rPr>
          <w:b/>
          <w:szCs w:val="22"/>
        </w:rPr>
        <w:t xml:space="preserve"> </w:t>
      </w:r>
      <w:r>
        <w:rPr>
          <w:szCs w:val="22"/>
        </w:rPr>
        <w:t>202</w:t>
      </w:r>
      <w:r w:rsidR="00CA0941">
        <w:rPr>
          <w:szCs w:val="22"/>
        </w:rPr>
        <w:t>4</w:t>
      </w:r>
      <w:r>
        <w:rPr>
          <w:szCs w:val="22"/>
        </w:rPr>
        <w:t xml:space="preserve">, the school district’s percentage of the proportionate share of the collective net pension amount was as follows and the change in the allocation percentage from the prior period is illustrated below. </w:t>
      </w:r>
    </w:p>
    <w:p w14:paraId="7BD94535" w14:textId="77777777" w:rsidR="003132CB" w:rsidRDefault="003132CB" w:rsidP="003132CB">
      <w:pPr>
        <w:rPr>
          <w:rFonts w:cs="Arial"/>
          <w:szCs w:val="22"/>
        </w:rPr>
      </w:pPr>
    </w:p>
    <w:tbl>
      <w:tblPr>
        <w:tblStyle w:val="TableGrid"/>
        <w:tblW w:w="9547" w:type="dxa"/>
        <w:tblLook w:val="04A0" w:firstRow="1" w:lastRow="0" w:firstColumn="1" w:lastColumn="0" w:noHBand="0" w:noVBand="1"/>
        <w:tblCaption w:val="Change in Proportionate Shares"/>
      </w:tblPr>
      <w:tblGrid>
        <w:gridCol w:w="3348"/>
        <w:gridCol w:w="1620"/>
        <w:gridCol w:w="1530"/>
        <w:gridCol w:w="1440"/>
        <w:gridCol w:w="1609"/>
      </w:tblGrid>
      <w:tr w:rsidR="003132CB" w14:paraId="2C7090FB"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0EF20" w14:textId="77777777" w:rsidR="003132CB" w:rsidRDefault="003132CB">
            <w:pPr>
              <w:rPr>
                <w:rFonts w:cs="Arial"/>
                <w:bCs/>
                <w:szCs w:val="22"/>
              </w:rPr>
            </w:pPr>
            <w:r>
              <w:rPr>
                <w:rFonts w:cs="Arial"/>
                <w:bCs/>
                <w:szCs w:val="22"/>
              </w:rPr>
              <w:t>Change in Proportionate Shares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2759E" w14:textId="77777777" w:rsidR="003132CB" w:rsidRDefault="003132CB">
            <w:pPr>
              <w:jc w:val="center"/>
              <w:rPr>
                <w:rFonts w:cs="Arial"/>
                <w:szCs w:val="22"/>
              </w:rPr>
            </w:pPr>
            <w:r>
              <w:rPr>
                <w:rFonts w:cs="Arial"/>
                <w:szCs w:val="22"/>
              </w:rPr>
              <w:t>PERS 1</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703D1" w14:textId="77777777" w:rsidR="003132CB" w:rsidRDefault="003132CB">
            <w:pPr>
              <w:jc w:val="center"/>
              <w:rPr>
                <w:rFonts w:cs="Arial"/>
                <w:szCs w:val="22"/>
              </w:rPr>
            </w:pPr>
            <w:r>
              <w:rPr>
                <w:rFonts w:cs="Arial"/>
                <w:szCs w:val="22"/>
              </w:rPr>
              <w:t>SERS 2/3</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A4575" w14:textId="77777777" w:rsidR="003132CB" w:rsidRDefault="003132CB">
            <w:pPr>
              <w:jc w:val="center"/>
              <w:rPr>
                <w:rFonts w:cs="Arial"/>
                <w:szCs w:val="22"/>
              </w:rPr>
            </w:pPr>
            <w:r>
              <w:rPr>
                <w:rFonts w:cs="Arial"/>
                <w:szCs w:val="22"/>
              </w:rPr>
              <w:t>TRS 1</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7A637" w14:textId="77777777" w:rsidR="003132CB" w:rsidRDefault="003132CB">
            <w:pPr>
              <w:jc w:val="center"/>
              <w:rPr>
                <w:rFonts w:cs="Arial"/>
                <w:szCs w:val="22"/>
              </w:rPr>
            </w:pPr>
            <w:r>
              <w:rPr>
                <w:rFonts w:cs="Arial"/>
                <w:szCs w:val="22"/>
              </w:rPr>
              <w:t>TRS 2/3</w:t>
            </w:r>
          </w:p>
        </w:tc>
      </w:tr>
      <w:tr w:rsidR="003132CB" w14:paraId="5150D608"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vAlign w:val="center"/>
            <w:hideMark/>
          </w:tcPr>
          <w:p w14:paraId="7576B08B" w14:textId="77777777" w:rsidR="003132CB" w:rsidRDefault="003132CB">
            <w:pPr>
              <w:rPr>
                <w:rFonts w:cs="Arial"/>
                <w:szCs w:val="22"/>
              </w:rPr>
            </w:pPr>
            <w:r>
              <w:rPr>
                <w:rFonts w:cs="Arial"/>
                <w:szCs w:val="22"/>
              </w:rPr>
              <w:t xml:space="preserve">Current year proportionate share </w:t>
            </w:r>
          </w:p>
        </w:tc>
        <w:tc>
          <w:tcPr>
            <w:tcW w:w="1620" w:type="dxa"/>
            <w:tcBorders>
              <w:top w:val="single" w:sz="4" w:space="0" w:color="auto"/>
              <w:left w:val="single" w:sz="4" w:space="0" w:color="auto"/>
              <w:bottom w:val="single" w:sz="4" w:space="0" w:color="auto"/>
              <w:right w:val="single" w:sz="4" w:space="0" w:color="auto"/>
            </w:tcBorders>
            <w:vAlign w:val="center"/>
          </w:tcPr>
          <w:p w14:paraId="655FA9A6" w14:textId="77777777" w:rsidR="003132CB" w:rsidRDefault="003132CB">
            <w:pPr>
              <w:jc w:val="center"/>
              <w:rPr>
                <w:rFonts w:cs="Arial"/>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1FC278A" w14:textId="77777777" w:rsidR="003132CB" w:rsidRDefault="003132CB">
            <w:pPr>
              <w:jc w:val="center"/>
              <w:rPr>
                <w:rFont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18591A1" w14:textId="77777777" w:rsidR="003132CB" w:rsidRDefault="003132CB">
            <w:pPr>
              <w:jc w:val="center"/>
              <w:rPr>
                <w:rFonts w:cs="Arial"/>
                <w:szCs w:val="22"/>
              </w:rPr>
            </w:pPr>
          </w:p>
        </w:tc>
        <w:tc>
          <w:tcPr>
            <w:tcW w:w="1609" w:type="dxa"/>
            <w:tcBorders>
              <w:top w:val="single" w:sz="4" w:space="0" w:color="auto"/>
              <w:left w:val="single" w:sz="4" w:space="0" w:color="auto"/>
              <w:bottom w:val="single" w:sz="4" w:space="0" w:color="auto"/>
              <w:right w:val="single" w:sz="4" w:space="0" w:color="auto"/>
            </w:tcBorders>
            <w:vAlign w:val="center"/>
          </w:tcPr>
          <w:p w14:paraId="5C30A5AD" w14:textId="77777777" w:rsidR="003132CB" w:rsidRDefault="003132CB">
            <w:pPr>
              <w:jc w:val="center"/>
              <w:rPr>
                <w:rFonts w:cs="Arial"/>
                <w:szCs w:val="22"/>
              </w:rPr>
            </w:pPr>
          </w:p>
        </w:tc>
      </w:tr>
      <w:tr w:rsidR="003132CB" w14:paraId="1837F6FE"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vAlign w:val="center"/>
            <w:hideMark/>
          </w:tcPr>
          <w:p w14:paraId="252FD83C" w14:textId="77777777" w:rsidR="003132CB" w:rsidRDefault="003132CB">
            <w:pPr>
              <w:rPr>
                <w:rFonts w:cs="Arial"/>
                <w:szCs w:val="22"/>
              </w:rPr>
            </w:pPr>
            <w:r>
              <w:rPr>
                <w:rFonts w:cs="Arial"/>
                <w:szCs w:val="22"/>
              </w:rPr>
              <w:t xml:space="preserve">Prior year proportionate share </w:t>
            </w:r>
          </w:p>
        </w:tc>
        <w:tc>
          <w:tcPr>
            <w:tcW w:w="1620" w:type="dxa"/>
            <w:tcBorders>
              <w:top w:val="single" w:sz="4" w:space="0" w:color="auto"/>
              <w:left w:val="single" w:sz="4" w:space="0" w:color="auto"/>
              <w:bottom w:val="single" w:sz="4" w:space="0" w:color="auto"/>
              <w:right w:val="single" w:sz="4" w:space="0" w:color="auto"/>
            </w:tcBorders>
            <w:vAlign w:val="center"/>
          </w:tcPr>
          <w:p w14:paraId="37873BC8" w14:textId="77777777" w:rsidR="003132CB" w:rsidRDefault="003132CB">
            <w:pPr>
              <w:jc w:val="center"/>
              <w:rPr>
                <w:rFonts w:cs="Arial"/>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A0D3428" w14:textId="77777777" w:rsidR="003132CB" w:rsidRDefault="003132CB">
            <w:pPr>
              <w:jc w:val="center"/>
              <w:rPr>
                <w:rFont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96CDD4" w14:textId="77777777" w:rsidR="003132CB" w:rsidRDefault="003132CB">
            <w:pPr>
              <w:jc w:val="center"/>
              <w:rPr>
                <w:rFonts w:cs="Arial"/>
                <w:szCs w:val="22"/>
              </w:rPr>
            </w:pPr>
          </w:p>
        </w:tc>
        <w:tc>
          <w:tcPr>
            <w:tcW w:w="1609" w:type="dxa"/>
            <w:tcBorders>
              <w:top w:val="single" w:sz="4" w:space="0" w:color="auto"/>
              <w:left w:val="single" w:sz="4" w:space="0" w:color="auto"/>
              <w:bottom w:val="single" w:sz="4" w:space="0" w:color="auto"/>
              <w:right w:val="single" w:sz="4" w:space="0" w:color="auto"/>
            </w:tcBorders>
            <w:vAlign w:val="center"/>
          </w:tcPr>
          <w:p w14:paraId="7F631C0C" w14:textId="77777777" w:rsidR="003132CB" w:rsidRDefault="003132CB">
            <w:pPr>
              <w:jc w:val="center"/>
              <w:rPr>
                <w:rFonts w:cs="Arial"/>
                <w:szCs w:val="22"/>
              </w:rPr>
            </w:pPr>
          </w:p>
        </w:tc>
      </w:tr>
      <w:tr w:rsidR="003132CB" w14:paraId="5E2810E0"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vAlign w:val="center"/>
            <w:hideMark/>
          </w:tcPr>
          <w:p w14:paraId="360B20DA" w14:textId="77777777" w:rsidR="003132CB" w:rsidRDefault="003132CB">
            <w:pPr>
              <w:rPr>
                <w:rFonts w:cs="Arial"/>
                <w:bCs/>
                <w:szCs w:val="22"/>
              </w:rPr>
            </w:pPr>
            <w:r>
              <w:rPr>
                <w:rFonts w:cs="Arial"/>
                <w:bCs/>
                <w:szCs w:val="22"/>
              </w:rPr>
              <w:t>Net difference percentage</w:t>
            </w:r>
          </w:p>
        </w:tc>
        <w:tc>
          <w:tcPr>
            <w:tcW w:w="1620" w:type="dxa"/>
            <w:tcBorders>
              <w:top w:val="single" w:sz="4" w:space="0" w:color="auto"/>
              <w:left w:val="single" w:sz="4" w:space="0" w:color="auto"/>
              <w:bottom w:val="single" w:sz="4" w:space="0" w:color="auto"/>
              <w:right w:val="single" w:sz="4" w:space="0" w:color="auto"/>
            </w:tcBorders>
            <w:vAlign w:val="center"/>
          </w:tcPr>
          <w:p w14:paraId="63F815F9" w14:textId="77777777" w:rsidR="003132CB" w:rsidRDefault="003132CB">
            <w:pPr>
              <w:jc w:val="center"/>
              <w:rPr>
                <w:rFonts w:cs="Arial"/>
                <w:b/>
                <w:bCs/>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3F6FD5F0" w14:textId="77777777" w:rsidR="003132CB" w:rsidRDefault="003132CB">
            <w:pPr>
              <w:jc w:val="center"/>
              <w:rPr>
                <w:rFonts w:cs="Arial"/>
                <w:b/>
                <w:bCs/>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06F21EB" w14:textId="77777777" w:rsidR="003132CB" w:rsidRDefault="003132CB">
            <w:pPr>
              <w:jc w:val="center"/>
              <w:rPr>
                <w:rFonts w:cs="Arial"/>
                <w:b/>
                <w:bCs/>
                <w:szCs w:val="22"/>
              </w:rPr>
            </w:pPr>
          </w:p>
        </w:tc>
        <w:tc>
          <w:tcPr>
            <w:tcW w:w="1609" w:type="dxa"/>
            <w:tcBorders>
              <w:top w:val="single" w:sz="4" w:space="0" w:color="auto"/>
              <w:left w:val="single" w:sz="4" w:space="0" w:color="auto"/>
              <w:bottom w:val="single" w:sz="4" w:space="0" w:color="auto"/>
              <w:right w:val="single" w:sz="4" w:space="0" w:color="auto"/>
            </w:tcBorders>
            <w:vAlign w:val="center"/>
          </w:tcPr>
          <w:p w14:paraId="02750406" w14:textId="77777777" w:rsidR="003132CB" w:rsidRDefault="003132CB">
            <w:pPr>
              <w:jc w:val="center"/>
              <w:rPr>
                <w:rFonts w:cs="Arial"/>
                <w:b/>
                <w:bCs/>
                <w:szCs w:val="22"/>
              </w:rPr>
            </w:pPr>
          </w:p>
        </w:tc>
      </w:tr>
    </w:tbl>
    <w:p w14:paraId="421C5225" w14:textId="77777777"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b/>
          <w:sz w:val="24"/>
          <w:szCs w:val="22"/>
        </w:rPr>
      </w:pPr>
    </w:p>
    <w:p w14:paraId="53882E15" w14:textId="77777777" w:rsidR="003132CB" w:rsidRDefault="003132CB" w:rsidP="003132CB">
      <w:pPr>
        <w:pStyle w:val="Heading2"/>
      </w:pPr>
      <w:r>
        <w:t xml:space="preserve">Actuarial Assumptions </w:t>
      </w:r>
    </w:p>
    <w:p w14:paraId="2A5CB0E6" w14:textId="77777777"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szCs w:val="22"/>
        </w:rPr>
      </w:pPr>
    </w:p>
    <w:p w14:paraId="40FB3628" w14:textId="6C7A7D6E"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r>
        <w:rPr>
          <w:rFonts w:cs="Segoe UI"/>
          <w:szCs w:val="22"/>
        </w:rPr>
        <w:t>The total pension liabilities for TRS 1, TRS 2/3, PERS 1 and SERS 2/3 were determined by actuarial valuation as of June 30, 2022, with the results rolled forward to June 30, 202</w:t>
      </w:r>
      <w:r w:rsidR="00CA0941">
        <w:rPr>
          <w:rFonts w:cs="Segoe UI"/>
          <w:szCs w:val="22"/>
        </w:rPr>
        <w:t>4</w:t>
      </w:r>
      <w:r>
        <w:rPr>
          <w:rFonts w:cs="Segoe UI"/>
          <w:szCs w:val="22"/>
        </w:rPr>
        <w:t>, using the following actuarial assumptions, applied to all prior periods included in the measurement:</w:t>
      </w:r>
    </w:p>
    <w:tbl>
      <w:tblPr>
        <w:tblStyle w:val="TableGrid"/>
        <w:tblpPr w:leftFromText="180" w:rightFromText="180" w:vertAnchor="text" w:horzAnchor="margin" w:tblpY="166"/>
        <w:tblW w:w="9558" w:type="dxa"/>
        <w:tblLook w:val="04A0" w:firstRow="1" w:lastRow="0" w:firstColumn="1" w:lastColumn="0" w:noHBand="0" w:noVBand="1"/>
        <w:tblCaption w:val="Actuarial Assumptions"/>
      </w:tblPr>
      <w:tblGrid>
        <w:gridCol w:w="2880"/>
        <w:gridCol w:w="6678"/>
      </w:tblGrid>
      <w:tr w:rsidR="003132CB" w14:paraId="19B46C29" w14:textId="77777777" w:rsidTr="003132CB">
        <w:trPr>
          <w:tblHeader/>
        </w:trPr>
        <w:tc>
          <w:tcPr>
            <w:tcW w:w="2880" w:type="dxa"/>
            <w:tcBorders>
              <w:top w:val="single" w:sz="4" w:space="0" w:color="auto"/>
              <w:left w:val="single" w:sz="4" w:space="0" w:color="auto"/>
              <w:bottom w:val="single" w:sz="4" w:space="0" w:color="auto"/>
              <w:right w:val="single" w:sz="4" w:space="0" w:color="auto"/>
            </w:tcBorders>
            <w:hideMark/>
          </w:tcPr>
          <w:p w14:paraId="005964C4" w14:textId="77777777" w:rsidR="003132CB" w:rsidRDefault="003132CB">
            <w:pPr>
              <w:rPr>
                <w:rFonts w:cs="Arial"/>
                <w:szCs w:val="22"/>
              </w:rPr>
            </w:pPr>
            <w:r>
              <w:rPr>
                <w:rFonts w:cs="Arial"/>
                <w:szCs w:val="22"/>
              </w:rPr>
              <w:t>Inflation</w:t>
            </w:r>
          </w:p>
        </w:tc>
        <w:tc>
          <w:tcPr>
            <w:tcW w:w="6678" w:type="dxa"/>
            <w:tcBorders>
              <w:top w:val="single" w:sz="4" w:space="0" w:color="auto"/>
              <w:left w:val="single" w:sz="4" w:space="0" w:color="auto"/>
              <w:bottom w:val="single" w:sz="4" w:space="0" w:color="auto"/>
              <w:right w:val="single" w:sz="4" w:space="0" w:color="auto"/>
            </w:tcBorders>
            <w:hideMark/>
          </w:tcPr>
          <w:p w14:paraId="007B6A94" w14:textId="77777777" w:rsidR="003132CB" w:rsidRDefault="003132CB">
            <w:pPr>
              <w:rPr>
                <w:rFonts w:cs="Arial"/>
                <w:szCs w:val="22"/>
              </w:rPr>
            </w:pPr>
            <w:r>
              <w:rPr>
                <w:szCs w:val="22"/>
              </w:rPr>
              <w:t>2.75% total economic inflation, 3.25% salary inflation</w:t>
            </w:r>
          </w:p>
        </w:tc>
      </w:tr>
      <w:tr w:rsidR="003132CB" w14:paraId="22AA2940" w14:textId="77777777" w:rsidTr="003132CB">
        <w:trPr>
          <w:tblHeader/>
        </w:trPr>
        <w:tc>
          <w:tcPr>
            <w:tcW w:w="2880" w:type="dxa"/>
            <w:tcBorders>
              <w:top w:val="single" w:sz="4" w:space="0" w:color="auto"/>
              <w:left w:val="single" w:sz="4" w:space="0" w:color="auto"/>
              <w:bottom w:val="single" w:sz="4" w:space="0" w:color="auto"/>
              <w:right w:val="single" w:sz="4" w:space="0" w:color="auto"/>
            </w:tcBorders>
            <w:hideMark/>
          </w:tcPr>
          <w:p w14:paraId="39A6322E" w14:textId="77777777" w:rsidR="003132CB" w:rsidRDefault="003132CB">
            <w:pPr>
              <w:rPr>
                <w:rFonts w:cs="Arial"/>
                <w:szCs w:val="22"/>
              </w:rPr>
            </w:pPr>
            <w:r>
              <w:rPr>
                <w:rFonts w:cs="Arial"/>
                <w:szCs w:val="22"/>
              </w:rPr>
              <w:t>Salary increases</w:t>
            </w:r>
          </w:p>
        </w:tc>
        <w:tc>
          <w:tcPr>
            <w:tcW w:w="6678" w:type="dxa"/>
            <w:tcBorders>
              <w:top w:val="single" w:sz="4" w:space="0" w:color="auto"/>
              <w:left w:val="single" w:sz="4" w:space="0" w:color="auto"/>
              <w:bottom w:val="single" w:sz="4" w:space="0" w:color="auto"/>
              <w:right w:val="single" w:sz="4" w:space="0" w:color="auto"/>
            </w:tcBorders>
            <w:hideMark/>
          </w:tcPr>
          <w:p w14:paraId="37DFE03C" w14:textId="77777777" w:rsidR="003132CB" w:rsidRDefault="003132CB">
            <w:pPr>
              <w:rPr>
                <w:rFonts w:cs="Arial"/>
                <w:szCs w:val="22"/>
              </w:rPr>
            </w:pPr>
            <w:r>
              <w:rPr>
                <w:szCs w:val="22"/>
              </w:rPr>
              <w:t>In addition to the base 3.25% salary inflation assumption, salaries are also expected to grow by promotions and longevity.</w:t>
            </w:r>
          </w:p>
        </w:tc>
      </w:tr>
      <w:tr w:rsidR="003132CB" w14:paraId="051482EE" w14:textId="77777777" w:rsidTr="003132CB">
        <w:trPr>
          <w:tblHeader/>
        </w:trPr>
        <w:tc>
          <w:tcPr>
            <w:tcW w:w="2880" w:type="dxa"/>
            <w:tcBorders>
              <w:top w:val="single" w:sz="4" w:space="0" w:color="auto"/>
              <w:left w:val="single" w:sz="4" w:space="0" w:color="auto"/>
              <w:bottom w:val="single" w:sz="4" w:space="0" w:color="auto"/>
              <w:right w:val="single" w:sz="4" w:space="0" w:color="auto"/>
            </w:tcBorders>
            <w:hideMark/>
          </w:tcPr>
          <w:p w14:paraId="74FD52B7" w14:textId="77777777" w:rsidR="003132CB" w:rsidRDefault="003132CB">
            <w:pPr>
              <w:rPr>
                <w:rFonts w:cs="Arial"/>
                <w:szCs w:val="22"/>
              </w:rPr>
            </w:pPr>
            <w:r>
              <w:rPr>
                <w:rFonts w:cs="Arial"/>
                <w:szCs w:val="22"/>
              </w:rPr>
              <w:t>Investment rate of return</w:t>
            </w:r>
          </w:p>
        </w:tc>
        <w:tc>
          <w:tcPr>
            <w:tcW w:w="6678" w:type="dxa"/>
            <w:tcBorders>
              <w:top w:val="single" w:sz="4" w:space="0" w:color="auto"/>
              <w:left w:val="single" w:sz="4" w:space="0" w:color="auto"/>
              <w:bottom w:val="single" w:sz="4" w:space="0" w:color="auto"/>
              <w:right w:val="single" w:sz="4" w:space="0" w:color="auto"/>
            </w:tcBorders>
            <w:hideMark/>
          </w:tcPr>
          <w:p w14:paraId="355B27D9" w14:textId="77777777" w:rsidR="003132CB" w:rsidRDefault="003132CB">
            <w:pPr>
              <w:rPr>
                <w:rFonts w:cs="Arial"/>
                <w:szCs w:val="22"/>
              </w:rPr>
            </w:pPr>
            <w:r>
              <w:rPr>
                <w:szCs w:val="22"/>
              </w:rPr>
              <w:t xml:space="preserve">7.00% </w:t>
            </w:r>
          </w:p>
        </w:tc>
      </w:tr>
    </w:tbl>
    <w:p w14:paraId="7EEFA8CB" w14:textId="77777777" w:rsidR="003132CB" w:rsidRDefault="003132CB" w:rsidP="003132CB">
      <w:pPr>
        <w:rPr>
          <w:rFonts w:cs="Arial"/>
          <w:szCs w:val="22"/>
          <w:u w:val="single"/>
        </w:rPr>
      </w:pPr>
    </w:p>
    <w:p w14:paraId="4B2B66C3" w14:textId="77777777" w:rsidR="003132CB" w:rsidRDefault="003132CB" w:rsidP="003132CB">
      <w:pPr>
        <w:pStyle w:val="Heading4"/>
        <w:ind w:left="0"/>
      </w:pPr>
      <w:r>
        <w:t xml:space="preserve">Mortality Rates </w:t>
      </w:r>
    </w:p>
    <w:p w14:paraId="5B1219C9" w14:textId="77777777" w:rsidR="003132CB" w:rsidRDefault="003132CB" w:rsidP="003132CB">
      <w:pPr>
        <w:rPr>
          <w:rFonts w:cs="Segoe UI"/>
          <w:szCs w:val="22"/>
        </w:rPr>
      </w:pPr>
      <w:r>
        <w:rPr>
          <w:rFonts w:cs="Segoe UI"/>
          <w:szCs w:val="22"/>
        </w:rPr>
        <w:t xml:space="preserve">Mortality rates used in the plans were developed using the Society of Actuaries’ Pub.H-2010 Mortality rates, which vary by member status as the base table. OSA applies age offsets for each system to better tailor the mortality rates to the demographics of each plan. OSA applied the long-term MP-2017 generational improvement scale to project mortality rates for every year after the 2010 base table. The actuarial assumptions used in the June 30, 2022, valuation were based on the results of the </w:t>
      </w:r>
      <w:r>
        <w:rPr>
          <w:rFonts w:cs="Segoe UI"/>
          <w:i/>
          <w:szCs w:val="22"/>
        </w:rPr>
        <w:t>2013–2018 Demographic Experience Study</w:t>
      </w:r>
      <w:r>
        <w:rPr>
          <w:rFonts w:cs="Segoe UI"/>
          <w:szCs w:val="22"/>
        </w:rPr>
        <w:t xml:space="preserve"> </w:t>
      </w:r>
      <w:r>
        <w:rPr>
          <w:rFonts w:cs="Segoe UI"/>
          <w:i/>
          <w:szCs w:val="22"/>
        </w:rPr>
        <w:t>Report and the 2021 Economic Experience Study</w:t>
      </w:r>
      <w:r>
        <w:rPr>
          <w:rFonts w:cs="Segoe UI"/>
          <w:szCs w:val="22"/>
        </w:rPr>
        <w:t>. Additional assumptions for subsequent events and law changes are current as of the 2022 actuarial valuation report.</w:t>
      </w:r>
    </w:p>
    <w:p w14:paraId="607410C7" w14:textId="77777777" w:rsidR="003132CB" w:rsidRDefault="003132CB" w:rsidP="003132CB">
      <w:pPr>
        <w:rPr>
          <w:rFonts w:cs="Segoe UI"/>
          <w:szCs w:val="22"/>
        </w:rPr>
      </w:pPr>
    </w:p>
    <w:p w14:paraId="5FB49D8C" w14:textId="77777777" w:rsidR="003132CB" w:rsidRDefault="003132CB" w:rsidP="003132CB">
      <w:pPr>
        <w:pStyle w:val="Heading4"/>
        <w:ind w:left="0"/>
        <w:jc w:val="both"/>
      </w:pPr>
      <w:r>
        <w:t xml:space="preserve">Long-term Expected Rate of Return </w:t>
      </w:r>
    </w:p>
    <w:p w14:paraId="2F0CFC58" w14:textId="77777777" w:rsidR="003132CB" w:rsidRDefault="003132CB" w:rsidP="003132CB">
      <w:pPr>
        <w:autoSpaceDE w:val="0"/>
        <w:autoSpaceDN w:val="0"/>
        <w:adjustRightInd w:val="0"/>
        <w:spacing w:line="201" w:lineRule="atLeast"/>
        <w:rPr>
          <w:rFonts w:cs="Segoe UI"/>
          <w:szCs w:val="22"/>
        </w:rPr>
      </w:pPr>
      <w:r>
        <w:rPr>
          <w:rFonts w:cs="Segoe UI"/>
          <w:szCs w:val="22"/>
        </w:rPr>
        <w:t>OSA selected a 7.00% long-term expected rate of return on pension plan investments using a building-block method.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w:t>
      </w:r>
    </w:p>
    <w:p w14:paraId="203998CF" w14:textId="77777777" w:rsidR="003132CB" w:rsidRDefault="003132CB" w:rsidP="003132CB">
      <w:pPr>
        <w:autoSpaceDE w:val="0"/>
        <w:autoSpaceDN w:val="0"/>
        <w:adjustRightInd w:val="0"/>
        <w:spacing w:line="201" w:lineRule="atLeast"/>
        <w:rPr>
          <w:rFonts w:cs="Segoe UI"/>
          <w:szCs w:val="22"/>
        </w:rPr>
      </w:pPr>
    </w:p>
    <w:p w14:paraId="5CA7F2B2" w14:textId="77777777" w:rsidR="003132CB" w:rsidRDefault="003132CB" w:rsidP="003132CB">
      <w:pPr>
        <w:autoSpaceDE w:val="0"/>
        <w:autoSpaceDN w:val="0"/>
        <w:adjustRightInd w:val="0"/>
        <w:spacing w:line="201" w:lineRule="atLeast"/>
        <w:rPr>
          <w:rFonts w:cs="Segoe UI"/>
          <w:szCs w:val="22"/>
        </w:rPr>
      </w:pPr>
      <w:r>
        <w:rPr>
          <w:rFonts w:cs="Segoe UI"/>
          <w:szCs w:val="22"/>
        </w:rPr>
        <w:t xml:space="preserve">The CMAs contain three pieces of information for each class of assets the WSIB currently invest in: </w:t>
      </w:r>
    </w:p>
    <w:p w14:paraId="32168B07" w14:textId="77777777" w:rsidR="003132CB" w:rsidRDefault="003132CB" w:rsidP="003132CB">
      <w:pPr>
        <w:pStyle w:val="ListParagraph"/>
        <w:numPr>
          <w:ilvl w:val="0"/>
          <w:numId w:val="20"/>
        </w:numPr>
        <w:autoSpaceDE w:val="0"/>
        <w:autoSpaceDN w:val="0"/>
        <w:adjustRightInd w:val="0"/>
        <w:spacing w:line="201" w:lineRule="atLeast"/>
        <w:contextualSpacing/>
        <w:rPr>
          <w:rFonts w:cs="Segoe UI"/>
          <w:szCs w:val="22"/>
        </w:rPr>
      </w:pPr>
      <w:r>
        <w:rPr>
          <w:rFonts w:cs="Segoe UI"/>
          <w:szCs w:val="22"/>
        </w:rPr>
        <w:t xml:space="preserve">Expected annual return </w:t>
      </w:r>
    </w:p>
    <w:p w14:paraId="25E068C1" w14:textId="77777777" w:rsidR="003132CB" w:rsidRDefault="003132CB" w:rsidP="003132CB">
      <w:pPr>
        <w:pStyle w:val="ListParagraph"/>
        <w:numPr>
          <w:ilvl w:val="0"/>
          <w:numId w:val="20"/>
        </w:numPr>
        <w:autoSpaceDE w:val="0"/>
        <w:autoSpaceDN w:val="0"/>
        <w:adjustRightInd w:val="0"/>
        <w:spacing w:line="201" w:lineRule="atLeast"/>
        <w:rPr>
          <w:rFonts w:cs="Segoe UI"/>
          <w:szCs w:val="22"/>
        </w:rPr>
      </w:pPr>
      <w:r>
        <w:rPr>
          <w:rFonts w:cs="Segoe UI"/>
          <w:szCs w:val="22"/>
        </w:rPr>
        <w:t xml:space="preserve">Standard deviation of the annual return </w:t>
      </w:r>
    </w:p>
    <w:p w14:paraId="2D1F8C75" w14:textId="77777777" w:rsidR="003132CB" w:rsidRDefault="003132CB" w:rsidP="003132CB">
      <w:pPr>
        <w:pStyle w:val="ListParagraph"/>
        <w:numPr>
          <w:ilvl w:val="0"/>
          <w:numId w:val="20"/>
        </w:numPr>
        <w:autoSpaceDE w:val="0"/>
        <w:autoSpaceDN w:val="0"/>
        <w:adjustRightInd w:val="0"/>
        <w:spacing w:line="201" w:lineRule="atLeast"/>
        <w:rPr>
          <w:rFonts w:cs="Segoe UI"/>
          <w:szCs w:val="22"/>
        </w:rPr>
      </w:pPr>
      <w:r>
        <w:rPr>
          <w:rFonts w:cs="Segoe UI"/>
          <w:szCs w:val="22"/>
        </w:rPr>
        <w:t>Correlations between the annual returns of each asset class with every other asset class</w:t>
      </w:r>
    </w:p>
    <w:p w14:paraId="2E5C1DE6" w14:textId="77777777" w:rsidR="003132CB" w:rsidRDefault="003132CB" w:rsidP="003132CB">
      <w:pPr>
        <w:autoSpaceDE w:val="0"/>
        <w:autoSpaceDN w:val="0"/>
        <w:adjustRightInd w:val="0"/>
        <w:spacing w:line="201" w:lineRule="atLeast"/>
        <w:rPr>
          <w:rFonts w:cs="Segoe UI"/>
          <w:szCs w:val="22"/>
        </w:rPr>
      </w:pPr>
    </w:p>
    <w:p w14:paraId="1EF3DFA4" w14:textId="77777777" w:rsidR="003132CB" w:rsidRDefault="003132CB" w:rsidP="003132CB">
      <w:pPr>
        <w:autoSpaceDE w:val="0"/>
        <w:autoSpaceDN w:val="0"/>
        <w:adjustRightInd w:val="0"/>
        <w:spacing w:line="201" w:lineRule="atLeast"/>
        <w:rPr>
          <w:rFonts w:cs="Segoe UI"/>
          <w:szCs w:val="22"/>
        </w:rPr>
      </w:pPr>
      <w:r>
        <w:rPr>
          <w:rFonts w:cs="Segoe UI"/>
          <w:szCs w:val="22"/>
        </w:rPr>
        <w:t>WSIB uses the CMAs and their target asset allocation to simulate future investment returns over various time horizons.</w:t>
      </w:r>
    </w:p>
    <w:p w14:paraId="0CD75D50" w14:textId="77777777" w:rsidR="003132CB" w:rsidRDefault="003132CB" w:rsidP="003132CB">
      <w:pPr>
        <w:autoSpaceDE w:val="0"/>
        <w:autoSpaceDN w:val="0"/>
        <w:adjustRightInd w:val="0"/>
        <w:spacing w:line="201" w:lineRule="atLeast"/>
        <w:rPr>
          <w:rFonts w:cs="Segoe UI"/>
          <w:szCs w:val="22"/>
        </w:rPr>
      </w:pPr>
    </w:p>
    <w:p w14:paraId="3D238B86" w14:textId="77777777" w:rsidR="003132CB" w:rsidRDefault="003132CB" w:rsidP="003132CB">
      <w:pPr>
        <w:autoSpaceDE w:val="0"/>
        <w:autoSpaceDN w:val="0"/>
        <w:adjustRightInd w:val="0"/>
        <w:spacing w:line="201" w:lineRule="atLeast"/>
        <w:rPr>
          <w:rFonts w:cs="Segoe UI"/>
          <w:szCs w:val="22"/>
        </w:rPr>
      </w:pPr>
      <w:r>
        <w:rPr>
          <w:rFonts w:cs="Segoe UI"/>
          <w:szCs w:val="22"/>
        </w:rPr>
        <w:t>The expected future rates of return are developed by the WSIB for each major asset class.</w:t>
      </w:r>
    </w:p>
    <w:p w14:paraId="17AC55C5" w14:textId="77777777" w:rsidR="003132CB" w:rsidRDefault="003132CB" w:rsidP="003132CB">
      <w:pPr>
        <w:rPr>
          <w:rFonts w:cs="Segoe UI"/>
          <w:szCs w:val="22"/>
        </w:rPr>
      </w:pPr>
    </w:p>
    <w:p w14:paraId="496321FC" w14:textId="77777777" w:rsidR="003132CB" w:rsidRDefault="003132CB" w:rsidP="003132CB">
      <w:pPr>
        <w:rPr>
          <w:rFonts w:cs="Segoe UI"/>
          <w:szCs w:val="22"/>
        </w:rPr>
      </w:pPr>
      <w:r>
        <w:rPr>
          <w:rFonts w:cs="Segoe UI"/>
          <w:szCs w:val="22"/>
        </w:rPr>
        <w:t xml:space="preserve">Best estimates of arithmetic real rates of return for each major asset class included in the pension plans’ target asset allocation as of June 30, 2021, are summarized in the following table: </w:t>
      </w:r>
    </w:p>
    <w:p w14:paraId="7B1B9BF5" w14:textId="77777777" w:rsidR="003132CB" w:rsidRDefault="003132CB" w:rsidP="003132CB">
      <w:pPr>
        <w:rPr>
          <w:rFonts w:cs="Arial"/>
          <w:szCs w:val="22"/>
        </w:rPr>
      </w:pPr>
    </w:p>
    <w:tbl>
      <w:tblPr>
        <w:tblStyle w:val="TableGrid"/>
        <w:tblW w:w="0" w:type="auto"/>
        <w:tblLayout w:type="fixed"/>
        <w:tblLook w:val="0020" w:firstRow="1" w:lastRow="0" w:firstColumn="0" w:lastColumn="0" w:noHBand="0" w:noVBand="0"/>
        <w:tblCaption w:val="Long-Term Expected ROI"/>
      </w:tblPr>
      <w:tblGrid>
        <w:gridCol w:w="2328"/>
        <w:gridCol w:w="2631"/>
        <w:gridCol w:w="2632"/>
      </w:tblGrid>
      <w:tr w:rsidR="003132CB" w14:paraId="0A1F8B63" w14:textId="77777777" w:rsidTr="003132CB">
        <w:trPr>
          <w:trHeight w:val="159"/>
          <w:tblHeader/>
        </w:trPr>
        <w:tc>
          <w:tcPr>
            <w:tcW w:w="7591" w:type="dxa"/>
            <w:gridSpan w:val="3"/>
            <w:tcBorders>
              <w:top w:val="single" w:sz="4" w:space="0" w:color="auto"/>
              <w:left w:val="single" w:sz="4" w:space="0" w:color="auto"/>
              <w:bottom w:val="single" w:sz="4" w:space="0" w:color="auto"/>
              <w:right w:val="single" w:sz="4" w:space="0" w:color="auto"/>
            </w:tcBorders>
            <w:hideMark/>
          </w:tcPr>
          <w:p w14:paraId="6D3AF6EB" w14:textId="77777777" w:rsidR="003132CB" w:rsidRDefault="003132CB">
            <w:pPr>
              <w:autoSpaceDE w:val="0"/>
              <w:autoSpaceDN w:val="0"/>
              <w:adjustRightInd w:val="0"/>
              <w:spacing w:line="241" w:lineRule="atLeast"/>
              <w:rPr>
                <w:rFonts w:cs="Arial"/>
                <w:szCs w:val="22"/>
              </w:rPr>
            </w:pPr>
            <w:r>
              <w:rPr>
                <w:rFonts w:cs="Arial"/>
                <w:bCs/>
                <w:szCs w:val="22"/>
              </w:rPr>
              <w:t>TRS 1, TRS 2/3, PERS 1, and SERS 2/3</w:t>
            </w:r>
          </w:p>
        </w:tc>
      </w:tr>
      <w:tr w:rsidR="003132CB" w14:paraId="5B0B368B" w14:textId="77777777" w:rsidTr="003132CB">
        <w:trPr>
          <w:trHeight w:val="252"/>
          <w:tblHeader/>
        </w:trPr>
        <w:tc>
          <w:tcPr>
            <w:tcW w:w="2328" w:type="dxa"/>
            <w:tcBorders>
              <w:top w:val="single" w:sz="4" w:space="0" w:color="auto"/>
              <w:left w:val="single" w:sz="4" w:space="0" w:color="auto"/>
              <w:bottom w:val="single" w:sz="4" w:space="0" w:color="auto"/>
              <w:right w:val="single" w:sz="4" w:space="0" w:color="auto"/>
            </w:tcBorders>
            <w:hideMark/>
          </w:tcPr>
          <w:p w14:paraId="77330BBC" w14:textId="77777777" w:rsidR="003132CB" w:rsidRDefault="003132CB">
            <w:pPr>
              <w:autoSpaceDE w:val="0"/>
              <w:autoSpaceDN w:val="0"/>
              <w:adjustRightInd w:val="0"/>
              <w:rPr>
                <w:rFonts w:cs="Arial"/>
                <w:szCs w:val="22"/>
              </w:rPr>
            </w:pPr>
            <w:r>
              <w:rPr>
                <w:rFonts w:cs="Arial"/>
                <w:bCs/>
                <w:szCs w:val="22"/>
              </w:rPr>
              <w:t>Asset Class</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C562307" w14:textId="77777777" w:rsidR="003132CB" w:rsidRDefault="003132CB">
            <w:pPr>
              <w:autoSpaceDE w:val="0"/>
              <w:autoSpaceDN w:val="0"/>
              <w:adjustRightInd w:val="0"/>
              <w:rPr>
                <w:rFonts w:cs="Arial"/>
                <w:szCs w:val="22"/>
              </w:rPr>
            </w:pPr>
            <w:r>
              <w:rPr>
                <w:rFonts w:cs="Arial"/>
                <w:szCs w:val="22"/>
              </w:rPr>
              <w:t xml:space="preserve">Target Allocation </w:t>
            </w:r>
          </w:p>
        </w:tc>
        <w:tc>
          <w:tcPr>
            <w:tcW w:w="2632" w:type="dxa"/>
            <w:tcBorders>
              <w:top w:val="single" w:sz="4" w:space="0" w:color="auto"/>
              <w:left w:val="single" w:sz="4" w:space="0" w:color="auto"/>
              <w:bottom w:val="single" w:sz="4" w:space="0" w:color="auto"/>
              <w:right w:val="single" w:sz="4" w:space="0" w:color="auto"/>
            </w:tcBorders>
            <w:vAlign w:val="center"/>
            <w:hideMark/>
          </w:tcPr>
          <w:p w14:paraId="0F8ACDF0" w14:textId="77777777" w:rsidR="003132CB" w:rsidRDefault="003132CB">
            <w:pPr>
              <w:autoSpaceDE w:val="0"/>
              <w:autoSpaceDN w:val="0"/>
              <w:adjustRightInd w:val="0"/>
              <w:rPr>
                <w:rFonts w:cs="Arial"/>
                <w:szCs w:val="22"/>
              </w:rPr>
            </w:pPr>
            <w:r>
              <w:rPr>
                <w:rFonts w:cs="Arial"/>
                <w:bCs/>
                <w:szCs w:val="22"/>
              </w:rPr>
              <w:t>% Long-term Expected Real Rate of Return</w:t>
            </w:r>
          </w:p>
        </w:tc>
      </w:tr>
      <w:tr w:rsidR="003132CB" w14:paraId="3059D37A" w14:textId="77777777" w:rsidTr="003132CB">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583861D7" w14:textId="77777777" w:rsidR="003132CB" w:rsidRDefault="003132CB">
            <w:pPr>
              <w:autoSpaceDE w:val="0"/>
              <w:autoSpaceDN w:val="0"/>
              <w:adjustRightInd w:val="0"/>
              <w:spacing w:line="161" w:lineRule="atLeast"/>
              <w:rPr>
                <w:rFonts w:cs="Arial"/>
                <w:szCs w:val="22"/>
              </w:rPr>
            </w:pPr>
            <w:r>
              <w:rPr>
                <w:rFonts w:cs="Arial"/>
                <w:szCs w:val="22"/>
              </w:rPr>
              <w:t>Fixed Income</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60E4BCD" w14:textId="77777777" w:rsidR="003132CB" w:rsidRDefault="003132CB">
            <w:pPr>
              <w:autoSpaceDE w:val="0"/>
              <w:autoSpaceDN w:val="0"/>
              <w:adjustRightInd w:val="0"/>
              <w:spacing w:line="161" w:lineRule="atLeast"/>
              <w:jc w:val="center"/>
              <w:rPr>
                <w:rFonts w:cs="Arial"/>
                <w:szCs w:val="22"/>
              </w:rPr>
            </w:pPr>
            <w:r>
              <w:rPr>
                <w:rFonts w:cs="Arial"/>
                <w:szCs w:val="22"/>
              </w:rPr>
              <w:t>20.00%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6D7EB104" w14:textId="77777777" w:rsidR="003132CB" w:rsidRDefault="003132CB">
            <w:pPr>
              <w:autoSpaceDE w:val="0"/>
              <w:autoSpaceDN w:val="0"/>
              <w:adjustRightInd w:val="0"/>
              <w:spacing w:line="161" w:lineRule="atLeast"/>
              <w:jc w:val="center"/>
              <w:rPr>
                <w:rFonts w:cs="Arial"/>
                <w:szCs w:val="22"/>
              </w:rPr>
            </w:pPr>
            <w:r>
              <w:rPr>
                <w:rFonts w:cs="Arial"/>
                <w:szCs w:val="22"/>
              </w:rPr>
              <w:t>1.50%</w:t>
            </w:r>
          </w:p>
        </w:tc>
      </w:tr>
      <w:tr w:rsidR="003132CB" w14:paraId="10FC3310" w14:textId="77777777" w:rsidTr="003132CB">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0112ADE4" w14:textId="77777777" w:rsidR="003132CB" w:rsidRDefault="003132CB">
            <w:pPr>
              <w:autoSpaceDE w:val="0"/>
              <w:autoSpaceDN w:val="0"/>
              <w:adjustRightInd w:val="0"/>
              <w:spacing w:line="161" w:lineRule="atLeast"/>
              <w:rPr>
                <w:rFonts w:cs="Arial"/>
                <w:szCs w:val="22"/>
              </w:rPr>
            </w:pPr>
            <w:r>
              <w:rPr>
                <w:rFonts w:cs="Arial"/>
                <w:szCs w:val="22"/>
              </w:rPr>
              <w:t>Tangible Assets</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4A5AAA4" w14:textId="77777777" w:rsidR="003132CB" w:rsidRDefault="003132CB">
            <w:pPr>
              <w:autoSpaceDE w:val="0"/>
              <w:autoSpaceDN w:val="0"/>
              <w:adjustRightInd w:val="0"/>
              <w:spacing w:line="161" w:lineRule="atLeast"/>
              <w:jc w:val="center"/>
              <w:rPr>
                <w:rFonts w:cs="Arial"/>
                <w:szCs w:val="22"/>
              </w:rPr>
            </w:pPr>
            <w:r>
              <w:rPr>
                <w:rFonts w:cs="Arial"/>
                <w:szCs w:val="22"/>
              </w:rPr>
              <w:t>7.00%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229032DE" w14:textId="77777777" w:rsidR="003132CB" w:rsidRDefault="003132CB">
            <w:pPr>
              <w:autoSpaceDE w:val="0"/>
              <w:autoSpaceDN w:val="0"/>
              <w:adjustRightInd w:val="0"/>
              <w:spacing w:line="161" w:lineRule="atLeast"/>
              <w:jc w:val="center"/>
              <w:rPr>
                <w:rFonts w:cs="Arial"/>
                <w:szCs w:val="22"/>
              </w:rPr>
            </w:pPr>
            <w:r>
              <w:rPr>
                <w:rFonts w:cs="Arial"/>
                <w:szCs w:val="22"/>
              </w:rPr>
              <w:t>4.70%</w:t>
            </w:r>
          </w:p>
        </w:tc>
      </w:tr>
      <w:tr w:rsidR="003132CB" w14:paraId="1DE52C38" w14:textId="77777777" w:rsidTr="003132CB">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363F9A12" w14:textId="77777777" w:rsidR="003132CB" w:rsidRDefault="003132CB">
            <w:pPr>
              <w:autoSpaceDE w:val="0"/>
              <w:autoSpaceDN w:val="0"/>
              <w:adjustRightInd w:val="0"/>
              <w:spacing w:line="161" w:lineRule="atLeast"/>
              <w:rPr>
                <w:rFonts w:cs="Arial"/>
                <w:szCs w:val="22"/>
              </w:rPr>
            </w:pPr>
            <w:r>
              <w:rPr>
                <w:rFonts w:cs="Arial"/>
                <w:szCs w:val="22"/>
              </w:rPr>
              <w:t>Real Estate</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106734A" w14:textId="77777777" w:rsidR="003132CB" w:rsidRDefault="003132CB">
            <w:pPr>
              <w:autoSpaceDE w:val="0"/>
              <w:autoSpaceDN w:val="0"/>
              <w:adjustRightInd w:val="0"/>
              <w:spacing w:line="161" w:lineRule="atLeast"/>
              <w:jc w:val="center"/>
              <w:rPr>
                <w:rFonts w:cs="Arial"/>
                <w:szCs w:val="22"/>
              </w:rPr>
            </w:pPr>
            <w:r>
              <w:rPr>
                <w:rFonts w:cs="Arial"/>
                <w:szCs w:val="22"/>
              </w:rPr>
              <w:t>18.00%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2F81B40D" w14:textId="77777777" w:rsidR="003132CB" w:rsidRDefault="003132CB">
            <w:pPr>
              <w:autoSpaceDE w:val="0"/>
              <w:autoSpaceDN w:val="0"/>
              <w:adjustRightInd w:val="0"/>
              <w:spacing w:line="161" w:lineRule="atLeast"/>
              <w:jc w:val="center"/>
              <w:rPr>
                <w:rFonts w:cs="Arial"/>
                <w:szCs w:val="22"/>
              </w:rPr>
            </w:pPr>
            <w:r>
              <w:rPr>
                <w:rFonts w:cs="Arial"/>
                <w:szCs w:val="22"/>
              </w:rPr>
              <w:t>5.40%</w:t>
            </w:r>
          </w:p>
        </w:tc>
      </w:tr>
      <w:tr w:rsidR="003132CB" w14:paraId="188CF8BB" w14:textId="77777777" w:rsidTr="003132CB">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7BDE1D7B" w14:textId="77777777" w:rsidR="003132CB" w:rsidRDefault="003132CB">
            <w:pPr>
              <w:autoSpaceDE w:val="0"/>
              <w:autoSpaceDN w:val="0"/>
              <w:adjustRightInd w:val="0"/>
              <w:spacing w:line="161" w:lineRule="atLeast"/>
              <w:rPr>
                <w:rFonts w:cs="Arial"/>
                <w:szCs w:val="22"/>
              </w:rPr>
            </w:pPr>
            <w:r>
              <w:rPr>
                <w:rFonts w:cs="Arial"/>
                <w:szCs w:val="22"/>
              </w:rPr>
              <w:t>Global Equity</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31E0048" w14:textId="77777777" w:rsidR="003132CB" w:rsidRDefault="003132CB">
            <w:pPr>
              <w:autoSpaceDE w:val="0"/>
              <w:autoSpaceDN w:val="0"/>
              <w:adjustRightInd w:val="0"/>
              <w:spacing w:line="161" w:lineRule="atLeast"/>
              <w:jc w:val="center"/>
              <w:rPr>
                <w:rFonts w:cs="Arial"/>
                <w:szCs w:val="22"/>
              </w:rPr>
            </w:pPr>
            <w:r>
              <w:rPr>
                <w:rFonts w:cs="Arial"/>
                <w:szCs w:val="22"/>
              </w:rPr>
              <w:t>32.00%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00FD82BB" w14:textId="77777777" w:rsidR="003132CB" w:rsidRDefault="003132CB">
            <w:pPr>
              <w:autoSpaceDE w:val="0"/>
              <w:autoSpaceDN w:val="0"/>
              <w:adjustRightInd w:val="0"/>
              <w:spacing w:line="161" w:lineRule="atLeast"/>
              <w:jc w:val="center"/>
              <w:rPr>
                <w:rFonts w:cs="Arial"/>
                <w:szCs w:val="22"/>
              </w:rPr>
            </w:pPr>
            <w:r>
              <w:rPr>
                <w:rFonts w:cs="Arial"/>
                <w:szCs w:val="22"/>
              </w:rPr>
              <w:t>5.90%</w:t>
            </w:r>
          </w:p>
        </w:tc>
      </w:tr>
      <w:tr w:rsidR="003132CB" w14:paraId="50CBEFC5" w14:textId="77777777" w:rsidTr="003132CB">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732EEBA2" w14:textId="77777777" w:rsidR="003132CB" w:rsidRDefault="003132CB">
            <w:pPr>
              <w:autoSpaceDE w:val="0"/>
              <w:autoSpaceDN w:val="0"/>
              <w:adjustRightInd w:val="0"/>
              <w:spacing w:line="161" w:lineRule="atLeast"/>
              <w:rPr>
                <w:rFonts w:cs="Arial"/>
                <w:szCs w:val="22"/>
              </w:rPr>
            </w:pPr>
            <w:r>
              <w:rPr>
                <w:rFonts w:cs="Arial"/>
                <w:szCs w:val="22"/>
              </w:rPr>
              <w:t>Private Equity</w:t>
            </w:r>
          </w:p>
        </w:tc>
        <w:tc>
          <w:tcPr>
            <w:tcW w:w="2631" w:type="dxa"/>
            <w:tcBorders>
              <w:top w:val="single" w:sz="4" w:space="0" w:color="auto"/>
              <w:left w:val="single" w:sz="4" w:space="0" w:color="auto"/>
              <w:bottom w:val="single" w:sz="4" w:space="0" w:color="auto"/>
              <w:right w:val="single" w:sz="4" w:space="0" w:color="auto"/>
            </w:tcBorders>
            <w:vAlign w:val="center"/>
            <w:hideMark/>
          </w:tcPr>
          <w:p w14:paraId="6A12990D" w14:textId="77777777" w:rsidR="003132CB" w:rsidRDefault="003132CB">
            <w:pPr>
              <w:autoSpaceDE w:val="0"/>
              <w:autoSpaceDN w:val="0"/>
              <w:adjustRightInd w:val="0"/>
              <w:spacing w:line="161" w:lineRule="atLeast"/>
              <w:jc w:val="center"/>
              <w:rPr>
                <w:rFonts w:cs="Arial"/>
                <w:szCs w:val="22"/>
              </w:rPr>
            </w:pPr>
            <w:r>
              <w:rPr>
                <w:rFonts w:cs="Arial"/>
                <w:szCs w:val="22"/>
              </w:rPr>
              <w:t>23.00%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66867F3B" w14:textId="77777777" w:rsidR="003132CB" w:rsidRDefault="003132CB">
            <w:pPr>
              <w:autoSpaceDE w:val="0"/>
              <w:autoSpaceDN w:val="0"/>
              <w:adjustRightInd w:val="0"/>
              <w:spacing w:line="161" w:lineRule="atLeast"/>
              <w:jc w:val="center"/>
              <w:rPr>
                <w:rFonts w:cs="Arial"/>
                <w:szCs w:val="22"/>
              </w:rPr>
            </w:pPr>
            <w:r>
              <w:rPr>
                <w:rFonts w:cs="Arial"/>
                <w:szCs w:val="22"/>
              </w:rPr>
              <w:t>8.90%</w:t>
            </w:r>
          </w:p>
        </w:tc>
      </w:tr>
    </w:tbl>
    <w:p w14:paraId="3ABA43A4" w14:textId="77777777" w:rsidR="003132CB" w:rsidRDefault="003132CB" w:rsidP="003132CB">
      <w:pPr>
        <w:autoSpaceDE w:val="0"/>
        <w:autoSpaceDN w:val="0"/>
        <w:adjustRightInd w:val="0"/>
        <w:spacing w:line="201" w:lineRule="atLeast"/>
        <w:rPr>
          <w:rFonts w:cs="Arial"/>
          <w:szCs w:val="22"/>
        </w:rPr>
      </w:pPr>
    </w:p>
    <w:p w14:paraId="16C1B3B6" w14:textId="77777777" w:rsidR="003132CB" w:rsidRDefault="003132CB" w:rsidP="003132CB">
      <w:pPr>
        <w:autoSpaceDE w:val="0"/>
        <w:autoSpaceDN w:val="0"/>
        <w:adjustRightInd w:val="0"/>
        <w:spacing w:line="201" w:lineRule="atLeast"/>
        <w:rPr>
          <w:rFonts w:cs="Arial"/>
          <w:szCs w:val="22"/>
        </w:rPr>
      </w:pPr>
      <w:r>
        <w:rPr>
          <w:rFonts w:cs="Arial"/>
          <w:szCs w:val="22"/>
        </w:rPr>
        <w:t xml:space="preserve">The inflation component used to create the above table was 2.20% and represents WSIB’s long-term estimate of broad economic </w:t>
      </w:r>
      <w:bookmarkStart w:id="25" w:name="_Hlk149135705"/>
      <w:r>
        <w:rPr>
          <w:rFonts w:cs="Arial"/>
          <w:szCs w:val="22"/>
        </w:rPr>
        <w:t>inflation consistent with their 2021 CMAs</w:t>
      </w:r>
      <w:bookmarkEnd w:id="25"/>
      <w:r>
        <w:rPr>
          <w:rFonts w:cs="Arial"/>
          <w:szCs w:val="22"/>
        </w:rPr>
        <w:t>.</w:t>
      </w:r>
    </w:p>
    <w:p w14:paraId="20180B63" w14:textId="77777777" w:rsidR="003132CB" w:rsidRDefault="003132CB" w:rsidP="003132CB">
      <w:pPr>
        <w:rPr>
          <w:rFonts w:cs="Arial"/>
          <w:b/>
          <w:szCs w:val="22"/>
        </w:rPr>
      </w:pPr>
    </w:p>
    <w:p w14:paraId="55798644" w14:textId="77777777" w:rsidR="003132CB" w:rsidRDefault="003132CB" w:rsidP="003132CB">
      <w:pPr>
        <w:pStyle w:val="Heading4"/>
        <w:ind w:left="0"/>
      </w:pPr>
      <w:r>
        <w:t xml:space="preserve">Discount Rate </w:t>
      </w:r>
    </w:p>
    <w:p w14:paraId="3220CC79" w14:textId="77777777" w:rsidR="003132CB" w:rsidRDefault="003132CB" w:rsidP="003132CB">
      <w:pPr>
        <w:rPr>
          <w:rFonts w:cs="Segoe UI"/>
          <w:szCs w:val="22"/>
        </w:rPr>
      </w:pPr>
      <w:r>
        <w:rPr>
          <w:rFonts w:eastAsiaTheme="minorHAnsi" w:cs="Segoe UI"/>
          <w:szCs w:val="22"/>
        </w:rPr>
        <w:t>The discount rate used to measure the total pension liability was 7.00%. To determine the discount rate, an asset sufficiency test was completed to test whether the pension plan’s fiduciary net position was sufficient to make all projected future benefit payments of current plan members.</w:t>
      </w:r>
      <w:r>
        <w:rPr>
          <w:rFonts w:cs="Segoe UI"/>
          <w:szCs w:val="22"/>
        </w:rPr>
        <w:t xml:space="preserve"> </w:t>
      </w:r>
    </w:p>
    <w:p w14:paraId="2F511BC5" w14:textId="77777777" w:rsidR="003132CB" w:rsidRDefault="003132CB" w:rsidP="003132CB">
      <w:pPr>
        <w:rPr>
          <w:rFonts w:cs="Segoe UI"/>
          <w:szCs w:val="22"/>
        </w:rPr>
      </w:pPr>
    </w:p>
    <w:p w14:paraId="55A317ED" w14:textId="77777777" w:rsidR="003132CB" w:rsidRDefault="003132CB" w:rsidP="003132CB">
      <w:pPr>
        <w:rPr>
          <w:rFonts w:cs="Segoe UI"/>
          <w:szCs w:val="22"/>
          <w:u w:val="single"/>
        </w:rPr>
      </w:pPr>
      <w:r>
        <w:rPr>
          <w:rFonts w:cs="Segoe UI"/>
          <w:szCs w:val="22"/>
        </w:rPr>
        <w:t xml:space="preserve">Based on the assumptions described in the DRS Certification Letter, the pension plan’s fiduciary net position was projected to be available to make all projected future benefit payments of current plan members. Therefore, </w:t>
      </w:r>
      <w:r>
        <w:rPr>
          <w:rFonts w:eastAsiaTheme="minorHAnsi" w:cs="Segoe UI"/>
          <w:szCs w:val="22"/>
        </w:rPr>
        <w:t xml:space="preserve">the long-term expected rate of return, a 7.00% </w:t>
      </w:r>
      <w:r>
        <w:rPr>
          <w:rFonts w:cs="Segoe UI"/>
          <w:szCs w:val="22"/>
        </w:rPr>
        <w:t xml:space="preserve">on pension plan </w:t>
      </w:r>
      <w:r>
        <w:rPr>
          <w:rFonts w:eastAsiaTheme="minorHAnsi" w:cs="Segoe UI"/>
          <w:szCs w:val="22"/>
        </w:rPr>
        <w:t>investment</w:t>
      </w:r>
      <w:r>
        <w:rPr>
          <w:rFonts w:cs="Segoe UI"/>
          <w:szCs w:val="22"/>
        </w:rPr>
        <w:t>s was applied to determine the total pension liability or (asset).</w:t>
      </w:r>
      <w:r>
        <w:rPr>
          <w:rFonts w:eastAsiaTheme="minorHAnsi" w:cs="Segoe UI"/>
          <w:szCs w:val="22"/>
        </w:rPr>
        <w:t xml:space="preserve"> </w:t>
      </w:r>
    </w:p>
    <w:p w14:paraId="6CD9C440" w14:textId="77777777" w:rsidR="003132CB" w:rsidRDefault="003132CB" w:rsidP="003132CB">
      <w:pPr>
        <w:rPr>
          <w:rFonts w:cs="Arial"/>
          <w:szCs w:val="22"/>
          <w:u w:val="single"/>
        </w:rPr>
      </w:pPr>
    </w:p>
    <w:p w14:paraId="794AAD54" w14:textId="77777777" w:rsidR="003132CB" w:rsidRDefault="003132CB" w:rsidP="003132CB">
      <w:pPr>
        <w:pStyle w:val="Heading2"/>
        <w:rPr>
          <w:bCs/>
        </w:rPr>
      </w:pPr>
      <w:r>
        <w:rPr>
          <w:bCs/>
        </w:rPr>
        <w:t>Sensitivity of the Net Pension Liability (Asset) to Changes in the Discount Rate</w:t>
      </w:r>
    </w:p>
    <w:p w14:paraId="40E866E0" w14:textId="77777777" w:rsidR="003132CB" w:rsidRDefault="003132CB" w:rsidP="003132CB">
      <w:pPr>
        <w:rPr>
          <w:rFonts w:cs="Arial"/>
          <w:szCs w:val="22"/>
        </w:rPr>
      </w:pPr>
    </w:p>
    <w:p w14:paraId="2EBF86DA" w14:textId="77777777" w:rsidR="003132CB" w:rsidRDefault="003132CB" w:rsidP="003132CB">
      <w:pPr>
        <w:rPr>
          <w:rFonts w:cs="Arial"/>
          <w:szCs w:val="22"/>
        </w:rPr>
      </w:pPr>
      <w:r>
        <w:rPr>
          <w:rFonts w:cs="Arial"/>
          <w:szCs w:val="22"/>
        </w:rPr>
        <w:t>The following table presents the ____________ School District’s proportionate share of the collective net pension liability or asset calculated using the discount rate of 7.00%, as well as what the net pension liability or asset would be if it were calculated using a discount rate that is 1 percentage-point lower (6.00%) or 1 percentage-point higher (8.00%) than the current rate. Amounts are calculated using the school district’s specific allocation percentage, by plan, to determine the proportionate share of the collective net pension liability or asset.</w:t>
      </w:r>
    </w:p>
    <w:p w14:paraId="04A52D1E" w14:textId="77777777" w:rsidR="003132CB" w:rsidRDefault="003132CB" w:rsidP="003132CB">
      <w:pPr>
        <w:rPr>
          <w:rFonts w:cs="Arial"/>
          <w:szCs w:val="22"/>
        </w:rPr>
      </w:pPr>
    </w:p>
    <w:tbl>
      <w:tblPr>
        <w:tblStyle w:val="TableGrid"/>
        <w:tblW w:w="0" w:type="auto"/>
        <w:tblLook w:val="04A0" w:firstRow="1" w:lastRow="0" w:firstColumn="1" w:lastColumn="0" w:noHBand="0" w:noVBand="1"/>
        <w:tblCaption w:val="Sensitivity of NPL to changes in the Discount Rate"/>
      </w:tblPr>
      <w:tblGrid>
        <w:gridCol w:w="2367"/>
        <w:gridCol w:w="2330"/>
        <w:gridCol w:w="2328"/>
        <w:gridCol w:w="2325"/>
      </w:tblGrid>
      <w:tr w:rsidR="003132CB" w14:paraId="2B339694" w14:textId="77777777" w:rsidTr="003132CB">
        <w:trPr>
          <w:cantSplit/>
          <w:trHeight w:val="611"/>
          <w:tblHeader/>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09C28" w14:textId="77777777" w:rsidR="003132CB" w:rsidRDefault="003132CB">
            <w:pPr>
              <w:pStyle w:val="Heading2"/>
              <w:jc w:val="center"/>
              <w:rPr>
                <w:bCs/>
              </w:rPr>
            </w:pPr>
            <w:r>
              <w:rPr>
                <w:bCs/>
              </w:rPr>
              <w:t>Sensitivity of the Net Pension Liability or Asset to Changes in the Discount Rate</w:t>
            </w:r>
          </w:p>
        </w:tc>
      </w:tr>
      <w:tr w:rsidR="003132CB" w14:paraId="01E6C739" w14:textId="77777777" w:rsidTr="003132CB">
        <w:trPr>
          <w:cantSplit/>
          <w:trHeight w:val="611"/>
          <w:tblHeader/>
        </w:trPr>
        <w:tc>
          <w:tcPr>
            <w:tcW w:w="2367" w:type="dxa"/>
            <w:tcBorders>
              <w:top w:val="single" w:sz="4" w:space="0" w:color="auto"/>
              <w:left w:val="single" w:sz="4" w:space="0" w:color="auto"/>
              <w:bottom w:val="single" w:sz="4" w:space="0" w:color="auto"/>
              <w:right w:val="single" w:sz="4" w:space="0" w:color="auto"/>
            </w:tcBorders>
            <w:vAlign w:val="center"/>
          </w:tcPr>
          <w:p w14:paraId="752482C1" w14:textId="77777777" w:rsidR="003132CB" w:rsidRDefault="003132CB">
            <w:pPr>
              <w:rPr>
                <w:rFonts w:cs="Arial"/>
                <w:szCs w:val="22"/>
              </w:rPr>
            </w:pPr>
          </w:p>
        </w:tc>
        <w:tc>
          <w:tcPr>
            <w:tcW w:w="2330" w:type="dxa"/>
            <w:tcBorders>
              <w:top w:val="single" w:sz="4" w:space="0" w:color="auto"/>
              <w:left w:val="single" w:sz="4" w:space="0" w:color="auto"/>
              <w:bottom w:val="single" w:sz="4" w:space="0" w:color="auto"/>
              <w:right w:val="single" w:sz="4" w:space="0" w:color="auto"/>
            </w:tcBorders>
            <w:vAlign w:val="center"/>
            <w:hideMark/>
          </w:tcPr>
          <w:p w14:paraId="14B921E6" w14:textId="77777777" w:rsidR="003132CB" w:rsidRDefault="003132CB">
            <w:pPr>
              <w:jc w:val="center"/>
              <w:rPr>
                <w:rFonts w:cs="Arial"/>
                <w:szCs w:val="22"/>
              </w:rPr>
            </w:pPr>
            <w:r>
              <w:rPr>
                <w:rFonts w:cs="Arial"/>
                <w:bCs/>
                <w:szCs w:val="22"/>
              </w:rPr>
              <w:t>1% Decrease (6.00%)</w:t>
            </w:r>
          </w:p>
        </w:tc>
        <w:tc>
          <w:tcPr>
            <w:tcW w:w="2328" w:type="dxa"/>
            <w:tcBorders>
              <w:top w:val="single" w:sz="4" w:space="0" w:color="auto"/>
              <w:left w:val="single" w:sz="4" w:space="0" w:color="auto"/>
              <w:bottom w:val="single" w:sz="4" w:space="0" w:color="auto"/>
              <w:right w:val="single" w:sz="4" w:space="0" w:color="auto"/>
            </w:tcBorders>
            <w:vAlign w:val="center"/>
            <w:hideMark/>
          </w:tcPr>
          <w:p w14:paraId="1D562ABB" w14:textId="77777777" w:rsidR="003132CB" w:rsidRDefault="003132CB">
            <w:pPr>
              <w:jc w:val="center"/>
              <w:rPr>
                <w:rFonts w:cs="Arial"/>
                <w:szCs w:val="22"/>
              </w:rPr>
            </w:pPr>
            <w:r>
              <w:rPr>
                <w:rFonts w:cs="Arial"/>
                <w:bCs/>
                <w:szCs w:val="22"/>
              </w:rPr>
              <w:t>Current Discount Rate (7.00%)</w:t>
            </w:r>
          </w:p>
        </w:tc>
        <w:tc>
          <w:tcPr>
            <w:tcW w:w="2325" w:type="dxa"/>
            <w:tcBorders>
              <w:top w:val="single" w:sz="4" w:space="0" w:color="auto"/>
              <w:left w:val="single" w:sz="4" w:space="0" w:color="auto"/>
              <w:bottom w:val="single" w:sz="4" w:space="0" w:color="auto"/>
              <w:right w:val="single" w:sz="4" w:space="0" w:color="auto"/>
            </w:tcBorders>
            <w:vAlign w:val="center"/>
            <w:hideMark/>
          </w:tcPr>
          <w:p w14:paraId="0DB207ED" w14:textId="77777777" w:rsidR="003132CB" w:rsidRDefault="003132CB">
            <w:pPr>
              <w:jc w:val="center"/>
              <w:rPr>
                <w:rFonts w:cs="Arial"/>
                <w:szCs w:val="22"/>
              </w:rPr>
            </w:pPr>
            <w:r>
              <w:rPr>
                <w:rFonts w:cs="Arial"/>
                <w:bCs/>
                <w:szCs w:val="22"/>
              </w:rPr>
              <w:t>1% Increase (8.00%)</w:t>
            </w:r>
          </w:p>
        </w:tc>
      </w:tr>
      <w:tr w:rsidR="003132CB" w14:paraId="71041B98" w14:textId="77777777" w:rsidTr="003132CB">
        <w:trPr>
          <w:cantSplit/>
          <w:trHeight w:val="395"/>
        </w:trPr>
        <w:tc>
          <w:tcPr>
            <w:tcW w:w="2367" w:type="dxa"/>
            <w:tcBorders>
              <w:top w:val="single" w:sz="4" w:space="0" w:color="auto"/>
              <w:left w:val="single" w:sz="4" w:space="0" w:color="auto"/>
              <w:bottom w:val="single" w:sz="4" w:space="0" w:color="auto"/>
              <w:right w:val="single" w:sz="4" w:space="0" w:color="auto"/>
            </w:tcBorders>
            <w:vAlign w:val="center"/>
            <w:hideMark/>
          </w:tcPr>
          <w:p w14:paraId="0D758B0F" w14:textId="77777777" w:rsidR="003132CB" w:rsidRDefault="003132CB">
            <w:pPr>
              <w:rPr>
                <w:rFonts w:cs="Arial"/>
                <w:b/>
                <w:szCs w:val="22"/>
              </w:rPr>
            </w:pPr>
            <w:r>
              <w:rPr>
                <w:rFonts w:cs="Arial"/>
                <w:b/>
                <w:szCs w:val="22"/>
              </w:rPr>
              <w:t xml:space="preserve">PERS 1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71647E83" w14:textId="169D67B1"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3756640C" w14:textId="6BB00BA4"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0848EEF6" w14:textId="0294D0A4" w:rsidR="003132CB" w:rsidRDefault="003132CB">
            <w:pPr>
              <w:jc w:val="center"/>
              <w:rPr>
                <w:rFonts w:cs="Arial"/>
                <w:szCs w:val="22"/>
              </w:rPr>
            </w:pPr>
          </w:p>
        </w:tc>
      </w:tr>
      <w:tr w:rsidR="003132CB" w14:paraId="4BDFA043"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45A39A51"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3063F842"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637C5DC"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24AE4025" w14:textId="77777777" w:rsidR="003132CB" w:rsidRDefault="003132CB">
            <w:pPr>
              <w:jc w:val="center"/>
              <w:rPr>
                <w:rFonts w:cs="Arial"/>
                <w:szCs w:val="22"/>
              </w:rPr>
            </w:pPr>
          </w:p>
        </w:tc>
      </w:tr>
      <w:tr w:rsidR="003132CB" w14:paraId="04F555EF"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5D13F57E"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61BDC3BB"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480AB86C"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5E51D8C1" w14:textId="77777777" w:rsidR="003132CB" w:rsidRDefault="003132CB">
            <w:pPr>
              <w:jc w:val="center"/>
              <w:rPr>
                <w:rFonts w:cs="Arial"/>
                <w:szCs w:val="22"/>
              </w:rPr>
            </w:pPr>
          </w:p>
        </w:tc>
      </w:tr>
      <w:tr w:rsidR="003132CB" w14:paraId="1E2FB277" w14:textId="77777777" w:rsidTr="003132CB">
        <w:trPr>
          <w:cantSplit/>
          <w:trHeight w:val="98"/>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E61ED" w14:textId="77777777" w:rsidR="003132CB" w:rsidRDefault="003132CB">
            <w:pPr>
              <w:rPr>
                <w:rFonts w:cs="Arial"/>
                <w:sz w:val="10"/>
                <w:szCs w:val="22"/>
              </w:rPr>
            </w:pPr>
            <w:r>
              <w:rPr>
                <w:rFonts w:ascii="Calibri" w:hAnsi="Calibri"/>
                <w:sz w:val="10"/>
              </w:rPr>
              <w:t>  </w:t>
            </w:r>
          </w:p>
        </w:tc>
      </w:tr>
      <w:tr w:rsidR="003132CB" w14:paraId="51C4B5D0" w14:textId="77777777" w:rsidTr="003132CB">
        <w:trPr>
          <w:cantSplit/>
          <w:trHeight w:val="323"/>
        </w:trPr>
        <w:tc>
          <w:tcPr>
            <w:tcW w:w="2367" w:type="dxa"/>
            <w:tcBorders>
              <w:top w:val="single" w:sz="4" w:space="0" w:color="auto"/>
              <w:left w:val="single" w:sz="4" w:space="0" w:color="auto"/>
              <w:bottom w:val="single" w:sz="4" w:space="0" w:color="auto"/>
              <w:right w:val="single" w:sz="4" w:space="0" w:color="auto"/>
            </w:tcBorders>
            <w:vAlign w:val="center"/>
            <w:hideMark/>
          </w:tcPr>
          <w:p w14:paraId="26DE5241" w14:textId="77777777" w:rsidR="003132CB" w:rsidRDefault="003132CB">
            <w:pPr>
              <w:rPr>
                <w:rFonts w:cs="Arial"/>
                <w:b/>
                <w:szCs w:val="22"/>
              </w:rPr>
            </w:pPr>
            <w:r>
              <w:rPr>
                <w:rFonts w:cs="Arial"/>
                <w:b/>
                <w:szCs w:val="22"/>
              </w:rPr>
              <w:t xml:space="preserve">SERS 2/3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A0644FB" w14:textId="40CD2F8E" w:rsidR="003132CB" w:rsidRDefault="003132CB">
            <w:pPr>
              <w:jc w:val="center"/>
              <w:rPr>
                <w:rFonts w:cs="Arial"/>
                <w:szCs w:val="22"/>
              </w:rPr>
            </w:pPr>
            <w:r>
              <w:rPr>
                <w:rFonts w:cs="Segoe UI"/>
                <w:color w:val="000000"/>
                <w:szCs w:val="22"/>
              </w:rPr>
              <w:t xml:space="preserve"> </w:t>
            </w:r>
          </w:p>
        </w:tc>
        <w:tc>
          <w:tcPr>
            <w:tcW w:w="2328" w:type="dxa"/>
            <w:tcBorders>
              <w:top w:val="single" w:sz="4" w:space="0" w:color="auto"/>
              <w:left w:val="single" w:sz="4" w:space="0" w:color="auto"/>
              <w:bottom w:val="single" w:sz="4" w:space="0" w:color="auto"/>
              <w:right w:val="single" w:sz="4" w:space="0" w:color="auto"/>
            </w:tcBorders>
            <w:vAlign w:val="center"/>
            <w:hideMark/>
          </w:tcPr>
          <w:p w14:paraId="1D9121F5" w14:textId="6A5DA4DA"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63D08680" w14:textId="3490FD0B" w:rsidR="003132CB" w:rsidRDefault="003132CB">
            <w:pPr>
              <w:jc w:val="center"/>
              <w:rPr>
                <w:rFonts w:cs="Arial"/>
                <w:szCs w:val="22"/>
              </w:rPr>
            </w:pPr>
          </w:p>
        </w:tc>
      </w:tr>
      <w:tr w:rsidR="003132CB" w14:paraId="15294B81"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027FDA30"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7DE20CF2"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641791E1"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77446024" w14:textId="77777777" w:rsidR="003132CB" w:rsidRDefault="003132CB">
            <w:pPr>
              <w:jc w:val="center"/>
              <w:rPr>
                <w:rFonts w:cs="Arial"/>
                <w:szCs w:val="22"/>
              </w:rPr>
            </w:pPr>
          </w:p>
        </w:tc>
      </w:tr>
      <w:tr w:rsidR="003132CB" w14:paraId="05582C6B"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6C42423E"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44F42F12"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66BEAAC4"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3BAA0A41" w14:textId="77777777" w:rsidR="003132CB" w:rsidRDefault="003132CB">
            <w:pPr>
              <w:jc w:val="center"/>
              <w:rPr>
                <w:rFonts w:cs="Arial"/>
                <w:szCs w:val="22"/>
              </w:rPr>
            </w:pPr>
          </w:p>
        </w:tc>
      </w:tr>
      <w:tr w:rsidR="003132CB" w14:paraId="583453FA" w14:textId="77777777" w:rsidTr="003132CB">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CBF51" w14:textId="77777777" w:rsidR="003132CB" w:rsidRDefault="003132CB">
            <w:pPr>
              <w:rPr>
                <w:rFonts w:cs="Arial"/>
                <w:szCs w:val="22"/>
              </w:rPr>
            </w:pPr>
            <w:r>
              <w:rPr>
                <w:rFonts w:ascii="Calibri" w:hAnsi="Calibri"/>
                <w:sz w:val="10"/>
              </w:rPr>
              <w:t>  </w:t>
            </w:r>
          </w:p>
        </w:tc>
      </w:tr>
      <w:tr w:rsidR="003132CB" w14:paraId="4D40274D" w14:textId="77777777" w:rsidTr="003132CB">
        <w:trPr>
          <w:cantSplit/>
          <w:trHeight w:val="332"/>
        </w:trPr>
        <w:tc>
          <w:tcPr>
            <w:tcW w:w="2367" w:type="dxa"/>
            <w:tcBorders>
              <w:top w:val="single" w:sz="4" w:space="0" w:color="auto"/>
              <w:left w:val="single" w:sz="4" w:space="0" w:color="auto"/>
              <w:bottom w:val="single" w:sz="4" w:space="0" w:color="auto"/>
              <w:right w:val="single" w:sz="4" w:space="0" w:color="auto"/>
            </w:tcBorders>
            <w:vAlign w:val="center"/>
            <w:hideMark/>
          </w:tcPr>
          <w:p w14:paraId="6A867795" w14:textId="77777777" w:rsidR="003132CB" w:rsidRDefault="003132CB">
            <w:pPr>
              <w:rPr>
                <w:rFonts w:cs="Arial"/>
                <w:b/>
                <w:szCs w:val="22"/>
              </w:rPr>
            </w:pPr>
            <w:r>
              <w:rPr>
                <w:rFonts w:cs="Arial"/>
                <w:b/>
                <w:szCs w:val="22"/>
              </w:rPr>
              <w:t xml:space="preserve">TRS 1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3A68032" w14:textId="64F82F4F"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6590DBAC" w14:textId="43AC3783"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014849B4" w14:textId="2A2297B5" w:rsidR="003132CB" w:rsidRDefault="003132CB">
            <w:pPr>
              <w:jc w:val="center"/>
              <w:rPr>
                <w:rFonts w:cs="Arial"/>
                <w:szCs w:val="22"/>
              </w:rPr>
            </w:pPr>
          </w:p>
        </w:tc>
      </w:tr>
      <w:tr w:rsidR="003132CB" w14:paraId="61963CBE"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3130958F"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2FE6530F"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320D448F"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420C012F" w14:textId="77777777" w:rsidR="003132CB" w:rsidRDefault="003132CB">
            <w:pPr>
              <w:jc w:val="center"/>
              <w:rPr>
                <w:rFonts w:cs="Arial"/>
                <w:szCs w:val="22"/>
              </w:rPr>
            </w:pPr>
          </w:p>
        </w:tc>
      </w:tr>
      <w:tr w:rsidR="003132CB" w14:paraId="415ACA18"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5BA5289A"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6A138524"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9E7B72F"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196B3847" w14:textId="77777777" w:rsidR="003132CB" w:rsidRDefault="003132CB">
            <w:pPr>
              <w:jc w:val="center"/>
              <w:rPr>
                <w:rFonts w:cs="Arial"/>
                <w:szCs w:val="22"/>
              </w:rPr>
            </w:pPr>
          </w:p>
        </w:tc>
      </w:tr>
      <w:tr w:rsidR="003132CB" w14:paraId="6D612FE8" w14:textId="77777777" w:rsidTr="003132CB">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7CD70" w14:textId="77777777" w:rsidR="003132CB" w:rsidRDefault="003132CB">
            <w:pPr>
              <w:jc w:val="center"/>
              <w:rPr>
                <w:rFonts w:cs="Arial"/>
                <w:sz w:val="10"/>
                <w:szCs w:val="22"/>
              </w:rPr>
            </w:pPr>
          </w:p>
        </w:tc>
      </w:tr>
      <w:tr w:rsidR="003132CB" w14:paraId="607B4BF1" w14:textId="77777777" w:rsidTr="003132CB">
        <w:trPr>
          <w:cantSplit/>
          <w:trHeight w:val="377"/>
        </w:trPr>
        <w:tc>
          <w:tcPr>
            <w:tcW w:w="2367" w:type="dxa"/>
            <w:tcBorders>
              <w:top w:val="single" w:sz="4" w:space="0" w:color="auto"/>
              <w:left w:val="single" w:sz="4" w:space="0" w:color="auto"/>
              <w:bottom w:val="single" w:sz="4" w:space="0" w:color="auto"/>
              <w:right w:val="single" w:sz="4" w:space="0" w:color="auto"/>
            </w:tcBorders>
            <w:vAlign w:val="center"/>
            <w:hideMark/>
          </w:tcPr>
          <w:p w14:paraId="4477B88A" w14:textId="77777777" w:rsidR="003132CB" w:rsidRDefault="003132CB">
            <w:pPr>
              <w:rPr>
                <w:rFonts w:cs="Arial"/>
                <w:b/>
                <w:szCs w:val="22"/>
              </w:rPr>
            </w:pPr>
            <w:r>
              <w:rPr>
                <w:rFonts w:cs="Arial"/>
                <w:b/>
                <w:szCs w:val="22"/>
              </w:rPr>
              <w:t>TRS 2/3</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FEF5748" w14:textId="072ACB50"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5BF43421" w14:textId="6BFDA39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4280C110" w14:textId="23AC214F" w:rsidR="003132CB" w:rsidRDefault="003132CB">
            <w:pPr>
              <w:jc w:val="center"/>
              <w:rPr>
                <w:rFonts w:cs="Arial"/>
                <w:szCs w:val="22"/>
              </w:rPr>
            </w:pPr>
          </w:p>
        </w:tc>
      </w:tr>
      <w:tr w:rsidR="003132CB" w14:paraId="7398CB33"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751D412D"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7E5A5960"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6B23A5CB"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519C4891" w14:textId="77777777" w:rsidR="003132CB" w:rsidRDefault="003132CB">
            <w:pPr>
              <w:jc w:val="center"/>
              <w:rPr>
                <w:rFonts w:cs="Arial"/>
                <w:szCs w:val="22"/>
              </w:rPr>
            </w:pPr>
          </w:p>
        </w:tc>
      </w:tr>
      <w:tr w:rsidR="003132CB" w14:paraId="26CF4548"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47B84C47"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0453173D"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2AF31AA"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16110A92" w14:textId="77777777" w:rsidR="003132CB" w:rsidRDefault="003132CB">
            <w:pPr>
              <w:jc w:val="center"/>
              <w:rPr>
                <w:rFonts w:cs="Arial"/>
                <w:szCs w:val="22"/>
              </w:rPr>
            </w:pPr>
          </w:p>
        </w:tc>
      </w:tr>
    </w:tbl>
    <w:p w14:paraId="78A19526" w14:textId="77777777" w:rsidR="003132CB" w:rsidRDefault="003132CB" w:rsidP="003132CB"/>
    <w:p w14:paraId="69E3C345" w14:textId="77777777" w:rsidR="003132CB" w:rsidRDefault="003132CB" w:rsidP="003132CB">
      <w:pPr>
        <w:rPr>
          <w:rFonts w:cs="Arial"/>
          <w:szCs w:val="22"/>
        </w:rPr>
      </w:pPr>
    </w:p>
    <w:p w14:paraId="61C720A1" w14:textId="77777777" w:rsidR="003132CB" w:rsidRDefault="003132CB" w:rsidP="003132CB">
      <w:pPr>
        <w:rPr>
          <w:rFonts w:cs="Arial"/>
          <w:szCs w:val="22"/>
        </w:rPr>
      </w:pPr>
    </w:p>
    <w:p w14:paraId="47D5FCEE" w14:textId="6B63615A" w:rsidR="00C640C4"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u w:val="single"/>
        </w:rPr>
      </w:pPr>
    </w:p>
    <w:bookmarkEnd w:id="11"/>
    <w:p w14:paraId="0CAE8A22" w14:textId="3F2A55D0" w:rsidR="004E39A3" w:rsidRDefault="004E39A3" w:rsidP="00B15626">
      <w:pPr>
        <w:pStyle w:val="Heading1"/>
      </w:pPr>
      <w:r>
        <w:br w:type="page"/>
      </w:r>
    </w:p>
    <w:p w14:paraId="4CFA3AC9" w14:textId="4B596B71" w:rsidR="00B15626" w:rsidRPr="00241BC1" w:rsidRDefault="00B15626" w:rsidP="00B15626">
      <w:pPr>
        <w:pStyle w:val="Heading1"/>
      </w:pPr>
      <w:bookmarkStart w:id="26" w:name="_Toc178070381"/>
      <w:bookmarkEnd w:id="12"/>
      <w:r w:rsidRPr="00241BC1">
        <w:t xml:space="preserve">Note </w:t>
      </w:r>
      <w:r w:rsidR="00CF368F" w:rsidRPr="00241BC1">
        <w:t>X</w:t>
      </w:r>
      <w:r w:rsidRPr="00241BC1">
        <w:t>: N</w:t>
      </w:r>
      <w:r w:rsidR="00CF368F" w:rsidRPr="00241BC1">
        <w:t>ONGOVERNMENTAL PENSION PLANS</w:t>
      </w:r>
      <w:bookmarkEnd w:id="26"/>
    </w:p>
    <w:p w14:paraId="49D9B283" w14:textId="77777777" w:rsidR="006C5010" w:rsidRPr="00241BC1" w:rsidRDefault="006C5010" w:rsidP="00B15626"/>
    <w:p w14:paraId="5BCB6A7F" w14:textId="1F8A8157" w:rsidR="006C5010" w:rsidRPr="00241BC1" w:rsidRDefault="006C5010" w:rsidP="00B15626">
      <w:pPr>
        <w:rPr>
          <w:i/>
        </w:rPr>
      </w:pPr>
      <w:r w:rsidRPr="00241BC1">
        <w:rPr>
          <w:b/>
          <w:i/>
        </w:rPr>
        <w:t>Notes for Preparer</w:t>
      </w:r>
      <w:r w:rsidRPr="00241BC1">
        <w:rPr>
          <w:i/>
        </w:rPr>
        <w:t>:</w:t>
      </w:r>
    </w:p>
    <w:p w14:paraId="1F90B91B" w14:textId="77777777" w:rsidR="006C5010" w:rsidRPr="00241BC1" w:rsidRDefault="006C5010" w:rsidP="00B15626">
      <w:pPr>
        <w:rPr>
          <w:i/>
        </w:rPr>
      </w:pPr>
    </w:p>
    <w:p w14:paraId="131F44DA" w14:textId="0C3B58D4" w:rsidR="00B15626" w:rsidRPr="00241BC1" w:rsidRDefault="00B15626" w:rsidP="00B15626">
      <w:pPr>
        <w:rPr>
          <w:i/>
        </w:rPr>
      </w:pPr>
      <w:r w:rsidRPr="00241BC1">
        <w:rPr>
          <w:i/>
        </w:rPr>
        <w:t>Disclose information for pensions provided to employees through a cost-sharing, multiple-employer defined benefit pension plan that:</w:t>
      </w:r>
    </w:p>
    <w:p w14:paraId="605B3E31" w14:textId="77777777" w:rsidR="00B15626" w:rsidRPr="00241BC1" w:rsidRDefault="00B15626" w:rsidP="00B15626">
      <w:pPr>
        <w:rPr>
          <w:i/>
        </w:rPr>
      </w:pPr>
    </w:p>
    <w:p w14:paraId="31A10EA0" w14:textId="77777777" w:rsidR="00B15626" w:rsidRPr="00241BC1" w:rsidRDefault="00B15626" w:rsidP="00BE4CCB">
      <w:pPr>
        <w:pStyle w:val="ListParagraph"/>
        <w:numPr>
          <w:ilvl w:val="0"/>
          <w:numId w:val="7"/>
        </w:numPr>
        <w:rPr>
          <w:i/>
        </w:rPr>
      </w:pPr>
      <w:r w:rsidRPr="00241BC1">
        <w:rPr>
          <w:i/>
        </w:rPr>
        <w:t>Is not a state or local government pension plan,</w:t>
      </w:r>
    </w:p>
    <w:p w14:paraId="0ABAE925" w14:textId="77777777" w:rsidR="00B15626" w:rsidRPr="00241BC1" w:rsidRDefault="00B15626" w:rsidP="00BE4CCB">
      <w:pPr>
        <w:pStyle w:val="ListParagraph"/>
        <w:numPr>
          <w:ilvl w:val="0"/>
          <w:numId w:val="7"/>
        </w:numPr>
        <w:rPr>
          <w:i/>
        </w:rPr>
      </w:pPr>
      <w:r w:rsidRPr="00241BC1">
        <w:rPr>
          <w:i/>
        </w:rPr>
        <w:t>Is used to provide defined benefit pension to both employees of state or local governmental employers, and</w:t>
      </w:r>
    </w:p>
    <w:p w14:paraId="3F8EDBD3" w14:textId="4D491256" w:rsidR="00B15626" w:rsidRPr="00241BC1" w:rsidRDefault="00B15626" w:rsidP="00BE4CCB">
      <w:pPr>
        <w:pStyle w:val="ListParagraph"/>
        <w:numPr>
          <w:ilvl w:val="0"/>
          <w:numId w:val="7"/>
        </w:numPr>
        <w:rPr>
          <w:i/>
        </w:rPr>
      </w:pPr>
      <w:r w:rsidRPr="00241BC1">
        <w:rPr>
          <w:i/>
        </w:rPr>
        <w:t>Has no predominant state or local governmental employer (either individually or collectively with other state or local governmental employers that provide pensions through the pension plan).</w:t>
      </w:r>
    </w:p>
    <w:p w14:paraId="07515ED6" w14:textId="77777777" w:rsidR="00B15626" w:rsidRPr="00241BC1" w:rsidRDefault="00B15626" w:rsidP="00B15626">
      <w:pPr>
        <w:pStyle w:val="ListParagraph"/>
        <w:rPr>
          <w:i/>
        </w:rPr>
      </w:pPr>
    </w:p>
    <w:p w14:paraId="66940E02" w14:textId="29BB18E9" w:rsidR="00B15626" w:rsidRPr="00241BC1" w:rsidRDefault="00B15626" w:rsidP="00B15626">
      <w:pPr>
        <w:rPr>
          <w:i/>
        </w:rPr>
      </w:pPr>
      <w:r w:rsidRPr="00241BC1">
        <w:rPr>
          <w:i/>
        </w:rPr>
        <w:t>A union sponsored pension plan is an example of a plan meeting these criteria.</w:t>
      </w:r>
    </w:p>
    <w:p w14:paraId="09B761AA" w14:textId="77777777" w:rsidR="00B15626" w:rsidRPr="00241BC1" w:rsidRDefault="00B15626" w:rsidP="00B15626">
      <w:pPr>
        <w:rPr>
          <w:i/>
        </w:rPr>
      </w:pPr>
    </w:p>
    <w:p w14:paraId="58EA5331" w14:textId="77777777" w:rsidR="00B15626" w:rsidRPr="00241BC1" w:rsidRDefault="00B15626" w:rsidP="00B15626">
      <w:pPr>
        <w:rPr>
          <w:i/>
        </w:rPr>
      </w:pPr>
      <w:r w:rsidRPr="00241BC1">
        <w:rPr>
          <w:i/>
        </w:rPr>
        <w:t>For each pension plan meeting the above criteria, disclose:</w:t>
      </w:r>
    </w:p>
    <w:p w14:paraId="3086714B" w14:textId="77777777" w:rsidR="00B15626" w:rsidRPr="00241BC1" w:rsidRDefault="00B15626" w:rsidP="00BE4CCB">
      <w:pPr>
        <w:pStyle w:val="ListParagraph"/>
        <w:numPr>
          <w:ilvl w:val="0"/>
          <w:numId w:val="8"/>
        </w:numPr>
        <w:rPr>
          <w:i/>
        </w:rPr>
      </w:pPr>
      <w:r w:rsidRPr="00241BC1">
        <w:rPr>
          <w:i/>
        </w:rPr>
        <w:t>Name of the pension plan, identification of the entity that administers the pension plan, and identification of the pension plan as a cost-sharing pension plan that has the characteristics described above.</w:t>
      </w:r>
    </w:p>
    <w:p w14:paraId="30B512B4" w14:textId="77777777" w:rsidR="00B15626" w:rsidRPr="00241BC1" w:rsidRDefault="00B15626" w:rsidP="00BE4CCB">
      <w:pPr>
        <w:pStyle w:val="ListParagraph"/>
        <w:numPr>
          <w:ilvl w:val="0"/>
          <w:numId w:val="8"/>
        </w:numPr>
        <w:rPr>
          <w:i/>
        </w:rPr>
      </w:pPr>
      <w:r w:rsidRPr="00241BC1">
        <w:rPr>
          <w:i/>
        </w:rPr>
        <w:t>Whether the pension plan issues a publicly available financial report and, if so, how to obtain the report.</w:t>
      </w:r>
    </w:p>
    <w:p w14:paraId="2D9B4FAB" w14:textId="77777777" w:rsidR="00B15626" w:rsidRPr="00241BC1" w:rsidRDefault="00B15626" w:rsidP="00BE4CCB">
      <w:pPr>
        <w:pStyle w:val="ListParagraph"/>
        <w:numPr>
          <w:ilvl w:val="0"/>
          <w:numId w:val="8"/>
        </w:numPr>
        <w:rPr>
          <w:i/>
        </w:rPr>
      </w:pPr>
      <w:r w:rsidRPr="00241BC1">
        <w:rPr>
          <w:i/>
        </w:rPr>
        <w:t>A brief description of the benefit terms, including:</w:t>
      </w:r>
    </w:p>
    <w:p w14:paraId="3A4C2984" w14:textId="77777777" w:rsidR="00B15626" w:rsidRPr="00241BC1" w:rsidRDefault="00B15626" w:rsidP="00BE4CCB">
      <w:pPr>
        <w:pStyle w:val="ListParagraph"/>
        <w:numPr>
          <w:ilvl w:val="1"/>
          <w:numId w:val="8"/>
        </w:numPr>
        <w:rPr>
          <w:i/>
        </w:rPr>
      </w:pPr>
      <w:r w:rsidRPr="00241BC1">
        <w:rPr>
          <w:i/>
        </w:rPr>
        <w:t>The number of the district’s employees covered,</w:t>
      </w:r>
    </w:p>
    <w:p w14:paraId="16E170FE" w14:textId="77777777" w:rsidR="00B15626" w:rsidRPr="00241BC1" w:rsidRDefault="00B15626" w:rsidP="00BE4CCB">
      <w:pPr>
        <w:pStyle w:val="ListParagraph"/>
        <w:numPr>
          <w:ilvl w:val="1"/>
          <w:numId w:val="8"/>
        </w:numPr>
        <w:rPr>
          <w:i/>
        </w:rPr>
      </w:pPr>
      <w:r w:rsidRPr="00241BC1">
        <w:rPr>
          <w:i/>
        </w:rPr>
        <w:t>The types of benefits provided,</w:t>
      </w:r>
    </w:p>
    <w:p w14:paraId="61B8710D" w14:textId="23E6C666" w:rsidR="00B15626" w:rsidRPr="00241BC1" w:rsidRDefault="00B15626" w:rsidP="00BE4CCB">
      <w:pPr>
        <w:pStyle w:val="ListParagraph"/>
        <w:numPr>
          <w:ilvl w:val="1"/>
          <w:numId w:val="8"/>
        </w:numPr>
        <w:rPr>
          <w:i/>
        </w:rPr>
      </w:pPr>
      <w:r w:rsidRPr="00241BC1">
        <w:rPr>
          <w:i/>
        </w:rPr>
        <w:t xml:space="preserve">The authority under which benefit terms are established or may be </w:t>
      </w:r>
      <w:r w:rsidR="006A2A4B" w:rsidRPr="00241BC1">
        <w:rPr>
          <w:i/>
        </w:rPr>
        <w:t>amended.</w:t>
      </w:r>
    </w:p>
    <w:p w14:paraId="7BD5E313" w14:textId="77777777" w:rsidR="00B15626" w:rsidRPr="00241BC1" w:rsidRDefault="00B15626" w:rsidP="00BE4CCB">
      <w:pPr>
        <w:pStyle w:val="ListParagraph"/>
        <w:numPr>
          <w:ilvl w:val="0"/>
          <w:numId w:val="8"/>
        </w:numPr>
        <w:rPr>
          <w:i/>
        </w:rPr>
      </w:pPr>
      <w:r w:rsidRPr="00241BC1">
        <w:rPr>
          <w:i/>
        </w:rPr>
        <w:t>A brief description of contribution requirements, including:</w:t>
      </w:r>
    </w:p>
    <w:p w14:paraId="57754A8F" w14:textId="77777777" w:rsidR="00B15626" w:rsidRPr="00241BC1" w:rsidRDefault="00B15626" w:rsidP="00BE4CCB">
      <w:pPr>
        <w:pStyle w:val="ListParagraph"/>
        <w:numPr>
          <w:ilvl w:val="1"/>
          <w:numId w:val="8"/>
        </w:numPr>
        <w:rPr>
          <w:i/>
        </w:rPr>
      </w:pPr>
      <w:r w:rsidRPr="00241BC1">
        <w:rPr>
          <w:i/>
        </w:rPr>
        <w:t>The basis for determining the district’s contributions to the pension plan (for example, pursuant to a collective-bargaining agreement),</w:t>
      </w:r>
    </w:p>
    <w:p w14:paraId="49BA3720" w14:textId="77777777" w:rsidR="00B15626" w:rsidRPr="00241BC1" w:rsidRDefault="00B15626" w:rsidP="00BE4CCB">
      <w:pPr>
        <w:pStyle w:val="ListParagraph"/>
        <w:numPr>
          <w:ilvl w:val="1"/>
          <w:numId w:val="8"/>
        </w:numPr>
        <w:rPr>
          <w:i/>
        </w:rPr>
      </w:pPr>
      <w:r w:rsidRPr="00241BC1">
        <w:rPr>
          <w:i/>
        </w:rPr>
        <w:t>Identification of the authority under which contribution requirements of the district and its employees are established or may be amended,</w:t>
      </w:r>
    </w:p>
    <w:p w14:paraId="07E1A50A" w14:textId="77777777" w:rsidR="00B15626" w:rsidRPr="00241BC1" w:rsidRDefault="00B15626" w:rsidP="00BE4CCB">
      <w:pPr>
        <w:pStyle w:val="ListParagraph"/>
        <w:numPr>
          <w:ilvl w:val="1"/>
          <w:numId w:val="8"/>
        </w:numPr>
        <w:rPr>
          <w:i/>
        </w:rPr>
      </w:pPr>
      <w:r w:rsidRPr="00241BC1">
        <w:rPr>
          <w:i/>
        </w:rPr>
        <w:t>The required contribution rates of the district and its employees for the reporting period,</w:t>
      </w:r>
    </w:p>
    <w:p w14:paraId="76851F03" w14:textId="77777777" w:rsidR="00B15626" w:rsidRPr="00241BC1" w:rsidRDefault="00B15626" w:rsidP="00BE4CCB">
      <w:pPr>
        <w:pStyle w:val="ListParagraph"/>
        <w:numPr>
          <w:ilvl w:val="1"/>
          <w:numId w:val="8"/>
        </w:numPr>
        <w:rPr>
          <w:i/>
        </w:rPr>
      </w:pPr>
      <w:r w:rsidRPr="00241BC1">
        <w:rPr>
          <w:i/>
        </w:rPr>
        <w:t>The amount, in dollars, of the district’s required contributions for the reporting period,</w:t>
      </w:r>
    </w:p>
    <w:p w14:paraId="6C03A0A3" w14:textId="77777777" w:rsidR="00B15626" w:rsidRPr="00241BC1" w:rsidRDefault="00B15626" w:rsidP="00BE4CCB">
      <w:pPr>
        <w:pStyle w:val="ListParagraph"/>
        <w:numPr>
          <w:ilvl w:val="1"/>
          <w:numId w:val="8"/>
        </w:numPr>
        <w:rPr>
          <w:i/>
        </w:rPr>
      </w:pPr>
      <w:r w:rsidRPr="00241BC1">
        <w:rPr>
          <w:i/>
        </w:rPr>
        <w:t xml:space="preserve">The expiration date(s) of the collective-bargaining agreement(s) requiring contributions to the pension plan, if </w:t>
      </w:r>
      <w:r w:rsidRPr="002C7BDA">
        <w:rPr>
          <w:i/>
        </w:rPr>
        <w:t>any,</w:t>
      </w:r>
    </w:p>
    <w:p w14:paraId="62367271" w14:textId="77777777" w:rsidR="00B15626" w:rsidRPr="00241BC1" w:rsidRDefault="00B15626" w:rsidP="00BE4CCB">
      <w:pPr>
        <w:pStyle w:val="ListParagraph"/>
        <w:numPr>
          <w:ilvl w:val="1"/>
          <w:numId w:val="8"/>
        </w:numPr>
        <w:rPr>
          <w:i/>
        </w:rPr>
      </w:pPr>
      <w:r w:rsidRPr="00241BC1">
        <w:rPr>
          <w:i/>
        </w:rPr>
        <w:t>A description of any minimum contributions required for future periods by the collective-bargaining agreement(s), statutory obligations, or other contractual obligations, if applicable,</w:t>
      </w:r>
    </w:p>
    <w:p w14:paraId="5DD1422C" w14:textId="77777777" w:rsidR="00B15626" w:rsidRPr="00241BC1" w:rsidRDefault="00B15626" w:rsidP="00BE4CCB">
      <w:pPr>
        <w:pStyle w:val="ListParagraph"/>
        <w:numPr>
          <w:ilvl w:val="1"/>
          <w:numId w:val="8"/>
        </w:numPr>
        <w:rPr>
          <w:i/>
        </w:rPr>
      </w:pPr>
      <w:r w:rsidRPr="00241BC1">
        <w:rPr>
          <w:i/>
        </w:rPr>
        <w:t>Whether the district is subject to any provisions regarding withdrawal from the pension plan.</w:t>
      </w:r>
    </w:p>
    <w:p w14:paraId="3FE48C1E" w14:textId="77777777" w:rsidR="00B15626" w:rsidRPr="00241BC1" w:rsidRDefault="00B15626" w:rsidP="00BE4CCB">
      <w:pPr>
        <w:pStyle w:val="ListParagraph"/>
        <w:numPr>
          <w:ilvl w:val="0"/>
          <w:numId w:val="8"/>
        </w:numPr>
        <w:rPr>
          <w:i/>
        </w:rPr>
      </w:pPr>
      <w:r w:rsidRPr="00241BC1">
        <w:rPr>
          <w:i/>
        </w:rPr>
        <w:t>The following information about the district’s payables, if any:</w:t>
      </w:r>
    </w:p>
    <w:p w14:paraId="3DE03796" w14:textId="77777777" w:rsidR="00B15626" w:rsidRPr="00241BC1" w:rsidRDefault="00B15626" w:rsidP="00BE4CCB">
      <w:pPr>
        <w:pStyle w:val="ListParagraph"/>
        <w:numPr>
          <w:ilvl w:val="1"/>
          <w:numId w:val="8"/>
        </w:numPr>
        <w:rPr>
          <w:i/>
        </w:rPr>
      </w:pPr>
      <w:r w:rsidRPr="00241BC1">
        <w:rPr>
          <w:i/>
        </w:rPr>
        <w:t>If not otherwise identifiable, the balance of payables,</w:t>
      </w:r>
    </w:p>
    <w:p w14:paraId="5DC1436B" w14:textId="77777777" w:rsidR="00B15626" w:rsidRPr="00241BC1" w:rsidRDefault="00B15626" w:rsidP="00BE4CCB">
      <w:pPr>
        <w:pStyle w:val="ListParagraph"/>
        <w:numPr>
          <w:ilvl w:val="1"/>
          <w:numId w:val="8"/>
        </w:numPr>
        <w:rPr>
          <w:i/>
        </w:rPr>
      </w:pPr>
      <w:r w:rsidRPr="00241BC1">
        <w:rPr>
          <w:i/>
        </w:rPr>
        <w:t>Significant terms related to the payables,</w:t>
      </w:r>
    </w:p>
    <w:p w14:paraId="5A44361D" w14:textId="7F8CE0F7" w:rsidR="002E2CD0" w:rsidRPr="00241BC1" w:rsidRDefault="00B15626" w:rsidP="00BE4CCB">
      <w:pPr>
        <w:pStyle w:val="ListParagraph"/>
        <w:numPr>
          <w:ilvl w:val="1"/>
          <w:numId w:val="8"/>
        </w:numPr>
        <w:rPr>
          <w:i/>
        </w:rPr>
      </w:pPr>
      <w:r w:rsidRPr="00241BC1">
        <w:rPr>
          <w:i/>
        </w:rPr>
        <w:t>A description of what gave rise to the payables (for example, required contributions to the pension plan or a contractual arrangement for contributions to the pension plan related to past service upon entrance into the arrangement)</w:t>
      </w:r>
      <w:r w:rsidR="006C5010" w:rsidRPr="00241BC1">
        <w:rPr>
          <w:i/>
        </w:rPr>
        <w:t>.</w:t>
      </w:r>
      <w:r w:rsidR="002E2CD0" w:rsidRPr="00241BC1">
        <w:rPr>
          <w:i/>
        </w:rPr>
        <w:br w:type="page"/>
      </w:r>
    </w:p>
    <w:p w14:paraId="1D712911" w14:textId="77777777" w:rsidR="00F32CCC" w:rsidRPr="00241BC1" w:rsidRDefault="00F32CCC" w:rsidP="00F32CCC">
      <w:pPr>
        <w:pStyle w:val="Heading1"/>
      </w:pPr>
      <w:bookmarkStart w:id="27" w:name="_Toc178070382"/>
      <w:bookmarkStart w:id="28" w:name="_Hlk87876910"/>
      <w:r w:rsidRPr="00241BC1">
        <w:t>Note X: Annual other post-employment benefit cost and net OPEB obligations</w:t>
      </w:r>
      <w:bookmarkEnd w:id="27"/>
    </w:p>
    <w:p w14:paraId="194123E8" w14:textId="4D9E9736" w:rsidR="00F32CCC" w:rsidRPr="00241BC1" w:rsidRDefault="00F32CCC" w:rsidP="00F32CCC">
      <w:pPr>
        <w:rPr>
          <w:rFonts w:cs="Arial"/>
        </w:rPr>
      </w:pPr>
    </w:p>
    <w:p w14:paraId="7F8004E5" w14:textId="39A72FB6" w:rsidR="00CF368F" w:rsidRDefault="00CF368F" w:rsidP="00350140">
      <w:pPr>
        <w:rPr>
          <w:i/>
          <w:color w:val="0F19F5"/>
        </w:rPr>
      </w:pPr>
      <w:bookmarkStart w:id="29" w:name="_Hlk87883637"/>
      <w:r w:rsidRPr="00E62356">
        <w:rPr>
          <w:b/>
          <w:i/>
          <w:color w:val="0F19F5"/>
        </w:rPr>
        <w:t>Note to preparer</w:t>
      </w:r>
      <w:r w:rsidRPr="00E62356">
        <w:rPr>
          <w:i/>
          <w:color w:val="0F19F5"/>
        </w:rPr>
        <w:t>: The OPEB n</w:t>
      </w:r>
      <w:r w:rsidR="00350140" w:rsidRPr="00E62356">
        <w:rPr>
          <w:i/>
          <w:color w:val="0F19F5"/>
        </w:rPr>
        <w:t>o</w:t>
      </w:r>
      <w:r w:rsidRPr="00E62356">
        <w:rPr>
          <w:i/>
          <w:color w:val="0F19F5"/>
        </w:rPr>
        <w:t>te should go after the Pension Note</w:t>
      </w:r>
      <w:r w:rsidR="00350140" w:rsidRPr="00E62356">
        <w:rPr>
          <w:i/>
          <w:color w:val="0F19F5"/>
        </w:rPr>
        <w:t>.</w:t>
      </w:r>
    </w:p>
    <w:p w14:paraId="581BE029" w14:textId="77777777" w:rsidR="00CF368F" w:rsidRPr="00241BC1" w:rsidRDefault="00CF368F" w:rsidP="00F32CCC">
      <w:pPr>
        <w:rPr>
          <w:rFonts w:cs="Arial"/>
        </w:rPr>
      </w:pPr>
    </w:p>
    <w:p w14:paraId="730B2DA1" w14:textId="285D2B79" w:rsidR="00F32CCC" w:rsidRPr="00241BC1" w:rsidRDefault="00F32CCC" w:rsidP="00F32CCC">
      <w:pPr>
        <w:rPr>
          <w:rFonts w:cs="Arial"/>
        </w:rPr>
      </w:pPr>
      <w:r w:rsidRPr="00241BC1">
        <w:rPr>
          <w:rFonts w:cs="Arial"/>
        </w:rPr>
        <w:t xml:space="preserve">The state, through the Health Care Authority (HCA), administers a defined benefit other post-employment benefit (OPEB) plan that is not administered through a qualifying trust. The Public Employees Benefits Board (PEBB), created within the HCA, is authorized to design </w:t>
      </w:r>
      <w:r w:rsidR="00355924" w:rsidRPr="00241BC1">
        <w:rPr>
          <w:rFonts w:cs="Arial"/>
        </w:rPr>
        <w:t>benefits,</w:t>
      </w:r>
      <w:r w:rsidRPr="00241BC1">
        <w:rPr>
          <w:rFonts w:cs="Arial"/>
        </w:rPr>
        <w:t xml:space="preserve"> and determine the terms and conditions of employee and retired employee participation and coverage, including establishment of eligibility criteria for both active and retired employees. Benefits purchased by PEBB include medical, dental, life insurance and long-term disability insurance.</w:t>
      </w:r>
      <w:r w:rsidRPr="00241BC1">
        <w:rPr>
          <w:rFonts w:cs="Arial"/>
          <w:vertAlign w:val="superscript"/>
        </w:rPr>
        <w:t xml:space="preserve"> (5).</w:t>
      </w:r>
    </w:p>
    <w:p w14:paraId="0EE27C17" w14:textId="77777777" w:rsidR="00F32CCC" w:rsidRPr="00241BC1" w:rsidRDefault="00F32CCC" w:rsidP="00F32CCC">
      <w:pPr>
        <w:rPr>
          <w:rFonts w:cs="Arial"/>
        </w:rPr>
      </w:pPr>
    </w:p>
    <w:p w14:paraId="21BF48E9" w14:textId="2DD6D398" w:rsidR="00F32CCC" w:rsidRPr="00241BC1" w:rsidRDefault="00F32CCC" w:rsidP="00F32CCC">
      <w:pPr>
        <w:rPr>
          <w:rFonts w:cs="Arial"/>
        </w:rPr>
      </w:pPr>
      <w:r w:rsidRPr="00241BC1">
        <w:rPr>
          <w:rFonts w:cs="Arial"/>
        </w:rPr>
        <w:t>The relationship between the PEBB OPEB plan and its member employers and their employees and retirees is not formalized in a contract or plan document. Rather, the benefits are provided in accordance with a substantive plan. A substantive plan is one, which the employers and plan members understand the plan terms. This understanding is based on communications between the HCA, employers and plan members, and historical pattern of practice with regard</w:t>
      </w:r>
      <w:r w:rsidR="0082137F">
        <w:rPr>
          <w:rFonts w:cs="Arial"/>
        </w:rPr>
        <w:t>s</w:t>
      </w:r>
      <w:r w:rsidRPr="00241BC1">
        <w:rPr>
          <w:rFonts w:cs="Arial"/>
        </w:rPr>
        <w:t xml:space="preserve"> to sharing of benefit costs.</w:t>
      </w:r>
    </w:p>
    <w:p w14:paraId="425CE238" w14:textId="77777777" w:rsidR="00F32CCC" w:rsidRPr="00241BC1" w:rsidRDefault="00F32CCC" w:rsidP="00F32CCC">
      <w:pPr>
        <w:rPr>
          <w:rFonts w:cs="Arial"/>
        </w:rPr>
      </w:pPr>
    </w:p>
    <w:p w14:paraId="005F5471" w14:textId="67E7911A" w:rsidR="00F32CCC" w:rsidRPr="00241BC1" w:rsidRDefault="00F32CCC" w:rsidP="00F32CCC">
      <w:pPr>
        <w:rPr>
          <w:rFonts w:cs="Arial"/>
        </w:rPr>
      </w:pPr>
      <w:bookmarkStart w:id="30" w:name="_Hlk87875164"/>
      <w:r w:rsidRPr="00241BC1">
        <w:rPr>
          <w:rFonts w:cs="Arial"/>
        </w:rPr>
        <w:t>Employers participating in the plan include the state of Washington (which includes general government agencies and higher education institutions),</w:t>
      </w:r>
      <w:r w:rsidR="00355924">
        <w:rPr>
          <w:rFonts w:cs="Arial"/>
        </w:rPr>
        <w:t xml:space="preserve"> </w:t>
      </w:r>
      <w:r w:rsidRPr="00241BC1">
        <w:rPr>
          <w:rFonts w:cs="Arial"/>
        </w:rPr>
        <w:t xml:space="preserve">political subdivisions and tribal governments. Additionally, the PEBB plan is available to the retirees of the K–12 school districts and ESDs. The District’s retirees (approximately </w:t>
      </w:r>
      <w:r w:rsidR="00355924" w:rsidRPr="00355924">
        <w:rPr>
          <w:rFonts w:cs="Arial"/>
          <w:highlight w:val="yellow"/>
        </w:rPr>
        <w:t>______</w:t>
      </w:r>
      <w:r w:rsidRPr="00241BC1">
        <w:rPr>
          <w:rFonts w:cs="Arial"/>
        </w:rPr>
        <w:t>) are eligible to participate in the PEBB plan under this arrangement.</w:t>
      </w:r>
    </w:p>
    <w:bookmarkEnd w:id="30"/>
    <w:p w14:paraId="64371B36" w14:textId="77777777" w:rsidR="00F32CCC" w:rsidRPr="00241BC1" w:rsidRDefault="00F32CCC" w:rsidP="00F32CCC">
      <w:pPr>
        <w:rPr>
          <w:rFonts w:cs="Arial"/>
        </w:rPr>
      </w:pPr>
    </w:p>
    <w:p w14:paraId="311BCE3F" w14:textId="77777777" w:rsidR="00F32CCC" w:rsidRPr="00241BC1" w:rsidRDefault="00F32CCC" w:rsidP="00F32CCC">
      <w:pPr>
        <w:rPr>
          <w:rFonts w:cs="Arial"/>
          <w:u w:val="single"/>
        </w:rPr>
      </w:pPr>
      <w:bookmarkStart w:id="31" w:name="_Hlk87875190"/>
      <w:r w:rsidRPr="00241BC1">
        <w:rPr>
          <w:rFonts w:cs="Arial"/>
          <w:u w:val="single"/>
        </w:rPr>
        <w:t>Eligibility</w:t>
      </w:r>
    </w:p>
    <w:p w14:paraId="12C410C5" w14:textId="77777777" w:rsidR="00F32CCC" w:rsidRPr="00241BC1" w:rsidRDefault="00F32CCC" w:rsidP="00F32CCC">
      <w:pPr>
        <w:rPr>
          <w:rFonts w:cs="Arial"/>
          <w:u w:val="single"/>
        </w:rPr>
      </w:pPr>
    </w:p>
    <w:p w14:paraId="06C40CCB" w14:textId="42431442" w:rsidR="00F32CCC" w:rsidRPr="0082137F" w:rsidRDefault="00F32CCC" w:rsidP="00F32CCC">
      <w:pPr>
        <w:rPr>
          <w:rFonts w:cs="Arial"/>
        </w:rPr>
      </w:pPr>
      <w:r w:rsidRPr="00241BC1">
        <w:rPr>
          <w:rFonts w:cs="Arial"/>
        </w:rPr>
        <w:t xml:space="preserve">District members are eligible for retiree medical benefits after becoming eligible for service retirement pension benefits (either reduced or full pension benefits) </w:t>
      </w:r>
      <w:r w:rsidR="0082137F" w:rsidRPr="0082137F">
        <w:t>Under PERS 1, 2, 3; TRS 1, 2, or 3; or SERS 2 and 3 plans.</w:t>
      </w:r>
    </w:p>
    <w:bookmarkEnd w:id="31"/>
    <w:p w14:paraId="3C0AAAF4" w14:textId="77777777" w:rsidR="00F32CCC" w:rsidRPr="00241BC1" w:rsidRDefault="00F32CCC" w:rsidP="00F32CCC">
      <w:pPr>
        <w:rPr>
          <w:rFonts w:cs="Arial"/>
        </w:rPr>
      </w:pPr>
    </w:p>
    <w:p w14:paraId="004D2E22" w14:textId="77777777" w:rsidR="00F32CCC" w:rsidRPr="00241BC1" w:rsidRDefault="00F32CCC" w:rsidP="00F32CCC">
      <w:pPr>
        <w:rPr>
          <w:rFonts w:cs="Arial"/>
        </w:rPr>
      </w:pPr>
      <w:r w:rsidRPr="00241BC1">
        <w:rPr>
          <w:rFonts w:cs="Arial"/>
        </w:rPr>
        <w:t>Former members who are entitled to a deferred vested pension benefit are not eligible to receive medical and life insurance benefits after pension benefit commencement. Survivors of covered members who die are eligible for medical benefits.</w:t>
      </w:r>
    </w:p>
    <w:p w14:paraId="2BEF7983" w14:textId="77777777" w:rsidR="00F32CCC" w:rsidRPr="00241BC1" w:rsidRDefault="00F32CCC" w:rsidP="00F32CCC">
      <w:pPr>
        <w:rPr>
          <w:rFonts w:cs="Arial"/>
        </w:rPr>
      </w:pPr>
    </w:p>
    <w:p w14:paraId="1D15620C" w14:textId="77777777" w:rsidR="00F32CCC" w:rsidRPr="00241BC1" w:rsidRDefault="00F32CCC" w:rsidP="00F32CCC">
      <w:pPr>
        <w:rPr>
          <w:rFonts w:cs="Arial"/>
          <w:u w:val="single"/>
        </w:rPr>
      </w:pPr>
      <w:bookmarkStart w:id="32" w:name="_Hlk55223821"/>
      <w:r w:rsidRPr="00241BC1">
        <w:rPr>
          <w:rFonts w:cs="Arial"/>
          <w:u w:val="single"/>
        </w:rPr>
        <w:t>Medical Benefits</w:t>
      </w:r>
    </w:p>
    <w:p w14:paraId="585F24D9" w14:textId="77777777" w:rsidR="00F32CCC" w:rsidRPr="00241BC1" w:rsidRDefault="00F32CCC" w:rsidP="00F32CCC">
      <w:pPr>
        <w:rPr>
          <w:rFonts w:cs="Arial"/>
          <w:u w:val="single"/>
        </w:rPr>
      </w:pPr>
    </w:p>
    <w:p w14:paraId="55158567" w14:textId="341EA5B1" w:rsidR="00F32CCC" w:rsidRPr="00241BC1" w:rsidRDefault="00F32CCC" w:rsidP="00F32CCC">
      <w:pPr>
        <w:rPr>
          <w:rFonts w:cs="Arial"/>
        </w:rPr>
      </w:pPr>
      <w:r w:rsidRPr="00241BC1">
        <w:rPr>
          <w:rFonts w:cs="Arial"/>
        </w:rPr>
        <w:t xml:space="preserve">Upon retirement, members are permitted to receive medical benefits. Retirees pay the following monthly rates for pre-65 medical coverage for </w:t>
      </w:r>
      <w:r w:rsidR="006A51DF" w:rsidRPr="00241BC1">
        <w:rPr>
          <w:rFonts w:cs="Arial"/>
        </w:rPr>
        <w:t>20</w:t>
      </w:r>
      <w:r w:rsidR="00911FA8">
        <w:rPr>
          <w:rFonts w:cs="Arial"/>
        </w:rPr>
        <w:t>2</w:t>
      </w:r>
      <w:r w:rsidR="00134C82">
        <w:rPr>
          <w:rFonts w:cs="Arial"/>
        </w:rPr>
        <w:t>4</w:t>
      </w:r>
      <w:r w:rsidRPr="00241BC1">
        <w:rPr>
          <w:rFonts w:cs="Arial"/>
        </w:rPr>
        <w:t>.</w:t>
      </w:r>
    </w:p>
    <w:p w14:paraId="35ABA1D3" w14:textId="77777777" w:rsidR="00F32CCC" w:rsidRPr="00241BC1" w:rsidRDefault="00F32CCC" w:rsidP="00F32CCC">
      <w:pPr>
        <w:rPr>
          <w:rFonts w:cs="Arial"/>
          <w:sz w:val="12"/>
        </w:rPr>
      </w:pPr>
    </w:p>
    <w:bookmarkEnd w:id="32"/>
    <w:p w14:paraId="146BFA97" w14:textId="36FA35AC" w:rsidR="00F32CCC" w:rsidRPr="00E62356" w:rsidRDefault="00F32CCC" w:rsidP="00F32CCC">
      <w:pPr>
        <w:rPr>
          <w:rFonts w:cs="Arial"/>
          <w:color w:val="0F19F5"/>
        </w:rPr>
      </w:pPr>
      <w:r w:rsidRPr="00E62356">
        <w:rPr>
          <w:rFonts w:cs="Arial"/>
          <w:color w:val="0F19F5"/>
        </w:rPr>
        <w:t>(</w:t>
      </w:r>
      <w:r w:rsidRPr="00E62356">
        <w:rPr>
          <w:rFonts w:cs="Arial"/>
          <w:b/>
          <w:color w:val="0F19F5"/>
        </w:rPr>
        <w:t>Note to preparer</w:t>
      </w:r>
      <w:r w:rsidRPr="00E62356">
        <w:rPr>
          <w:rFonts w:cs="Arial"/>
          <w:color w:val="0F19F5"/>
        </w:rPr>
        <w:t>, charts to be updated yearly)</w:t>
      </w:r>
    </w:p>
    <w:p w14:paraId="377D5553" w14:textId="5E3F1423" w:rsidR="00941E7B" w:rsidRDefault="00941E7B" w:rsidP="00F32CCC">
      <w:pPr>
        <w:rPr>
          <w:rFonts w:cs="Arial"/>
        </w:rPr>
      </w:pPr>
    </w:p>
    <w:tbl>
      <w:tblPr>
        <w:tblStyle w:val="TableGrid"/>
        <w:tblW w:w="0" w:type="auto"/>
        <w:tblLook w:val="04A0" w:firstRow="1" w:lastRow="0" w:firstColumn="1" w:lastColumn="0" w:noHBand="0" w:noVBand="1"/>
      </w:tblPr>
      <w:tblGrid>
        <w:gridCol w:w="3479"/>
        <w:gridCol w:w="1735"/>
        <w:gridCol w:w="2068"/>
        <w:gridCol w:w="2068"/>
      </w:tblGrid>
      <w:tr w:rsidR="00EC7DBE" w14:paraId="7132529D" w14:textId="77777777" w:rsidTr="000C46CF">
        <w:tc>
          <w:tcPr>
            <w:tcW w:w="9350" w:type="dxa"/>
            <w:gridSpan w:val="4"/>
            <w:vAlign w:val="bottom"/>
          </w:tcPr>
          <w:p w14:paraId="34DBD976" w14:textId="0D8F1933" w:rsidR="00EC7DBE" w:rsidRDefault="00EC7DBE" w:rsidP="00517636">
            <w:pPr>
              <w:rPr>
                <w:rFonts w:cs="Arial"/>
              </w:rPr>
            </w:pPr>
            <w:bookmarkStart w:id="33" w:name="_Hlk55377369"/>
            <w:bookmarkStart w:id="34" w:name="_Hlk55223678"/>
            <w:r w:rsidRPr="00CE6A0E">
              <w:rPr>
                <w:rFonts w:cs="Segoe UI"/>
                <w:b/>
                <w:bCs/>
                <w:color w:val="000000"/>
                <w:szCs w:val="22"/>
              </w:rPr>
              <w:t>Members not eligible for Medicare</w:t>
            </w:r>
          </w:p>
        </w:tc>
      </w:tr>
      <w:tr w:rsidR="00517636" w14:paraId="774D93D2" w14:textId="77777777" w:rsidTr="00C27BB0">
        <w:tc>
          <w:tcPr>
            <w:tcW w:w="3479" w:type="dxa"/>
            <w:vAlign w:val="bottom"/>
          </w:tcPr>
          <w:p w14:paraId="32984D91" w14:textId="366A01CF" w:rsidR="00517636" w:rsidRPr="00517636" w:rsidRDefault="00517636" w:rsidP="00517636">
            <w:pPr>
              <w:rPr>
                <w:rFonts w:cs="Segoe UI"/>
              </w:rPr>
            </w:pPr>
            <w:r w:rsidRPr="00CE6A0E">
              <w:rPr>
                <w:rFonts w:cs="Segoe UI"/>
                <w:b/>
                <w:bCs/>
                <w:color w:val="000000"/>
                <w:szCs w:val="22"/>
              </w:rPr>
              <w:t>(or enrolled in Part A only)</w:t>
            </w:r>
          </w:p>
        </w:tc>
        <w:tc>
          <w:tcPr>
            <w:tcW w:w="5871" w:type="dxa"/>
            <w:gridSpan w:val="3"/>
            <w:vAlign w:val="center"/>
          </w:tcPr>
          <w:p w14:paraId="5ED6F3A3" w14:textId="0C363440" w:rsidR="00517636" w:rsidRPr="00CE6A0E" w:rsidRDefault="00517636" w:rsidP="00517636">
            <w:pPr>
              <w:jc w:val="center"/>
              <w:rPr>
                <w:rFonts w:cs="Arial"/>
                <w:b/>
                <w:bCs/>
              </w:rPr>
            </w:pPr>
            <w:r w:rsidRPr="00CE6A0E">
              <w:rPr>
                <w:rFonts w:cs="Arial"/>
                <w:b/>
                <w:bCs/>
              </w:rPr>
              <w:t>Type of Coverage</w:t>
            </w:r>
          </w:p>
        </w:tc>
      </w:tr>
      <w:tr w:rsidR="00517636" w14:paraId="18539A02" w14:textId="77777777" w:rsidTr="00C27BB0">
        <w:tc>
          <w:tcPr>
            <w:tcW w:w="3479" w:type="dxa"/>
            <w:vAlign w:val="center"/>
          </w:tcPr>
          <w:p w14:paraId="762CD6CC" w14:textId="6488965F" w:rsidR="00517636" w:rsidRPr="00CE6A0E" w:rsidRDefault="00517636" w:rsidP="00517636">
            <w:pPr>
              <w:rPr>
                <w:rFonts w:cs="Arial"/>
                <w:b/>
                <w:bCs/>
              </w:rPr>
            </w:pPr>
            <w:r w:rsidRPr="00CE6A0E">
              <w:rPr>
                <w:rFonts w:cs="Segoe UI"/>
                <w:b/>
                <w:bCs/>
                <w:color w:val="000000"/>
                <w:szCs w:val="22"/>
              </w:rPr>
              <w:t>Descriptions</w:t>
            </w:r>
          </w:p>
        </w:tc>
        <w:tc>
          <w:tcPr>
            <w:tcW w:w="1735" w:type="dxa"/>
          </w:tcPr>
          <w:p w14:paraId="31394586" w14:textId="70FA70CC" w:rsidR="00517636" w:rsidRPr="00CE6A0E" w:rsidRDefault="00517636" w:rsidP="00517636">
            <w:pPr>
              <w:jc w:val="center"/>
              <w:rPr>
                <w:rFonts w:cs="Arial"/>
                <w:b/>
                <w:bCs/>
                <w:sz w:val="20"/>
              </w:rPr>
            </w:pPr>
            <w:r w:rsidRPr="00CE6A0E">
              <w:rPr>
                <w:rFonts w:cs="Arial"/>
                <w:b/>
                <w:bCs/>
                <w:sz w:val="20"/>
              </w:rPr>
              <w:t>Employee</w:t>
            </w:r>
          </w:p>
        </w:tc>
        <w:tc>
          <w:tcPr>
            <w:tcW w:w="2068" w:type="dxa"/>
          </w:tcPr>
          <w:p w14:paraId="7D2CF16E" w14:textId="0F0F8674" w:rsidR="00517636" w:rsidRPr="00CE6A0E" w:rsidRDefault="00517636" w:rsidP="00517636">
            <w:pPr>
              <w:jc w:val="center"/>
              <w:rPr>
                <w:rFonts w:cs="Arial"/>
                <w:b/>
                <w:bCs/>
                <w:sz w:val="20"/>
              </w:rPr>
            </w:pPr>
            <w:r w:rsidRPr="00CE6A0E">
              <w:rPr>
                <w:rFonts w:cs="Arial"/>
                <w:b/>
                <w:bCs/>
                <w:sz w:val="20"/>
              </w:rPr>
              <w:t>Employee &amp; Spouse</w:t>
            </w:r>
          </w:p>
        </w:tc>
        <w:tc>
          <w:tcPr>
            <w:tcW w:w="2068" w:type="dxa"/>
          </w:tcPr>
          <w:p w14:paraId="4036FB4D" w14:textId="02FAEC41" w:rsidR="00517636" w:rsidRPr="00CE6A0E" w:rsidRDefault="00517636" w:rsidP="00517636">
            <w:pPr>
              <w:jc w:val="center"/>
              <w:rPr>
                <w:rFonts w:cs="Arial"/>
                <w:b/>
                <w:bCs/>
                <w:sz w:val="20"/>
              </w:rPr>
            </w:pPr>
            <w:r w:rsidRPr="00CE6A0E">
              <w:rPr>
                <w:rFonts w:cs="Arial"/>
                <w:b/>
                <w:bCs/>
                <w:sz w:val="20"/>
              </w:rPr>
              <w:t>Full Family</w:t>
            </w:r>
          </w:p>
        </w:tc>
      </w:tr>
      <w:bookmarkEnd w:id="33"/>
      <w:tr w:rsidR="00DB36FE" w14:paraId="0244B697" w14:textId="77777777" w:rsidTr="00C27BB0">
        <w:tc>
          <w:tcPr>
            <w:tcW w:w="3479" w:type="dxa"/>
            <w:vAlign w:val="bottom"/>
          </w:tcPr>
          <w:p w14:paraId="5A47FAD1" w14:textId="38E0F577" w:rsidR="00DB36FE" w:rsidRPr="00517636" w:rsidRDefault="00DB36FE" w:rsidP="00DB36FE">
            <w:pPr>
              <w:rPr>
                <w:rFonts w:cs="Segoe UI"/>
              </w:rPr>
            </w:pPr>
            <w:r w:rsidRPr="00517636">
              <w:rPr>
                <w:rFonts w:cs="Segoe UI"/>
                <w:color w:val="000000"/>
                <w:szCs w:val="22"/>
              </w:rPr>
              <w:t>Kaiser Permanente NW Classic</w:t>
            </w:r>
          </w:p>
        </w:tc>
        <w:tc>
          <w:tcPr>
            <w:tcW w:w="1735" w:type="dxa"/>
            <w:vAlign w:val="center"/>
          </w:tcPr>
          <w:p w14:paraId="166E17B1" w14:textId="0BDB9246" w:rsidR="00DB36FE" w:rsidRPr="00517636" w:rsidRDefault="00DB36FE" w:rsidP="00DB36FE">
            <w:pPr>
              <w:jc w:val="right"/>
              <w:rPr>
                <w:rFonts w:cs="Segoe UI"/>
              </w:rPr>
            </w:pPr>
            <w:r w:rsidRPr="004D3B80">
              <w:rPr>
                <w:rFonts w:cs="Segoe UI"/>
                <w:szCs w:val="22"/>
              </w:rPr>
              <w:t xml:space="preserve"> $      1,039.18 </w:t>
            </w:r>
          </w:p>
        </w:tc>
        <w:tc>
          <w:tcPr>
            <w:tcW w:w="2068" w:type="dxa"/>
            <w:vAlign w:val="center"/>
          </w:tcPr>
          <w:p w14:paraId="188FAD22" w14:textId="0187495F" w:rsidR="00DB36FE" w:rsidRPr="00517636" w:rsidRDefault="00DB36FE" w:rsidP="00DB36FE">
            <w:pPr>
              <w:jc w:val="right"/>
              <w:rPr>
                <w:rFonts w:cs="Segoe UI"/>
              </w:rPr>
            </w:pPr>
            <w:r w:rsidRPr="004D3B80">
              <w:rPr>
                <w:rFonts w:cs="Segoe UI"/>
                <w:szCs w:val="22"/>
              </w:rPr>
              <w:t xml:space="preserve"> $      2,072.40 </w:t>
            </w:r>
          </w:p>
        </w:tc>
        <w:tc>
          <w:tcPr>
            <w:tcW w:w="2068" w:type="dxa"/>
            <w:vAlign w:val="center"/>
          </w:tcPr>
          <w:p w14:paraId="5AF19DEF" w14:textId="3E166EFE" w:rsidR="00DB36FE" w:rsidRPr="00517636" w:rsidRDefault="00DB36FE" w:rsidP="00DB36FE">
            <w:pPr>
              <w:jc w:val="right"/>
              <w:rPr>
                <w:rFonts w:cs="Segoe UI"/>
              </w:rPr>
            </w:pPr>
            <w:r w:rsidRPr="004D3B80">
              <w:rPr>
                <w:rFonts w:cs="Segoe UI"/>
                <w:szCs w:val="22"/>
              </w:rPr>
              <w:t xml:space="preserve"> $      2,847.32 </w:t>
            </w:r>
          </w:p>
        </w:tc>
      </w:tr>
      <w:tr w:rsidR="00DB36FE" w14:paraId="78785AAC" w14:textId="77777777" w:rsidTr="00C27BB0">
        <w:tc>
          <w:tcPr>
            <w:tcW w:w="3479" w:type="dxa"/>
            <w:vAlign w:val="bottom"/>
          </w:tcPr>
          <w:p w14:paraId="211D6D63" w14:textId="7DACE9ED" w:rsidR="00DB36FE" w:rsidRPr="00517636" w:rsidRDefault="00DB36FE" w:rsidP="00DB36FE">
            <w:pPr>
              <w:rPr>
                <w:rFonts w:cs="Segoe UI"/>
              </w:rPr>
            </w:pPr>
            <w:r w:rsidRPr="00517636">
              <w:rPr>
                <w:rFonts w:cs="Segoe UI"/>
                <w:color w:val="000000"/>
                <w:szCs w:val="22"/>
              </w:rPr>
              <w:t>Kaiser Permanente NW CDHP</w:t>
            </w:r>
          </w:p>
        </w:tc>
        <w:tc>
          <w:tcPr>
            <w:tcW w:w="1735" w:type="dxa"/>
            <w:vAlign w:val="center"/>
          </w:tcPr>
          <w:p w14:paraId="00FA4118" w14:textId="6D9724BA" w:rsidR="00DB36FE" w:rsidRPr="00517636" w:rsidRDefault="00DB36FE" w:rsidP="00DB36FE">
            <w:pPr>
              <w:jc w:val="right"/>
              <w:rPr>
                <w:rFonts w:cs="Segoe UI"/>
              </w:rPr>
            </w:pPr>
            <w:r w:rsidRPr="004D3B80">
              <w:rPr>
                <w:rFonts w:cs="Segoe UI"/>
                <w:szCs w:val="22"/>
              </w:rPr>
              <w:t xml:space="preserve"> $         907.72 </w:t>
            </w:r>
          </w:p>
        </w:tc>
        <w:tc>
          <w:tcPr>
            <w:tcW w:w="2068" w:type="dxa"/>
            <w:vAlign w:val="center"/>
          </w:tcPr>
          <w:p w14:paraId="1B9FDCD5" w14:textId="5A68E8AF" w:rsidR="00DB36FE" w:rsidRPr="00517636" w:rsidRDefault="00DB36FE" w:rsidP="00DB36FE">
            <w:pPr>
              <w:jc w:val="right"/>
              <w:rPr>
                <w:rFonts w:cs="Segoe UI"/>
              </w:rPr>
            </w:pPr>
            <w:r w:rsidRPr="004D3B80">
              <w:rPr>
                <w:rFonts w:cs="Segoe UI"/>
                <w:szCs w:val="22"/>
              </w:rPr>
              <w:t xml:space="preserve"> $      1,808.12 </w:t>
            </w:r>
          </w:p>
        </w:tc>
        <w:tc>
          <w:tcPr>
            <w:tcW w:w="2068" w:type="dxa"/>
            <w:vAlign w:val="center"/>
          </w:tcPr>
          <w:p w14:paraId="5EE7AA2D" w14:textId="05B357D2" w:rsidR="00DB36FE" w:rsidRPr="00517636" w:rsidRDefault="00DB36FE" w:rsidP="00DB36FE">
            <w:pPr>
              <w:jc w:val="right"/>
              <w:rPr>
                <w:rFonts w:cs="Segoe UI"/>
              </w:rPr>
            </w:pPr>
            <w:r w:rsidRPr="004D3B80">
              <w:rPr>
                <w:rFonts w:cs="Segoe UI"/>
                <w:szCs w:val="22"/>
              </w:rPr>
              <w:t xml:space="preserve"> $      2,439.67 </w:t>
            </w:r>
          </w:p>
        </w:tc>
      </w:tr>
      <w:tr w:rsidR="00DB36FE" w14:paraId="1D839B22" w14:textId="77777777" w:rsidTr="00C27BB0">
        <w:tc>
          <w:tcPr>
            <w:tcW w:w="3479" w:type="dxa"/>
            <w:vAlign w:val="bottom"/>
          </w:tcPr>
          <w:p w14:paraId="3C3B643B" w14:textId="4C3CC963" w:rsidR="00DB36FE" w:rsidRPr="00517636" w:rsidRDefault="00DB36FE" w:rsidP="00DB36FE">
            <w:pPr>
              <w:rPr>
                <w:rFonts w:cs="Segoe UI"/>
              </w:rPr>
            </w:pPr>
            <w:r w:rsidRPr="00517636">
              <w:rPr>
                <w:rFonts w:cs="Segoe UI"/>
                <w:color w:val="000000"/>
                <w:szCs w:val="22"/>
              </w:rPr>
              <w:t>Kaiser Permanente WA Classic</w:t>
            </w:r>
          </w:p>
        </w:tc>
        <w:tc>
          <w:tcPr>
            <w:tcW w:w="1735" w:type="dxa"/>
            <w:vAlign w:val="center"/>
          </w:tcPr>
          <w:p w14:paraId="4D810D11" w14:textId="5306BA59" w:rsidR="00DB36FE" w:rsidRPr="00517636" w:rsidRDefault="00DB36FE" w:rsidP="00DB36FE">
            <w:pPr>
              <w:jc w:val="right"/>
              <w:rPr>
                <w:rFonts w:cs="Segoe UI"/>
              </w:rPr>
            </w:pPr>
            <w:r w:rsidRPr="004D3B80">
              <w:rPr>
                <w:rFonts w:cs="Segoe UI"/>
                <w:szCs w:val="22"/>
              </w:rPr>
              <w:t xml:space="preserve"> $         933.56 </w:t>
            </w:r>
          </w:p>
        </w:tc>
        <w:tc>
          <w:tcPr>
            <w:tcW w:w="2068" w:type="dxa"/>
            <w:vAlign w:val="center"/>
          </w:tcPr>
          <w:p w14:paraId="6ADF12A6" w14:textId="4427CAF0" w:rsidR="00DB36FE" w:rsidRPr="00517636" w:rsidRDefault="00DB36FE" w:rsidP="00DB36FE">
            <w:pPr>
              <w:jc w:val="right"/>
              <w:rPr>
                <w:rFonts w:cs="Segoe UI"/>
              </w:rPr>
            </w:pPr>
            <w:r w:rsidRPr="004D3B80">
              <w:rPr>
                <w:rFonts w:cs="Segoe UI"/>
                <w:szCs w:val="22"/>
              </w:rPr>
              <w:t xml:space="preserve"> $      1,861.16 </w:t>
            </w:r>
          </w:p>
        </w:tc>
        <w:tc>
          <w:tcPr>
            <w:tcW w:w="2068" w:type="dxa"/>
            <w:vAlign w:val="center"/>
          </w:tcPr>
          <w:p w14:paraId="0ADB6378" w14:textId="45A13486" w:rsidR="00DB36FE" w:rsidRPr="00517636" w:rsidRDefault="00DB36FE" w:rsidP="00DB36FE">
            <w:pPr>
              <w:jc w:val="right"/>
              <w:rPr>
                <w:rFonts w:cs="Segoe UI"/>
              </w:rPr>
            </w:pPr>
            <w:r w:rsidRPr="004D3B80">
              <w:rPr>
                <w:rFonts w:cs="Segoe UI"/>
                <w:szCs w:val="22"/>
              </w:rPr>
              <w:t xml:space="preserve"> $      2,556.86 </w:t>
            </w:r>
          </w:p>
        </w:tc>
      </w:tr>
      <w:tr w:rsidR="00DB36FE" w14:paraId="33D91E96" w14:textId="77777777" w:rsidTr="00C27BB0">
        <w:tc>
          <w:tcPr>
            <w:tcW w:w="3479" w:type="dxa"/>
            <w:vAlign w:val="bottom"/>
          </w:tcPr>
          <w:p w14:paraId="681A477D" w14:textId="206EEF1B" w:rsidR="00DB36FE" w:rsidRPr="00517636" w:rsidRDefault="00DB36FE" w:rsidP="00DB36FE">
            <w:pPr>
              <w:rPr>
                <w:rFonts w:cs="Segoe UI"/>
                <w:color w:val="000000"/>
                <w:szCs w:val="22"/>
              </w:rPr>
            </w:pPr>
            <w:r w:rsidRPr="00517636">
              <w:rPr>
                <w:rFonts w:cs="Segoe UI"/>
                <w:color w:val="000000"/>
                <w:szCs w:val="22"/>
              </w:rPr>
              <w:t>Kaiser Permanente WA Value</w:t>
            </w:r>
          </w:p>
        </w:tc>
        <w:tc>
          <w:tcPr>
            <w:tcW w:w="1735" w:type="dxa"/>
            <w:vAlign w:val="center"/>
          </w:tcPr>
          <w:p w14:paraId="5335845D" w14:textId="1C7DFBE6" w:rsidR="00DB36FE" w:rsidRDefault="00DB36FE" w:rsidP="00DB36FE">
            <w:pPr>
              <w:jc w:val="right"/>
              <w:rPr>
                <w:rFonts w:cs="Segoe UI"/>
                <w:color w:val="000000"/>
                <w:szCs w:val="22"/>
              </w:rPr>
            </w:pPr>
            <w:r w:rsidRPr="004D3B80">
              <w:rPr>
                <w:rFonts w:cs="Segoe UI"/>
                <w:szCs w:val="22"/>
              </w:rPr>
              <w:t xml:space="preserve"> $         919.37 </w:t>
            </w:r>
          </w:p>
        </w:tc>
        <w:tc>
          <w:tcPr>
            <w:tcW w:w="2068" w:type="dxa"/>
            <w:vAlign w:val="center"/>
          </w:tcPr>
          <w:p w14:paraId="4723CA96" w14:textId="24669894" w:rsidR="00DB36FE" w:rsidRDefault="00DB36FE" w:rsidP="00DB36FE">
            <w:pPr>
              <w:jc w:val="right"/>
              <w:rPr>
                <w:rFonts w:cs="Segoe UI"/>
                <w:color w:val="000000"/>
                <w:szCs w:val="22"/>
              </w:rPr>
            </w:pPr>
            <w:r w:rsidRPr="004D3B80">
              <w:rPr>
                <w:rFonts w:cs="Segoe UI"/>
                <w:szCs w:val="22"/>
              </w:rPr>
              <w:t xml:space="preserve"> $      1,832.77 </w:t>
            </w:r>
          </w:p>
        </w:tc>
        <w:tc>
          <w:tcPr>
            <w:tcW w:w="2068" w:type="dxa"/>
            <w:vAlign w:val="center"/>
          </w:tcPr>
          <w:p w14:paraId="431FBE6C" w14:textId="5F4EECCC" w:rsidR="00DB36FE" w:rsidRDefault="00DB36FE" w:rsidP="00DB36FE">
            <w:pPr>
              <w:jc w:val="right"/>
              <w:rPr>
                <w:rFonts w:cs="Segoe UI"/>
                <w:color w:val="000000"/>
                <w:szCs w:val="22"/>
              </w:rPr>
            </w:pPr>
            <w:r w:rsidRPr="004D3B80">
              <w:rPr>
                <w:rFonts w:cs="Segoe UI"/>
                <w:szCs w:val="22"/>
              </w:rPr>
              <w:t xml:space="preserve"> $      2,517.83 </w:t>
            </w:r>
          </w:p>
        </w:tc>
      </w:tr>
      <w:tr w:rsidR="00DB36FE" w14:paraId="4E21437E" w14:textId="77777777" w:rsidTr="00C27BB0">
        <w:tc>
          <w:tcPr>
            <w:tcW w:w="3479" w:type="dxa"/>
            <w:vAlign w:val="bottom"/>
          </w:tcPr>
          <w:p w14:paraId="30D67C66" w14:textId="1AFAD0B5" w:rsidR="00DB36FE" w:rsidRPr="00517636" w:rsidRDefault="00DB36FE" w:rsidP="00DB36FE">
            <w:pPr>
              <w:rPr>
                <w:rFonts w:cs="Segoe UI"/>
                <w:color w:val="000000"/>
                <w:szCs w:val="22"/>
              </w:rPr>
            </w:pPr>
            <w:r w:rsidRPr="00517636">
              <w:rPr>
                <w:rFonts w:cs="Segoe UI"/>
                <w:color w:val="000000"/>
                <w:szCs w:val="22"/>
              </w:rPr>
              <w:t>Kaiser Permanente WA Sound Choice</w:t>
            </w:r>
          </w:p>
        </w:tc>
        <w:tc>
          <w:tcPr>
            <w:tcW w:w="1735" w:type="dxa"/>
            <w:vAlign w:val="center"/>
          </w:tcPr>
          <w:p w14:paraId="2F6F1F29" w14:textId="6F537DF6" w:rsidR="00DB36FE" w:rsidRDefault="00DB36FE" w:rsidP="00DB36FE">
            <w:pPr>
              <w:jc w:val="right"/>
              <w:rPr>
                <w:rFonts w:cs="Segoe UI"/>
                <w:color w:val="000000"/>
                <w:szCs w:val="22"/>
              </w:rPr>
            </w:pPr>
            <w:r w:rsidRPr="004D3B80">
              <w:rPr>
                <w:rFonts w:cs="Segoe UI"/>
                <w:szCs w:val="22"/>
              </w:rPr>
              <w:t xml:space="preserve"> $         777.41 </w:t>
            </w:r>
          </w:p>
        </w:tc>
        <w:tc>
          <w:tcPr>
            <w:tcW w:w="2068" w:type="dxa"/>
            <w:vAlign w:val="center"/>
          </w:tcPr>
          <w:p w14:paraId="550B3405" w14:textId="2FC1F95C" w:rsidR="00DB36FE" w:rsidRDefault="00DB36FE" w:rsidP="00DB36FE">
            <w:pPr>
              <w:jc w:val="right"/>
              <w:rPr>
                <w:rFonts w:cs="Segoe UI"/>
                <w:color w:val="000000"/>
                <w:szCs w:val="22"/>
              </w:rPr>
            </w:pPr>
            <w:r w:rsidRPr="004D3B80">
              <w:rPr>
                <w:rFonts w:cs="Segoe UI"/>
                <w:szCs w:val="22"/>
              </w:rPr>
              <w:t xml:space="preserve"> $      1,548.87 </w:t>
            </w:r>
          </w:p>
        </w:tc>
        <w:tc>
          <w:tcPr>
            <w:tcW w:w="2068" w:type="dxa"/>
            <w:vAlign w:val="center"/>
          </w:tcPr>
          <w:p w14:paraId="29D792A3" w14:textId="60B06FB0" w:rsidR="00DB36FE" w:rsidRDefault="00DB36FE" w:rsidP="00DB36FE">
            <w:pPr>
              <w:jc w:val="right"/>
              <w:rPr>
                <w:rFonts w:cs="Segoe UI"/>
                <w:color w:val="000000"/>
                <w:szCs w:val="22"/>
              </w:rPr>
            </w:pPr>
            <w:r w:rsidRPr="004D3B80">
              <w:rPr>
                <w:rFonts w:cs="Segoe UI"/>
                <w:szCs w:val="22"/>
              </w:rPr>
              <w:t xml:space="preserve"> $      2,127.45 </w:t>
            </w:r>
          </w:p>
        </w:tc>
      </w:tr>
      <w:tr w:rsidR="00DB36FE" w14:paraId="061BC355" w14:textId="77777777" w:rsidTr="00C27BB0">
        <w:tc>
          <w:tcPr>
            <w:tcW w:w="3479" w:type="dxa"/>
            <w:vAlign w:val="bottom"/>
          </w:tcPr>
          <w:p w14:paraId="5CE32517" w14:textId="56CB0E2F" w:rsidR="00DB36FE" w:rsidRPr="00517636" w:rsidRDefault="00DB36FE" w:rsidP="00DB36FE">
            <w:pPr>
              <w:rPr>
                <w:rFonts w:cs="Segoe UI"/>
              </w:rPr>
            </w:pPr>
            <w:r w:rsidRPr="00517636">
              <w:rPr>
                <w:rFonts w:cs="Segoe UI"/>
                <w:color w:val="000000"/>
                <w:szCs w:val="22"/>
              </w:rPr>
              <w:t>Kaiser Permanente WA CDHP</w:t>
            </w:r>
          </w:p>
        </w:tc>
        <w:tc>
          <w:tcPr>
            <w:tcW w:w="1735" w:type="dxa"/>
            <w:vAlign w:val="center"/>
          </w:tcPr>
          <w:p w14:paraId="1112D6F9" w14:textId="46EBF6CB" w:rsidR="00DB36FE" w:rsidRPr="00517636" w:rsidRDefault="00DB36FE" w:rsidP="00DB36FE">
            <w:pPr>
              <w:jc w:val="right"/>
              <w:rPr>
                <w:rFonts w:cs="Segoe UI"/>
              </w:rPr>
            </w:pPr>
            <w:r w:rsidRPr="004D3B80">
              <w:rPr>
                <w:rFonts w:cs="Segoe UI"/>
                <w:szCs w:val="22"/>
              </w:rPr>
              <w:t xml:space="preserve"> $         738.98 </w:t>
            </w:r>
          </w:p>
        </w:tc>
        <w:tc>
          <w:tcPr>
            <w:tcW w:w="2068" w:type="dxa"/>
            <w:vAlign w:val="center"/>
          </w:tcPr>
          <w:p w14:paraId="1ACDCC5A" w14:textId="65679BCA" w:rsidR="00DB36FE" w:rsidRPr="00517636" w:rsidRDefault="00DB36FE" w:rsidP="00DB36FE">
            <w:pPr>
              <w:jc w:val="right"/>
              <w:rPr>
                <w:rFonts w:cs="Segoe UI"/>
              </w:rPr>
            </w:pPr>
            <w:r w:rsidRPr="004D3B80">
              <w:rPr>
                <w:rFonts w:cs="Segoe UI"/>
                <w:szCs w:val="22"/>
              </w:rPr>
              <w:t xml:space="preserve"> $      1,470.63 </w:t>
            </w:r>
          </w:p>
        </w:tc>
        <w:tc>
          <w:tcPr>
            <w:tcW w:w="2068" w:type="dxa"/>
            <w:vAlign w:val="center"/>
          </w:tcPr>
          <w:p w14:paraId="64254D85" w14:textId="52D0909D" w:rsidR="00DB36FE" w:rsidRPr="00517636" w:rsidRDefault="00DB36FE" w:rsidP="00DB36FE">
            <w:pPr>
              <w:jc w:val="right"/>
              <w:rPr>
                <w:rFonts w:cs="Segoe UI"/>
              </w:rPr>
            </w:pPr>
            <w:r w:rsidRPr="004D3B80">
              <w:rPr>
                <w:rFonts w:cs="Segoe UI"/>
                <w:szCs w:val="22"/>
              </w:rPr>
              <w:t xml:space="preserve"> $      1,975.63 </w:t>
            </w:r>
          </w:p>
        </w:tc>
      </w:tr>
      <w:tr w:rsidR="00CC5CCC" w14:paraId="16CC1975" w14:textId="77777777" w:rsidTr="00C27BB0">
        <w:tc>
          <w:tcPr>
            <w:tcW w:w="3479" w:type="dxa"/>
            <w:vAlign w:val="bottom"/>
          </w:tcPr>
          <w:p w14:paraId="53A6E2AD" w14:textId="261DD0A8" w:rsidR="00CC5CCC" w:rsidRPr="00517636" w:rsidRDefault="00CC5CCC" w:rsidP="00CC5CCC">
            <w:pPr>
              <w:rPr>
                <w:rFonts w:cs="Segoe UI"/>
              </w:rPr>
            </w:pPr>
            <w:r w:rsidRPr="00517636">
              <w:rPr>
                <w:rFonts w:cs="Segoe UI"/>
                <w:color w:val="000000"/>
                <w:szCs w:val="22"/>
              </w:rPr>
              <w:t>UMP Classic</w:t>
            </w:r>
          </w:p>
        </w:tc>
        <w:tc>
          <w:tcPr>
            <w:tcW w:w="1735" w:type="dxa"/>
            <w:vAlign w:val="center"/>
          </w:tcPr>
          <w:p w14:paraId="4452FC2F" w14:textId="60DA817A" w:rsidR="00CC5CCC" w:rsidRPr="00517636" w:rsidRDefault="00CC5CCC" w:rsidP="00CC5CCC">
            <w:pPr>
              <w:jc w:val="right"/>
              <w:rPr>
                <w:rFonts w:cs="Segoe UI"/>
              </w:rPr>
            </w:pPr>
            <w:r w:rsidRPr="004D3B80">
              <w:rPr>
                <w:rFonts w:cs="Segoe UI"/>
                <w:szCs w:val="22"/>
              </w:rPr>
              <w:t xml:space="preserve"> $         831.68 </w:t>
            </w:r>
          </w:p>
        </w:tc>
        <w:tc>
          <w:tcPr>
            <w:tcW w:w="2068" w:type="dxa"/>
            <w:vAlign w:val="center"/>
          </w:tcPr>
          <w:p w14:paraId="3EA18226" w14:textId="39A60F9B" w:rsidR="00CC5CCC" w:rsidRPr="00517636" w:rsidRDefault="00CC5CCC" w:rsidP="00CC5CCC">
            <w:pPr>
              <w:jc w:val="right"/>
              <w:rPr>
                <w:rFonts w:cs="Segoe UI"/>
              </w:rPr>
            </w:pPr>
            <w:r w:rsidRPr="004D3B80">
              <w:rPr>
                <w:rFonts w:cs="Segoe UI"/>
                <w:szCs w:val="22"/>
              </w:rPr>
              <w:t xml:space="preserve"> $      1,657.40 </w:t>
            </w:r>
          </w:p>
        </w:tc>
        <w:tc>
          <w:tcPr>
            <w:tcW w:w="2068" w:type="dxa"/>
            <w:vAlign w:val="center"/>
          </w:tcPr>
          <w:p w14:paraId="550AB4EF" w14:textId="32B18D38" w:rsidR="00CC5CCC" w:rsidRPr="00517636" w:rsidRDefault="00CC5CCC" w:rsidP="00CC5CCC">
            <w:pPr>
              <w:jc w:val="right"/>
              <w:rPr>
                <w:rFonts w:cs="Segoe UI"/>
              </w:rPr>
            </w:pPr>
            <w:r w:rsidRPr="004D3B80">
              <w:rPr>
                <w:rFonts w:cs="Segoe UI"/>
                <w:szCs w:val="22"/>
              </w:rPr>
              <w:t xml:space="preserve"> $      2,276.69 </w:t>
            </w:r>
          </w:p>
        </w:tc>
      </w:tr>
      <w:tr w:rsidR="00CC5CCC" w14:paraId="0F95BD93" w14:textId="77777777" w:rsidTr="00C27BB0">
        <w:tc>
          <w:tcPr>
            <w:tcW w:w="3479" w:type="dxa"/>
            <w:vAlign w:val="bottom"/>
          </w:tcPr>
          <w:p w14:paraId="2C6E9E6E" w14:textId="60836400" w:rsidR="00CC5CCC" w:rsidRDefault="00CC5CCC" w:rsidP="00CC5CCC">
            <w:pPr>
              <w:rPr>
                <w:rFonts w:cs="Segoe UI"/>
                <w:color w:val="000000"/>
                <w:szCs w:val="22"/>
              </w:rPr>
            </w:pPr>
            <w:r w:rsidRPr="00517636">
              <w:rPr>
                <w:rFonts w:cs="Segoe UI"/>
                <w:color w:val="000000"/>
                <w:szCs w:val="22"/>
              </w:rPr>
              <w:t>UMP Plus-Puget Sound High Value Network</w:t>
            </w:r>
          </w:p>
        </w:tc>
        <w:tc>
          <w:tcPr>
            <w:tcW w:w="1735" w:type="dxa"/>
            <w:vAlign w:val="center"/>
          </w:tcPr>
          <w:p w14:paraId="2AC0B582" w14:textId="2BA038DB" w:rsidR="00CC5CCC" w:rsidRDefault="00CC5CCC" w:rsidP="00CC5CCC">
            <w:pPr>
              <w:jc w:val="right"/>
              <w:rPr>
                <w:rFonts w:cs="Segoe UI"/>
                <w:color w:val="000000"/>
                <w:szCs w:val="22"/>
              </w:rPr>
            </w:pPr>
            <w:r w:rsidRPr="004D3B80">
              <w:rPr>
                <w:rFonts w:cs="Segoe UI"/>
                <w:szCs w:val="22"/>
              </w:rPr>
              <w:t xml:space="preserve"> $         816.50 </w:t>
            </w:r>
          </w:p>
        </w:tc>
        <w:tc>
          <w:tcPr>
            <w:tcW w:w="2068" w:type="dxa"/>
            <w:vAlign w:val="center"/>
          </w:tcPr>
          <w:p w14:paraId="3E000402" w14:textId="3CB1EFC4" w:rsidR="00CC5CCC" w:rsidRDefault="00CC5CCC" w:rsidP="00CC5CCC">
            <w:pPr>
              <w:jc w:val="right"/>
              <w:rPr>
                <w:rFonts w:cs="Segoe UI"/>
                <w:color w:val="000000"/>
                <w:szCs w:val="22"/>
              </w:rPr>
            </w:pPr>
            <w:r w:rsidRPr="004D3B80">
              <w:rPr>
                <w:rFonts w:cs="Segoe UI"/>
                <w:szCs w:val="22"/>
              </w:rPr>
              <w:t xml:space="preserve"> $      1,627.04 </w:t>
            </w:r>
          </w:p>
        </w:tc>
        <w:tc>
          <w:tcPr>
            <w:tcW w:w="2068" w:type="dxa"/>
            <w:vAlign w:val="center"/>
          </w:tcPr>
          <w:p w14:paraId="21A69B04" w14:textId="1148139D" w:rsidR="00CC5CCC" w:rsidRDefault="00CC5CCC" w:rsidP="00CC5CCC">
            <w:pPr>
              <w:jc w:val="right"/>
              <w:rPr>
                <w:rFonts w:cs="Segoe UI"/>
                <w:color w:val="000000"/>
                <w:szCs w:val="22"/>
              </w:rPr>
            </w:pPr>
            <w:r w:rsidRPr="004D3B80">
              <w:rPr>
                <w:rFonts w:cs="Segoe UI"/>
                <w:szCs w:val="22"/>
              </w:rPr>
              <w:t xml:space="preserve"> $      2,234.95 </w:t>
            </w:r>
          </w:p>
        </w:tc>
      </w:tr>
      <w:tr w:rsidR="00CC5CCC" w14:paraId="6B0F250F" w14:textId="77777777" w:rsidTr="00C27BB0">
        <w:tc>
          <w:tcPr>
            <w:tcW w:w="3479" w:type="dxa"/>
            <w:vAlign w:val="bottom"/>
          </w:tcPr>
          <w:p w14:paraId="7E967110" w14:textId="1525269C" w:rsidR="00CC5CCC" w:rsidRDefault="00CC5CCC" w:rsidP="00CC5CCC">
            <w:pPr>
              <w:rPr>
                <w:rFonts w:cs="Segoe UI"/>
                <w:color w:val="000000"/>
                <w:szCs w:val="22"/>
              </w:rPr>
            </w:pPr>
            <w:r w:rsidRPr="00517636">
              <w:rPr>
                <w:rFonts w:cs="Segoe UI"/>
                <w:color w:val="000000"/>
                <w:szCs w:val="22"/>
              </w:rPr>
              <w:t>UMP Plus-UW Medicine Accountable Care Network</w:t>
            </w:r>
          </w:p>
        </w:tc>
        <w:tc>
          <w:tcPr>
            <w:tcW w:w="1735" w:type="dxa"/>
            <w:vAlign w:val="center"/>
          </w:tcPr>
          <w:p w14:paraId="6C7C69A5" w14:textId="4D46E778" w:rsidR="00CC5CCC" w:rsidRDefault="00CC5CCC" w:rsidP="00CC5CCC">
            <w:pPr>
              <w:jc w:val="right"/>
              <w:rPr>
                <w:rFonts w:cs="Segoe UI"/>
                <w:color w:val="000000"/>
                <w:szCs w:val="22"/>
              </w:rPr>
            </w:pPr>
            <w:r w:rsidRPr="004D3B80">
              <w:rPr>
                <w:rFonts w:cs="Segoe UI"/>
                <w:szCs w:val="22"/>
              </w:rPr>
              <w:t xml:space="preserve"> $         816.50 </w:t>
            </w:r>
          </w:p>
        </w:tc>
        <w:tc>
          <w:tcPr>
            <w:tcW w:w="2068" w:type="dxa"/>
            <w:vAlign w:val="center"/>
          </w:tcPr>
          <w:p w14:paraId="7BEDE270" w14:textId="342AB44C" w:rsidR="00CC5CCC" w:rsidRDefault="00CC5CCC" w:rsidP="00CC5CCC">
            <w:pPr>
              <w:jc w:val="right"/>
              <w:rPr>
                <w:rFonts w:cs="Segoe UI"/>
                <w:color w:val="000000"/>
                <w:szCs w:val="22"/>
              </w:rPr>
            </w:pPr>
            <w:r w:rsidRPr="004D3B80">
              <w:rPr>
                <w:rFonts w:cs="Segoe UI"/>
                <w:szCs w:val="22"/>
              </w:rPr>
              <w:t xml:space="preserve"> $      1,627.04 </w:t>
            </w:r>
          </w:p>
        </w:tc>
        <w:tc>
          <w:tcPr>
            <w:tcW w:w="2068" w:type="dxa"/>
            <w:vAlign w:val="center"/>
          </w:tcPr>
          <w:p w14:paraId="7014DA7F" w14:textId="655388F2" w:rsidR="00CC5CCC" w:rsidRDefault="00CC5CCC" w:rsidP="00CC5CCC">
            <w:pPr>
              <w:jc w:val="right"/>
              <w:rPr>
                <w:rFonts w:cs="Segoe UI"/>
                <w:color w:val="000000"/>
                <w:szCs w:val="22"/>
              </w:rPr>
            </w:pPr>
            <w:r w:rsidRPr="004D3B80">
              <w:rPr>
                <w:rFonts w:cs="Segoe UI"/>
                <w:szCs w:val="22"/>
              </w:rPr>
              <w:t xml:space="preserve"> $      2,234.95 </w:t>
            </w:r>
          </w:p>
        </w:tc>
      </w:tr>
      <w:tr w:rsidR="00CC5CCC" w14:paraId="09A8CCE6" w14:textId="77777777" w:rsidTr="00C27BB0">
        <w:tc>
          <w:tcPr>
            <w:tcW w:w="3479" w:type="dxa"/>
            <w:vAlign w:val="bottom"/>
          </w:tcPr>
          <w:p w14:paraId="5224536C" w14:textId="7A8BF4EB" w:rsidR="00CC5CCC" w:rsidRDefault="00CC5CCC" w:rsidP="00CC5CCC">
            <w:pPr>
              <w:rPr>
                <w:rFonts w:cs="Segoe UI"/>
                <w:color w:val="000000"/>
                <w:szCs w:val="22"/>
              </w:rPr>
            </w:pPr>
            <w:r w:rsidRPr="00517636">
              <w:rPr>
                <w:rFonts w:cs="Segoe UI"/>
                <w:color w:val="000000"/>
                <w:szCs w:val="22"/>
              </w:rPr>
              <w:t>UMP CDHP</w:t>
            </w:r>
          </w:p>
        </w:tc>
        <w:tc>
          <w:tcPr>
            <w:tcW w:w="1735" w:type="dxa"/>
            <w:vAlign w:val="center"/>
          </w:tcPr>
          <w:p w14:paraId="56A1335F" w14:textId="663FC88A" w:rsidR="00CC5CCC" w:rsidRDefault="00CC5CCC" w:rsidP="00CC5CCC">
            <w:pPr>
              <w:jc w:val="right"/>
              <w:rPr>
                <w:rFonts w:cs="Segoe UI"/>
                <w:color w:val="000000"/>
                <w:szCs w:val="22"/>
              </w:rPr>
            </w:pPr>
            <w:r w:rsidRPr="004D3B80">
              <w:rPr>
                <w:rFonts w:cs="Segoe UI"/>
                <w:szCs w:val="22"/>
              </w:rPr>
              <w:t xml:space="preserve"> $         747.79 </w:t>
            </w:r>
          </w:p>
        </w:tc>
        <w:tc>
          <w:tcPr>
            <w:tcW w:w="2068" w:type="dxa"/>
            <w:vAlign w:val="center"/>
          </w:tcPr>
          <w:p w14:paraId="013C94E3" w14:textId="37FD4900" w:rsidR="00CC5CCC" w:rsidRDefault="00CC5CCC" w:rsidP="00CC5CCC">
            <w:pPr>
              <w:jc w:val="right"/>
              <w:rPr>
                <w:rFonts w:cs="Segoe UI"/>
                <w:color w:val="000000"/>
                <w:szCs w:val="22"/>
              </w:rPr>
            </w:pPr>
            <w:r w:rsidRPr="004D3B80">
              <w:rPr>
                <w:rFonts w:cs="Segoe UI"/>
                <w:szCs w:val="22"/>
              </w:rPr>
              <w:t xml:space="preserve"> $      1,488.26 </w:t>
            </w:r>
          </w:p>
        </w:tc>
        <w:tc>
          <w:tcPr>
            <w:tcW w:w="2068" w:type="dxa"/>
            <w:vAlign w:val="center"/>
          </w:tcPr>
          <w:p w14:paraId="0C2885FC" w14:textId="0AE649F0" w:rsidR="00CC5CCC" w:rsidRDefault="00CC5CCC" w:rsidP="00CC5CCC">
            <w:pPr>
              <w:jc w:val="right"/>
              <w:rPr>
                <w:rFonts w:cs="Segoe UI"/>
                <w:color w:val="000000"/>
                <w:szCs w:val="22"/>
              </w:rPr>
            </w:pPr>
            <w:r w:rsidRPr="004D3B80">
              <w:rPr>
                <w:rFonts w:cs="Segoe UI"/>
                <w:szCs w:val="22"/>
              </w:rPr>
              <w:t xml:space="preserve"> $      1,999.87 </w:t>
            </w:r>
          </w:p>
        </w:tc>
      </w:tr>
      <w:tr w:rsidR="00CC5CCC" w14:paraId="5AF774D9" w14:textId="77777777" w:rsidTr="00C27BB0">
        <w:tc>
          <w:tcPr>
            <w:tcW w:w="3479" w:type="dxa"/>
            <w:vAlign w:val="bottom"/>
          </w:tcPr>
          <w:p w14:paraId="036FBB66" w14:textId="3FAF33DC" w:rsidR="00CC5CCC" w:rsidRPr="00517636" w:rsidRDefault="00CC5CCC" w:rsidP="00CC5CCC">
            <w:pPr>
              <w:rPr>
                <w:rFonts w:cs="Segoe UI"/>
                <w:color w:val="000000"/>
                <w:szCs w:val="22"/>
              </w:rPr>
            </w:pPr>
            <w:r>
              <w:rPr>
                <w:rFonts w:cs="Segoe UI"/>
                <w:color w:val="000000"/>
                <w:szCs w:val="22"/>
              </w:rPr>
              <w:t>UMP Select</w:t>
            </w:r>
          </w:p>
        </w:tc>
        <w:tc>
          <w:tcPr>
            <w:tcW w:w="1735" w:type="dxa"/>
            <w:vAlign w:val="center"/>
          </w:tcPr>
          <w:p w14:paraId="7074EB61" w14:textId="3F655730" w:rsidR="00CC5CCC" w:rsidRPr="00517636" w:rsidRDefault="00CC5CCC" w:rsidP="00CC5CCC">
            <w:pPr>
              <w:jc w:val="right"/>
              <w:rPr>
                <w:rFonts w:cs="Segoe UI"/>
                <w:color w:val="000000"/>
                <w:szCs w:val="22"/>
              </w:rPr>
            </w:pPr>
            <w:r w:rsidRPr="004D3B80">
              <w:rPr>
                <w:rFonts w:cs="Segoe UI"/>
                <w:szCs w:val="22"/>
              </w:rPr>
              <w:t xml:space="preserve"> $         766.61 </w:t>
            </w:r>
          </w:p>
        </w:tc>
        <w:tc>
          <w:tcPr>
            <w:tcW w:w="2068" w:type="dxa"/>
            <w:vAlign w:val="center"/>
          </w:tcPr>
          <w:p w14:paraId="5076D256" w14:textId="2DCEA53B" w:rsidR="00CC5CCC" w:rsidRPr="00517636" w:rsidRDefault="00CC5CCC" w:rsidP="00CC5CCC">
            <w:pPr>
              <w:jc w:val="right"/>
              <w:rPr>
                <w:rFonts w:cs="Segoe UI"/>
                <w:color w:val="000000"/>
                <w:szCs w:val="22"/>
              </w:rPr>
            </w:pPr>
            <w:r w:rsidRPr="004D3B80">
              <w:rPr>
                <w:rFonts w:cs="Segoe UI"/>
                <w:szCs w:val="22"/>
              </w:rPr>
              <w:t xml:space="preserve"> $      1,527.27 </w:t>
            </w:r>
          </w:p>
        </w:tc>
        <w:tc>
          <w:tcPr>
            <w:tcW w:w="2068" w:type="dxa"/>
            <w:vAlign w:val="center"/>
          </w:tcPr>
          <w:p w14:paraId="79700EDF" w14:textId="6BA58546" w:rsidR="00CC5CCC" w:rsidRPr="00517636" w:rsidRDefault="00CC5CCC" w:rsidP="00CC5CCC">
            <w:pPr>
              <w:jc w:val="right"/>
              <w:rPr>
                <w:rFonts w:cs="Segoe UI"/>
                <w:color w:val="000000"/>
                <w:szCs w:val="22"/>
              </w:rPr>
            </w:pPr>
            <w:r w:rsidRPr="004D3B80">
              <w:rPr>
                <w:rFonts w:cs="Segoe UI"/>
                <w:szCs w:val="22"/>
              </w:rPr>
              <w:t xml:space="preserve"> $      2,097.76 </w:t>
            </w:r>
          </w:p>
        </w:tc>
      </w:tr>
      <w:tr w:rsidR="00DB36FE" w14:paraId="27CD40C6" w14:textId="77777777" w:rsidTr="000C46CF">
        <w:tc>
          <w:tcPr>
            <w:tcW w:w="9350" w:type="dxa"/>
            <w:gridSpan w:val="4"/>
            <w:tcBorders>
              <w:top w:val="single" w:sz="4" w:space="0" w:color="auto"/>
              <w:left w:val="nil"/>
              <w:bottom w:val="nil"/>
              <w:right w:val="nil"/>
            </w:tcBorders>
          </w:tcPr>
          <w:p w14:paraId="04395DB9" w14:textId="77777777" w:rsidR="00DB36FE" w:rsidRPr="00EC7DBE" w:rsidRDefault="00DB36FE" w:rsidP="00DB36FE">
            <w:pPr>
              <w:rPr>
                <w:rFonts w:cs="Arial"/>
              </w:rPr>
            </w:pPr>
          </w:p>
        </w:tc>
      </w:tr>
      <w:tr w:rsidR="00DB36FE" w14:paraId="27D88448" w14:textId="77777777" w:rsidTr="006F5878">
        <w:tc>
          <w:tcPr>
            <w:tcW w:w="9350" w:type="dxa"/>
            <w:gridSpan w:val="4"/>
            <w:tcBorders>
              <w:top w:val="nil"/>
              <w:left w:val="nil"/>
              <w:bottom w:val="single" w:sz="4" w:space="0" w:color="auto"/>
              <w:right w:val="nil"/>
            </w:tcBorders>
          </w:tcPr>
          <w:p w14:paraId="10A74501" w14:textId="77777777" w:rsidR="00DB36FE" w:rsidRDefault="00DB36FE" w:rsidP="00DB36FE">
            <w:pPr>
              <w:rPr>
                <w:rFonts w:cs="Arial"/>
              </w:rPr>
            </w:pPr>
            <w:r w:rsidRPr="00241BC1">
              <w:rPr>
                <w:rFonts w:cs="Arial"/>
              </w:rPr>
              <w:t>Retirees enrolled in Medicare Parts A and B receive an explicit subsidy in the form of reduced premiums on Medicare supplemental plans. Retirees pay the following monthly rates.</w:t>
            </w:r>
          </w:p>
          <w:p w14:paraId="4BF241F0" w14:textId="3BD5B5AB" w:rsidR="00DB36FE" w:rsidRPr="00EC7DBE" w:rsidRDefault="00DB36FE" w:rsidP="00DB36FE">
            <w:pPr>
              <w:rPr>
                <w:rFonts w:cs="Arial"/>
              </w:rPr>
            </w:pPr>
          </w:p>
        </w:tc>
      </w:tr>
      <w:tr w:rsidR="00DB36FE" w14:paraId="3FEC94B3" w14:textId="77777777" w:rsidTr="00C27BB0">
        <w:tc>
          <w:tcPr>
            <w:tcW w:w="3479" w:type="dxa"/>
            <w:tcBorders>
              <w:top w:val="single" w:sz="4" w:space="0" w:color="auto"/>
            </w:tcBorders>
          </w:tcPr>
          <w:p w14:paraId="38578DCE" w14:textId="157225AE" w:rsidR="00DB36FE" w:rsidRPr="00CE6A0E" w:rsidRDefault="00DB36FE" w:rsidP="00DB36FE">
            <w:pPr>
              <w:rPr>
                <w:rFonts w:cs="Segoe UI"/>
                <w:b/>
                <w:bCs/>
                <w:color w:val="000000"/>
                <w:szCs w:val="22"/>
              </w:rPr>
            </w:pPr>
            <w:r w:rsidRPr="00CE6A0E">
              <w:rPr>
                <w:rFonts w:cs="Segoe UI"/>
                <w:b/>
                <w:bCs/>
                <w:color w:val="000000"/>
                <w:szCs w:val="22"/>
              </w:rPr>
              <w:t>Members enrolled in Part A and B of Medicare</w:t>
            </w:r>
          </w:p>
        </w:tc>
        <w:tc>
          <w:tcPr>
            <w:tcW w:w="5871" w:type="dxa"/>
            <w:gridSpan w:val="3"/>
            <w:tcBorders>
              <w:top w:val="single" w:sz="4" w:space="0" w:color="auto"/>
            </w:tcBorders>
            <w:vAlign w:val="center"/>
          </w:tcPr>
          <w:p w14:paraId="5944D001" w14:textId="7A46152F" w:rsidR="00DB36FE" w:rsidRPr="00CE6A0E" w:rsidRDefault="00DB36FE" w:rsidP="00DB36FE">
            <w:pPr>
              <w:jc w:val="center"/>
              <w:rPr>
                <w:rFonts w:cs="Arial"/>
                <w:b/>
                <w:bCs/>
              </w:rPr>
            </w:pPr>
            <w:r w:rsidRPr="00CE6A0E">
              <w:rPr>
                <w:rFonts w:cs="Arial"/>
                <w:b/>
                <w:bCs/>
              </w:rPr>
              <w:t>Type of Coverage</w:t>
            </w:r>
          </w:p>
        </w:tc>
      </w:tr>
      <w:tr w:rsidR="00DB36FE" w14:paraId="62D9BD6C" w14:textId="77777777" w:rsidTr="00C27BB0">
        <w:tc>
          <w:tcPr>
            <w:tcW w:w="3479" w:type="dxa"/>
            <w:vAlign w:val="center"/>
          </w:tcPr>
          <w:p w14:paraId="721164CD" w14:textId="20EBE14B" w:rsidR="00DB36FE" w:rsidRPr="00CE6A0E" w:rsidRDefault="00DB36FE" w:rsidP="00DB36FE">
            <w:pPr>
              <w:rPr>
                <w:rFonts w:cs="Segoe UI"/>
                <w:b/>
                <w:bCs/>
              </w:rPr>
            </w:pPr>
            <w:r w:rsidRPr="00CE6A0E">
              <w:rPr>
                <w:rFonts w:cs="Segoe UI"/>
                <w:b/>
                <w:bCs/>
                <w:color w:val="000000"/>
                <w:szCs w:val="22"/>
              </w:rPr>
              <w:t>Descriptions</w:t>
            </w:r>
          </w:p>
        </w:tc>
        <w:tc>
          <w:tcPr>
            <w:tcW w:w="1735" w:type="dxa"/>
          </w:tcPr>
          <w:p w14:paraId="2054FB25" w14:textId="38D9E9F2" w:rsidR="00DB36FE" w:rsidRPr="00CE6A0E" w:rsidRDefault="00DB36FE" w:rsidP="00DB36FE">
            <w:pPr>
              <w:jc w:val="center"/>
              <w:rPr>
                <w:rFonts w:cs="Segoe UI"/>
                <w:b/>
                <w:bCs/>
                <w:sz w:val="20"/>
              </w:rPr>
            </w:pPr>
            <w:r w:rsidRPr="00CE6A0E">
              <w:rPr>
                <w:rFonts w:cs="Segoe UI"/>
                <w:b/>
                <w:bCs/>
                <w:color w:val="000000"/>
                <w:sz w:val="20"/>
                <w:u w:val="single"/>
              </w:rPr>
              <w:t>Employee</w:t>
            </w:r>
          </w:p>
        </w:tc>
        <w:tc>
          <w:tcPr>
            <w:tcW w:w="2068" w:type="dxa"/>
          </w:tcPr>
          <w:p w14:paraId="773378DB" w14:textId="1AF0CBE6" w:rsidR="00DB36FE" w:rsidRPr="00CE6A0E" w:rsidRDefault="00DB36FE" w:rsidP="00DB36FE">
            <w:pPr>
              <w:jc w:val="center"/>
              <w:rPr>
                <w:rFonts w:cs="Segoe UI"/>
                <w:b/>
                <w:bCs/>
                <w:sz w:val="20"/>
              </w:rPr>
            </w:pPr>
            <w:r w:rsidRPr="00CE6A0E">
              <w:rPr>
                <w:rFonts w:cs="Segoe UI"/>
                <w:b/>
                <w:bCs/>
                <w:color w:val="000000"/>
                <w:sz w:val="20"/>
                <w:u w:val="single"/>
              </w:rPr>
              <w:t>Employee</w:t>
            </w:r>
            <w:r w:rsidRPr="00CE6A0E">
              <w:rPr>
                <w:rFonts w:cs="Segoe UI"/>
                <w:b/>
                <w:bCs/>
                <w:color w:val="000000"/>
                <w:sz w:val="20"/>
                <w:u w:val="single"/>
              </w:rPr>
              <w:br/>
              <w:t>&amp; Spouse</w:t>
            </w:r>
            <w:r w:rsidRPr="00CE6A0E">
              <w:rPr>
                <w:rFonts w:cs="Segoe UI"/>
                <w:b/>
                <w:bCs/>
                <w:color w:val="000000"/>
                <w:sz w:val="20"/>
                <w:u w:val="single"/>
                <w:vertAlign w:val="superscript"/>
              </w:rPr>
              <w:t>1</w:t>
            </w:r>
          </w:p>
        </w:tc>
        <w:tc>
          <w:tcPr>
            <w:tcW w:w="2068" w:type="dxa"/>
          </w:tcPr>
          <w:p w14:paraId="0CB04F2A" w14:textId="22CAE802" w:rsidR="00DB36FE" w:rsidRPr="00CE6A0E" w:rsidRDefault="00DB36FE" w:rsidP="00DB36FE">
            <w:pPr>
              <w:jc w:val="center"/>
              <w:rPr>
                <w:rFonts w:cs="Segoe UI"/>
                <w:b/>
                <w:bCs/>
                <w:sz w:val="20"/>
              </w:rPr>
            </w:pPr>
            <w:r w:rsidRPr="00CE6A0E">
              <w:rPr>
                <w:rFonts w:cs="Segoe UI"/>
                <w:b/>
                <w:bCs/>
                <w:color w:val="000000"/>
                <w:sz w:val="20"/>
                <w:u w:val="single"/>
              </w:rPr>
              <w:t>Full Family</w:t>
            </w:r>
            <w:r w:rsidRPr="00CE6A0E">
              <w:rPr>
                <w:rFonts w:cs="Segoe UI"/>
                <w:b/>
                <w:bCs/>
                <w:color w:val="000000"/>
                <w:sz w:val="20"/>
                <w:u w:val="single"/>
                <w:vertAlign w:val="superscript"/>
              </w:rPr>
              <w:t>1</w:t>
            </w:r>
          </w:p>
        </w:tc>
      </w:tr>
      <w:tr w:rsidR="00DB36FE" w14:paraId="67845574" w14:textId="77777777" w:rsidTr="00C27BB0">
        <w:tc>
          <w:tcPr>
            <w:tcW w:w="3479" w:type="dxa"/>
            <w:vAlign w:val="bottom"/>
          </w:tcPr>
          <w:p w14:paraId="5644B6CB" w14:textId="14EF9AEE" w:rsidR="00DB36FE" w:rsidRPr="00517636" w:rsidRDefault="00DB36FE" w:rsidP="00DB36FE">
            <w:pPr>
              <w:rPr>
                <w:rFonts w:cs="Segoe UI"/>
              </w:rPr>
            </w:pPr>
            <w:r w:rsidRPr="00517636">
              <w:rPr>
                <w:rFonts w:cs="Segoe UI"/>
                <w:color w:val="000000"/>
                <w:szCs w:val="22"/>
              </w:rPr>
              <w:t>Kaiser Permanente NW Senior Advantage</w:t>
            </w:r>
          </w:p>
        </w:tc>
        <w:tc>
          <w:tcPr>
            <w:tcW w:w="1735" w:type="dxa"/>
            <w:vAlign w:val="center"/>
          </w:tcPr>
          <w:p w14:paraId="25256C6E" w14:textId="4717496B" w:rsidR="00DB36FE" w:rsidRPr="00517636" w:rsidRDefault="00DB36FE" w:rsidP="00DB36FE">
            <w:pPr>
              <w:jc w:val="right"/>
              <w:rPr>
                <w:rFonts w:cs="Segoe UI"/>
              </w:rPr>
            </w:pPr>
            <w:r w:rsidRPr="004D3B80">
              <w:rPr>
                <w:rFonts w:cs="Segoe UI"/>
                <w:szCs w:val="22"/>
              </w:rPr>
              <w:t>$         193.95</w:t>
            </w:r>
          </w:p>
        </w:tc>
        <w:tc>
          <w:tcPr>
            <w:tcW w:w="2068" w:type="dxa"/>
            <w:vAlign w:val="center"/>
          </w:tcPr>
          <w:p w14:paraId="27BD73E8" w14:textId="6368671C" w:rsidR="00DB36FE" w:rsidRPr="00517636" w:rsidRDefault="00DB36FE" w:rsidP="00DB36FE">
            <w:pPr>
              <w:jc w:val="right"/>
              <w:rPr>
                <w:rFonts w:cs="Segoe UI"/>
              </w:rPr>
            </w:pPr>
            <w:r w:rsidRPr="004D3B80">
              <w:rPr>
                <w:rFonts w:cs="Segoe UI"/>
                <w:szCs w:val="22"/>
              </w:rPr>
              <w:t>$         381.94</w:t>
            </w:r>
          </w:p>
        </w:tc>
        <w:tc>
          <w:tcPr>
            <w:tcW w:w="2068" w:type="dxa"/>
            <w:vAlign w:val="center"/>
          </w:tcPr>
          <w:p w14:paraId="2A144ABF" w14:textId="374883D3" w:rsidR="00DB36FE" w:rsidRPr="00517636" w:rsidRDefault="00DB36FE" w:rsidP="00DB36FE">
            <w:pPr>
              <w:jc w:val="right"/>
              <w:rPr>
                <w:rFonts w:cs="Segoe UI"/>
              </w:rPr>
            </w:pPr>
            <w:r w:rsidRPr="004D3B80">
              <w:rPr>
                <w:rFonts w:cs="Segoe UI"/>
                <w:szCs w:val="22"/>
              </w:rPr>
              <w:t>$      1,156.86</w:t>
            </w:r>
          </w:p>
        </w:tc>
      </w:tr>
      <w:tr w:rsidR="00DB36FE" w14:paraId="47CACF64" w14:textId="77777777" w:rsidTr="00C27BB0">
        <w:tc>
          <w:tcPr>
            <w:tcW w:w="3479" w:type="dxa"/>
            <w:vAlign w:val="bottom"/>
          </w:tcPr>
          <w:p w14:paraId="5A8CE1E7" w14:textId="73F609A5" w:rsidR="00DB36FE" w:rsidRPr="00517636" w:rsidRDefault="00DB36FE" w:rsidP="00DB36FE">
            <w:pPr>
              <w:rPr>
                <w:rFonts w:cs="Segoe UI"/>
              </w:rPr>
            </w:pPr>
            <w:r w:rsidRPr="00517636">
              <w:rPr>
                <w:rFonts w:cs="Segoe UI"/>
                <w:color w:val="000000"/>
                <w:szCs w:val="22"/>
              </w:rPr>
              <w:t>Kaiser Permanente WA Medicare Plan</w:t>
            </w:r>
          </w:p>
        </w:tc>
        <w:tc>
          <w:tcPr>
            <w:tcW w:w="1735" w:type="dxa"/>
            <w:vAlign w:val="center"/>
          </w:tcPr>
          <w:p w14:paraId="69C34504" w14:textId="40DCF088" w:rsidR="00DB36FE" w:rsidRPr="00517636" w:rsidRDefault="00DB36FE" w:rsidP="00DB36FE">
            <w:pPr>
              <w:jc w:val="right"/>
              <w:rPr>
                <w:rFonts w:cs="Segoe UI"/>
              </w:rPr>
            </w:pPr>
            <w:r w:rsidRPr="004D3B80">
              <w:rPr>
                <w:rFonts w:cs="Segoe UI"/>
                <w:szCs w:val="22"/>
              </w:rPr>
              <w:t>$         188.62</w:t>
            </w:r>
          </w:p>
        </w:tc>
        <w:tc>
          <w:tcPr>
            <w:tcW w:w="2068" w:type="dxa"/>
            <w:vAlign w:val="center"/>
          </w:tcPr>
          <w:p w14:paraId="033B8C17" w14:textId="77047954" w:rsidR="00DB36FE" w:rsidRPr="00517636" w:rsidRDefault="00DB36FE" w:rsidP="00DB36FE">
            <w:pPr>
              <w:jc w:val="right"/>
              <w:rPr>
                <w:rFonts w:cs="Segoe UI"/>
              </w:rPr>
            </w:pPr>
            <w:r w:rsidRPr="004D3B80">
              <w:rPr>
                <w:rFonts w:cs="Segoe UI"/>
                <w:szCs w:val="22"/>
              </w:rPr>
              <w:t>$         371.29</w:t>
            </w:r>
          </w:p>
        </w:tc>
        <w:tc>
          <w:tcPr>
            <w:tcW w:w="2068" w:type="dxa"/>
            <w:vAlign w:val="center"/>
          </w:tcPr>
          <w:p w14:paraId="1E79F578" w14:textId="01AF8940" w:rsidR="00DB36FE" w:rsidRPr="00517636" w:rsidRDefault="00DB36FE" w:rsidP="00DB36FE">
            <w:pPr>
              <w:jc w:val="right"/>
              <w:rPr>
                <w:rFonts w:cs="Segoe UI"/>
              </w:rPr>
            </w:pPr>
            <w:r w:rsidRPr="00114E60">
              <w:rPr>
                <w:rFonts w:cs="Segoe UI"/>
                <w:color w:val="000000"/>
                <w:szCs w:val="22"/>
              </w:rPr>
              <w:t>N/A</w:t>
            </w:r>
          </w:p>
        </w:tc>
      </w:tr>
      <w:tr w:rsidR="00DB36FE" w14:paraId="1565B2D8" w14:textId="77777777" w:rsidTr="00C27BB0">
        <w:tc>
          <w:tcPr>
            <w:tcW w:w="3479" w:type="dxa"/>
            <w:vAlign w:val="bottom"/>
          </w:tcPr>
          <w:p w14:paraId="4A831528" w14:textId="463107EF" w:rsidR="00DB36FE" w:rsidRPr="00517636" w:rsidRDefault="00DB36FE" w:rsidP="00DB36FE">
            <w:pPr>
              <w:rPr>
                <w:rFonts w:cs="Segoe UI"/>
              </w:rPr>
            </w:pPr>
            <w:r w:rsidRPr="00517636">
              <w:rPr>
                <w:rFonts w:cs="Segoe UI"/>
                <w:color w:val="000000"/>
                <w:szCs w:val="22"/>
              </w:rPr>
              <w:t>Kaiser Permanente WA Classic</w:t>
            </w:r>
          </w:p>
        </w:tc>
        <w:tc>
          <w:tcPr>
            <w:tcW w:w="1735" w:type="dxa"/>
            <w:vAlign w:val="center"/>
          </w:tcPr>
          <w:p w14:paraId="21CF739A" w14:textId="620A31B1"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2E92AD25" w14:textId="3C214A4A"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4C0921E2" w14:textId="7D0F799B" w:rsidR="00DB36FE" w:rsidRPr="00517636" w:rsidRDefault="00DB36FE" w:rsidP="00DB36FE">
            <w:pPr>
              <w:jc w:val="right"/>
              <w:rPr>
                <w:rFonts w:cs="Segoe UI"/>
              </w:rPr>
            </w:pPr>
            <w:r w:rsidRPr="004D3B80">
              <w:rPr>
                <w:rFonts w:cs="Segoe UI"/>
                <w:szCs w:val="22"/>
              </w:rPr>
              <w:t xml:space="preserve">$      1,066.99 </w:t>
            </w:r>
          </w:p>
        </w:tc>
      </w:tr>
      <w:tr w:rsidR="00DB36FE" w14:paraId="0D4A8CA2" w14:textId="77777777" w:rsidTr="00C27BB0">
        <w:tc>
          <w:tcPr>
            <w:tcW w:w="3479" w:type="dxa"/>
            <w:vAlign w:val="bottom"/>
          </w:tcPr>
          <w:p w14:paraId="798AD6D7" w14:textId="55B91C2E" w:rsidR="00DB36FE" w:rsidRPr="00517636" w:rsidRDefault="00DB36FE" w:rsidP="00DB36FE">
            <w:pPr>
              <w:rPr>
                <w:rFonts w:cs="Segoe UI"/>
              </w:rPr>
            </w:pPr>
            <w:r w:rsidRPr="00517636">
              <w:rPr>
                <w:rFonts w:cs="Segoe UI"/>
                <w:color w:val="000000"/>
                <w:szCs w:val="22"/>
              </w:rPr>
              <w:t>Kaiser Permanente WA Value</w:t>
            </w:r>
          </w:p>
        </w:tc>
        <w:tc>
          <w:tcPr>
            <w:tcW w:w="1735" w:type="dxa"/>
            <w:vAlign w:val="center"/>
          </w:tcPr>
          <w:p w14:paraId="5E60F628" w14:textId="397AE7B4"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48D046B4" w14:textId="3B17B9CF"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79354FFD" w14:textId="184016BD" w:rsidR="00DB36FE" w:rsidRPr="00517636" w:rsidRDefault="00DB36FE" w:rsidP="00DB36FE">
            <w:pPr>
              <w:jc w:val="right"/>
              <w:rPr>
                <w:rFonts w:cs="Segoe UI"/>
              </w:rPr>
            </w:pPr>
            <w:r w:rsidRPr="004D3B80">
              <w:rPr>
                <w:rFonts w:cs="Segoe UI"/>
                <w:szCs w:val="22"/>
              </w:rPr>
              <w:t>$      1,056.34</w:t>
            </w:r>
          </w:p>
        </w:tc>
      </w:tr>
      <w:tr w:rsidR="00DB36FE" w14:paraId="6E59D4E0" w14:textId="77777777" w:rsidTr="00C27BB0">
        <w:tc>
          <w:tcPr>
            <w:tcW w:w="3479" w:type="dxa"/>
            <w:vAlign w:val="bottom"/>
          </w:tcPr>
          <w:p w14:paraId="0001CFBD" w14:textId="6DB510A5" w:rsidR="00DB36FE" w:rsidRPr="00517636" w:rsidRDefault="00DB36FE" w:rsidP="00DB36FE">
            <w:pPr>
              <w:rPr>
                <w:rFonts w:cs="Segoe UI"/>
              </w:rPr>
            </w:pPr>
            <w:r w:rsidRPr="00517636">
              <w:rPr>
                <w:rFonts w:cs="Segoe UI"/>
                <w:color w:val="000000"/>
                <w:szCs w:val="22"/>
              </w:rPr>
              <w:t>Kaiser Permanente WA Sound Choice</w:t>
            </w:r>
          </w:p>
        </w:tc>
        <w:tc>
          <w:tcPr>
            <w:tcW w:w="1735" w:type="dxa"/>
            <w:vAlign w:val="center"/>
          </w:tcPr>
          <w:p w14:paraId="608B3191" w14:textId="564C8ECA"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56F97273" w14:textId="520EB72B"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3AA88742" w14:textId="1995DA05" w:rsidR="00DB36FE" w:rsidRPr="00517636" w:rsidRDefault="00DB36FE" w:rsidP="00DB36FE">
            <w:pPr>
              <w:jc w:val="right"/>
              <w:rPr>
                <w:rFonts w:cs="Segoe UI"/>
              </w:rPr>
            </w:pPr>
            <w:r w:rsidRPr="004D3B80">
              <w:rPr>
                <w:rFonts w:cs="Segoe UI"/>
                <w:szCs w:val="22"/>
              </w:rPr>
              <w:t xml:space="preserve">$         949.88 </w:t>
            </w:r>
          </w:p>
        </w:tc>
      </w:tr>
      <w:tr w:rsidR="00DB36FE" w14:paraId="7E37C043" w14:textId="77777777" w:rsidTr="00C27BB0">
        <w:tc>
          <w:tcPr>
            <w:tcW w:w="3479" w:type="dxa"/>
            <w:tcBorders>
              <w:bottom w:val="single" w:sz="4" w:space="0" w:color="auto"/>
            </w:tcBorders>
            <w:vAlign w:val="bottom"/>
          </w:tcPr>
          <w:p w14:paraId="109EBEA3" w14:textId="24D9ACC9" w:rsidR="00DB36FE" w:rsidRPr="00517636" w:rsidRDefault="00DB36FE" w:rsidP="00DB36FE">
            <w:pPr>
              <w:rPr>
                <w:rFonts w:cs="Segoe UI"/>
              </w:rPr>
            </w:pPr>
            <w:r w:rsidRPr="00517636">
              <w:rPr>
                <w:rFonts w:cs="Segoe UI"/>
                <w:color w:val="000000"/>
                <w:szCs w:val="22"/>
              </w:rPr>
              <w:t>UMP Classic</w:t>
            </w:r>
          </w:p>
        </w:tc>
        <w:tc>
          <w:tcPr>
            <w:tcW w:w="1735" w:type="dxa"/>
            <w:tcBorders>
              <w:bottom w:val="single" w:sz="4" w:space="0" w:color="auto"/>
            </w:tcBorders>
            <w:vAlign w:val="center"/>
          </w:tcPr>
          <w:p w14:paraId="350424E5" w14:textId="4DC672FC" w:rsidR="00DB36FE" w:rsidRPr="00517636" w:rsidRDefault="00DB36FE" w:rsidP="00DB36FE">
            <w:pPr>
              <w:jc w:val="right"/>
              <w:rPr>
                <w:rFonts w:cs="Segoe UI"/>
              </w:rPr>
            </w:pPr>
            <w:r w:rsidRPr="004D3B80">
              <w:rPr>
                <w:rFonts w:cs="Segoe UI"/>
                <w:szCs w:val="22"/>
              </w:rPr>
              <w:t>$         532.94</w:t>
            </w:r>
          </w:p>
        </w:tc>
        <w:tc>
          <w:tcPr>
            <w:tcW w:w="2068" w:type="dxa"/>
            <w:tcBorders>
              <w:bottom w:val="single" w:sz="4" w:space="0" w:color="auto"/>
            </w:tcBorders>
            <w:vAlign w:val="center"/>
          </w:tcPr>
          <w:p w14:paraId="7B082913" w14:textId="513610D3" w:rsidR="00DB36FE" w:rsidRPr="00517636" w:rsidRDefault="00DB36FE" w:rsidP="00DB36FE">
            <w:pPr>
              <w:jc w:val="right"/>
              <w:rPr>
                <w:rFonts w:cs="Segoe UI"/>
              </w:rPr>
            </w:pPr>
            <w:r w:rsidRPr="004D3B80">
              <w:rPr>
                <w:rFonts w:cs="Segoe UI"/>
                <w:szCs w:val="22"/>
              </w:rPr>
              <w:t>$      1,059.92</w:t>
            </w:r>
          </w:p>
        </w:tc>
        <w:tc>
          <w:tcPr>
            <w:tcW w:w="2068" w:type="dxa"/>
            <w:tcBorders>
              <w:bottom w:val="single" w:sz="4" w:space="0" w:color="auto"/>
            </w:tcBorders>
            <w:vAlign w:val="center"/>
          </w:tcPr>
          <w:p w14:paraId="031CAD7A" w14:textId="22306258" w:rsidR="00DB36FE" w:rsidRPr="00517636" w:rsidRDefault="00DB36FE" w:rsidP="00DB36FE">
            <w:pPr>
              <w:jc w:val="right"/>
              <w:rPr>
                <w:rFonts w:cs="Segoe UI"/>
              </w:rPr>
            </w:pPr>
            <w:r w:rsidRPr="004D3B80">
              <w:rPr>
                <w:rFonts w:cs="Segoe UI"/>
                <w:szCs w:val="22"/>
              </w:rPr>
              <w:t>$      1,679.21</w:t>
            </w:r>
          </w:p>
        </w:tc>
      </w:tr>
      <w:tr w:rsidR="00DB36FE" w14:paraId="17B36CF9" w14:textId="77777777" w:rsidTr="00EC7DBE">
        <w:tc>
          <w:tcPr>
            <w:tcW w:w="9350" w:type="dxa"/>
            <w:gridSpan w:val="4"/>
            <w:tcBorders>
              <w:bottom w:val="nil"/>
            </w:tcBorders>
          </w:tcPr>
          <w:p w14:paraId="77D09364" w14:textId="77777777" w:rsidR="00DB36FE" w:rsidRPr="00EC7DBE" w:rsidRDefault="00DB36FE" w:rsidP="00DB36FE">
            <w:pPr>
              <w:rPr>
                <w:rFonts w:cs="Segoe UI"/>
                <w:color w:val="000000"/>
                <w:sz w:val="18"/>
                <w:szCs w:val="18"/>
              </w:rPr>
            </w:pPr>
          </w:p>
        </w:tc>
      </w:tr>
      <w:tr w:rsidR="00DB36FE" w14:paraId="373237C8" w14:textId="77777777" w:rsidTr="00EC7DBE">
        <w:tc>
          <w:tcPr>
            <w:tcW w:w="9350" w:type="dxa"/>
            <w:gridSpan w:val="4"/>
            <w:tcBorders>
              <w:top w:val="nil"/>
              <w:left w:val="single" w:sz="4" w:space="0" w:color="auto"/>
              <w:bottom w:val="single" w:sz="4" w:space="0" w:color="auto"/>
              <w:right w:val="single" w:sz="4" w:space="0" w:color="auto"/>
            </w:tcBorders>
          </w:tcPr>
          <w:p w14:paraId="0CE7E469" w14:textId="4C8BBABA" w:rsidR="00DB36FE" w:rsidRPr="00517636" w:rsidRDefault="00DB36FE" w:rsidP="00DB36FE">
            <w:pPr>
              <w:rPr>
                <w:rFonts w:cs="Segoe UI"/>
                <w:color w:val="000000"/>
                <w:szCs w:val="22"/>
              </w:rPr>
            </w:pPr>
            <w:r>
              <w:rPr>
                <w:rFonts w:cs="Segoe UI"/>
                <w:color w:val="000000"/>
                <w:szCs w:val="22"/>
              </w:rPr>
              <w:t>Note 1: Employee–Spouse and Full Family with two Medicare eligible subscribers.</w:t>
            </w:r>
          </w:p>
        </w:tc>
      </w:tr>
      <w:bookmarkEnd w:id="34"/>
    </w:tbl>
    <w:p w14:paraId="304C2178" w14:textId="77777777" w:rsidR="004E6C06" w:rsidRPr="00241BC1" w:rsidRDefault="004E6C06" w:rsidP="00F32CCC">
      <w:pPr>
        <w:rPr>
          <w:rFonts w:cs="Arial"/>
        </w:rPr>
      </w:pPr>
    </w:p>
    <w:p w14:paraId="34B72184" w14:textId="77777777" w:rsidR="00F32CCC" w:rsidRPr="00241BC1" w:rsidRDefault="00F32CCC" w:rsidP="00F32CCC">
      <w:pPr>
        <w:rPr>
          <w:rFonts w:cs="Arial"/>
          <w:u w:val="single"/>
        </w:rPr>
      </w:pPr>
      <w:r w:rsidRPr="00241BC1">
        <w:rPr>
          <w:rFonts w:cs="Arial"/>
          <w:u w:val="single"/>
        </w:rPr>
        <w:t>Funding Policy</w:t>
      </w:r>
    </w:p>
    <w:p w14:paraId="708D82EB" w14:textId="77777777" w:rsidR="00F32CCC" w:rsidRPr="00241BC1" w:rsidRDefault="00F32CCC" w:rsidP="00F32CCC">
      <w:pPr>
        <w:rPr>
          <w:rFonts w:cs="Arial"/>
          <w:u w:val="single"/>
        </w:rPr>
      </w:pPr>
    </w:p>
    <w:p w14:paraId="0D5B39C5" w14:textId="00A8F220" w:rsidR="00355924" w:rsidRPr="00355924" w:rsidRDefault="00355924" w:rsidP="00355924">
      <w:r w:rsidRPr="00355924">
        <w:t>The School Employees Benefits Board (SEBB) Program administers health insurance and other benefits to all employees in school districts and charter schools, and union-represented employees of educational service districts in Washington.</w:t>
      </w:r>
      <w:r>
        <w:t xml:space="preserve"> The SEBB </w:t>
      </w:r>
      <w:r w:rsidRPr="00355924">
        <w:t>studies, designs, and approves comprehensive and cost-effective insurance benefit plans for school employees and establishes eligibility criteria for participation in these plans. The SEB Board is separate and independent from the Public Employees Benefits Board (PEBB).</w:t>
      </w:r>
    </w:p>
    <w:p w14:paraId="7FC3F276" w14:textId="77777777" w:rsidR="00355924" w:rsidRPr="00355924" w:rsidRDefault="00355924" w:rsidP="00355924"/>
    <w:p w14:paraId="1B39860A" w14:textId="77777777" w:rsidR="00355924" w:rsidRDefault="00355924" w:rsidP="00355924">
      <w:pPr>
        <w:rPr>
          <w:rFonts w:cs="Arial"/>
        </w:rPr>
      </w:pPr>
      <w:r w:rsidRPr="00241BC1">
        <w:rPr>
          <w:rFonts w:cs="Arial"/>
        </w:rPr>
        <w:t>The funding policy is based upon pay-as-you go financing.</w:t>
      </w:r>
    </w:p>
    <w:p w14:paraId="4E457AA7" w14:textId="77777777" w:rsidR="00ED2F77" w:rsidRPr="00241BC1" w:rsidRDefault="00ED2F77" w:rsidP="00355924">
      <w:pPr>
        <w:rPr>
          <w:rFonts w:cs="Arial"/>
        </w:rPr>
      </w:pPr>
    </w:p>
    <w:p w14:paraId="08D7FA23" w14:textId="584508B8" w:rsidR="00355924" w:rsidRDefault="00355924" w:rsidP="00355924">
      <w:pPr>
        <w:rPr>
          <w:rFonts w:cs="Arial"/>
        </w:rPr>
      </w:pPr>
      <w:r>
        <w:rPr>
          <w:rFonts w:cs="Arial"/>
        </w:rPr>
        <w:t>T</w:t>
      </w:r>
      <w:r w:rsidRPr="00241BC1">
        <w:rPr>
          <w:rFonts w:cs="Arial"/>
        </w:rPr>
        <w:t xml:space="preserve">he </w:t>
      </w:r>
      <w:r>
        <w:rPr>
          <w:rFonts w:cs="Arial"/>
        </w:rPr>
        <w:t>SEBB</w:t>
      </w:r>
      <w:r w:rsidRPr="00241BC1">
        <w:rPr>
          <w:rFonts w:cs="Arial"/>
        </w:rPr>
        <w:t xml:space="preserve"> collects </w:t>
      </w:r>
      <w:r>
        <w:rPr>
          <w:rFonts w:cs="Arial"/>
        </w:rPr>
        <w:t>benefit premiums</w:t>
      </w:r>
      <w:r w:rsidRPr="00241BC1">
        <w:rPr>
          <w:rFonts w:cs="Arial"/>
        </w:rPr>
        <w:t xml:space="preserve"> from all school district entities</w:t>
      </w:r>
      <w:r>
        <w:rPr>
          <w:rFonts w:cs="Arial"/>
        </w:rPr>
        <w:t xml:space="preserve"> for covered employees. The premium includes a fee, established in state law. </w:t>
      </w:r>
      <w:r w:rsidRPr="00241BC1">
        <w:rPr>
          <w:rFonts w:cs="Arial"/>
        </w:rPr>
        <w:t>The purpose of this fee is to cover the impact of the subsidized rate of health care benefits for school retirees who elect to purchase their health care benefits through the state Health Care Authority</w:t>
      </w:r>
      <w:r>
        <w:rPr>
          <w:rFonts w:cs="Arial"/>
        </w:rPr>
        <w:t xml:space="preserve"> PEBB </w:t>
      </w:r>
      <w:r w:rsidRPr="00355924">
        <w:rPr>
          <w:rFonts w:cs="Arial"/>
        </w:rPr>
        <w:t xml:space="preserve">plan. The amount collected is set forth in the state’s operating budget and is subject to change on an annual basis. This </w:t>
      </w:r>
      <w:r w:rsidRPr="00241BC1">
        <w:rPr>
          <w:rFonts w:cs="Arial"/>
        </w:rPr>
        <w:t>amount is not actuarially determined and is not placed in a trust to pay the obligations for post-employment health care benefits.</w:t>
      </w:r>
    </w:p>
    <w:p w14:paraId="7FBA1478" w14:textId="77777777" w:rsidR="00355924" w:rsidRDefault="00355924" w:rsidP="00355924">
      <w:pPr>
        <w:rPr>
          <w:rFonts w:cs="Arial"/>
          <w:color w:val="7030A0"/>
        </w:rPr>
      </w:pPr>
    </w:p>
    <w:p w14:paraId="60A3D5A6" w14:textId="7C293214" w:rsidR="00355924" w:rsidRDefault="00355924" w:rsidP="00355924">
      <w:pPr>
        <w:rPr>
          <w:rFonts w:cs="Arial"/>
        </w:rPr>
      </w:pPr>
      <w:r w:rsidRPr="00355924">
        <w:rPr>
          <w:rFonts w:cs="Arial"/>
        </w:rPr>
        <w:t>For the fiscal year 202</w:t>
      </w:r>
      <w:r w:rsidR="001B24D1">
        <w:rPr>
          <w:rFonts w:cs="Arial"/>
        </w:rPr>
        <w:t>3</w:t>
      </w:r>
      <w:r w:rsidRPr="00355924">
        <w:rPr>
          <w:rFonts w:cs="Arial"/>
        </w:rPr>
        <w:t>-2</w:t>
      </w:r>
      <w:r w:rsidR="001B24D1">
        <w:rPr>
          <w:rFonts w:cs="Arial"/>
        </w:rPr>
        <w:t>4</w:t>
      </w:r>
      <w:r w:rsidRPr="00355924">
        <w:rPr>
          <w:rFonts w:cs="Arial"/>
        </w:rPr>
        <w:t>, the __________ School District paid _</w:t>
      </w:r>
      <w:r w:rsidRPr="00BE4CCB">
        <w:rPr>
          <w:rFonts w:cs="Arial"/>
          <w:highlight w:val="yellow"/>
        </w:rPr>
        <w:t>___________</w:t>
      </w:r>
      <w:r w:rsidRPr="00355924">
        <w:rPr>
          <w:rFonts w:cs="Arial"/>
        </w:rPr>
        <w:t xml:space="preserve"> in total to HCA-SEBB. </w:t>
      </w:r>
    </w:p>
    <w:p w14:paraId="21EBA51F" w14:textId="77777777" w:rsidR="00355924" w:rsidRPr="00355924" w:rsidRDefault="00355924" w:rsidP="00355924">
      <w:pPr>
        <w:rPr>
          <w:rFonts w:cs="Arial"/>
        </w:rPr>
      </w:pPr>
    </w:p>
    <w:p w14:paraId="08481F58" w14:textId="15888A8D" w:rsidR="00355924" w:rsidRDefault="00355924" w:rsidP="00355924">
      <w:pPr>
        <w:rPr>
          <w:rFonts w:cs="Arial"/>
        </w:rPr>
      </w:pPr>
      <w:r w:rsidRPr="00241BC1">
        <w:rPr>
          <w:rFonts w:cs="Arial"/>
        </w:rPr>
        <w:t>The District has no control over the benefits offered to retirees, the rates charged to retirees, nor the fee paid to the Health Care Authority. The District does not determine its annual required contribution, nor the net other post-employment benefit obligation associated with this plan. These amounts are not shown on the financial statements.</w:t>
      </w:r>
    </w:p>
    <w:p w14:paraId="3237F49A" w14:textId="77777777" w:rsidR="00355924" w:rsidRPr="00241BC1" w:rsidRDefault="00355924" w:rsidP="00355924">
      <w:pPr>
        <w:rPr>
          <w:rFonts w:cs="Arial"/>
        </w:rPr>
      </w:pPr>
    </w:p>
    <w:p w14:paraId="51E724DF" w14:textId="77777777" w:rsidR="00355924" w:rsidRPr="00241BC1" w:rsidRDefault="00355924" w:rsidP="00355924">
      <w:pPr>
        <w:rPr>
          <w:rFonts w:cs="Arial"/>
        </w:rPr>
      </w:pPr>
      <w:r w:rsidRPr="00241BC1">
        <w:rPr>
          <w:rFonts w:cs="Arial"/>
        </w:rPr>
        <w:t>For further information on the results of the actuarial valuation of the employer provided subsidies associated with the state’s PEBB plan, refer to</w:t>
      </w:r>
      <w:r>
        <w:rPr>
          <w:rFonts w:cs="Arial"/>
        </w:rPr>
        <w:t xml:space="preserve"> the </w:t>
      </w:r>
      <w:hyperlink r:id="rId10" w:history="1">
        <w:r w:rsidRPr="00EC7DBE">
          <w:rPr>
            <w:rStyle w:val="Hyperlink"/>
            <w:rFonts w:eastAsiaTheme="majorEastAsia"/>
          </w:rPr>
          <w:t>Office of the State Actuary</w:t>
        </w:r>
      </w:hyperlink>
      <w:r>
        <w:rPr>
          <w:rFonts w:cs="Arial"/>
        </w:rPr>
        <w:t>.</w:t>
      </w:r>
    </w:p>
    <w:p w14:paraId="2B7E57CE" w14:textId="5BBB78A5" w:rsidR="00355924" w:rsidRPr="00241BC1" w:rsidRDefault="00355924" w:rsidP="00355924">
      <w:pPr>
        <w:rPr>
          <w:rFonts w:cs="Arial"/>
        </w:rPr>
      </w:pPr>
      <w:r w:rsidRPr="00241BC1">
        <w:rPr>
          <w:rFonts w:cs="Arial"/>
        </w:rPr>
        <w:t>The</w:t>
      </w:r>
      <w:r>
        <w:rPr>
          <w:rFonts w:cs="Arial"/>
        </w:rPr>
        <w:t xml:space="preserve"> </w:t>
      </w:r>
      <w:r w:rsidRPr="00241BC1">
        <w:rPr>
          <w:rFonts w:cs="Arial"/>
        </w:rPr>
        <w:t xml:space="preserve">plan does not issue a separate report; however, additional information is included in the State of Washington </w:t>
      </w:r>
      <w:r>
        <w:rPr>
          <w:rFonts w:cs="Arial"/>
        </w:rPr>
        <w:t xml:space="preserve">Annual </w:t>
      </w:r>
      <w:r w:rsidRPr="00241BC1">
        <w:rPr>
          <w:rFonts w:cs="Arial"/>
        </w:rPr>
        <w:t>Comprehensive Financial Report, which is available on th</w:t>
      </w:r>
      <w:r>
        <w:rPr>
          <w:rFonts w:cs="Arial"/>
        </w:rPr>
        <w:t xml:space="preserve">e </w:t>
      </w:r>
      <w:hyperlink r:id="rId11" w:history="1">
        <w:r w:rsidRPr="00FA1EDE">
          <w:rPr>
            <w:rStyle w:val="Hyperlink"/>
            <w:rFonts w:eastAsiaTheme="majorEastAsia"/>
          </w:rPr>
          <w:t>OFM</w:t>
        </w:r>
      </w:hyperlink>
      <w:r>
        <w:rPr>
          <w:rFonts w:cs="Arial"/>
        </w:rPr>
        <w:t xml:space="preserve"> web</w:t>
      </w:r>
      <w:r w:rsidRPr="00241BC1">
        <w:rPr>
          <w:rFonts w:cs="Arial"/>
        </w:rPr>
        <w:t>site</w:t>
      </w:r>
    </w:p>
    <w:p w14:paraId="146A289B" w14:textId="77777777" w:rsidR="00355924" w:rsidRDefault="00355924" w:rsidP="00F32CCC">
      <w:pPr>
        <w:rPr>
          <w:rFonts w:cs="Arial"/>
        </w:rPr>
      </w:pPr>
    </w:p>
    <w:bookmarkEnd w:id="28"/>
    <w:bookmarkEnd w:id="29"/>
    <w:p w14:paraId="3A498D2C" w14:textId="7CC874EB" w:rsidR="00350140" w:rsidRPr="00241BC1" w:rsidRDefault="00350140" w:rsidP="00F32CCC">
      <w:pPr>
        <w:rPr>
          <w:rFonts w:cs="Arial"/>
        </w:rPr>
      </w:pPr>
      <w:r w:rsidRPr="00241BC1">
        <w:rPr>
          <w:rFonts w:cs="Arial"/>
        </w:rPr>
        <w:br w:type="page"/>
      </w:r>
    </w:p>
    <w:p w14:paraId="7C678E40" w14:textId="7C7283CD" w:rsidR="00F32CCC" w:rsidRPr="00241BC1" w:rsidRDefault="00F32CCC" w:rsidP="00F32CCC">
      <w:pPr>
        <w:pStyle w:val="Heading1"/>
      </w:pPr>
      <w:bookmarkStart w:id="35" w:name="_Toc497819190"/>
      <w:bookmarkStart w:id="36" w:name="_Toc178070383"/>
      <w:r w:rsidRPr="00241BC1">
        <w:t>Note x: Nongovernmental OPEB plans</w:t>
      </w:r>
      <w:bookmarkEnd w:id="35"/>
      <w:bookmarkEnd w:id="36"/>
    </w:p>
    <w:p w14:paraId="2BC92CC8" w14:textId="77777777" w:rsidR="00F32CCC" w:rsidRPr="00241BC1" w:rsidRDefault="00F32CCC" w:rsidP="00F32CCC"/>
    <w:p w14:paraId="5FC7AE20" w14:textId="77777777" w:rsidR="00F32CCC" w:rsidRPr="00241BC1" w:rsidRDefault="00F32CCC" w:rsidP="00F32CCC">
      <w:pPr>
        <w:rPr>
          <w:rFonts w:cs="Segoe UI"/>
          <w:b/>
          <w:i/>
        </w:rPr>
      </w:pPr>
      <w:r w:rsidRPr="00241BC1">
        <w:rPr>
          <w:rFonts w:cs="Segoe UI"/>
          <w:b/>
          <w:i/>
        </w:rPr>
        <w:t>Notes for Preparer:</w:t>
      </w:r>
    </w:p>
    <w:p w14:paraId="0A6FE7AE" w14:textId="77777777" w:rsidR="00F32CCC" w:rsidRPr="00241BC1" w:rsidRDefault="00F32CCC" w:rsidP="00F32CCC">
      <w:pPr>
        <w:rPr>
          <w:rFonts w:cs="Segoe UI"/>
          <w:i/>
        </w:rPr>
      </w:pPr>
      <w:r w:rsidRPr="00241BC1">
        <w:rPr>
          <w:rFonts w:cs="Segoe UI"/>
          <w:i/>
        </w:rPr>
        <w:t>Disclose information for OPEBs provided to employees through a cost-sharing, multiple-employer defined benefit OPEB plan that:</w:t>
      </w:r>
    </w:p>
    <w:p w14:paraId="644D247C" w14:textId="5D5070D5" w:rsidR="00F32CCC" w:rsidRPr="00241BC1" w:rsidRDefault="00F32CCC" w:rsidP="00BE4CCB">
      <w:pPr>
        <w:pStyle w:val="ListParagraph"/>
        <w:numPr>
          <w:ilvl w:val="0"/>
          <w:numId w:val="13"/>
        </w:numPr>
        <w:rPr>
          <w:rFonts w:cs="Segoe UI"/>
        </w:rPr>
      </w:pPr>
      <w:r w:rsidRPr="00241BC1">
        <w:rPr>
          <w:rFonts w:cs="Segoe UI"/>
        </w:rPr>
        <w:t>Is not a state or local government OPEB plan,</w:t>
      </w:r>
    </w:p>
    <w:p w14:paraId="7E7D8DF9" w14:textId="77777777" w:rsidR="00F32CCC" w:rsidRPr="00241BC1" w:rsidRDefault="00F32CCC" w:rsidP="00BE4CCB">
      <w:pPr>
        <w:pStyle w:val="ListParagraph"/>
        <w:numPr>
          <w:ilvl w:val="0"/>
          <w:numId w:val="13"/>
        </w:numPr>
        <w:rPr>
          <w:rFonts w:cs="Segoe UI"/>
        </w:rPr>
      </w:pPr>
      <w:r w:rsidRPr="00241BC1">
        <w:rPr>
          <w:rFonts w:cs="Segoe UI"/>
        </w:rPr>
        <w:t>Is used to provide defined benefit OPEB to both employees of state or local governmental employers, and</w:t>
      </w:r>
    </w:p>
    <w:p w14:paraId="31BC9400" w14:textId="6250495A" w:rsidR="00F32CCC" w:rsidRPr="00241BC1" w:rsidRDefault="00F32CCC" w:rsidP="00BE4CCB">
      <w:pPr>
        <w:pStyle w:val="ListParagraph"/>
        <w:numPr>
          <w:ilvl w:val="0"/>
          <w:numId w:val="13"/>
        </w:numPr>
        <w:rPr>
          <w:rFonts w:cs="Segoe UI"/>
        </w:rPr>
      </w:pPr>
      <w:r w:rsidRPr="00241BC1">
        <w:rPr>
          <w:rFonts w:cs="Segoe UI"/>
        </w:rPr>
        <w:t>Has no predominant state or local governmental employer (either individually or collectively with other state or local governmental employers that provide OPEBs through the OPEB plan).</w:t>
      </w:r>
    </w:p>
    <w:p w14:paraId="3D1ADA43" w14:textId="77777777" w:rsidR="00A45E12" w:rsidRPr="00241BC1" w:rsidRDefault="00A45E12" w:rsidP="00A45E12">
      <w:pPr>
        <w:pStyle w:val="ListParagraph"/>
        <w:rPr>
          <w:rFonts w:cs="Segoe UI"/>
        </w:rPr>
      </w:pPr>
    </w:p>
    <w:p w14:paraId="088D5C5A" w14:textId="77777777" w:rsidR="00F32CCC" w:rsidRPr="00241BC1" w:rsidRDefault="00F32CCC" w:rsidP="00F32CCC">
      <w:pPr>
        <w:rPr>
          <w:rFonts w:cs="Segoe UI"/>
        </w:rPr>
      </w:pPr>
      <w:r w:rsidRPr="00241BC1">
        <w:rPr>
          <w:rFonts w:cs="Segoe UI"/>
        </w:rPr>
        <w:t>A union sponsored OPEB plan is an example of a plan meeting these criteria.</w:t>
      </w:r>
    </w:p>
    <w:p w14:paraId="321C99C6" w14:textId="77777777" w:rsidR="00F32CCC" w:rsidRPr="00241BC1" w:rsidRDefault="00F32CCC" w:rsidP="00F32CCC">
      <w:pPr>
        <w:rPr>
          <w:rFonts w:cs="Segoe UI"/>
        </w:rPr>
      </w:pPr>
    </w:p>
    <w:p w14:paraId="0E4419CC" w14:textId="77777777" w:rsidR="00F32CCC" w:rsidRPr="00241BC1" w:rsidRDefault="00F32CCC" w:rsidP="00F32CCC">
      <w:pPr>
        <w:rPr>
          <w:rFonts w:cs="Segoe UI"/>
        </w:rPr>
      </w:pPr>
      <w:r w:rsidRPr="00241BC1">
        <w:rPr>
          <w:rFonts w:cs="Segoe UI"/>
        </w:rPr>
        <w:t>For each OPEB plan meeting the above criteria, disclose:</w:t>
      </w:r>
    </w:p>
    <w:p w14:paraId="659E6AEB" w14:textId="77777777" w:rsidR="00F32CCC" w:rsidRPr="00241BC1" w:rsidRDefault="00F32CCC" w:rsidP="00BE4CCB">
      <w:pPr>
        <w:pStyle w:val="ListParagraph"/>
        <w:numPr>
          <w:ilvl w:val="0"/>
          <w:numId w:val="8"/>
        </w:numPr>
        <w:rPr>
          <w:rFonts w:cs="Segoe UI"/>
        </w:rPr>
      </w:pPr>
      <w:r w:rsidRPr="00241BC1">
        <w:rPr>
          <w:rFonts w:cs="Segoe UI"/>
        </w:rPr>
        <w:t>Name of the OPEB plan, identification of the entity that administers the OPEB plan, and identification of the OPEB plan as a cost-sharing OPEB plan that has the characteristics described above.</w:t>
      </w:r>
    </w:p>
    <w:p w14:paraId="0978A1FA" w14:textId="77777777" w:rsidR="00F32CCC" w:rsidRPr="00241BC1" w:rsidRDefault="00F32CCC" w:rsidP="00BE4CCB">
      <w:pPr>
        <w:pStyle w:val="ListParagraph"/>
        <w:numPr>
          <w:ilvl w:val="0"/>
          <w:numId w:val="8"/>
        </w:numPr>
        <w:rPr>
          <w:rFonts w:cs="Segoe UI"/>
        </w:rPr>
      </w:pPr>
      <w:r w:rsidRPr="00241BC1">
        <w:rPr>
          <w:rFonts w:cs="Segoe UI"/>
        </w:rPr>
        <w:t>Whether the OPEB plan issues a publicly available financial report and, if so, how to obtain the report.</w:t>
      </w:r>
    </w:p>
    <w:p w14:paraId="73EA96CF" w14:textId="77777777" w:rsidR="00F32CCC" w:rsidRPr="00241BC1" w:rsidRDefault="00F32CCC" w:rsidP="00BE4CCB">
      <w:pPr>
        <w:pStyle w:val="ListParagraph"/>
        <w:numPr>
          <w:ilvl w:val="0"/>
          <w:numId w:val="8"/>
        </w:numPr>
        <w:rPr>
          <w:rFonts w:cs="Segoe UI"/>
        </w:rPr>
      </w:pPr>
      <w:r w:rsidRPr="00241BC1">
        <w:rPr>
          <w:rFonts w:cs="Segoe UI"/>
        </w:rPr>
        <w:t>A brief description of the benefit terms, including:</w:t>
      </w:r>
    </w:p>
    <w:p w14:paraId="09A87CBD" w14:textId="77777777" w:rsidR="00F32CCC" w:rsidRPr="00241BC1" w:rsidRDefault="00F32CCC" w:rsidP="00BE4CCB">
      <w:pPr>
        <w:pStyle w:val="ListParagraph"/>
        <w:numPr>
          <w:ilvl w:val="1"/>
          <w:numId w:val="8"/>
        </w:numPr>
        <w:rPr>
          <w:rFonts w:cs="Segoe UI"/>
        </w:rPr>
      </w:pPr>
      <w:r w:rsidRPr="00241BC1">
        <w:rPr>
          <w:rFonts w:cs="Segoe UI"/>
        </w:rPr>
        <w:t>The number of the district’s employees covered,</w:t>
      </w:r>
    </w:p>
    <w:p w14:paraId="1FC603C1" w14:textId="77777777" w:rsidR="00F32CCC" w:rsidRPr="00241BC1" w:rsidRDefault="00F32CCC" w:rsidP="00BE4CCB">
      <w:pPr>
        <w:pStyle w:val="ListParagraph"/>
        <w:numPr>
          <w:ilvl w:val="1"/>
          <w:numId w:val="8"/>
        </w:numPr>
        <w:rPr>
          <w:rFonts w:cs="Segoe UI"/>
        </w:rPr>
      </w:pPr>
      <w:r w:rsidRPr="00241BC1">
        <w:rPr>
          <w:rFonts w:cs="Segoe UI"/>
        </w:rPr>
        <w:t>The types of benefits provided,</w:t>
      </w:r>
    </w:p>
    <w:p w14:paraId="0A8AB339" w14:textId="6AB882CC" w:rsidR="00F32CCC" w:rsidRPr="00241BC1" w:rsidRDefault="00F32CCC" w:rsidP="00BE4CCB">
      <w:pPr>
        <w:pStyle w:val="ListParagraph"/>
        <w:numPr>
          <w:ilvl w:val="1"/>
          <w:numId w:val="8"/>
        </w:numPr>
        <w:rPr>
          <w:rFonts w:cs="Segoe UI"/>
        </w:rPr>
      </w:pPr>
      <w:r w:rsidRPr="00241BC1">
        <w:rPr>
          <w:rFonts w:cs="Segoe UI"/>
        </w:rPr>
        <w:t>The authority under which benefit terms are established or may be amended</w:t>
      </w:r>
      <w:r w:rsidR="008760D1">
        <w:rPr>
          <w:rFonts w:cs="Segoe UI"/>
        </w:rPr>
        <w:t>.</w:t>
      </w:r>
    </w:p>
    <w:p w14:paraId="060A365A" w14:textId="77777777" w:rsidR="00F32CCC" w:rsidRPr="00241BC1" w:rsidRDefault="00F32CCC" w:rsidP="00BE4CCB">
      <w:pPr>
        <w:pStyle w:val="ListParagraph"/>
        <w:numPr>
          <w:ilvl w:val="0"/>
          <w:numId w:val="8"/>
        </w:numPr>
        <w:rPr>
          <w:rFonts w:cs="Segoe UI"/>
        </w:rPr>
      </w:pPr>
      <w:r w:rsidRPr="00241BC1">
        <w:rPr>
          <w:rFonts w:cs="Segoe UI"/>
        </w:rPr>
        <w:t>A brief description of contribution requirements, including:</w:t>
      </w:r>
    </w:p>
    <w:p w14:paraId="50D3C75A" w14:textId="77777777" w:rsidR="00F32CCC" w:rsidRPr="00241BC1" w:rsidRDefault="00F32CCC" w:rsidP="00BE4CCB">
      <w:pPr>
        <w:pStyle w:val="ListParagraph"/>
        <w:numPr>
          <w:ilvl w:val="1"/>
          <w:numId w:val="8"/>
        </w:numPr>
        <w:rPr>
          <w:rFonts w:cs="Segoe UI"/>
        </w:rPr>
      </w:pPr>
      <w:r w:rsidRPr="00241BC1">
        <w:rPr>
          <w:rFonts w:cs="Segoe UI"/>
        </w:rPr>
        <w:t>The basis for determining the district’s contributions to the OPEB plan (for example, pursuant to a collective-bargaining agreement),</w:t>
      </w:r>
    </w:p>
    <w:p w14:paraId="6793AB6C" w14:textId="77777777" w:rsidR="00F32CCC" w:rsidRPr="00241BC1" w:rsidRDefault="00F32CCC" w:rsidP="00BE4CCB">
      <w:pPr>
        <w:pStyle w:val="ListParagraph"/>
        <w:numPr>
          <w:ilvl w:val="1"/>
          <w:numId w:val="8"/>
        </w:numPr>
        <w:rPr>
          <w:rFonts w:cs="Segoe UI"/>
        </w:rPr>
      </w:pPr>
      <w:r w:rsidRPr="00241BC1">
        <w:rPr>
          <w:rFonts w:cs="Segoe UI"/>
        </w:rPr>
        <w:t>Identification of the authority under which contribution requirements of the district and its employees are established or may be amended,</w:t>
      </w:r>
    </w:p>
    <w:p w14:paraId="2724455F" w14:textId="77777777" w:rsidR="00F32CCC" w:rsidRPr="00241BC1" w:rsidRDefault="00F32CCC" w:rsidP="00BE4CCB">
      <w:pPr>
        <w:pStyle w:val="ListParagraph"/>
        <w:numPr>
          <w:ilvl w:val="1"/>
          <w:numId w:val="8"/>
        </w:numPr>
        <w:rPr>
          <w:rFonts w:cs="Segoe UI"/>
        </w:rPr>
      </w:pPr>
      <w:r w:rsidRPr="00241BC1">
        <w:rPr>
          <w:rFonts w:cs="Segoe UI"/>
        </w:rPr>
        <w:t>The required contribution rates of the district and its employees for the reporting period,</w:t>
      </w:r>
    </w:p>
    <w:p w14:paraId="35862002" w14:textId="77777777" w:rsidR="00F32CCC" w:rsidRPr="00241BC1" w:rsidRDefault="00F32CCC" w:rsidP="00BE4CCB">
      <w:pPr>
        <w:pStyle w:val="ListParagraph"/>
        <w:numPr>
          <w:ilvl w:val="1"/>
          <w:numId w:val="8"/>
        </w:numPr>
        <w:rPr>
          <w:rFonts w:cs="Segoe UI"/>
        </w:rPr>
      </w:pPr>
      <w:r w:rsidRPr="00241BC1">
        <w:rPr>
          <w:rFonts w:cs="Segoe UI"/>
        </w:rPr>
        <w:t>The amount, in dollars, of the district’s required contributions for the reporting period,</w:t>
      </w:r>
    </w:p>
    <w:p w14:paraId="7586C60A" w14:textId="77777777" w:rsidR="00F32CCC" w:rsidRPr="00241BC1" w:rsidRDefault="00F32CCC" w:rsidP="00BE4CCB">
      <w:pPr>
        <w:pStyle w:val="ListParagraph"/>
        <w:numPr>
          <w:ilvl w:val="1"/>
          <w:numId w:val="8"/>
        </w:numPr>
        <w:rPr>
          <w:rFonts w:cs="Segoe UI"/>
        </w:rPr>
      </w:pPr>
      <w:r w:rsidRPr="00241BC1">
        <w:rPr>
          <w:rFonts w:cs="Segoe UI"/>
        </w:rPr>
        <w:t>The expiration date(s) of the collective-bargaining agreement(s) requiring contributions to the OPEB plan, if any,</w:t>
      </w:r>
    </w:p>
    <w:p w14:paraId="4E685B41" w14:textId="77777777" w:rsidR="00F32CCC" w:rsidRPr="00241BC1" w:rsidRDefault="00F32CCC" w:rsidP="00BE4CCB">
      <w:pPr>
        <w:pStyle w:val="ListParagraph"/>
        <w:numPr>
          <w:ilvl w:val="1"/>
          <w:numId w:val="8"/>
        </w:numPr>
        <w:rPr>
          <w:rFonts w:cs="Segoe UI"/>
        </w:rPr>
      </w:pPr>
      <w:r w:rsidRPr="00241BC1">
        <w:rPr>
          <w:rFonts w:cs="Segoe UI"/>
        </w:rPr>
        <w:t>A description of any minimum contributions required for future periods by the collective-bargaining agreement(s), statutory obligations, or other contractual obligations, if applicable,</w:t>
      </w:r>
    </w:p>
    <w:p w14:paraId="14819C91" w14:textId="77777777" w:rsidR="00F32CCC" w:rsidRPr="00241BC1" w:rsidRDefault="00F32CCC" w:rsidP="00BE4CCB">
      <w:pPr>
        <w:pStyle w:val="ListParagraph"/>
        <w:numPr>
          <w:ilvl w:val="1"/>
          <w:numId w:val="8"/>
        </w:numPr>
        <w:rPr>
          <w:rFonts w:cs="Segoe UI"/>
        </w:rPr>
      </w:pPr>
      <w:r w:rsidRPr="00241BC1">
        <w:rPr>
          <w:rFonts w:cs="Segoe UI"/>
        </w:rPr>
        <w:t>Whether the district is subject to any provisions regarding withdrawal from the OPEB plan.</w:t>
      </w:r>
    </w:p>
    <w:p w14:paraId="4B6012E2" w14:textId="77777777" w:rsidR="00F32CCC" w:rsidRPr="00241BC1" w:rsidRDefault="00F32CCC" w:rsidP="00BE4CCB">
      <w:pPr>
        <w:pStyle w:val="ListParagraph"/>
        <w:numPr>
          <w:ilvl w:val="0"/>
          <w:numId w:val="8"/>
        </w:numPr>
        <w:rPr>
          <w:rFonts w:cs="Segoe UI"/>
        </w:rPr>
      </w:pPr>
      <w:r w:rsidRPr="00241BC1">
        <w:rPr>
          <w:rFonts w:cs="Segoe UI"/>
        </w:rPr>
        <w:t>The following information about the district’s payables, if any:</w:t>
      </w:r>
    </w:p>
    <w:p w14:paraId="3FC14862" w14:textId="77777777" w:rsidR="00F32CCC" w:rsidRPr="00241BC1" w:rsidRDefault="00F32CCC" w:rsidP="00BE4CCB">
      <w:pPr>
        <w:pStyle w:val="ListParagraph"/>
        <w:numPr>
          <w:ilvl w:val="1"/>
          <w:numId w:val="8"/>
        </w:numPr>
        <w:rPr>
          <w:rFonts w:cs="Segoe UI"/>
        </w:rPr>
      </w:pPr>
      <w:r w:rsidRPr="00241BC1">
        <w:rPr>
          <w:rFonts w:cs="Segoe UI"/>
        </w:rPr>
        <w:t>If not otherwise identifiable, the balance of payables,</w:t>
      </w:r>
    </w:p>
    <w:p w14:paraId="7502C119" w14:textId="77777777" w:rsidR="00F32CCC" w:rsidRPr="00241BC1" w:rsidRDefault="00F32CCC" w:rsidP="00BE4CCB">
      <w:pPr>
        <w:pStyle w:val="ListParagraph"/>
        <w:numPr>
          <w:ilvl w:val="1"/>
          <w:numId w:val="8"/>
        </w:numPr>
        <w:rPr>
          <w:rFonts w:cs="Segoe UI"/>
        </w:rPr>
      </w:pPr>
      <w:r w:rsidRPr="00241BC1">
        <w:rPr>
          <w:rFonts w:cs="Segoe UI"/>
        </w:rPr>
        <w:t>Significant terms related to the payables,</w:t>
      </w:r>
    </w:p>
    <w:p w14:paraId="05B6D2B3" w14:textId="77777777" w:rsidR="00F32CCC" w:rsidRPr="00241BC1" w:rsidRDefault="00F32CCC" w:rsidP="00BE4CCB">
      <w:pPr>
        <w:pStyle w:val="ListParagraph"/>
        <w:numPr>
          <w:ilvl w:val="1"/>
          <w:numId w:val="8"/>
        </w:numPr>
        <w:rPr>
          <w:rFonts w:cs="Segoe UI"/>
        </w:rPr>
      </w:pPr>
      <w:r w:rsidRPr="00241BC1">
        <w:rPr>
          <w:rFonts w:cs="Segoe UI"/>
        </w:rPr>
        <w:t>A description of what gave rise to the payables (for example, required contributions to the OPEB plan or a contractual arrangement for contributions to the OPEB plan related to past service upon entrance into the arrangement).</w:t>
      </w:r>
    </w:p>
    <w:p w14:paraId="51BDBED2" w14:textId="77777777" w:rsidR="00F32CCC" w:rsidRPr="00241BC1" w:rsidRDefault="00F32CCC" w:rsidP="00F32CCC">
      <w:pPr>
        <w:rPr>
          <w:rFonts w:cs="Segoe UI"/>
          <w:szCs w:val="16"/>
        </w:rPr>
      </w:pPr>
    </w:p>
    <w:p w14:paraId="774E550E" w14:textId="76C61552" w:rsidR="00F32CCC" w:rsidRPr="00241BC1" w:rsidRDefault="00F32CCC" w:rsidP="00F32CCC">
      <w:pPr>
        <w:rPr>
          <w:rFonts w:cs="Segoe UI"/>
        </w:rPr>
      </w:pPr>
      <w:r w:rsidRPr="00241BC1">
        <w:rPr>
          <w:rFonts w:cs="Segoe UI"/>
        </w:rPr>
        <w:t xml:space="preserve">For further information concerning this topic refer to </w:t>
      </w:r>
      <w:bookmarkStart w:id="37" w:name="_Hlk146017607"/>
      <w:r w:rsidR="00FB17F0">
        <w:rPr>
          <w:rFonts w:cs="Segoe UI"/>
        </w:rPr>
        <w:fldChar w:fldCharType="begin"/>
      </w:r>
      <w:r w:rsidR="00FB17F0">
        <w:rPr>
          <w:rFonts w:cs="Segoe UI"/>
        </w:rPr>
        <w:instrText>HYPERLINK "https://gasb.org/page/PageContent?pageId=/standards-guidance/pronouncements/summary--statement-no-85.html&amp;isStaticPage=true"</w:instrText>
      </w:r>
      <w:r w:rsidR="00FB17F0">
        <w:rPr>
          <w:rFonts w:cs="Segoe UI"/>
        </w:rPr>
      </w:r>
      <w:r w:rsidR="00FB17F0">
        <w:rPr>
          <w:rFonts w:cs="Segoe UI"/>
        </w:rPr>
        <w:fldChar w:fldCharType="separate"/>
      </w:r>
      <w:r w:rsidRPr="00FB17F0">
        <w:rPr>
          <w:rStyle w:val="Hyperlink"/>
          <w:rFonts w:cs="Segoe UI"/>
        </w:rPr>
        <w:t>GASB Statement 85-Omnibus 2017</w:t>
      </w:r>
      <w:r w:rsidR="00FB17F0">
        <w:rPr>
          <w:rFonts w:cs="Segoe UI"/>
        </w:rPr>
        <w:fldChar w:fldCharType="end"/>
      </w:r>
      <w:bookmarkEnd w:id="37"/>
      <w:r w:rsidRPr="00241BC1">
        <w:rPr>
          <w:rFonts w:cs="Segoe UI"/>
        </w:rPr>
        <w:t>-</w:t>
      </w:r>
    </w:p>
    <w:p w14:paraId="5294E82B" w14:textId="77777777" w:rsidR="000D1022" w:rsidRPr="00241BC1" w:rsidRDefault="000D1022" w:rsidP="007E4481">
      <w:pPr>
        <w:rPr>
          <w:rStyle w:val="Heading1Char"/>
        </w:rPr>
      </w:pPr>
      <w:r w:rsidRPr="00241BC1">
        <w:rPr>
          <w:rStyle w:val="Heading1Char"/>
        </w:rPr>
        <w:br w:type="page"/>
      </w:r>
    </w:p>
    <w:p w14:paraId="1E27C370" w14:textId="7EC0753D" w:rsidR="00FF47C3" w:rsidRPr="00241BC1" w:rsidRDefault="004A5749" w:rsidP="007E4481">
      <w:pPr>
        <w:rPr>
          <w:rFonts w:ascii="Wingdings" w:hAnsi="Wingdings"/>
        </w:rPr>
      </w:pPr>
      <w:bookmarkStart w:id="38" w:name="_Toc178070384"/>
      <w:r w:rsidRPr="00241BC1">
        <w:rPr>
          <w:rStyle w:val="Heading1Char"/>
        </w:rPr>
        <w:t xml:space="preserve">Note </w:t>
      </w:r>
      <w:r w:rsidR="006C5010" w:rsidRPr="00241BC1">
        <w:rPr>
          <w:rStyle w:val="Heading1Char"/>
        </w:rPr>
        <w:t>x</w:t>
      </w:r>
      <w:r w:rsidR="00E24821" w:rsidRPr="00241BC1">
        <w:rPr>
          <w:rStyle w:val="Heading1Char"/>
        </w:rPr>
        <w:t>:</w:t>
      </w:r>
      <w:r w:rsidR="00E140F2" w:rsidRPr="00241BC1">
        <w:rPr>
          <w:rStyle w:val="Heading1Char"/>
        </w:rPr>
        <w:t xml:space="preserve"> </w:t>
      </w:r>
      <w:r w:rsidR="00FF47C3" w:rsidRPr="00241BC1">
        <w:rPr>
          <w:rStyle w:val="Heading1Char"/>
        </w:rPr>
        <w:t>leases</w:t>
      </w:r>
      <w:bookmarkEnd w:id="38"/>
      <w:r w:rsidR="007E4481" w:rsidRPr="00241BC1">
        <w:t xml:space="preserve"> </w:t>
      </w:r>
      <w:r w:rsidR="00C85CCE" w:rsidRPr="00241BC1">
        <w:rPr>
          <w:rFonts w:ascii="Wingdings" w:hAnsi="Wingdings"/>
          <w:sz w:val="28"/>
        </w:rPr>
        <w:t></w:t>
      </w:r>
    </w:p>
    <w:p w14:paraId="1E27C371" w14:textId="77777777" w:rsidR="00417750" w:rsidRPr="00241BC1" w:rsidRDefault="00417750" w:rsidP="00417750">
      <w:pPr>
        <w:rPr>
          <w:sz w:val="16"/>
        </w:rPr>
      </w:pPr>
    </w:p>
    <w:p w14:paraId="1E27C373" w14:textId="77777777" w:rsidR="0076793C" w:rsidRPr="00241BC1" w:rsidRDefault="0076793C" w:rsidP="00954056">
      <w:pPr>
        <w:rPr>
          <w:rFonts w:cs="Arial"/>
          <w:sz w:val="18"/>
        </w:rPr>
      </w:pPr>
    </w:p>
    <w:p w14:paraId="00A83E6B" w14:textId="7328BB58" w:rsidR="00474513" w:rsidRPr="00FB1E5A" w:rsidRDefault="00474513" w:rsidP="00474513">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w:t>
      </w:r>
      <w:r>
        <w:rPr>
          <w:rFonts w:cs="Segoe UI"/>
          <w:i/>
          <w:iCs/>
          <w:color w:val="1109B7"/>
        </w:rPr>
        <w:t xml:space="preserve"> In agreements where the district is a </w:t>
      </w:r>
      <w:r w:rsidRPr="00805709">
        <w:rPr>
          <w:rFonts w:cs="Segoe UI"/>
          <w:b/>
          <w:i/>
          <w:iCs/>
          <w:color w:val="1109B7"/>
        </w:rPr>
        <w:t>lessee</w:t>
      </w:r>
      <w:r>
        <w:rPr>
          <w:rFonts w:cs="Segoe UI"/>
          <w:i/>
          <w:iCs/>
          <w:color w:val="1109B7"/>
        </w:rPr>
        <w:t xml:space="preserve"> disclose the following about</w:t>
      </w:r>
      <w:r w:rsidRPr="00FB1E5A">
        <w:rPr>
          <w:rFonts w:cs="Segoe UI"/>
          <w:i/>
          <w:iCs/>
          <w:color w:val="1109B7"/>
        </w:rPr>
        <w:t xml:space="preserve"> lease activities (which may be grouped for purposes of disclosure)</w:t>
      </w:r>
      <w:r>
        <w:rPr>
          <w:rFonts w:cs="Segoe UI"/>
          <w:i/>
          <w:iCs/>
          <w:color w:val="1109B7"/>
        </w:rPr>
        <w:t>, other than short-term leases:</w:t>
      </w:r>
    </w:p>
    <w:p w14:paraId="516F506F" w14:textId="3349630E"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A general description of the district’s leasing arrangements, including (1) the basis, terms, and conditions on which variable payments not included in the measurement of the lease liability are determined and (2) the existence, terms, and conditions of residual value guarantees provided by the lessee not included in the measurement of the lease liability.</w:t>
      </w:r>
    </w:p>
    <w:p w14:paraId="224CC1AC" w14:textId="7E3F387D"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The amount of outflows of resources recognized in the reporting period for variable payments not previously included in the measurement of the lease liability.</w:t>
      </w:r>
    </w:p>
    <w:p w14:paraId="4B48CED5" w14:textId="36341E41"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 xml:space="preserve">The amount of outflows of resources recognized in the reporting period for other payments, such as residual value guarantees or termination penalties, not previously included in the measurement of the lease liability. </w:t>
      </w:r>
    </w:p>
    <w:p w14:paraId="4333A782" w14:textId="51CF6090"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Principal and interest requirements to maturity, presented separately, for the lease liability for each of the five subsequent fiscal years and in five-year increments thereafter (see sample table below).</w:t>
      </w:r>
    </w:p>
    <w:p w14:paraId="2FADEFCF" w14:textId="4AD8C662"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Commitments under leases before the commencement of the lease term.</w:t>
      </w:r>
    </w:p>
    <w:p w14:paraId="05A3191B" w14:textId="1AC5DF0C" w:rsidR="00841BBE" w:rsidRDefault="007E3AB9" w:rsidP="00BE4CCB">
      <w:pPr>
        <w:pStyle w:val="ListParagraph"/>
        <w:numPr>
          <w:ilvl w:val="0"/>
          <w:numId w:val="15"/>
        </w:numPr>
        <w:rPr>
          <w:rFonts w:cs="Segoe UI"/>
          <w:i/>
          <w:iCs/>
          <w:color w:val="1109B7"/>
        </w:rPr>
      </w:pPr>
      <w:r>
        <w:rPr>
          <w:rFonts w:cs="Segoe UI"/>
          <w:i/>
          <w:iCs/>
          <w:color w:val="1109B7"/>
        </w:rPr>
        <w:t>A</w:t>
      </w:r>
      <w:r w:rsidR="00474513" w:rsidRPr="00805709">
        <w:rPr>
          <w:rFonts w:cs="Segoe UI"/>
          <w:i/>
          <w:iCs/>
          <w:color w:val="1109B7"/>
        </w:rPr>
        <w:t>ny related change in the lease liability</w:t>
      </w:r>
      <w:r>
        <w:rPr>
          <w:rFonts w:cs="Segoe UI"/>
          <w:i/>
          <w:iCs/>
          <w:color w:val="1109B7"/>
        </w:rPr>
        <w:t xml:space="preserve"> related to an impairment loss</w:t>
      </w:r>
      <w:r w:rsidR="00474513" w:rsidRPr="00805709">
        <w:rPr>
          <w:rFonts w:cs="Segoe UI"/>
          <w:i/>
          <w:iCs/>
          <w:color w:val="1109B7"/>
        </w:rPr>
        <w:t xml:space="preserve">. </w:t>
      </w:r>
    </w:p>
    <w:p w14:paraId="237E64F3" w14:textId="50ED710F" w:rsidR="00474513" w:rsidRPr="00805709" w:rsidRDefault="00AE0D18" w:rsidP="00BE4CCB">
      <w:pPr>
        <w:pStyle w:val="ListParagraph"/>
        <w:numPr>
          <w:ilvl w:val="0"/>
          <w:numId w:val="15"/>
        </w:numPr>
        <w:rPr>
          <w:rFonts w:cs="Segoe UI"/>
          <w:i/>
          <w:iCs/>
          <w:color w:val="1109B7"/>
        </w:rPr>
      </w:pPr>
      <w:r>
        <w:rPr>
          <w:rFonts w:cs="Segoe UI"/>
          <w:i/>
          <w:iCs/>
          <w:color w:val="1109B7"/>
        </w:rPr>
        <w:t>P</w:t>
      </w:r>
      <w:r w:rsidR="00474513" w:rsidRPr="00805709">
        <w:rPr>
          <w:rFonts w:cs="Segoe UI"/>
          <w:i/>
          <w:iCs/>
          <w:color w:val="1109B7"/>
        </w:rPr>
        <w:t>rovide relevant disclosures for the following transactions, if applicable:</w:t>
      </w:r>
    </w:p>
    <w:p w14:paraId="42F387EF" w14:textId="78079D83" w:rsidR="00474513" w:rsidRPr="00805709" w:rsidRDefault="00474513" w:rsidP="00BE4CCB">
      <w:pPr>
        <w:pStyle w:val="ListParagraph"/>
        <w:numPr>
          <w:ilvl w:val="1"/>
          <w:numId w:val="15"/>
        </w:numPr>
        <w:rPr>
          <w:rFonts w:cs="Segoe UI"/>
          <w:i/>
          <w:iCs/>
          <w:color w:val="1109B7"/>
        </w:rPr>
      </w:pPr>
      <w:r w:rsidRPr="00805709">
        <w:rPr>
          <w:rFonts w:cs="Segoe UI"/>
          <w:i/>
          <w:iCs/>
          <w:color w:val="1109B7"/>
        </w:rPr>
        <w:t>Sublease</w:t>
      </w:r>
      <w:r w:rsidR="00AE0D18" w:rsidRPr="00AE0D18">
        <w:rPr>
          <w:rFonts w:cs="Segoe UI"/>
          <w:i/>
          <w:iCs/>
          <w:color w:val="1109B7"/>
        </w:rPr>
        <w:t xml:space="preserve"> transactions</w:t>
      </w:r>
      <w:r w:rsidR="00AE0D18">
        <w:rPr>
          <w:rFonts w:cs="Segoe UI"/>
          <w:i/>
          <w:iCs/>
          <w:color w:val="1109B7"/>
        </w:rPr>
        <w:t>.</w:t>
      </w:r>
    </w:p>
    <w:p w14:paraId="13B2A482" w14:textId="773A68D3" w:rsidR="00474513" w:rsidRPr="00805709" w:rsidRDefault="00474513" w:rsidP="00BE4CCB">
      <w:pPr>
        <w:pStyle w:val="ListParagraph"/>
        <w:numPr>
          <w:ilvl w:val="1"/>
          <w:numId w:val="15"/>
        </w:numPr>
        <w:rPr>
          <w:rFonts w:cs="Segoe UI"/>
          <w:i/>
          <w:iCs/>
          <w:color w:val="1109B7"/>
        </w:rPr>
      </w:pPr>
      <w:r w:rsidRPr="00805709">
        <w:rPr>
          <w:rFonts w:cs="Segoe UI"/>
          <w:i/>
          <w:iCs/>
          <w:color w:val="1109B7"/>
        </w:rPr>
        <w:t>Sale-leaseback</w:t>
      </w:r>
      <w:r w:rsidR="00AE0D18" w:rsidRPr="00AE0D18">
        <w:rPr>
          <w:rFonts w:cs="Segoe UI"/>
          <w:i/>
          <w:iCs/>
          <w:color w:val="1109B7"/>
        </w:rPr>
        <w:t xml:space="preserve"> transactions</w:t>
      </w:r>
      <w:r w:rsidR="00AE0D18">
        <w:rPr>
          <w:rFonts w:cs="Segoe UI"/>
          <w:i/>
          <w:iCs/>
          <w:color w:val="1109B7"/>
        </w:rPr>
        <w:t>.</w:t>
      </w:r>
    </w:p>
    <w:p w14:paraId="475DCA0C" w14:textId="7B3123E2" w:rsidR="00474513" w:rsidRPr="00805709" w:rsidRDefault="00474513" w:rsidP="00BE4CCB">
      <w:pPr>
        <w:pStyle w:val="ListParagraph"/>
        <w:numPr>
          <w:ilvl w:val="1"/>
          <w:numId w:val="15"/>
        </w:numPr>
        <w:rPr>
          <w:rFonts w:cs="Segoe UI"/>
          <w:i/>
          <w:iCs/>
          <w:color w:val="1109B7"/>
        </w:rPr>
      </w:pPr>
      <w:r w:rsidRPr="00805709">
        <w:rPr>
          <w:rFonts w:cs="Segoe UI"/>
          <w:i/>
          <w:iCs/>
          <w:color w:val="1109B7"/>
        </w:rPr>
        <w:t>Lease-leaseback</w:t>
      </w:r>
      <w:r w:rsidR="00AE0D18" w:rsidRPr="00AE0D18">
        <w:rPr>
          <w:rFonts w:cs="Segoe UI"/>
          <w:i/>
          <w:iCs/>
          <w:color w:val="1109B7"/>
        </w:rPr>
        <w:t xml:space="preserve"> transactions</w:t>
      </w:r>
      <w:r w:rsidRPr="00805709">
        <w:rPr>
          <w:rFonts w:cs="Segoe UI"/>
          <w:i/>
          <w:iCs/>
          <w:color w:val="1109B7"/>
        </w:rPr>
        <w:t>.</w:t>
      </w:r>
    </w:p>
    <w:p w14:paraId="741CF863" w14:textId="7E60391F" w:rsidR="00474513" w:rsidRPr="000B6521" w:rsidRDefault="00474513" w:rsidP="00BE4CCB">
      <w:pPr>
        <w:pStyle w:val="ListParagraph"/>
        <w:numPr>
          <w:ilvl w:val="1"/>
          <w:numId w:val="15"/>
        </w:numPr>
        <w:rPr>
          <w:rFonts w:cs="Segoe UI"/>
          <w:i/>
          <w:iCs/>
          <w:color w:val="1109B7"/>
        </w:rPr>
      </w:pPr>
      <w:r w:rsidRPr="000B6521">
        <w:rPr>
          <w:rFonts w:cs="Segoe UI"/>
          <w:i/>
          <w:iCs/>
          <w:color w:val="1109B7"/>
        </w:rPr>
        <w:t xml:space="preserve">A </w:t>
      </w:r>
      <w:r w:rsidR="00AE0D18">
        <w:rPr>
          <w:rFonts w:cs="Segoe UI"/>
          <w:i/>
          <w:iCs/>
          <w:color w:val="1109B7"/>
        </w:rPr>
        <w:t>district</w:t>
      </w:r>
      <w:r w:rsidRPr="000B6521">
        <w:rPr>
          <w:rFonts w:cs="Segoe UI"/>
          <w:i/>
          <w:iCs/>
          <w:color w:val="1109B7"/>
        </w:rPr>
        <w:t xml:space="preserve"> is not required to disclose collateral pledged as a security for a lease if that collateral is solely the asset underlying the lease.</w:t>
      </w:r>
    </w:p>
    <w:p w14:paraId="280D46CF" w14:textId="77777777" w:rsidR="006D1340" w:rsidRDefault="006D1340" w:rsidP="00474513">
      <w:pPr>
        <w:rPr>
          <w:rFonts w:cs="Segoe UI"/>
          <w:iCs/>
          <w:color w:val="1109B7"/>
        </w:rPr>
      </w:pPr>
    </w:p>
    <w:p w14:paraId="35ABD9B7" w14:textId="340A810A" w:rsidR="00770EB0" w:rsidRDefault="00D9218E" w:rsidP="00770EB0">
      <w:pPr>
        <w:rPr>
          <w:rFonts w:cs="Segoe UI"/>
        </w:rPr>
      </w:pPr>
      <w:r w:rsidRPr="00805709">
        <w:rPr>
          <w:rFonts w:cs="Segoe UI"/>
          <w:iCs/>
        </w:rPr>
        <w:t>The district is committed under various leases for</w:t>
      </w:r>
      <w:r>
        <w:rPr>
          <w:rFonts w:cs="Segoe UI"/>
          <w:iCs/>
          <w:color w:val="1109B7"/>
        </w:rPr>
        <w:t xml:space="preserve"> </w:t>
      </w:r>
      <w:r w:rsidRPr="00805709">
        <w:rPr>
          <w:rFonts w:cs="Segoe UI"/>
          <w:i/>
          <w:iCs/>
          <w:color w:val="1109B7"/>
        </w:rPr>
        <w:t>[describe type of asset</w:t>
      </w:r>
      <w:r w:rsidR="00911C8C">
        <w:rPr>
          <w:rFonts w:cs="Segoe UI"/>
          <w:i/>
          <w:iCs/>
          <w:color w:val="1109B7"/>
        </w:rPr>
        <w:t>s</w:t>
      </w:r>
      <w:r w:rsidRPr="00805709">
        <w:rPr>
          <w:rFonts w:cs="Segoe UI"/>
          <w:i/>
          <w:iCs/>
          <w:color w:val="1109B7"/>
        </w:rPr>
        <w:t>]</w:t>
      </w:r>
      <w:r w:rsidR="00770EB0">
        <w:rPr>
          <w:rFonts w:cs="Segoe UI"/>
          <w:iCs/>
          <w:color w:val="1109B7"/>
        </w:rPr>
        <w:t>.</w:t>
      </w:r>
      <w:r w:rsidR="00770EB0">
        <w:rPr>
          <w:rFonts w:cs="Segoe UI"/>
          <w:i/>
          <w:iCs/>
          <w:color w:val="1109B7"/>
        </w:rPr>
        <w:t xml:space="preserve"> </w:t>
      </w:r>
      <w:r w:rsidR="00770EB0">
        <w:rPr>
          <w:rFonts w:cs="Segoe UI"/>
        </w:rPr>
        <w:t>The leasing arrangements are as follows: {</w:t>
      </w:r>
      <w:r w:rsidR="00770EB0">
        <w:rPr>
          <w:rFonts w:cs="Segoe UI"/>
          <w:i/>
          <w:iCs/>
          <w:color w:val="1109B7"/>
        </w:rPr>
        <w:t>enter general description of</w:t>
      </w:r>
      <w:r w:rsidR="00770EB0" w:rsidRPr="00227B74">
        <w:rPr>
          <w:rFonts w:cs="Segoe UI"/>
          <w:i/>
          <w:iCs/>
          <w:color w:val="1109B7"/>
        </w:rPr>
        <w:t xml:space="preserve"> leasing arrangements</w:t>
      </w:r>
      <w:r w:rsidR="00770EB0">
        <w:rPr>
          <w:rFonts w:cs="Segoe UI"/>
        </w:rPr>
        <w:t>}. The District recognized {</w:t>
      </w:r>
      <w:r w:rsidR="00770EB0">
        <w:rPr>
          <w:rFonts w:cs="Segoe UI"/>
          <w:i/>
          <w:iCs/>
          <w:color w:val="1109B7"/>
        </w:rPr>
        <w:t>enter information regarding outflows recognized in the reporting period not previously included in lease calculations</w:t>
      </w:r>
      <w:r w:rsidR="00883D8B">
        <w:rPr>
          <w:rFonts w:cs="Segoe UI"/>
          <w:i/>
          <w:iCs/>
          <w:color w:val="1109B7"/>
        </w:rPr>
        <w:t xml:space="preserve"> and/or other outflows (see 2 &amp; 3</w:t>
      </w:r>
      <w:r w:rsidR="00770EB0">
        <w:rPr>
          <w:rFonts w:cs="Segoe UI"/>
          <w:i/>
          <w:iCs/>
          <w:color w:val="1109B7"/>
        </w:rPr>
        <w:t xml:space="preserve"> above), if applicable</w:t>
      </w:r>
      <w:r w:rsidR="00770EB0">
        <w:rPr>
          <w:rFonts w:cs="Segoe UI"/>
        </w:rPr>
        <w:t>}.</w:t>
      </w:r>
    </w:p>
    <w:p w14:paraId="1671D97D" w14:textId="4A147DBA" w:rsidR="00474513" w:rsidRDefault="00474513" w:rsidP="00474513">
      <w:pPr>
        <w:rPr>
          <w:rFonts w:cs="Segoe UI"/>
          <w:iCs/>
          <w:color w:val="1109B7"/>
        </w:rPr>
      </w:pPr>
    </w:p>
    <w:p w14:paraId="41C77B03" w14:textId="05D462B9" w:rsidR="00C56D74" w:rsidRDefault="00C56D74" w:rsidP="00C56D74">
      <w:pPr>
        <w:rPr>
          <w:rFonts w:cs="Segoe UI"/>
          <w:i/>
          <w:iCs/>
          <w:color w:val="1109B7"/>
        </w:rPr>
      </w:pPr>
      <w:r>
        <w:rPr>
          <w:rFonts w:cs="Segoe UI"/>
          <w:i/>
          <w:iCs/>
          <w:color w:val="1109B7"/>
        </w:rPr>
        <w:t>{</w:t>
      </w:r>
      <w:r>
        <w:rPr>
          <w:rFonts w:cs="Segoe UI"/>
          <w:b/>
          <w:i/>
          <w:iCs/>
          <w:color w:val="1109B7"/>
        </w:rPr>
        <w:t xml:space="preserve">Notes to preparer: </w:t>
      </w:r>
      <w:r>
        <w:rPr>
          <w:rFonts w:cs="Segoe UI"/>
          <w:i/>
          <w:iCs/>
          <w:color w:val="1109B7"/>
        </w:rPr>
        <w:t xml:space="preserve">if items </w:t>
      </w:r>
      <w:r w:rsidRPr="00BC76DC">
        <w:rPr>
          <w:rFonts w:cs="Segoe UI"/>
          <w:i/>
          <w:iCs/>
          <w:color w:val="1109B7"/>
        </w:rPr>
        <w:t>4</w:t>
      </w:r>
      <w:r>
        <w:rPr>
          <w:rFonts w:cs="Segoe UI"/>
          <w:i/>
          <w:iCs/>
          <w:color w:val="1109B7"/>
        </w:rPr>
        <w:t>-7 above occur, disclosure is required, example: The District had the following commitments that were required prior to the lease term beginning. These commitments were as follows (enter commitment information)}</w:t>
      </w:r>
    </w:p>
    <w:p w14:paraId="1CC6FC75" w14:textId="77777777" w:rsidR="00C56D74" w:rsidRDefault="00C56D74" w:rsidP="00C56D74">
      <w:pPr>
        <w:rPr>
          <w:rFonts w:cs="Segoe UI"/>
        </w:rPr>
      </w:pPr>
    </w:p>
    <w:p w14:paraId="3D499CB0" w14:textId="77777777" w:rsidR="00C56D74" w:rsidRDefault="00C56D74" w:rsidP="00C56D74">
      <w:pPr>
        <w:rPr>
          <w:rFonts w:cs="Segoe UI"/>
        </w:rPr>
      </w:pPr>
    </w:p>
    <w:p w14:paraId="4C0CEC5F" w14:textId="116A9039" w:rsidR="00C56D74" w:rsidRPr="00227B74" w:rsidRDefault="00C56D74" w:rsidP="00C56D74">
      <w:pPr>
        <w:rPr>
          <w:rFonts w:cs="Segoe UI"/>
        </w:rPr>
      </w:pPr>
      <w:r>
        <w:rPr>
          <w:rFonts w:cs="Segoe UI"/>
        </w:rPr>
        <w:t xml:space="preserve">As of </w:t>
      </w:r>
      <w:r w:rsidR="007E3AB9">
        <w:rPr>
          <w:rFonts w:cs="Segoe UI"/>
        </w:rPr>
        <w:t>August 31, 20XX</w:t>
      </w:r>
      <w:r w:rsidRPr="00227B74">
        <w:rPr>
          <w:rFonts w:cs="Segoe UI"/>
        </w:rPr>
        <w:t>, the principal and interest requirements to maturity are as follows:</w:t>
      </w:r>
      <w:r>
        <w:rPr>
          <w:rFonts w:cs="Segoe UI"/>
        </w:rPr>
        <w:t xml:space="preserve"> </w:t>
      </w:r>
    </w:p>
    <w:p w14:paraId="26D4C996" w14:textId="77777777" w:rsidR="00C56D74" w:rsidRPr="00227B74" w:rsidRDefault="00C56D74" w:rsidP="00C56D74">
      <w:pPr>
        <w:rPr>
          <w:rFonts w:cs="Segoe UI"/>
        </w:rPr>
      </w:pPr>
    </w:p>
    <w:tbl>
      <w:tblPr>
        <w:tblStyle w:val="TableGrid"/>
        <w:tblW w:w="9360" w:type="dxa"/>
        <w:tblInd w:w="-5" w:type="dxa"/>
        <w:tblLook w:val="04A0" w:firstRow="1" w:lastRow="0" w:firstColumn="1" w:lastColumn="0" w:noHBand="0" w:noVBand="1"/>
      </w:tblPr>
      <w:tblGrid>
        <w:gridCol w:w="2520"/>
        <w:gridCol w:w="2280"/>
        <w:gridCol w:w="2280"/>
        <w:gridCol w:w="2280"/>
      </w:tblGrid>
      <w:tr w:rsidR="00C56D74" w:rsidRPr="00227B74" w14:paraId="574C366C" w14:textId="77777777" w:rsidTr="00805709">
        <w:trPr>
          <w:tblHeader/>
        </w:trPr>
        <w:tc>
          <w:tcPr>
            <w:tcW w:w="2520" w:type="dxa"/>
          </w:tcPr>
          <w:p w14:paraId="4C46477F" w14:textId="2E912CDD" w:rsidR="00C56D74" w:rsidRPr="00227B74" w:rsidRDefault="00C56D74" w:rsidP="00557945">
            <w:r w:rsidRPr="00227B74">
              <w:t xml:space="preserve">Year ended </w:t>
            </w:r>
            <w:r w:rsidR="00557945">
              <w:t>August</w:t>
            </w:r>
            <w:r w:rsidRPr="00227B74">
              <w:t xml:space="preserve"> 31</w:t>
            </w:r>
          </w:p>
        </w:tc>
        <w:tc>
          <w:tcPr>
            <w:tcW w:w="2280" w:type="dxa"/>
          </w:tcPr>
          <w:p w14:paraId="3F31C255" w14:textId="77777777" w:rsidR="00C56D74" w:rsidRPr="00227B74" w:rsidRDefault="00C56D74" w:rsidP="00DF6FA0">
            <w:r w:rsidRPr="00227B74">
              <w:t>Principal</w:t>
            </w:r>
          </w:p>
        </w:tc>
        <w:tc>
          <w:tcPr>
            <w:tcW w:w="2280" w:type="dxa"/>
          </w:tcPr>
          <w:p w14:paraId="72F8FFA2" w14:textId="77777777" w:rsidR="00C56D74" w:rsidRPr="00227B74" w:rsidRDefault="00C56D74" w:rsidP="00DF6FA0">
            <w:r w:rsidRPr="00227B74">
              <w:t>Interest</w:t>
            </w:r>
          </w:p>
        </w:tc>
        <w:tc>
          <w:tcPr>
            <w:tcW w:w="2280" w:type="dxa"/>
          </w:tcPr>
          <w:p w14:paraId="5573D200" w14:textId="77777777" w:rsidR="00C56D74" w:rsidRPr="00227B74" w:rsidRDefault="00C56D74" w:rsidP="00DF6FA0">
            <w:r w:rsidRPr="00227B74">
              <w:t>Total</w:t>
            </w:r>
          </w:p>
        </w:tc>
      </w:tr>
      <w:tr w:rsidR="00C56D74" w:rsidRPr="00227B74" w14:paraId="2F5DD7D9" w14:textId="77777777" w:rsidTr="00805709">
        <w:tc>
          <w:tcPr>
            <w:tcW w:w="2520" w:type="dxa"/>
          </w:tcPr>
          <w:p w14:paraId="21D0A0B5" w14:textId="77777777" w:rsidR="00C56D74" w:rsidRPr="00227B74" w:rsidRDefault="00C56D74" w:rsidP="00DF6FA0">
            <w:r>
              <w:t>20</w:t>
            </w:r>
            <w:r w:rsidRPr="000B6521">
              <w:rPr>
                <w:highlight w:val="lightGray"/>
              </w:rPr>
              <w:t>CY+1</w:t>
            </w:r>
          </w:p>
        </w:tc>
        <w:tc>
          <w:tcPr>
            <w:tcW w:w="2280" w:type="dxa"/>
          </w:tcPr>
          <w:p w14:paraId="5BB20091" w14:textId="77777777" w:rsidR="00C56D74" w:rsidRPr="00227B74" w:rsidRDefault="00C56D74" w:rsidP="00DF6FA0">
            <w:r w:rsidRPr="00227B74">
              <w:t>$</w:t>
            </w:r>
          </w:p>
        </w:tc>
        <w:tc>
          <w:tcPr>
            <w:tcW w:w="2280" w:type="dxa"/>
          </w:tcPr>
          <w:p w14:paraId="56CC9916" w14:textId="77777777" w:rsidR="00C56D74" w:rsidRPr="00227B74" w:rsidRDefault="00C56D74" w:rsidP="00DF6FA0">
            <w:r w:rsidRPr="00227B74">
              <w:t>$</w:t>
            </w:r>
          </w:p>
        </w:tc>
        <w:tc>
          <w:tcPr>
            <w:tcW w:w="2280" w:type="dxa"/>
          </w:tcPr>
          <w:p w14:paraId="0219B5BD" w14:textId="77777777" w:rsidR="00C56D74" w:rsidRPr="00227B74" w:rsidRDefault="00C56D74" w:rsidP="00DF6FA0">
            <w:r w:rsidRPr="00227B74">
              <w:t>$</w:t>
            </w:r>
          </w:p>
        </w:tc>
      </w:tr>
      <w:tr w:rsidR="00C56D74" w:rsidRPr="00227B74" w14:paraId="57CD7ACB" w14:textId="77777777" w:rsidTr="00805709">
        <w:tc>
          <w:tcPr>
            <w:tcW w:w="2520" w:type="dxa"/>
          </w:tcPr>
          <w:p w14:paraId="3E2E5E8D" w14:textId="77777777" w:rsidR="00C56D74" w:rsidRPr="00227B74" w:rsidRDefault="00C56D74" w:rsidP="00DF6FA0">
            <w:r>
              <w:t>20</w:t>
            </w:r>
            <w:r w:rsidRPr="000B6521">
              <w:rPr>
                <w:highlight w:val="lightGray"/>
              </w:rPr>
              <w:t>CY+2</w:t>
            </w:r>
          </w:p>
        </w:tc>
        <w:tc>
          <w:tcPr>
            <w:tcW w:w="2280" w:type="dxa"/>
          </w:tcPr>
          <w:p w14:paraId="13EE12FA" w14:textId="77777777" w:rsidR="00C56D74" w:rsidRPr="00227B74" w:rsidRDefault="00C56D74" w:rsidP="00DF6FA0">
            <w:r w:rsidRPr="00227B74">
              <w:t>$</w:t>
            </w:r>
          </w:p>
        </w:tc>
        <w:tc>
          <w:tcPr>
            <w:tcW w:w="2280" w:type="dxa"/>
          </w:tcPr>
          <w:p w14:paraId="2F5ACCCD" w14:textId="77777777" w:rsidR="00C56D74" w:rsidRPr="00227B74" w:rsidRDefault="00C56D74" w:rsidP="00DF6FA0">
            <w:r w:rsidRPr="00227B74">
              <w:t>$</w:t>
            </w:r>
          </w:p>
        </w:tc>
        <w:tc>
          <w:tcPr>
            <w:tcW w:w="2280" w:type="dxa"/>
          </w:tcPr>
          <w:p w14:paraId="496F8EFE" w14:textId="77777777" w:rsidR="00C56D74" w:rsidRPr="00227B74" w:rsidRDefault="00C56D74" w:rsidP="00DF6FA0">
            <w:r w:rsidRPr="00227B74">
              <w:t>$</w:t>
            </w:r>
          </w:p>
        </w:tc>
      </w:tr>
      <w:tr w:rsidR="00C56D74" w:rsidRPr="00227B74" w14:paraId="6EC389A4" w14:textId="77777777" w:rsidTr="00805709">
        <w:tc>
          <w:tcPr>
            <w:tcW w:w="2520" w:type="dxa"/>
          </w:tcPr>
          <w:p w14:paraId="00EC9365" w14:textId="77777777" w:rsidR="00C56D74" w:rsidRPr="00227B74" w:rsidRDefault="00C56D74" w:rsidP="00DF6FA0">
            <w:r>
              <w:t>20</w:t>
            </w:r>
            <w:r w:rsidRPr="000B6521">
              <w:rPr>
                <w:highlight w:val="lightGray"/>
              </w:rPr>
              <w:t>CY+3</w:t>
            </w:r>
          </w:p>
        </w:tc>
        <w:tc>
          <w:tcPr>
            <w:tcW w:w="2280" w:type="dxa"/>
          </w:tcPr>
          <w:p w14:paraId="0EDF2E69" w14:textId="77777777" w:rsidR="00C56D74" w:rsidRPr="00227B74" w:rsidRDefault="00C56D74" w:rsidP="00DF6FA0">
            <w:r w:rsidRPr="00227B74">
              <w:t>$</w:t>
            </w:r>
          </w:p>
        </w:tc>
        <w:tc>
          <w:tcPr>
            <w:tcW w:w="2280" w:type="dxa"/>
          </w:tcPr>
          <w:p w14:paraId="230425C6" w14:textId="77777777" w:rsidR="00C56D74" w:rsidRPr="00227B74" w:rsidRDefault="00C56D74" w:rsidP="00DF6FA0">
            <w:r w:rsidRPr="00227B74">
              <w:t>$</w:t>
            </w:r>
          </w:p>
        </w:tc>
        <w:tc>
          <w:tcPr>
            <w:tcW w:w="2280" w:type="dxa"/>
          </w:tcPr>
          <w:p w14:paraId="7129E1AC" w14:textId="77777777" w:rsidR="00C56D74" w:rsidRPr="00227B74" w:rsidRDefault="00C56D74" w:rsidP="00DF6FA0">
            <w:r w:rsidRPr="00227B74">
              <w:t>$</w:t>
            </w:r>
          </w:p>
        </w:tc>
      </w:tr>
      <w:tr w:rsidR="00C56D74" w:rsidRPr="00227B74" w14:paraId="37B17956" w14:textId="77777777" w:rsidTr="00805709">
        <w:tc>
          <w:tcPr>
            <w:tcW w:w="2520" w:type="dxa"/>
          </w:tcPr>
          <w:p w14:paraId="5E844E70" w14:textId="77777777" w:rsidR="00C56D74" w:rsidRPr="00227B74" w:rsidRDefault="00C56D74" w:rsidP="00DF6FA0">
            <w:r>
              <w:t>20</w:t>
            </w:r>
            <w:r w:rsidRPr="000B6521">
              <w:rPr>
                <w:highlight w:val="lightGray"/>
              </w:rPr>
              <w:t>CY+4</w:t>
            </w:r>
          </w:p>
        </w:tc>
        <w:tc>
          <w:tcPr>
            <w:tcW w:w="2280" w:type="dxa"/>
          </w:tcPr>
          <w:p w14:paraId="14C21441" w14:textId="77777777" w:rsidR="00C56D74" w:rsidRPr="00227B74" w:rsidRDefault="00C56D74" w:rsidP="00DF6FA0">
            <w:r w:rsidRPr="00227B74">
              <w:t>$</w:t>
            </w:r>
          </w:p>
        </w:tc>
        <w:tc>
          <w:tcPr>
            <w:tcW w:w="2280" w:type="dxa"/>
          </w:tcPr>
          <w:p w14:paraId="748FB4DD" w14:textId="77777777" w:rsidR="00C56D74" w:rsidRPr="00227B74" w:rsidRDefault="00C56D74" w:rsidP="00DF6FA0">
            <w:r w:rsidRPr="00227B74">
              <w:t>$</w:t>
            </w:r>
          </w:p>
        </w:tc>
        <w:tc>
          <w:tcPr>
            <w:tcW w:w="2280" w:type="dxa"/>
          </w:tcPr>
          <w:p w14:paraId="481A656A" w14:textId="77777777" w:rsidR="00C56D74" w:rsidRPr="00227B74" w:rsidRDefault="00C56D74" w:rsidP="00DF6FA0">
            <w:r w:rsidRPr="00227B74">
              <w:t>$</w:t>
            </w:r>
          </w:p>
        </w:tc>
      </w:tr>
      <w:tr w:rsidR="00C56D74" w:rsidRPr="00227B74" w14:paraId="64535D6E" w14:textId="77777777" w:rsidTr="00805709">
        <w:tc>
          <w:tcPr>
            <w:tcW w:w="2520" w:type="dxa"/>
          </w:tcPr>
          <w:p w14:paraId="2E88AC50" w14:textId="77777777" w:rsidR="00C56D74" w:rsidRPr="00227B74" w:rsidRDefault="00C56D74" w:rsidP="00DF6FA0">
            <w:r>
              <w:t>20</w:t>
            </w:r>
            <w:r w:rsidRPr="000B6521">
              <w:rPr>
                <w:highlight w:val="lightGray"/>
              </w:rPr>
              <w:t>CY+5</w:t>
            </w:r>
          </w:p>
        </w:tc>
        <w:tc>
          <w:tcPr>
            <w:tcW w:w="2280" w:type="dxa"/>
          </w:tcPr>
          <w:p w14:paraId="4C474B42" w14:textId="77777777" w:rsidR="00C56D74" w:rsidRPr="00227B74" w:rsidRDefault="00C56D74" w:rsidP="00DF6FA0">
            <w:r w:rsidRPr="00227B74">
              <w:t>$</w:t>
            </w:r>
          </w:p>
        </w:tc>
        <w:tc>
          <w:tcPr>
            <w:tcW w:w="2280" w:type="dxa"/>
          </w:tcPr>
          <w:p w14:paraId="661F06C7" w14:textId="77777777" w:rsidR="00C56D74" w:rsidRPr="00227B74" w:rsidRDefault="00C56D74" w:rsidP="00DF6FA0">
            <w:r w:rsidRPr="00227B74">
              <w:t>$</w:t>
            </w:r>
          </w:p>
        </w:tc>
        <w:tc>
          <w:tcPr>
            <w:tcW w:w="2280" w:type="dxa"/>
          </w:tcPr>
          <w:p w14:paraId="4F53FE66" w14:textId="77777777" w:rsidR="00C56D74" w:rsidRPr="00227B74" w:rsidRDefault="00C56D74" w:rsidP="00DF6FA0">
            <w:r w:rsidRPr="00227B74">
              <w:t>$</w:t>
            </w:r>
          </w:p>
        </w:tc>
      </w:tr>
      <w:tr w:rsidR="00C56D74" w:rsidRPr="00227B74" w14:paraId="2B244053" w14:textId="77777777" w:rsidTr="00805709">
        <w:tc>
          <w:tcPr>
            <w:tcW w:w="2520" w:type="dxa"/>
          </w:tcPr>
          <w:p w14:paraId="6D341EA6" w14:textId="77777777" w:rsidR="00C56D74" w:rsidRPr="00227B74" w:rsidRDefault="00C56D74" w:rsidP="00DF6FA0">
            <w:r>
              <w:t>20</w:t>
            </w:r>
            <w:r w:rsidRPr="000B6521">
              <w:rPr>
                <w:highlight w:val="lightGray"/>
              </w:rPr>
              <w:t>CY+6</w:t>
            </w:r>
            <w:r>
              <w:t>-20</w:t>
            </w:r>
            <w:r w:rsidRPr="000B6521">
              <w:rPr>
                <w:highlight w:val="lightGray"/>
              </w:rPr>
              <w:t>CY+10</w:t>
            </w:r>
          </w:p>
        </w:tc>
        <w:tc>
          <w:tcPr>
            <w:tcW w:w="2280" w:type="dxa"/>
          </w:tcPr>
          <w:p w14:paraId="0388B068" w14:textId="77777777" w:rsidR="00C56D74" w:rsidRPr="00227B74" w:rsidRDefault="00C56D74" w:rsidP="00DF6FA0">
            <w:r w:rsidRPr="00227B74">
              <w:t>$</w:t>
            </w:r>
          </w:p>
        </w:tc>
        <w:tc>
          <w:tcPr>
            <w:tcW w:w="2280" w:type="dxa"/>
          </w:tcPr>
          <w:p w14:paraId="2DE4410D" w14:textId="77777777" w:rsidR="00C56D74" w:rsidRPr="00227B74" w:rsidRDefault="00C56D74" w:rsidP="00DF6FA0">
            <w:r w:rsidRPr="00227B74">
              <w:t>$</w:t>
            </w:r>
          </w:p>
        </w:tc>
        <w:tc>
          <w:tcPr>
            <w:tcW w:w="2280" w:type="dxa"/>
          </w:tcPr>
          <w:p w14:paraId="28A05D33" w14:textId="77777777" w:rsidR="00C56D74" w:rsidRPr="00227B74" w:rsidRDefault="00C56D74" w:rsidP="00DF6FA0">
            <w:r w:rsidRPr="00227B74">
              <w:t>$</w:t>
            </w:r>
          </w:p>
        </w:tc>
      </w:tr>
      <w:tr w:rsidR="00C56D74" w:rsidRPr="00227B74" w14:paraId="3CB27DD3" w14:textId="77777777" w:rsidTr="00805709">
        <w:tc>
          <w:tcPr>
            <w:tcW w:w="2520" w:type="dxa"/>
          </w:tcPr>
          <w:p w14:paraId="28C47EFB" w14:textId="77777777" w:rsidR="00C56D74" w:rsidRPr="00227B74" w:rsidRDefault="00C56D74" w:rsidP="00DF6FA0">
            <w:r>
              <w:t>20</w:t>
            </w:r>
            <w:r w:rsidRPr="000B6521">
              <w:rPr>
                <w:highlight w:val="lightGray"/>
              </w:rPr>
              <w:t>CY+11</w:t>
            </w:r>
            <w:r>
              <w:t>-20</w:t>
            </w:r>
            <w:r w:rsidRPr="000B6521">
              <w:rPr>
                <w:highlight w:val="lightGray"/>
              </w:rPr>
              <w:t>CY+15</w:t>
            </w:r>
          </w:p>
        </w:tc>
        <w:tc>
          <w:tcPr>
            <w:tcW w:w="2280" w:type="dxa"/>
          </w:tcPr>
          <w:p w14:paraId="154819F6" w14:textId="77777777" w:rsidR="00C56D74" w:rsidRPr="00227B74" w:rsidRDefault="00C56D74" w:rsidP="00DF6FA0">
            <w:r w:rsidRPr="00227B74">
              <w:t>$</w:t>
            </w:r>
          </w:p>
        </w:tc>
        <w:tc>
          <w:tcPr>
            <w:tcW w:w="2280" w:type="dxa"/>
          </w:tcPr>
          <w:p w14:paraId="0A189D61" w14:textId="77777777" w:rsidR="00C56D74" w:rsidRPr="00227B74" w:rsidRDefault="00C56D74" w:rsidP="00DF6FA0">
            <w:r w:rsidRPr="00227B74">
              <w:t>$</w:t>
            </w:r>
          </w:p>
        </w:tc>
        <w:tc>
          <w:tcPr>
            <w:tcW w:w="2280" w:type="dxa"/>
          </w:tcPr>
          <w:p w14:paraId="6D5A4FC1" w14:textId="77777777" w:rsidR="00C56D74" w:rsidRPr="00227B74" w:rsidRDefault="00C56D74" w:rsidP="00DF6FA0">
            <w:r w:rsidRPr="00227B74">
              <w:t>$</w:t>
            </w:r>
          </w:p>
        </w:tc>
      </w:tr>
      <w:tr w:rsidR="00C56D74" w:rsidRPr="00227B74" w14:paraId="2B381BD1" w14:textId="77777777" w:rsidTr="00805709">
        <w:tc>
          <w:tcPr>
            <w:tcW w:w="2520" w:type="dxa"/>
          </w:tcPr>
          <w:p w14:paraId="2691D1E8" w14:textId="77777777" w:rsidR="00C56D74" w:rsidRPr="00227B74" w:rsidRDefault="00C56D74" w:rsidP="00DF6FA0">
            <w:r w:rsidRPr="00227B74">
              <w:t>Total</w:t>
            </w:r>
          </w:p>
        </w:tc>
        <w:tc>
          <w:tcPr>
            <w:tcW w:w="2280" w:type="dxa"/>
          </w:tcPr>
          <w:p w14:paraId="432E8B58" w14:textId="77777777" w:rsidR="00C56D74" w:rsidRPr="00227B74" w:rsidRDefault="00C56D74" w:rsidP="00DF6FA0">
            <w:r w:rsidRPr="00227B74">
              <w:t>$</w:t>
            </w:r>
          </w:p>
        </w:tc>
        <w:tc>
          <w:tcPr>
            <w:tcW w:w="2280" w:type="dxa"/>
          </w:tcPr>
          <w:p w14:paraId="6BA4958B" w14:textId="77777777" w:rsidR="00C56D74" w:rsidRPr="00227B74" w:rsidRDefault="00C56D74" w:rsidP="00DF6FA0">
            <w:r w:rsidRPr="00227B74">
              <w:t>$</w:t>
            </w:r>
          </w:p>
        </w:tc>
        <w:tc>
          <w:tcPr>
            <w:tcW w:w="2280" w:type="dxa"/>
          </w:tcPr>
          <w:p w14:paraId="2409E8E3" w14:textId="77777777" w:rsidR="00C56D74" w:rsidRPr="00227B74" w:rsidRDefault="00C56D74" w:rsidP="00DF6FA0">
            <w:r w:rsidRPr="00227B74">
              <w:t>$</w:t>
            </w:r>
          </w:p>
        </w:tc>
      </w:tr>
    </w:tbl>
    <w:p w14:paraId="2B7908F4" w14:textId="057A0D4C" w:rsidR="00912674" w:rsidRDefault="00912674" w:rsidP="00954056">
      <w:pPr>
        <w:rPr>
          <w:rFonts w:cs="Arial"/>
        </w:rPr>
      </w:pPr>
    </w:p>
    <w:p w14:paraId="365CC512" w14:textId="32EB157C" w:rsidR="00912674" w:rsidRDefault="00912674" w:rsidP="00954056">
      <w:pPr>
        <w:rPr>
          <w:rFonts w:cs="Arial"/>
        </w:rPr>
      </w:pPr>
      <w:r w:rsidRPr="00895110">
        <w:t>Changes in lease liabilities are presented in</w:t>
      </w:r>
      <w:r>
        <w:t xml:space="preserve"> </w:t>
      </w:r>
      <w:r w:rsidR="00C6348E">
        <w:t>t</w:t>
      </w:r>
      <w:r w:rsidR="00C6348E" w:rsidRPr="00C6348E">
        <w:t>he accompanying Sc</w:t>
      </w:r>
      <w:r w:rsidR="00C6348E">
        <w:t xml:space="preserve">hedule of Long-Term Liabilities. </w:t>
      </w:r>
    </w:p>
    <w:p w14:paraId="0B2C482B" w14:textId="77777777" w:rsidR="00912674" w:rsidRDefault="00912674" w:rsidP="00954056">
      <w:pPr>
        <w:rPr>
          <w:rFonts w:cs="Arial"/>
        </w:rPr>
      </w:pPr>
    </w:p>
    <w:p w14:paraId="10108BBA" w14:textId="77777777" w:rsidR="002822DA" w:rsidRPr="00396D55" w:rsidRDefault="002822DA" w:rsidP="002822DA">
      <w:pPr>
        <w:pStyle w:val="Heading2"/>
      </w:pPr>
      <w:bookmarkStart w:id="39" w:name="_Toc54941805"/>
      <w:r w:rsidRPr="006108F3">
        <w:t>Lease of Capital Assets (owned by the District)</w:t>
      </w:r>
      <w:bookmarkEnd w:id="39"/>
      <w:r w:rsidRPr="006108F3">
        <w:t xml:space="preserve"> </w:t>
      </w:r>
    </w:p>
    <w:p w14:paraId="65CD1378" w14:textId="77777777" w:rsidR="002822DA" w:rsidRPr="00396D55" w:rsidRDefault="002822DA" w:rsidP="002822DA">
      <w:pPr>
        <w:rPr>
          <w:rFonts w:cs="Segoe UI"/>
          <w:bCs/>
        </w:rPr>
      </w:pPr>
    </w:p>
    <w:p w14:paraId="0770C594" w14:textId="547B2BDD" w:rsidR="002822DA" w:rsidRPr="00FB1E5A" w:rsidRDefault="002822DA" w:rsidP="002822DA">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w:t>
      </w:r>
      <w:r w:rsidRPr="00FB1E5A">
        <w:rPr>
          <w:rFonts w:cs="Segoe UI"/>
          <w:i/>
          <w:iCs/>
          <w:color w:val="1109B7"/>
        </w:rPr>
        <w:t xml:space="preserve"> </w:t>
      </w:r>
      <w:r w:rsidRPr="002A40F6">
        <w:rPr>
          <w:rFonts w:cs="Segoe UI"/>
          <w:i/>
          <w:iCs/>
          <w:color w:val="1109B7"/>
        </w:rPr>
        <w:t>a lessor should disclose the following about its lease activities (which may be grouped for purposes of disclosure), other than short-term leases and certain regulated leases:</w:t>
      </w:r>
    </w:p>
    <w:p w14:paraId="0C587039" w14:textId="77777777" w:rsidR="002822DA" w:rsidRPr="00FB1E5A" w:rsidRDefault="002822DA" w:rsidP="002822DA">
      <w:pPr>
        <w:ind w:left="720" w:hanging="720"/>
        <w:rPr>
          <w:rFonts w:cs="Segoe UI"/>
          <w:i/>
          <w:iCs/>
          <w:color w:val="1109B7"/>
        </w:rPr>
      </w:pPr>
      <w:r w:rsidRPr="00FB1E5A">
        <w:rPr>
          <w:rFonts w:cs="Segoe UI"/>
          <w:i/>
          <w:iCs/>
          <w:color w:val="1109B7"/>
        </w:rPr>
        <w:t>1.</w:t>
      </w:r>
      <w:r w:rsidRPr="00FB1E5A">
        <w:rPr>
          <w:rFonts w:cs="Segoe UI"/>
          <w:i/>
          <w:iCs/>
          <w:color w:val="1109B7"/>
        </w:rPr>
        <w:tab/>
        <w:t xml:space="preserve">A general description of its leasing arrangements, including the basis, terms, and conditions on which variable payments not included in the measurement of the lease </w:t>
      </w:r>
      <w:r>
        <w:rPr>
          <w:rFonts w:cs="Segoe UI"/>
          <w:i/>
          <w:iCs/>
          <w:color w:val="1109B7"/>
        </w:rPr>
        <w:t>receivable</w:t>
      </w:r>
      <w:r w:rsidRPr="00FB1E5A">
        <w:rPr>
          <w:rFonts w:cs="Segoe UI"/>
          <w:i/>
          <w:iCs/>
          <w:color w:val="1109B7"/>
        </w:rPr>
        <w:t xml:space="preserve"> are determined.</w:t>
      </w:r>
    </w:p>
    <w:p w14:paraId="37D5E9B0" w14:textId="77777777" w:rsidR="002822DA" w:rsidRPr="00FB1E5A" w:rsidRDefault="002822DA" w:rsidP="002822DA">
      <w:pPr>
        <w:ind w:left="720" w:hanging="720"/>
        <w:rPr>
          <w:rFonts w:cs="Segoe UI"/>
          <w:i/>
          <w:iCs/>
          <w:color w:val="1109B7"/>
        </w:rPr>
      </w:pPr>
      <w:r>
        <w:rPr>
          <w:rFonts w:cs="Segoe UI"/>
          <w:i/>
          <w:iCs/>
          <w:color w:val="1109B7"/>
        </w:rPr>
        <w:t>2.</w:t>
      </w:r>
      <w:r>
        <w:rPr>
          <w:rFonts w:cs="Segoe UI"/>
          <w:i/>
          <w:iCs/>
          <w:color w:val="1109B7"/>
        </w:rPr>
        <w:tab/>
      </w:r>
      <w:r w:rsidRPr="002A40F6">
        <w:rPr>
          <w:rFonts w:cs="Segoe UI"/>
          <w:i/>
          <w:iCs/>
          <w:color w:val="1109B7"/>
        </w:rPr>
        <w:t>The total amount of inflows of resources (for example, lease revenue, interest revenue, and any other lease-related inflows) recognized in the reporting period from leases, if that amount cannot be determined based on the amounts displayed on the face of the financial statements.</w:t>
      </w:r>
    </w:p>
    <w:p w14:paraId="2472DA82" w14:textId="77777777" w:rsidR="002822DA" w:rsidRDefault="002822DA" w:rsidP="002822DA">
      <w:pPr>
        <w:ind w:left="720" w:hanging="720"/>
      </w:pPr>
      <w:r>
        <w:rPr>
          <w:rFonts w:cs="Segoe UI"/>
          <w:i/>
          <w:iCs/>
          <w:color w:val="1109B7"/>
        </w:rPr>
        <w:t>3.</w:t>
      </w:r>
      <w:r>
        <w:rPr>
          <w:rFonts w:cs="Segoe UI"/>
          <w:i/>
          <w:iCs/>
          <w:color w:val="1109B7"/>
        </w:rPr>
        <w:tab/>
      </w:r>
      <w:r w:rsidRPr="002A40F6">
        <w:rPr>
          <w:rFonts w:cs="Segoe UI"/>
          <w:i/>
          <w:iCs/>
          <w:color w:val="1109B7"/>
        </w:rPr>
        <w:t>The amount of inflows of resources recognized in the reporting period for variable and other payments not previously included in the measurement of the lease receivable, including inflows of resources related to residual value guarantees and termination penalties.</w:t>
      </w:r>
    </w:p>
    <w:p w14:paraId="65357156" w14:textId="77777777" w:rsidR="002822DA" w:rsidRPr="00FB1E5A" w:rsidRDefault="002822DA" w:rsidP="002822DA">
      <w:pPr>
        <w:ind w:left="720" w:hanging="720"/>
        <w:rPr>
          <w:rFonts w:cs="Segoe UI"/>
          <w:i/>
          <w:iCs/>
          <w:color w:val="1109B7"/>
        </w:rPr>
      </w:pPr>
      <w:r w:rsidRPr="00FB1E5A">
        <w:rPr>
          <w:rFonts w:cs="Segoe UI"/>
          <w:i/>
          <w:iCs/>
          <w:color w:val="1109B7"/>
        </w:rPr>
        <w:t>4.</w:t>
      </w:r>
      <w:r w:rsidRPr="00FB1E5A">
        <w:rPr>
          <w:rFonts w:cs="Segoe UI"/>
          <w:i/>
          <w:iCs/>
          <w:color w:val="1109B7"/>
        </w:rPr>
        <w:tab/>
      </w:r>
      <w:r w:rsidRPr="002A40F6">
        <w:rPr>
          <w:rFonts w:cs="Segoe UI"/>
          <w:i/>
          <w:iCs/>
          <w:color w:val="1109B7"/>
        </w:rPr>
        <w:t xml:space="preserve">The existence, terms, and conditions of options by the lessee to terminate the lease or abate </w:t>
      </w:r>
      <w:r w:rsidRPr="006108F3">
        <w:rPr>
          <w:rFonts w:cs="Segoe UI"/>
          <w:i/>
          <w:iCs/>
          <w:color w:val="1109B7"/>
        </w:rPr>
        <w:t>payments</w:t>
      </w:r>
      <w:r w:rsidRPr="002A40F6">
        <w:rPr>
          <w:rFonts w:cs="Segoe UI"/>
          <w:i/>
          <w:iCs/>
          <w:color w:val="1109B7"/>
        </w:rPr>
        <w:t xml:space="preserve"> </w:t>
      </w:r>
      <w:r w:rsidRPr="00D4681C">
        <w:rPr>
          <w:rFonts w:cs="Segoe UI"/>
          <w:i/>
          <w:iCs/>
          <w:color w:val="1109B7"/>
          <w:u w:val="single"/>
        </w:rPr>
        <w:t>if the lessor government has issued debt for which the principal and interest payments are secured by the lease payments.</w:t>
      </w:r>
    </w:p>
    <w:p w14:paraId="4E49CE5A" w14:textId="77777777" w:rsidR="002822DA" w:rsidRPr="00DF4233" w:rsidRDefault="002822DA" w:rsidP="002822DA">
      <w:pPr>
        <w:ind w:left="720" w:hanging="720"/>
        <w:rPr>
          <w:rFonts w:cs="Segoe UI"/>
          <w:i/>
          <w:iCs/>
          <w:color w:val="1109B7"/>
        </w:rPr>
      </w:pPr>
      <w:r w:rsidRPr="00FB1E5A">
        <w:rPr>
          <w:rFonts w:cs="Segoe UI"/>
          <w:i/>
          <w:iCs/>
          <w:color w:val="1109B7"/>
        </w:rPr>
        <w:t>5.</w:t>
      </w:r>
      <w:r w:rsidRPr="00FB1E5A">
        <w:rPr>
          <w:rFonts w:cs="Segoe UI"/>
          <w:i/>
          <w:iCs/>
          <w:color w:val="1109B7"/>
        </w:rPr>
        <w:tab/>
      </w:r>
      <w:r w:rsidRPr="00DF4233">
        <w:rPr>
          <w:rFonts w:cs="Segoe UI"/>
          <w:i/>
          <w:iCs/>
          <w:color w:val="1109B7"/>
        </w:rPr>
        <w:t>A lessor also should provide relevant disclosures for the following transactions, if applicable:</w:t>
      </w:r>
    </w:p>
    <w:p w14:paraId="007E31EF" w14:textId="2669131A" w:rsidR="002822DA" w:rsidRPr="00DF4233" w:rsidRDefault="002822DA" w:rsidP="002822DA">
      <w:pPr>
        <w:ind w:left="1440" w:hanging="720"/>
        <w:rPr>
          <w:rFonts w:cs="Segoe UI"/>
          <w:i/>
          <w:iCs/>
          <w:color w:val="1109B7"/>
        </w:rPr>
      </w:pPr>
      <w:r w:rsidRPr="00DF4233">
        <w:rPr>
          <w:rFonts w:cs="Segoe UI"/>
          <w:i/>
          <w:iCs/>
          <w:color w:val="1109B7"/>
        </w:rPr>
        <w:t>a. Leases of assets that ar</w:t>
      </w:r>
      <w:r w:rsidR="0033058B">
        <w:rPr>
          <w:rFonts w:cs="Segoe UI"/>
          <w:i/>
          <w:iCs/>
          <w:color w:val="1109B7"/>
        </w:rPr>
        <w:t xml:space="preserve">e investments </w:t>
      </w:r>
    </w:p>
    <w:p w14:paraId="4ACB7192" w14:textId="663D3EFB" w:rsidR="002822DA" w:rsidRPr="00DF4233" w:rsidRDefault="002822DA" w:rsidP="002822DA">
      <w:pPr>
        <w:ind w:left="1440" w:hanging="720"/>
        <w:rPr>
          <w:rFonts w:cs="Segoe UI"/>
          <w:i/>
          <w:iCs/>
          <w:color w:val="1109B7"/>
        </w:rPr>
      </w:pPr>
      <w:r w:rsidRPr="00DF4233">
        <w:rPr>
          <w:rFonts w:cs="Segoe UI"/>
          <w:i/>
          <w:iCs/>
          <w:color w:val="1109B7"/>
        </w:rPr>
        <w:t>c. Sublease</w:t>
      </w:r>
      <w:r w:rsidR="0033058B">
        <w:rPr>
          <w:rFonts w:cs="Segoe UI"/>
          <w:i/>
          <w:iCs/>
          <w:color w:val="1109B7"/>
        </w:rPr>
        <w:t xml:space="preserve"> transactions </w:t>
      </w:r>
    </w:p>
    <w:p w14:paraId="79D0BC5E" w14:textId="0B1153FA" w:rsidR="002822DA" w:rsidRPr="00DF4233" w:rsidRDefault="002822DA" w:rsidP="002822DA">
      <w:pPr>
        <w:ind w:left="1440" w:hanging="720"/>
        <w:rPr>
          <w:rFonts w:cs="Segoe UI"/>
          <w:i/>
          <w:iCs/>
          <w:color w:val="1109B7"/>
        </w:rPr>
      </w:pPr>
      <w:r w:rsidRPr="00DF4233">
        <w:rPr>
          <w:rFonts w:cs="Segoe UI"/>
          <w:i/>
          <w:iCs/>
          <w:color w:val="1109B7"/>
        </w:rPr>
        <w:t>d. Sale-leaseback</w:t>
      </w:r>
      <w:r w:rsidR="0033058B">
        <w:rPr>
          <w:rFonts w:cs="Segoe UI"/>
          <w:i/>
          <w:iCs/>
          <w:color w:val="1109B7"/>
        </w:rPr>
        <w:t xml:space="preserve"> transactions </w:t>
      </w:r>
    </w:p>
    <w:p w14:paraId="57D76A4B" w14:textId="4EF4E919" w:rsidR="002822DA" w:rsidRDefault="002822DA" w:rsidP="002822DA">
      <w:pPr>
        <w:ind w:left="1440" w:hanging="720"/>
        <w:rPr>
          <w:rFonts w:cs="Segoe UI"/>
          <w:i/>
          <w:iCs/>
          <w:color w:val="1109B7"/>
        </w:rPr>
      </w:pPr>
      <w:r w:rsidRPr="00DF4233">
        <w:rPr>
          <w:rFonts w:cs="Segoe UI"/>
          <w:i/>
          <w:iCs/>
          <w:color w:val="1109B7"/>
        </w:rPr>
        <w:t>e. Lease-leaseback tr</w:t>
      </w:r>
      <w:r w:rsidR="0033058B">
        <w:rPr>
          <w:rFonts w:cs="Segoe UI"/>
          <w:i/>
          <w:iCs/>
          <w:color w:val="1109B7"/>
        </w:rPr>
        <w:t xml:space="preserve">ansactions </w:t>
      </w:r>
    </w:p>
    <w:p w14:paraId="604C6284" w14:textId="40518C26" w:rsidR="002822DA" w:rsidRDefault="002822DA" w:rsidP="00805709">
      <w:pPr>
        <w:rPr>
          <w:rFonts w:cs="Segoe UI"/>
          <w:szCs w:val="24"/>
        </w:rPr>
      </w:pPr>
    </w:p>
    <w:p w14:paraId="6D6C5ACF" w14:textId="5A470928" w:rsidR="002822DA" w:rsidRPr="00396D55" w:rsidRDefault="002822DA" w:rsidP="002822DA">
      <w:pPr>
        <w:rPr>
          <w:rFonts w:cs="Segoe UI"/>
          <w:szCs w:val="24"/>
        </w:rPr>
      </w:pPr>
      <w:r w:rsidRPr="00396D55">
        <w:rPr>
          <w:rFonts w:cs="Segoe UI"/>
          <w:szCs w:val="24"/>
        </w:rPr>
        <w:t>The District leases space to tenants in buildings not currently needed by the District for program ser</w:t>
      </w:r>
      <w:r w:rsidR="007E3AB9">
        <w:rPr>
          <w:rFonts w:cs="Segoe UI"/>
          <w:szCs w:val="24"/>
        </w:rPr>
        <w:t xml:space="preserve">vice delivery </w:t>
      </w:r>
      <w:r w:rsidR="007E3AB9" w:rsidRPr="00805709">
        <w:rPr>
          <w:rFonts w:cs="Segoe UI"/>
          <w:color w:val="1109B7"/>
          <w:szCs w:val="24"/>
        </w:rPr>
        <w:t>(excess capacity)</w:t>
      </w:r>
      <w:r w:rsidRPr="00396D55">
        <w:rPr>
          <w:rFonts w:cs="Segoe UI"/>
          <w:szCs w:val="24"/>
        </w:rPr>
        <w:t xml:space="preserve">. A brief description of </w:t>
      </w:r>
      <w:r>
        <w:rPr>
          <w:rFonts w:cs="Segoe UI"/>
          <w:szCs w:val="24"/>
        </w:rPr>
        <w:t>leasing arrangements are as follows:</w:t>
      </w:r>
    </w:p>
    <w:p w14:paraId="70E4B6E0" w14:textId="77777777" w:rsidR="002822DA" w:rsidRPr="00396D55" w:rsidRDefault="002822DA" w:rsidP="002822DA">
      <w:pPr>
        <w:rPr>
          <w:rFonts w:cs="Segoe UI"/>
          <w:szCs w:val="24"/>
        </w:rPr>
      </w:pPr>
    </w:p>
    <w:p w14:paraId="11489D00" w14:textId="77777777" w:rsidR="002822DA" w:rsidRPr="006108F3" w:rsidRDefault="002822DA" w:rsidP="002822DA">
      <w:pPr>
        <w:rPr>
          <w:rFonts w:cs="Segoe UI"/>
          <w:i/>
          <w:iCs/>
          <w:color w:val="0F14F5"/>
          <w:szCs w:val="22"/>
        </w:rPr>
      </w:pPr>
      <w:r w:rsidRPr="006108F3">
        <w:rPr>
          <w:rFonts w:cs="Segoe UI"/>
          <w:i/>
          <w:iCs/>
          <w:color w:val="0F14F5"/>
          <w:szCs w:val="22"/>
        </w:rPr>
        <w:t>[Include a general description of the leasing arrangements (see 1-4 above). Example general descriptions follow:</w:t>
      </w:r>
    </w:p>
    <w:p w14:paraId="29BBB296" w14:textId="77777777" w:rsidR="002822DA" w:rsidRPr="006108F3" w:rsidRDefault="002822DA" w:rsidP="002822DA">
      <w:pPr>
        <w:rPr>
          <w:rFonts w:cs="Segoe UI"/>
          <w:i/>
          <w:color w:val="0F14F5"/>
          <w:szCs w:val="22"/>
        </w:rPr>
      </w:pPr>
    </w:p>
    <w:p w14:paraId="20BEF711" w14:textId="77777777" w:rsidR="002822DA" w:rsidRPr="006108F3" w:rsidRDefault="002822DA" w:rsidP="002822DA">
      <w:pPr>
        <w:ind w:left="720"/>
        <w:rPr>
          <w:rFonts w:cs="Segoe UI"/>
          <w:i/>
          <w:color w:val="0F14F5"/>
          <w:szCs w:val="22"/>
        </w:rPr>
      </w:pPr>
      <w:r w:rsidRPr="006108F3">
        <w:rPr>
          <w:rFonts w:cs="Segoe UI"/>
          <w:i/>
          <w:color w:val="0F14F5"/>
          <w:szCs w:val="22"/>
        </w:rPr>
        <w:t>Tenant Leases, Buildings: The District owns buildings [describe] totaling XXX square feet. The District currently occupies 39% of the building square footage; the remainder is under lease occupancy agreements [describe]. Current leases have termination dates ranging from [date] to [date], excluding unexecuted options to renew.</w:t>
      </w:r>
    </w:p>
    <w:p w14:paraId="0CBF3798" w14:textId="00F0FB7E" w:rsidR="002822DA" w:rsidRPr="00396D55" w:rsidRDefault="002822DA" w:rsidP="00805709">
      <w:pPr>
        <w:rPr>
          <w:rFonts w:cs="Segoe UI"/>
          <w:i/>
          <w:color w:val="0F14F5"/>
          <w:sz w:val="18"/>
          <w:szCs w:val="18"/>
        </w:rPr>
      </w:pPr>
    </w:p>
    <w:p w14:paraId="47EFF7CE" w14:textId="0AAD4346" w:rsidR="002822DA" w:rsidRDefault="002822DA" w:rsidP="00805709">
      <w:pPr>
        <w:ind w:left="720"/>
        <w:rPr>
          <w:rFonts w:cs="Arial"/>
        </w:rPr>
      </w:pPr>
      <w:r w:rsidRPr="00396D55">
        <w:rPr>
          <w:rFonts w:cs="Segoe UI"/>
          <w:i/>
          <w:color w:val="0F14F5"/>
          <w:szCs w:val="24"/>
        </w:rPr>
        <w:t>Sublets</w:t>
      </w:r>
      <w:r w:rsidRPr="00396D55">
        <w:rPr>
          <w:rFonts w:cs="Segoe UI"/>
          <w:i/>
          <w:color w:val="0F14F5"/>
          <w:szCs w:val="24"/>
          <w:u w:val="single"/>
        </w:rPr>
        <w:t>:</w:t>
      </w:r>
      <w:r w:rsidRPr="00396D55">
        <w:rPr>
          <w:rFonts w:cs="Segoe UI"/>
          <w:i/>
          <w:color w:val="0F14F5"/>
          <w:szCs w:val="24"/>
        </w:rPr>
        <w:t xml:space="preserve"> The District leases a small amount of office space to other </w:t>
      </w:r>
      <w:r w:rsidR="00663234">
        <w:rPr>
          <w:rFonts w:cs="Segoe UI"/>
          <w:i/>
          <w:color w:val="0F14F5"/>
          <w:szCs w:val="24"/>
        </w:rPr>
        <w:t>outside partie</w:t>
      </w:r>
      <w:r w:rsidRPr="00396D55">
        <w:rPr>
          <w:rFonts w:cs="Segoe UI"/>
          <w:i/>
          <w:color w:val="0F14F5"/>
          <w:szCs w:val="24"/>
        </w:rPr>
        <w:t>s on one-year lease agreements, as capacity is available.]</w:t>
      </w:r>
    </w:p>
    <w:p w14:paraId="678A1DDC" w14:textId="072F1857" w:rsidR="002822DA" w:rsidRDefault="002822DA" w:rsidP="00954056">
      <w:pPr>
        <w:rPr>
          <w:rFonts w:cs="Arial"/>
        </w:rPr>
      </w:pPr>
    </w:p>
    <w:p w14:paraId="34C562F3" w14:textId="5DD54B1D" w:rsidR="0035027C" w:rsidRPr="00805709" w:rsidRDefault="0035027C" w:rsidP="00954056">
      <w:pPr>
        <w:rPr>
          <w:rFonts w:cs="Arial"/>
          <w:i/>
          <w:color w:val="1109B7"/>
        </w:rPr>
      </w:pPr>
      <w:r w:rsidRPr="00805709">
        <w:rPr>
          <w:rFonts w:cs="Arial"/>
          <w:b/>
          <w:i/>
          <w:color w:val="1109B7"/>
        </w:rPr>
        <w:t>Note to preparer:</w:t>
      </w:r>
      <w:r w:rsidRPr="00805709">
        <w:rPr>
          <w:rFonts w:cs="Arial"/>
          <w:i/>
          <w:color w:val="1109B7"/>
        </w:rPr>
        <w:t xml:space="preserve"> The Additional Income column should be used to report variable and other payments (see note 3 above).</w:t>
      </w:r>
    </w:p>
    <w:p w14:paraId="788AC1C9" w14:textId="77777777" w:rsidR="0035027C" w:rsidRDefault="0035027C" w:rsidP="00954056">
      <w:pPr>
        <w:rPr>
          <w:rFonts w:cs="Arial"/>
        </w:rPr>
      </w:pPr>
    </w:p>
    <w:p w14:paraId="2E5F7515" w14:textId="05C769DB" w:rsidR="002822DA" w:rsidRPr="00396D55" w:rsidRDefault="002822DA" w:rsidP="002822DA">
      <w:pPr>
        <w:rPr>
          <w:rFonts w:cs="Segoe UI"/>
          <w:szCs w:val="24"/>
        </w:rPr>
      </w:pPr>
      <w:r w:rsidRPr="00396D55">
        <w:rPr>
          <w:rFonts w:cs="Segoe UI"/>
          <w:szCs w:val="24"/>
        </w:rPr>
        <w:t>Lease income for the fiscal year ended August 31, 20</w:t>
      </w:r>
      <w:r w:rsidR="00424310">
        <w:rPr>
          <w:rFonts w:cs="Segoe UI"/>
          <w:szCs w:val="24"/>
        </w:rPr>
        <w:t xml:space="preserve">XX </w:t>
      </w:r>
      <w:r w:rsidRPr="00396D55">
        <w:rPr>
          <w:rFonts w:cs="Segoe UI"/>
          <w:szCs w:val="24"/>
        </w:rPr>
        <w:t>is detailed below:</w:t>
      </w:r>
    </w:p>
    <w:p w14:paraId="1F1B74A2" w14:textId="77777777" w:rsidR="002822DA" w:rsidRPr="00396D55" w:rsidRDefault="002822DA" w:rsidP="002822DA">
      <w:pPr>
        <w:rPr>
          <w:rFonts w:cs="Segoe UI"/>
          <w:sz w:val="20"/>
          <w:highlight w:val="green"/>
        </w:rPr>
      </w:pPr>
    </w:p>
    <w:tbl>
      <w:tblPr>
        <w:tblStyle w:val="TableGrid"/>
        <w:tblW w:w="0" w:type="auto"/>
        <w:tblInd w:w="85" w:type="dxa"/>
        <w:tblLook w:val="04A0" w:firstRow="1" w:lastRow="0" w:firstColumn="1" w:lastColumn="0" w:noHBand="0" w:noVBand="1"/>
      </w:tblPr>
      <w:tblGrid>
        <w:gridCol w:w="5130"/>
        <w:gridCol w:w="1890"/>
        <w:gridCol w:w="1890"/>
      </w:tblGrid>
      <w:tr w:rsidR="002822DA" w:rsidRPr="00347A52" w14:paraId="0A366C3D" w14:textId="77777777" w:rsidTr="00805709">
        <w:tc>
          <w:tcPr>
            <w:tcW w:w="5130" w:type="dxa"/>
            <w:shd w:val="clear" w:color="auto" w:fill="D9D9D9" w:themeFill="background1" w:themeFillShade="D9"/>
          </w:tcPr>
          <w:p w14:paraId="7B5621B2" w14:textId="77777777" w:rsidR="002822DA" w:rsidRPr="00396D55" w:rsidRDefault="002822DA" w:rsidP="00DF6FA0">
            <w:pPr>
              <w:rPr>
                <w:rFonts w:cs="Segoe UI"/>
                <w:szCs w:val="24"/>
              </w:rPr>
            </w:pPr>
          </w:p>
        </w:tc>
        <w:tc>
          <w:tcPr>
            <w:tcW w:w="1890" w:type="dxa"/>
            <w:shd w:val="clear" w:color="auto" w:fill="D9D9D9" w:themeFill="background1" w:themeFillShade="D9"/>
          </w:tcPr>
          <w:p w14:paraId="3257A85E" w14:textId="77777777" w:rsidR="002822DA" w:rsidRPr="00396D55" w:rsidRDefault="002822DA" w:rsidP="00DF6FA0">
            <w:pPr>
              <w:rPr>
                <w:rFonts w:cs="Segoe UI"/>
                <w:szCs w:val="24"/>
              </w:rPr>
            </w:pPr>
            <w:r w:rsidRPr="00396D55">
              <w:rPr>
                <w:rFonts w:cs="Segoe UI"/>
                <w:szCs w:val="24"/>
              </w:rPr>
              <w:t>Lease Income</w:t>
            </w:r>
          </w:p>
        </w:tc>
        <w:tc>
          <w:tcPr>
            <w:tcW w:w="1890" w:type="dxa"/>
            <w:shd w:val="clear" w:color="auto" w:fill="D9D9D9" w:themeFill="background1" w:themeFillShade="D9"/>
          </w:tcPr>
          <w:p w14:paraId="67E2FDFB" w14:textId="77777777" w:rsidR="002822DA" w:rsidRPr="00396D55" w:rsidRDefault="002822DA" w:rsidP="00DF6FA0">
            <w:pPr>
              <w:rPr>
                <w:rFonts w:cs="Segoe UI"/>
                <w:szCs w:val="24"/>
              </w:rPr>
            </w:pPr>
            <w:r>
              <w:rPr>
                <w:rFonts w:cs="Segoe UI"/>
                <w:szCs w:val="24"/>
              </w:rPr>
              <w:t>Additional Income</w:t>
            </w:r>
          </w:p>
        </w:tc>
      </w:tr>
      <w:tr w:rsidR="002822DA" w:rsidRPr="00347A52" w14:paraId="23843ED2" w14:textId="77777777" w:rsidTr="00805709">
        <w:tc>
          <w:tcPr>
            <w:tcW w:w="5130" w:type="dxa"/>
          </w:tcPr>
          <w:p w14:paraId="64E322C5" w14:textId="77777777" w:rsidR="002822DA" w:rsidRPr="00396D55" w:rsidRDefault="002822DA" w:rsidP="00DF6FA0">
            <w:pPr>
              <w:rPr>
                <w:rFonts w:cs="Segoe UI"/>
                <w:szCs w:val="24"/>
              </w:rPr>
            </w:pPr>
            <w:r>
              <w:rPr>
                <w:rFonts w:cs="Segoe UI"/>
                <w:szCs w:val="24"/>
              </w:rPr>
              <w:t>{</w:t>
            </w:r>
            <w:r>
              <w:rPr>
                <w:rFonts w:cs="Segoe UI"/>
                <w:i/>
                <w:color w:val="0F14F5"/>
                <w:szCs w:val="24"/>
              </w:rPr>
              <w:t>categorized by</w:t>
            </w:r>
            <w:r w:rsidRPr="00D4681C">
              <w:rPr>
                <w:rFonts w:cs="Segoe UI"/>
                <w:i/>
                <w:color w:val="0F14F5"/>
                <w:szCs w:val="24"/>
              </w:rPr>
              <w:t xml:space="preserve"> </w:t>
            </w:r>
            <w:r>
              <w:rPr>
                <w:rFonts w:cs="Segoe UI"/>
                <w:i/>
                <w:color w:val="0F14F5"/>
                <w:szCs w:val="24"/>
              </w:rPr>
              <w:t xml:space="preserve">the </w:t>
            </w:r>
            <w:r w:rsidRPr="00D4681C">
              <w:rPr>
                <w:rFonts w:cs="Segoe UI"/>
                <w:i/>
                <w:color w:val="0F14F5"/>
                <w:szCs w:val="24"/>
              </w:rPr>
              <w:t>general description</w:t>
            </w:r>
            <w:r>
              <w:rPr>
                <w:rFonts w:cs="Segoe UI"/>
                <w:i/>
                <w:color w:val="0F14F5"/>
                <w:szCs w:val="24"/>
              </w:rPr>
              <w:t>s</w:t>
            </w:r>
            <w:r w:rsidRPr="00D4681C">
              <w:rPr>
                <w:rFonts w:cs="Segoe UI"/>
                <w:i/>
                <w:color w:val="0F14F5"/>
                <w:szCs w:val="24"/>
              </w:rPr>
              <w:t xml:space="preserve"> from above}</w:t>
            </w:r>
          </w:p>
        </w:tc>
        <w:tc>
          <w:tcPr>
            <w:tcW w:w="1890" w:type="dxa"/>
          </w:tcPr>
          <w:p w14:paraId="78B9CBC2" w14:textId="77777777" w:rsidR="002822DA" w:rsidRPr="00396D55" w:rsidRDefault="002822DA" w:rsidP="00DF6FA0">
            <w:pPr>
              <w:rPr>
                <w:rFonts w:cs="Segoe UI"/>
                <w:szCs w:val="24"/>
              </w:rPr>
            </w:pPr>
            <w:r w:rsidRPr="00396D55">
              <w:rPr>
                <w:rFonts w:cs="Segoe UI"/>
                <w:szCs w:val="24"/>
              </w:rPr>
              <w:t>$</w:t>
            </w:r>
          </w:p>
        </w:tc>
        <w:tc>
          <w:tcPr>
            <w:tcW w:w="1890" w:type="dxa"/>
          </w:tcPr>
          <w:p w14:paraId="0ACADCC6" w14:textId="77777777" w:rsidR="002822DA" w:rsidRPr="00396D55" w:rsidRDefault="002822DA" w:rsidP="00DF6FA0">
            <w:pPr>
              <w:rPr>
                <w:rFonts w:cs="Segoe UI"/>
                <w:szCs w:val="24"/>
              </w:rPr>
            </w:pPr>
          </w:p>
        </w:tc>
      </w:tr>
      <w:tr w:rsidR="002822DA" w:rsidRPr="00347A52" w14:paraId="611F609C" w14:textId="77777777" w:rsidTr="00805709">
        <w:tc>
          <w:tcPr>
            <w:tcW w:w="5130" w:type="dxa"/>
          </w:tcPr>
          <w:p w14:paraId="236ABC2F" w14:textId="3BDE1EAA" w:rsidR="00911C8C" w:rsidRPr="00396D55" w:rsidRDefault="00911C8C" w:rsidP="00DF6FA0">
            <w:pPr>
              <w:rPr>
                <w:rFonts w:cs="Segoe UI"/>
                <w:szCs w:val="24"/>
              </w:rPr>
            </w:pPr>
          </w:p>
        </w:tc>
        <w:tc>
          <w:tcPr>
            <w:tcW w:w="1890" w:type="dxa"/>
          </w:tcPr>
          <w:p w14:paraId="50C20BE6" w14:textId="77777777" w:rsidR="002822DA" w:rsidRPr="00396D55" w:rsidRDefault="002822DA" w:rsidP="00DF6FA0">
            <w:pPr>
              <w:jc w:val="right"/>
              <w:rPr>
                <w:rFonts w:cs="Segoe UI"/>
                <w:szCs w:val="24"/>
              </w:rPr>
            </w:pPr>
          </w:p>
        </w:tc>
        <w:tc>
          <w:tcPr>
            <w:tcW w:w="1890" w:type="dxa"/>
          </w:tcPr>
          <w:p w14:paraId="3F4F5291" w14:textId="77777777" w:rsidR="002822DA" w:rsidRPr="00396D55" w:rsidRDefault="002822DA" w:rsidP="00DF6FA0">
            <w:pPr>
              <w:jc w:val="right"/>
              <w:rPr>
                <w:rFonts w:cs="Segoe UI"/>
                <w:szCs w:val="24"/>
              </w:rPr>
            </w:pPr>
          </w:p>
        </w:tc>
      </w:tr>
      <w:tr w:rsidR="002822DA" w:rsidRPr="00347A52" w14:paraId="360F22CC" w14:textId="77777777" w:rsidTr="00805709">
        <w:tc>
          <w:tcPr>
            <w:tcW w:w="5130" w:type="dxa"/>
          </w:tcPr>
          <w:p w14:paraId="0BCA3C02" w14:textId="15AB4196" w:rsidR="002822DA" w:rsidRPr="00396D55" w:rsidRDefault="002822DA" w:rsidP="00DF6FA0">
            <w:pPr>
              <w:rPr>
                <w:rFonts w:cs="Segoe UI"/>
                <w:szCs w:val="24"/>
              </w:rPr>
            </w:pPr>
          </w:p>
        </w:tc>
        <w:tc>
          <w:tcPr>
            <w:tcW w:w="1890" w:type="dxa"/>
          </w:tcPr>
          <w:p w14:paraId="686CCB73" w14:textId="77777777" w:rsidR="002822DA" w:rsidRPr="00396D55" w:rsidRDefault="002822DA" w:rsidP="00DF6FA0">
            <w:pPr>
              <w:jc w:val="right"/>
              <w:rPr>
                <w:rFonts w:cs="Segoe UI"/>
                <w:szCs w:val="24"/>
              </w:rPr>
            </w:pPr>
          </w:p>
        </w:tc>
        <w:tc>
          <w:tcPr>
            <w:tcW w:w="1890" w:type="dxa"/>
          </w:tcPr>
          <w:p w14:paraId="30C5F9DB" w14:textId="77777777" w:rsidR="002822DA" w:rsidRPr="00396D55" w:rsidRDefault="002822DA" w:rsidP="00DF6FA0">
            <w:pPr>
              <w:jc w:val="right"/>
              <w:rPr>
                <w:rFonts w:cs="Segoe UI"/>
                <w:szCs w:val="24"/>
              </w:rPr>
            </w:pPr>
          </w:p>
        </w:tc>
      </w:tr>
      <w:tr w:rsidR="002822DA" w:rsidRPr="00347A52" w14:paraId="7C9497A5" w14:textId="77777777" w:rsidTr="00805709">
        <w:tc>
          <w:tcPr>
            <w:tcW w:w="5130" w:type="dxa"/>
          </w:tcPr>
          <w:p w14:paraId="7DB6B696" w14:textId="77777777" w:rsidR="002822DA" w:rsidRPr="00396D55" w:rsidRDefault="002822DA" w:rsidP="00DF6FA0">
            <w:pPr>
              <w:rPr>
                <w:rFonts w:cs="Segoe UI"/>
                <w:szCs w:val="24"/>
              </w:rPr>
            </w:pPr>
          </w:p>
        </w:tc>
        <w:tc>
          <w:tcPr>
            <w:tcW w:w="1890" w:type="dxa"/>
          </w:tcPr>
          <w:p w14:paraId="65878776" w14:textId="77777777" w:rsidR="002822DA" w:rsidRPr="00396D55" w:rsidRDefault="002822DA" w:rsidP="00DF6FA0">
            <w:pPr>
              <w:jc w:val="right"/>
              <w:rPr>
                <w:rFonts w:cs="Segoe UI"/>
                <w:szCs w:val="24"/>
              </w:rPr>
            </w:pPr>
          </w:p>
        </w:tc>
        <w:tc>
          <w:tcPr>
            <w:tcW w:w="1890" w:type="dxa"/>
          </w:tcPr>
          <w:p w14:paraId="1B649429" w14:textId="77777777" w:rsidR="002822DA" w:rsidRPr="00396D55" w:rsidRDefault="002822DA" w:rsidP="00DF6FA0">
            <w:pPr>
              <w:jc w:val="right"/>
              <w:rPr>
                <w:rFonts w:cs="Segoe UI"/>
                <w:szCs w:val="24"/>
              </w:rPr>
            </w:pPr>
          </w:p>
        </w:tc>
      </w:tr>
      <w:tr w:rsidR="002822DA" w:rsidRPr="00347A52" w14:paraId="10A67AC6" w14:textId="77777777" w:rsidTr="00805709">
        <w:tc>
          <w:tcPr>
            <w:tcW w:w="5130" w:type="dxa"/>
          </w:tcPr>
          <w:p w14:paraId="6B8AA254" w14:textId="77777777" w:rsidR="002822DA" w:rsidRPr="00396D55" w:rsidRDefault="002822DA" w:rsidP="00DF6FA0">
            <w:pPr>
              <w:rPr>
                <w:rFonts w:cs="Segoe UI"/>
                <w:szCs w:val="24"/>
              </w:rPr>
            </w:pPr>
          </w:p>
        </w:tc>
        <w:tc>
          <w:tcPr>
            <w:tcW w:w="1890" w:type="dxa"/>
          </w:tcPr>
          <w:p w14:paraId="4082676D" w14:textId="77777777" w:rsidR="002822DA" w:rsidRPr="00396D55" w:rsidRDefault="002822DA" w:rsidP="00DF6FA0">
            <w:pPr>
              <w:jc w:val="right"/>
              <w:rPr>
                <w:rFonts w:cs="Segoe UI"/>
                <w:szCs w:val="24"/>
              </w:rPr>
            </w:pPr>
          </w:p>
        </w:tc>
        <w:tc>
          <w:tcPr>
            <w:tcW w:w="1890" w:type="dxa"/>
          </w:tcPr>
          <w:p w14:paraId="65C6A4A0" w14:textId="77777777" w:rsidR="002822DA" w:rsidRPr="00396D55" w:rsidRDefault="002822DA" w:rsidP="00DF6FA0">
            <w:pPr>
              <w:jc w:val="right"/>
              <w:rPr>
                <w:rFonts w:cs="Segoe UI"/>
                <w:szCs w:val="24"/>
              </w:rPr>
            </w:pPr>
          </w:p>
        </w:tc>
      </w:tr>
      <w:tr w:rsidR="002822DA" w:rsidRPr="00347A52" w14:paraId="4E16B9F8" w14:textId="77777777" w:rsidTr="00805709">
        <w:tc>
          <w:tcPr>
            <w:tcW w:w="5130" w:type="dxa"/>
          </w:tcPr>
          <w:p w14:paraId="5DC0BFF1" w14:textId="77777777" w:rsidR="002822DA" w:rsidRPr="00396D55" w:rsidRDefault="002822DA" w:rsidP="00DF6FA0">
            <w:pPr>
              <w:rPr>
                <w:rFonts w:cs="Segoe UI"/>
                <w:b/>
                <w:szCs w:val="24"/>
              </w:rPr>
            </w:pPr>
            <w:r w:rsidRPr="00396D55">
              <w:rPr>
                <w:rFonts w:cs="Segoe UI"/>
                <w:b/>
                <w:szCs w:val="24"/>
              </w:rPr>
              <w:t>Total Lease Income</w:t>
            </w:r>
          </w:p>
        </w:tc>
        <w:tc>
          <w:tcPr>
            <w:tcW w:w="1890" w:type="dxa"/>
          </w:tcPr>
          <w:p w14:paraId="46905B5D" w14:textId="77777777" w:rsidR="002822DA" w:rsidRPr="00396D55" w:rsidRDefault="002822DA" w:rsidP="00DF6FA0">
            <w:pPr>
              <w:rPr>
                <w:rFonts w:cs="Segoe UI"/>
                <w:b/>
                <w:szCs w:val="24"/>
              </w:rPr>
            </w:pPr>
            <w:r w:rsidRPr="00396D55">
              <w:rPr>
                <w:rFonts w:cs="Segoe UI"/>
                <w:b/>
                <w:szCs w:val="24"/>
              </w:rPr>
              <w:t xml:space="preserve">$       </w:t>
            </w:r>
          </w:p>
        </w:tc>
        <w:tc>
          <w:tcPr>
            <w:tcW w:w="1890" w:type="dxa"/>
          </w:tcPr>
          <w:p w14:paraId="2B0DDE52" w14:textId="77777777" w:rsidR="002822DA" w:rsidRPr="00396D55" w:rsidRDefault="002822DA" w:rsidP="00DF6FA0">
            <w:pPr>
              <w:rPr>
                <w:rFonts w:cs="Segoe UI"/>
                <w:b/>
                <w:szCs w:val="24"/>
              </w:rPr>
            </w:pPr>
          </w:p>
        </w:tc>
      </w:tr>
    </w:tbl>
    <w:p w14:paraId="58E93230" w14:textId="77777777" w:rsidR="002822DA" w:rsidRPr="00BE4CCB" w:rsidRDefault="002822DA" w:rsidP="002822DA">
      <w:pPr>
        <w:rPr>
          <w:rFonts w:cs="Segoe UI"/>
          <w:szCs w:val="22"/>
        </w:rPr>
      </w:pPr>
    </w:p>
    <w:p w14:paraId="4CB94BE0" w14:textId="403F3BE7" w:rsidR="008760D1" w:rsidRDefault="008760D1" w:rsidP="002822DA">
      <w:pPr>
        <w:rPr>
          <w:rFonts w:cs="Segoe UI"/>
          <w:szCs w:val="22"/>
        </w:rPr>
      </w:pPr>
      <w:r>
        <w:rPr>
          <w:rFonts w:cs="Segoe UI"/>
          <w:szCs w:val="22"/>
        </w:rPr>
        <w:br w:type="page"/>
      </w:r>
    </w:p>
    <w:p w14:paraId="0E2CFC76" w14:textId="77777777" w:rsidR="008760D1" w:rsidRPr="005F788B" w:rsidRDefault="008760D1" w:rsidP="008760D1">
      <w:pPr>
        <w:pStyle w:val="Heading1"/>
      </w:pPr>
      <w:bookmarkStart w:id="40" w:name="_Toc144129791"/>
      <w:bookmarkStart w:id="41" w:name="_Toc178070385"/>
      <w:bookmarkStart w:id="42" w:name="_Hlk140570085"/>
      <w:r>
        <w:t>Note X: Subscription based information technology arrangements</w:t>
      </w:r>
      <w:bookmarkEnd w:id="40"/>
      <w:bookmarkEnd w:id="41"/>
    </w:p>
    <w:p w14:paraId="6EDDF4A2" w14:textId="77777777" w:rsidR="008760D1" w:rsidRDefault="008760D1" w:rsidP="008760D1">
      <w:pPr>
        <w:rPr>
          <w:rFonts w:cs="Segoe UI"/>
        </w:rPr>
      </w:pPr>
    </w:p>
    <w:p w14:paraId="53FEECC7" w14:textId="77777777" w:rsidR="008760D1" w:rsidRDefault="008760D1" w:rsidP="008760D1">
      <w:pPr>
        <w:rPr>
          <w:rFonts w:cs="Segoe UI"/>
          <w:i/>
          <w:iCs/>
          <w:color w:val="1109B7"/>
        </w:rPr>
      </w:pPr>
      <w:r w:rsidRPr="62D9A948">
        <w:rPr>
          <w:rFonts w:cs="Segoe UI"/>
          <w:b/>
          <w:bCs/>
          <w:i/>
          <w:iCs/>
          <w:color w:val="1109B7"/>
        </w:rPr>
        <w:t>Note to preparer</w:t>
      </w:r>
      <w:r w:rsidRPr="62D9A948">
        <w:rPr>
          <w:rFonts w:cs="Segoe UI"/>
          <w:i/>
          <w:iCs/>
          <w:color w:val="1109B7"/>
        </w:rPr>
        <w:t xml:space="preserve"> – </w:t>
      </w:r>
      <w:r>
        <w:rPr>
          <w:rFonts w:cs="Segoe UI"/>
          <w:i/>
          <w:iCs/>
          <w:color w:val="1109B7"/>
        </w:rPr>
        <w:t>Districts</w:t>
      </w:r>
      <w:r w:rsidRPr="004F7FE8">
        <w:rPr>
          <w:rFonts w:cs="Segoe UI"/>
          <w:i/>
          <w:iCs/>
          <w:color w:val="1109B7"/>
        </w:rPr>
        <w:t xml:space="preserve"> should disclose the following information about</w:t>
      </w:r>
      <w:r>
        <w:rPr>
          <w:rFonts w:cs="Segoe UI"/>
          <w:i/>
          <w:iCs/>
          <w:color w:val="1109B7"/>
        </w:rPr>
        <w:t xml:space="preserve"> its</w:t>
      </w:r>
      <w:r w:rsidRPr="004F7FE8">
        <w:rPr>
          <w:rFonts w:cs="Segoe UI"/>
          <w:i/>
          <w:iCs/>
          <w:color w:val="1109B7"/>
        </w:rPr>
        <w:t xml:space="preserve"> SBITAs (which may be grouped for purposes of disclosure)</w:t>
      </w:r>
      <w:r>
        <w:rPr>
          <w:rFonts w:cs="Segoe UI"/>
          <w:i/>
          <w:iCs/>
          <w:color w:val="1109B7"/>
        </w:rPr>
        <w:t>. Information for</w:t>
      </w:r>
      <w:r w:rsidRPr="004F7FE8">
        <w:rPr>
          <w:rFonts w:cs="Segoe UI"/>
          <w:i/>
          <w:iCs/>
          <w:color w:val="1109B7"/>
        </w:rPr>
        <w:t xml:space="preserve"> short-term SBITAs</w:t>
      </w:r>
      <w:r>
        <w:rPr>
          <w:rFonts w:cs="Segoe UI"/>
          <w:i/>
          <w:iCs/>
          <w:color w:val="1109B7"/>
        </w:rPr>
        <w:t xml:space="preserve"> should not be disclosed.</w:t>
      </w:r>
    </w:p>
    <w:p w14:paraId="75CE66EE" w14:textId="77777777" w:rsidR="008760D1" w:rsidRPr="00C17870" w:rsidRDefault="008760D1" w:rsidP="008760D1">
      <w:pPr>
        <w:rPr>
          <w:rFonts w:cs="Segoe UI"/>
          <w:i/>
          <w:iCs/>
          <w:color w:val="1109B7"/>
        </w:rPr>
      </w:pPr>
    </w:p>
    <w:p w14:paraId="0A4FB419" w14:textId="77777777" w:rsidR="008760D1" w:rsidRDefault="008760D1" w:rsidP="008760D1">
      <w:pPr>
        <w:ind w:left="720" w:hanging="720"/>
        <w:rPr>
          <w:rFonts w:cs="Segoe UI"/>
          <w:i/>
          <w:iCs/>
          <w:color w:val="1109B7"/>
        </w:rPr>
      </w:pPr>
      <w:r w:rsidRPr="00C17870">
        <w:rPr>
          <w:rFonts w:cs="Segoe UI"/>
          <w:i/>
          <w:iCs/>
          <w:color w:val="1109B7"/>
        </w:rPr>
        <w:t>1.</w:t>
      </w:r>
      <w:r w:rsidRPr="00C17870">
        <w:rPr>
          <w:rFonts w:cs="Segoe UI"/>
          <w:i/>
          <w:iCs/>
          <w:color w:val="1109B7"/>
        </w:rPr>
        <w:tab/>
        <w:t>A general description of its SBITAs, including the basis, terms, and conditions on which variable payments not included in the measurement of the subscription liability are determined</w:t>
      </w:r>
      <w:r>
        <w:rPr>
          <w:rFonts w:cs="Segoe UI"/>
          <w:i/>
          <w:iCs/>
          <w:color w:val="1109B7"/>
        </w:rPr>
        <w:t>.</w:t>
      </w:r>
    </w:p>
    <w:p w14:paraId="1BD690C4" w14:textId="04415C55" w:rsidR="008760D1" w:rsidRPr="00BE4CCB" w:rsidRDefault="008760D1" w:rsidP="008760D1">
      <w:pPr>
        <w:rPr>
          <w:rFonts w:cs="Segoe UI"/>
          <w:i/>
          <w:iCs/>
          <w:color w:val="1109B7"/>
          <w:sz w:val="18"/>
        </w:rPr>
      </w:pPr>
    </w:p>
    <w:p w14:paraId="117C5E56" w14:textId="77777777" w:rsidR="008760D1" w:rsidRPr="00C17870" w:rsidRDefault="008760D1" w:rsidP="008760D1">
      <w:pPr>
        <w:ind w:left="720" w:hanging="720"/>
        <w:rPr>
          <w:rFonts w:cs="Segoe UI"/>
          <w:i/>
          <w:iCs/>
          <w:color w:val="1109B7"/>
        </w:rPr>
      </w:pPr>
      <w:r>
        <w:rPr>
          <w:rFonts w:cs="Segoe UI"/>
          <w:i/>
          <w:iCs/>
          <w:color w:val="1109B7"/>
        </w:rPr>
        <w:t>2</w:t>
      </w:r>
      <w:r w:rsidRPr="00C17870">
        <w:rPr>
          <w:rFonts w:cs="Segoe UI"/>
          <w:i/>
          <w:iCs/>
          <w:color w:val="1109B7"/>
        </w:rPr>
        <w:t>.</w:t>
      </w:r>
      <w:r w:rsidRPr="00C17870">
        <w:rPr>
          <w:rFonts w:cs="Segoe UI"/>
          <w:i/>
          <w:iCs/>
          <w:color w:val="1109B7"/>
        </w:rPr>
        <w:tab/>
        <w:t>The amount of outflows of resources recognized in the reporting period for variable payments not previously included in the measurement of the subscription liability</w:t>
      </w:r>
      <w:r>
        <w:rPr>
          <w:rFonts w:cs="Segoe UI"/>
          <w:i/>
          <w:iCs/>
          <w:color w:val="1109B7"/>
        </w:rPr>
        <w:t>;</w:t>
      </w:r>
    </w:p>
    <w:p w14:paraId="6B3BC662" w14:textId="77777777" w:rsidR="008760D1" w:rsidRPr="00BE4CCB" w:rsidRDefault="008760D1" w:rsidP="008760D1">
      <w:pPr>
        <w:rPr>
          <w:rFonts w:cs="Segoe UI"/>
          <w:i/>
          <w:iCs/>
          <w:color w:val="1109B7"/>
          <w:sz w:val="18"/>
          <w:szCs w:val="16"/>
        </w:rPr>
      </w:pPr>
    </w:p>
    <w:p w14:paraId="6F367FD4" w14:textId="77777777" w:rsidR="008760D1" w:rsidRPr="00C17870" w:rsidRDefault="008760D1" w:rsidP="008760D1">
      <w:pPr>
        <w:ind w:left="720" w:hanging="720"/>
        <w:rPr>
          <w:rFonts w:cs="Segoe UI"/>
          <w:i/>
          <w:iCs/>
          <w:color w:val="1109B7"/>
        </w:rPr>
      </w:pPr>
      <w:r>
        <w:rPr>
          <w:rFonts w:cs="Segoe UI"/>
          <w:i/>
          <w:iCs/>
          <w:color w:val="1109B7"/>
        </w:rPr>
        <w:t>3</w:t>
      </w:r>
      <w:r w:rsidRPr="00C17870">
        <w:rPr>
          <w:rFonts w:cs="Segoe UI"/>
          <w:i/>
          <w:iCs/>
          <w:color w:val="1109B7"/>
        </w:rPr>
        <w:t>.</w:t>
      </w:r>
      <w:r w:rsidRPr="00C17870">
        <w:rPr>
          <w:rFonts w:cs="Segoe UI"/>
          <w:i/>
          <w:iCs/>
          <w:color w:val="1109B7"/>
        </w:rPr>
        <w:tab/>
        <w:t>The amount of outflows of resources recognized in the reporting period for other payments, such as termination penalties, not previously included in the measurement of the subscription liability</w:t>
      </w:r>
      <w:r>
        <w:rPr>
          <w:rFonts w:cs="Segoe UI"/>
          <w:i/>
          <w:iCs/>
          <w:color w:val="1109B7"/>
        </w:rPr>
        <w:t>.</w:t>
      </w:r>
    </w:p>
    <w:p w14:paraId="18D2ED51" w14:textId="77777777" w:rsidR="008760D1" w:rsidRPr="00BE4CCB" w:rsidRDefault="008760D1" w:rsidP="008760D1">
      <w:pPr>
        <w:rPr>
          <w:rFonts w:cs="Segoe UI"/>
          <w:i/>
          <w:iCs/>
          <w:color w:val="1109B7"/>
          <w:sz w:val="18"/>
          <w:szCs w:val="16"/>
        </w:rPr>
      </w:pPr>
    </w:p>
    <w:p w14:paraId="6EE6F54B" w14:textId="77777777" w:rsidR="008760D1" w:rsidRPr="00C17870" w:rsidRDefault="008760D1" w:rsidP="008760D1">
      <w:pPr>
        <w:ind w:left="720" w:hanging="720"/>
        <w:rPr>
          <w:rFonts w:cs="Segoe UI"/>
          <w:i/>
          <w:iCs/>
          <w:color w:val="1109B7"/>
        </w:rPr>
      </w:pPr>
      <w:r>
        <w:rPr>
          <w:rFonts w:cs="Segoe UI"/>
          <w:i/>
          <w:iCs/>
          <w:color w:val="1109B7"/>
        </w:rPr>
        <w:t>4</w:t>
      </w:r>
      <w:r w:rsidRPr="00C17870">
        <w:rPr>
          <w:rFonts w:cs="Segoe UI"/>
          <w:i/>
          <w:iCs/>
          <w:color w:val="1109B7"/>
        </w:rPr>
        <w:t>.</w:t>
      </w:r>
      <w:r w:rsidRPr="00C17870">
        <w:rPr>
          <w:rFonts w:cs="Segoe UI"/>
          <w:i/>
          <w:iCs/>
          <w:color w:val="1109B7"/>
        </w:rPr>
        <w:tab/>
        <w:t>Principal and interest requirements to maturity, presented separately, for the subscription liability for each of the five subsequent fiscal years and in five-year increments thereafter</w:t>
      </w:r>
      <w:r>
        <w:rPr>
          <w:rFonts w:cs="Segoe UI"/>
          <w:i/>
          <w:iCs/>
          <w:color w:val="1109B7"/>
        </w:rPr>
        <w:t xml:space="preserve"> (see example table below)</w:t>
      </w:r>
    </w:p>
    <w:p w14:paraId="2D5D3948" w14:textId="77777777" w:rsidR="008760D1" w:rsidRPr="00BE4CCB" w:rsidRDefault="008760D1" w:rsidP="008760D1">
      <w:pPr>
        <w:rPr>
          <w:rFonts w:cs="Segoe UI"/>
          <w:i/>
          <w:iCs/>
          <w:color w:val="1109B7"/>
          <w:sz w:val="18"/>
          <w:szCs w:val="16"/>
        </w:rPr>
      </w:pPr>
    </w:p>
    <w:p w14:paraId="6C6B3C85" w14:textId="77777777" w:rsidR="008760D1" w:rsidRPr="00E76827" w:rsidRDefault="008760D1" w:rsidP="00BE4CCB">
      <w:pPr>
        <w:ind w:left="1061" w:right="83" w:hanging="239"/>
        <w:jc w:val="both"/>
        <w:rPr>
          <w:rFonts w:eastAsia="Arial" w:cs="Segoe UI"/>
          <w:i/>
          <w:color w:val="363435"/>
          <w:spacing w:val="-2"/>
          <w:szCs w:val="24"/>
        </w:rPr>
      </w:pPr>
      <w:r w:rsidRPr="00E76827">
        <w:rPr>
          <w:rFonts w:eastAsia="Arial" w:cs="Segoe UI"/>
          <w:i/>
          <w:color w:val="363435"/>
          <w:spacing w:val="-2"/>
          <w:szCs w:val="24"/>
        </w:rPr>
        <w:t>Example:</w:t>
      </w:r>
    </w:p>
    <w:p w14:paraId="68FDB173" w14:textId="77777777" w:rsidR="008760D1" w:rsidRPr="00BE4CCB" w:rsidRDefault="008760D1" w:rsidP="00BE4CCB">
      <w:pPr>
        <w:ind w:left="1061" w:right="83" w:hanging="239"/>
        <w:jc w:val="both"/>
        <w:rPr>
          <w:rFonts w:eastAsia="Arial" w:cs="Segoe UI"/>
          <w:color w:val="363435"/>
          <w:spacing w:val="-2"/>
          <w:sz w:val="12"/>
          <w:szCs w:val="14"/>
        </w:rPr>
      </w:pPr>
    </w:p>
    <w:p w14:paraId="678D81C9" w14:textId="77777777" w:rsidR="008760D1" w:rsidRPr="00E76827" w:rsidRDefault="008760D1" w:rsidP="00BE4CCB">
      <w:pPr>
        <w:ind w:left="1061" w:right="83" w:hanging="239"/>
        <w:jc w:val="both"/>
        <w:rPr>
          <w:rFonts w:eastAsia="Arial" w:cs="Segoe UI"/>
          <w:color w:val="363435"/>
          <w:spacing w:val="-2"/>
          <w:szCs w:val="24"/>
        </w:rPr>
      </w:pPr>
      <w:r w:rsidRPr="00E76827">
        <w:rPr>
          <w:rFonts w:eastAsia="Arial" w:cs="Segoe UI"/>
          <w:color w:val="363435"/>
          <w:spacing w:val="-2"/>
          <w:szCs w:val="24"/>
        </w:rPr>
        <w:t xml:space="preserve">As of </w:t>
      </w:r>
      <w:r>
        <w:rPr>
          <w:rFonts w:eastAsia="Arial" w:cs="Segoe UI"/>
          <w:color w:val="363435"/>
          <w:spacing w:val="-2"/>
          <w:szCs w:val="24"/>
        </w:rPr>
        <w:t>August</w:t>
      </w:r>
      <w:r w:rsidRPr="00E76827">
        <w:rPr>
          <w:rFonts w:eastAsia="Arial" w:cs="Segoe UI"/>
          <w:color w:val="363435"/>
          <w:spacing w:val="-2"/>
          <w:szCs w:val="24"/>
        </w:rPr>
        <w:t xml:space="preserve"> 31, 20XX, the principal and interest requirements to maturity are as follows:</w:t>
      </w:r>
    </w:p>
    <w:p w14:paraId="3AB8E345" w14:textId="77777777" w:rsidR="008760D1" w:rsidRPr="00BE4CCB" w:rsidRDefault="008760D1" w:rsidP="008760D1">
      <w:pPr>
        <w:spacing w:line="263" w:lineRule="auto"/>
        <w:ind w:left="1061" w:right="83" w:hanging="239"/>
        <w:jc w:val="both"/>
        <w:rPr>
          <w:rFonts w:eastAsia="Arial" w:cs="Segoe UI"/>
          <w:color w:val="363435"/>
          <w:spacing w:val="-2"/>
          <w:sz w:val="18"/>
        </w:rPr>
      </w:pPr>
    </w:p>
    <w:tbl>
      <w:tblPr>
        <w:tblStyle w:val="TableGrid"/>
        <w:tblW w:w="9360" w:type="dxa"/>
        <w:tblInd w:w="-5" w:type="dxa"/>
        <w:tblLook w:val="04A0" w:firstRow="1" w:lastRow="0" w:firstColumn="1" w:lastColumn="0" w:noHBand="0" w:noVBand="1"/>
      </w:tblPr>
      <w:tblGrid>
        <w:gridCol w:w="2520"/>
        <w:gridCol w:w="2280"/>
        <w:gridCol w:w="2280"/>
        <w:gridCol w:w="2280"/>
      </w:tblGrid>
      <w:tr w:rsidR="008760D1" w:rsidRPr="00227B74" w14:paraId="4E9049EE" w14:textId="77777777" w:rsidTr="00B4122D">
        <w:trPr>
          <w:tblHeader/>
        </w:trPr>
        <w:tc>
          <w:tcPr>
            <w:tcW w:w="2520" w:type="dxa"/>
          </w:tcPr>
          <w:p w14:paraId="61F3B371" w14:textId="77777777" w:rsidR="008760D1" w:rsidRPr="00227B74" w:rsidRDefault="008760D1" w:rsidP="00B4122D">
            <w:r w:rsidRPr="00227B74">
              <w:t xml:space="preserve">Year ended </w:t>
            </w:r>
            <w:r>
              <w:t>August</w:t>
            </w:r>
            <w:r w:rsidRPr="00227B74">
              <w:t xml:space="preserve"> 31</w:t>
            </w:r>
          </w:p>
        </w:tc>
        <w:tc>
          <w:tcPr>
            <w:tcW w:w="2280" w:type="dxa"/>
          </w:tcPr>
          <w:p w14:paraId="5D37ED09" w14:textId="77777777" w:rsidR="008760D1" w:rsidRPr="00227B74" w:rsidRDefault="008760D1" w:rsidP="00B4122D">
            <w:r w:rsidRPr="00227B74">
              <w:t>Principal</w:t>
            </w:r>
          </w:p>
        </w:tc>
        <w:tc>
          <w:tcPr>
            <w:tcW w:w="2280" w:type="dxa"/>
          </w:tcPr>
          <w:p w14:paraId="458D5D31" w14:textId="77777777" w:rsidR="008760D1" w:rsidRPr="00227B74" w:rsidRDefault="008760D1" w:rsidP="00B4122D">
            <w:r w:rsidRPr="00227B74">
              <w:t>Interest</w:t>
            </w:r>
          </w:p>
        </w:tc>
        <w:tc>
          <w:tcPr>
            <w:tcW w:w="2280" w:type="dxa"/>
          </w:tcPr>
          <w:p w14:paraId="5B3D025B" w14:textId="77777777" w:rsidR="008760D1" w:rsidRPr="00227B74" w:rsidRDefault="008760D1" w:rsidP="00B4122D">
            <w:r w:rsidRPr="00227B74">
              <w:t>Total</w:t>
            </w:r>
          </w:p>
        </w:tc>
      </w:tr>
      <w:tr w:rsidR="008760D1" w:rsidRPr="00227B74" w14:paraId="0CFA122C" w14:textId="77777777" w:rsidTr="00B4122D">
        <w:tc>
          <w:tcPr>
            <w:tcW w:w="2520" w:type="dxa"/>
          </w:tcPr>
          <w:p w14:paraId="10710662" w14:textId="77777777" w:rsidR="008760D1" w:rsidRPr="00227B74" w:rsidRDefault="008760D1" w:rsidP="00B4122D">
            <w:r>
              <w:t>20</w:t>
            </w:r>
            <w:r w:rsidRPr="000B6521">
              <w:rPr>
                <w:highlight w:val="lightGray"/>
              </w:rPr>
              <w:t>CY+1</w:t>
            </w:r>
          </w:p>
        </w:tc>
        <w:tc>
          <w:tcPr>
            <w:tcW w:w="2280" w:type="dxa"/>
          </w:tcPr>
          <w:p w14:paraId="5B0E85B0" w14:textId="77777777" w:rsidR="008760D1" w:rsidRPr="00227B74" w:rsidRDefault="008760D1" w:rsidP="00B4122D">
            <w:r w:rsidRPr="00227B74">
              <w:t>$</w:t>
            </w:r>
          </w:p>
        </w:tc>
        <w:tc>
          <w:tcPr>
            <w:tcW w:w="2280" w:type="dxa"/>
          </w:tcPr>
          <w:p w14:paraId="572B9198" w14:textId="77777777" w:rsidR="008760D1" w:rsidRPr="00227B74" w:rsidRDefault="008760D1" w:rsidP="00B4122D">
            <w:r w:rsidRPr="00227B74">
              <w:t>$</w:t>
            </w:r>
          </w:p>
        </w:tc>
        <w:tc>
          <w:tcPr>
            <w:tcW w:w="2280" w:type="dxa"/>
          </w:tcPr>
          <w:p w14:paraId="3D7D5A32" w14:textId="77777777" w:rsidR="008760D1" w:rsidRPr="00227B74" w:rsidRDefault="008760D1" w:rsidP="00B4122D">
            <w:r w:rsidRPr="00227B74">
              <w:t>$</w:t>
            </w:r>
          </w:p>
        </w:tc>
      </w:tr>
      <w:tr w:rsidR="008760D1" w:rsidRPr="00227B74" w14:paraId="3DF54484" w14:textId="77777777" w:rsidTr="00B4122D">
        <w:tc>
          <w:tcPr>
            <w:tcW w:w="2520" w:type="dxa"/>
          </w:tcPr>
          <w:p w14:paraId="7097EBF0" w14:textId="77777777" w:rsidR="008760D1" w:rsidRPr="00227B74" w:rsidRDefault="008760D1" w:rsidP="00B4122D">
            <w:r>
              <w:t>20</w:t>
            </w:r>
            <w:r w:rsidRPr="000B6521">
              <w:rPr>
                <w:highlight w:val="lightGray"/>
              </w:rPr>
              <w:t>CY+2</w:t>
            </w:r>
          </w:p>
        </w:tc>
        <w:tc>
          <w:tcPr>
            <w:tcW w:w="2280" w:type="dxa"/>
          </w:tcPr>
          <w:p w14:paraId="0F433ABF" w14:textId="77777777" w:rsidR="008760D1" w:rsidRPr="00227B74" w:rsidRDefault="008760D1" w:rsidP="00B4122D">
            <w:r w:rsidRPr="00227B74">
              <w:t>$</w:t>
            </w:r>
          </w:p>
        </w:tc>
        <w:tc>
          <w:tcPr>
            <w:tcW w:w="2280" w:type="dxa"/>
          </w:tcPr>
          <w:p w14:paraId="21315BE0" w14:textId="77777777" w:rsidR="008760D1" w:rsidRPr="00227B74" w:rsidRDefault="008760D1" w:rsidP="00B4122D">
            <w:r w:rsidRPr="00227B74">
              <w:t>$</w:t>
            </w:r>
          </w:p>
        </w:tc>
        <w:tc>
          <w:tcPr>
            <w:tcW w:w="2280" w:type="dxa"/>
          </w:tcPr>
          <w:p w14:paraId="7D9E5379" w14:textId="77777777" w:rsidR="008760D1" w:rsidRPr="00227B74" w:rsidRDefault="008760D1" w:rsidP="00B4122D">
            <w:r w:rsidRPr="00227B74">
              <w:t>$</w:t>
            </w:r>
          </w:p>
        </w:tc>
      </w:tr>
      <w:tr w:rsidR="008760D1" w:rsidRPr="00227B74" w14:paraId="7BE56F21" w14:textId="77777777" w:rsidTr="00B4122D">
        <w:tc>
          <w:tcPr>
            <w:tcW w:w="2520" w:type="dxa"/>
          </w:tcPr>
          <w:p w14:paraId="055243AA" w14:textId="77777777" w:rsidR="008760D1" w:rsidRPr="00227B74" w:rsidRDefault="008760D1" w:rsidP="00B4122D">
            <w:r>
              <w:t>20</w:t>
            </w:r>
            <w:r w:rsidRPr="000B6521">
              <w:rPr>
                <w:highlight w:val="lightGray"/>
              </w:rPr>
              <w:t>CY+3</w:t>
            </w:r>
          </w:p>
        </w:tc>
        <w:tc>
          <w:tcPr>
            <w:tcW w:w="2280" w:type="dxa"/>
          </w:tcPr>
          <w:p w14:paraId="3FFA7DB7" w14:textId="77777777" w:rsidR="008760D1" w:rsidRPr="00227B74" w:rsidRDefault="008760D1" w:rsidP="00B4122D">
            <w:r w:rsidRPr="00227B74">
              <w:t>$</w:t>
            </w:r>
          </w:p>
        </w:tc>
        <w:tc>
          <w:tcPr>
            <w:tcW w:w="2280" w:type="dxa"/>
          </w:tcPr>
          <w:p w14:paraId="07B5AEB9" w14:textId="77777777" w:rsidR="008760D1" w:rsidRPr="00227B74" w:rsidRDefault="008760D1" w:rsidP="00B4122D">
            <w:r w:rsidRPr="00227B74">
              <w:t>$</w:t>
            </w:r>
          </w:p>
        </w:tc>
        <w:tc>
          <w:tcPr>
            <w:tcW w:w="2280" w:type="dxa"/>
          </w:tcPr>
          <w:p w14:paraId="5FFCAF7E" w14:textId="77777777" w:rsidR="008760D1" w:rsidRPr="00227B74" w:rsidRDefault="008760D1" w:rsidP="00B4122D">
            <w:r w:rsidRPr="00227B74">
              <w:t>$</w:t>
            </w:r>
          </w:p>
        </w:tc>
      </w:tr>
      <w:tr w:rsidR="008760D1" w:rsidRPr="00227B74" w14:paraId="7F7475BE" w14:textId="77777777" w:rsidTr="00B4122D">
        <w:tc>
          <w:tcPr>
            <w:tcW w:w="2520" w:type="dxa"/>
          </w:tcPr>
          <w:p w14:paraId="2BE53695" w14:textId="77777777" w:rsidR="008760D1" w:rsidRPr="00227B74" w:rsidRDefault="008760D1" w:rsidP="00B4122D">
            <w:r>
              <w:t>20</w:t>
            </w:r>
            <w:r w:rsidRPr="000B6521">
              <w:rPr>
                <w:highlight w:val="lightGray"/>
              </w:rPr>
              <w:t>CY+4</w:t>
            </w:r>
          </w:p>
        </w:tc>
        <w:tc>
          <w:tcPr>
            <w:tcW w:w="2280" w:type="dxa"/>
          </w:tcPr>
          <w:p w14:paraId="136BB3B2" w14:textId="77777777" w:rsidR="008760D1" w:rsidRPr="00227B74" w:rsidRDefault="008760D1" w:rsidP="00B4122D">
            <w:r w:rsidRPr="00227B74">
              <w:t>$</w:t>
            </w:r>
          </w:p>
        </w:tc>
        <w:tc>
          <w:tcPr>
            <w:tcW w:w="2280" w:type="dxa"/>
          </w:tcPr>
          <w:p w14:paraId="25D964AB" w14:textId="77777777" w:rsidR="008760D1" w:rsidRPr="00227B74" w:rsidRDefault="008760D1" w:rsidP="00B4122D">
            <w:r w:rsidRPr="00227B74">
              <w:t>$</w:t>
            </w:r>
          </w:p>
        </w:tc>
        <w:tc>
          <w:tcPr>
            <w:tcW w:w="2280" w:type="dxa"/>
          </w:tcPr>
          <w:p w14:paraId="1FF7C605" w14:textId="77777777" w:rsidR="008760D1" w:rsidRPr="00227B74" w:rsidRDefault="008760D1" w:rsidP="00B4122D">
            <w:r w:rsidRPr="00227B74">
              <w:t>$</w:t>
            </w:r>
          </w:p>
        </w:tc>
      </w:tr>
      <w:tr w:rsidR="008760D1" w:rsidRPr="00227B74" w14:paraId="37E684EB" w14:textId="77777777" w:rsidTr="00B4122D">
        <w:tc>
          <w:tcPr>
            <w:tcW w:w="2520" w:type="dxa"/>
          </w:tcPr>
          <w:p w14:paraId="31D6089D" w14:textId="77777777" w:rsidR="008760D1" w:rsidRPr="00227B74" w:rsidRDefault="008760D1" w:rsidP="00B4122D">
            <w:r>
              <w:t>20</w:t>
            </w:r>
            <w:r w:rsidRPr="000B6521">
              <w:rPr>
                <w:highlight w:val="lightGray"/>
              </w:rPr>
              <w:t>CY+5</w:t>
            </w:r>
          </w:p>
        </w:tc>
        <w:tc>
          <w:tcPr>
            <w:tcW w:w="2280" w:type="dxa"/>
          </w:tcPr>
          <w:p w14:paraId="7B153BFC" w14:textId="77777777" w:rsidR="008760D1" w:rsidRPr="00227B74" w:rsidRDefault="008760D1" w:rsidP="00B4122D">
            <w:r w:rsidRPr="00227B74">
              <w:t>$</w:t>
            </w:r>
          </w:p>
        </w:tc>
        <w:tc>
          <w:tcPr>
            <w:tcW w:w="2280" w:type="dxa"/>
          </w:tcPr>
          <w:p w14:paraId="78AB214A" w14:textId="77777777" w:rsidR="008760D1" w:rsidRPr="00227B74" w:rsidRDefault="008760D1" w:rsidP="00B4122D">
            <w:r w:rsidRPr="00227B74">
              <w:t>$</w:t>
            </w:r>
          </w:p>
        </w:tc>
        <w:tc>
          <w:tcPr>
            <w:tcW w:w="2280" w:type="dxa"/>
          </w:tcPr>
          <w:p w14:paraId="5828FFB4" w14:textId="77777777" w:rsidR="008760D1" w:rsidRPr="00227B74" w:rsidRDefault="008760D1" w:rsidP="00B4122D">
            <w:r w:rsidRPr="00227B74">
              <w:t>$</w:t>
            </w:r>
          </w:p>
        </w:tc>
      </w:tr>
      <w:tr w:rsidR="008760D1" w:rsidRPr="00227B74" w14:paraId="21EFF74A" w14:textId="77777777" w:rsidTr="00B4122D">
        <w:tc>
          <w:tcPr>
            <w:tcW w:w="2520" w:type="dxa"/>
          </w:tcPr>
          <w:p w14:paraId="2185EDC2" w14:textId="77777777" w:rsidR="008760D1" w:rsidRPr="00227B74" w:rsidRDefault="008760D1" w:rsidP="00B4122D">
            <w:r>
              <w:t>20</w:t>
            </w:r>
            <w:r w:rsidRPr="000B6521">
              <w:rPr>
                <w:highlight w:val="lightGray"/>
              </w:rPr>
              <w:t>CY+6</w:t>
            </w:r>
            <w:r>
              <w:t>-20</w:t>
            </w:r>
            <w:r w:rsidRPr="000B6521">
              <w:rPr>
                <w:highlight w:val="lightGray"/>
              </w:rPr>
              <w:t>CY+10</w:t>
            </w:r>
          </w:p>
        </w:tc>
        <w:tc>
          <w:tcPr>
            <w:tcW w:w="2280" w:type="dxa"/>
          </w:tcPr>
          <w:p w14:paraId="29FF02C5" w14:textId="77777777" w:rsidR="008760D1" w:rsidRPr="00227B74" w:rsidRDefault="008760D1" w:rsidP="00B4122D">
            <w:r w:rsidRPr="00227B74">
              <w:t>$</w:t>
            </w:r>
          </w:p>
        </w:tc>
        <w:tc>
          <w:tcPr>
            <w:tcW w:w="2280" w:type="dxa"/>
          </w:tcPr>
          <w:p w14:paraId="371A0A7F" w14:textId="77777777" w:rsidR="008760D1" w:rsidRPr="00227B74" w:rsidRDefault="008760D1" w:rsidP="00B4122D">
            <w:r w:rsidRPr="00227B74">
              <w:t>$</w:t>
            </w:r>
          </w:p>
        </w:tc>
        <w:tc>
          <w:tcPr>
            <w:tcW w:w="2280" w:type="dxa"/>
          </w:tcPr>
          <w:p w14:paraId="7D11762F" w14:textId="77777777" w:rsidR="008760D1" w:rsidRPr="00227B74" w:rsidRDefault="008760D1" w:rsidP="00B4122D">
            <w:r w:rsidRPr="00227B74">
              <w:t>$</w:t>
            </w:r>
          </w:p>
        </w:tc>
      </w:tr>
      <w:tr w:rsidR="008760D1" w:rsidRPr="00227B74" w14:paraId="7CFD9DF9" w14:textId="77777777" w:rsidTr="00B4122D">
        <w:tc>
          <w:tcPr>
            <w:tcW w:w="2520" w:type="dxa"/>
          </w:tcPr>
          <w:p w14:paraId="0DEEA26F" w14:textId="77777777" w:rsidR="008760D1" w:rsidRPr="00227B74" w:rsidRDefault="008760D1" w:rsidP="00B4122D">
            <w:r>
              <w:t>20</w:t>
            </w:r>
            <w:r w:rsidRPr="000B6521">
              <w:rPr>
                <w:highlight w:val="lightGray"/>
              </w:rPr>
              <w:t>CY+11</w:t>
            </w:r>
            <w:r>
              <w:t>-20</w:t>
            </w:r>
            <w:r w:rsidRPr="000B6521">
              <w:rPr>
                <w:highlight w:val="lightGray"/>
              </w:rPr>
              <w:t>CY+15</w:t>
            </w:r>
          </w:p>
        </w:tc>
        <w:tc>
          <w:tcPr>
            <w:tcW w:w="2280" w:type="dxa"/>
          </w:tcPr>
          <w:p w14:paraId="16DA39EB" w14:textId="77777777" w:rsidR="008760D1" w:rsidRPr="00227B74" w:rsidRDefault="008760D1" w:rsidP="00B4122D">
            <w:r w:rsidRPr="00227B74">
              <w:t>$</w:t>
            </w:r>
          </w:p>
        </w:tc>
        <w:tc>
          <w:tcPr>
            <w:tcW w:w="2280" w:type="dxa"/>
          </w:tcPr>
          <w:p w14:paraId="4CECABAF" w14:textId="77777777" w:rsidR="008760D1" w:rsidRPr="00227B74" w:rsidRDefault="008760D1" w:rsidP="00B4122D">
            <w:r w:rsidRPr="00227B74">
              <w:t>$</w:t>
            </w:r>
          </w:p>
        </w:tc>
        <w:tc>
          <w:tcPr>
            <w:tcW w:w="2280" w:type="dxa"/>
          </w:tcPr>
          <w:p w14:paraId="2E834512" w14:textId="77777777" w:rsidR="008760D1" w:rsidRPr="00227B74" w:rsidRDefault="008760D1" w:rsidP="00B4122D">
            <w:r w:rsidRPr="00227B74">
              <w:t>$</w:t>
            </w:r>
          </w:p>
        </w:tc>
      </w:tr>
      <w:tr w:rsidR="008760D1" w:rsidRPr="00227B74" w14:paraId="36785B34" w14:textId="77777777" w:rsidTr="00B4122D">
        <w:tc>
          <w:tcPr>
            <w:tcW w:w="2520" w:type="dxa"/>
          </w:tcPr>
          <w:p w14:paraId="28A262E1" w14:textId="77777777" w:rsidR="008760D1" w:rsidRPr="00227B74" w:rsidRDefault="008760D1" w:rsidP="00B4122D">
            <w:r w:rsidRPr="00227B74">
              <w:t>Total</w:t>
            </w:r>
          </w:p>
        </w:tc>
        <w:tc>
          <w:tcPr>
            <w:tcW w:w="2280" w:type="dxa"/>
          </w:tcPr>
          <w:p w14:paraId="78B80A4E" w14:textId="77777777" w:rsidR="008760D1" w:rsidRPr="00227B74" w:rsidRDefault="008760D1" w:rsidP="00B4122D">
            <w:r w:rsidRPr="00227B74">
              <w:t>$</w:t>
            </w:r>
          </w:p>
        </w:tc>
        <w:tc>
          <w:tcPr>
            <w:tcW w:w="2280" w:type="dxa"/>
          </w:tcPr>
          <w:p w14:paraId="477057DC" w14:textId="77777777" w:rsidR="008760D1" w:rsidRPr="00227B74" w:rsidRDefault="008760D1" w:rsidP="00B4122D">
            <w:r w:rsidRPr="00227B74">
              <w:t>$</w:t>
            </w:r>
          </w:p>
        </w:tc>
        <w:tc>
          <w:tcPr>
            <w:tcW w:w="2280" w:type="dxa"/>
          </w:tcPr>
          <w:p w14:paraId="3BE760C6" w14:textId="77777777" w:rsidR="008760D1" w:rsidRPr="00227B74" w:rsidRDefault="008760D1" w:rsidP="00B4122D">
            <w:r w:rsidRPr="00227B74">
              <w:t>$</w:t>
            </w:r>
          </w:p>
        </w:tc>
      </w:tr>
    </w:tbl>
    <w:p w14:paraId="07B192F8" w14:textId="77777777" w:rsidR="008760D1" w:rsidRPr="00C17870" w:rsidRDefault="008760D1" w:rsidP="008760D1">
      <w:pPr>
        <w:rPr>
          <w:rFonts w:cs="Segoe UI"/>
          <w:i/>
          <w:iCs/>
          <w:color w:val="1109B7"/>
        </w:rPr>
      </w:pPr>
    </w:p>
    <w:p w14:paraId="425FF3DC" w14:textId="77777777" w:rsidR="008760D1" w:rsidRPr="00C17870" w:rsidRDefault="008760D1" w:rsidP="008760D1">
      <w:pPr>
        <w:rPr>
          <w:rFonts w:cs="Segoe UI"/>
          <w:i/>
          <w:iCs/>
          <w:color w:val="1109B7"/>
        </w:rPr>
      </w:pPr>
      <w:r>
        <w:rPr>
          <w:rFonts w:cs="Segoe UI"/>
          <w:i/>
          <w:iCs/>
          <w:color w:val="1109B7"/>
        </w:rPr>
        <w:t>5</w:t>
      </w:r>
      <w:r w:rsidRPr="00C17870">
        <w:rPr>
          <w:rFonts w:cs="Segoe UI"/>
          <w:i/>
          <w:iCs/>
          <w:color w:val="1109B7"/>
        </w:rPr>
        <w:t>.</w:t>
      </w:r>
      <w:r w:rsidRPr="00C17870">
        <w:rPr>
          <w:rFonts w:cs="Segoe UI"/>
          <w:i/>
          <w:iCs/>
          <w:color w:val="1109B7"/>
        </w:rPr>
        <w:tab/>
        <w:t>Commitments under SBITAs before the commencement of the subscription term</w:t>
      </w:r>
    </w:p>
    <w:p w14:paraId="761B0880" w14:textId="77777777" w:rsidR="008760D1" w:rsidRPr="00C17870" w:rsidRDefault="008760D1" w:rsidP="008760D1">
      <w:pPr>
        <w:rPr>
          <w:rFonts w:cs="Segoe UI"/>
          <w:i/>
          <w:iCs/>
          <w:color w:val="1109B7"/>
        </w:rPr>
      </w:pPr>
    </w:p>
    <w:p w14:paraId="0621FE94" w14:textId="1BE13FBB" w:rsidR="008760D1" w:rsidRDefault="008760D1" w:rsidP="008760D1">
      <w:pPr>
        <w:ind w:left="720" w:hanging="720"/>
        <w:rPr>
          <w:rFonts w:cs="Segoe UI"/>
          <w:i/>
          <w:iCs/>
          <w:color w:val="1109B7"/>
        </w:rPr>
      </w:pPr>
      <w:r>
        <w:rPr>
          <w:rFonts w:cs="Segoe UI"/>
          <w:i/>
          <w:iCs/>
          <w:color w:val="1109B7"/>
        </w:rPr>
        <w:t>6</w:t>
      </w:r>
      <w:r w:rsidRPr="00C17870">
        <w:rPr>
          <w:rFonts w:cs="Segoe UI"/>
          <w:i/>
          <w:iCs/>
          <w:color w:val="1109B7"/>
        </w:rPr>
        <w:t>.</w:t>
      </w:r>
      <w:r w:rsidRPr="00C17870">
        <w:rPr>
          <w:rFonts w:cs="Segoe UI"/>
          <w:i/>
          <w:iCs/>
          <w:color w:val="1109B7"/>
        </w:rPr>
        <w:tab/>
        <w:t>The components of any loss associated with an impairment (the impairment loss and any related change in the subscription liability)</w:t>
      </w:r>
    </w:p>
    <w:p w14:paraId="613032C7" w14:textId="77777777" w:rsidR="008760D1" w:rsidRPr="00BE4CCB" w:rsidRDefault="008760D1" w:rsidP="008760D1">
      <w:pPr>
        <w:rPr>
          <w:rFonts w:cs="Arial"/>
          <w:sz w:val="18"/>
          <w:szCs w:val="16"/>
        </w:rPr>
      </w:pPr>
    </w:p>
    <w:p w14:paraId="1118F348" w14:textId="77777777" w:rsidR="008760D1" w:rsidRPr="00241BC1" w:rsidRDefault="008760D1" w:rsidP="008760D1">
      <w:pPr>
        <w:rPr>
          <w:rFonts w:cs="Arial"/>
        </w:rPr>
      </w:pPr>
      <w:r w:rsidRPr="00895110">
        <w:t xml:space="preserve">Changes in </w:t>
      </w:r>
      <w:r>
        <w:t>SBITA</w:t>
      </w:r>
      <w:r w:rsidRPr="00895110">
        <w:t xml:space="preserve"> liabilities are presented in</w:t>
      </w:r>
      <w:r>
        <w:t xml:space="preserve"> t</w:t>
      </w:r>
      <w:r w:rsidRPr="00C6348E">
        <w:t>he accompanying Sc</w:t>
      </w:r>
      <w:r>
        <w:t xml:space="preserve">hedule of Long-Term Liabilities. </w:t>
      </w:r>
      <w:bookmarkEnd w:id="42"/>
    </w:p>
    <w:p w14:paraId="0539D5B8" w14:textId="7D9A6B92" w:rsidR="008760D1" w:rsidRDefault="008760D1" w:rsidP="008760D1">
      <w:pPr>
        <w:rPr>
          <w:rStyle w:val="Heading1Char"/>
          <w:sz w:val="16"/>
          <w:szCs w:val="16"/>
        </w:rPr>
      </w:pPr>
      <w:r>
        <w:rPr>
          <w:rStyle w:val="Heading1Char"/>
          <w:sz w:val="16"/>
          <w:szCs w:val="16"/>
        </w:rPr>
        <w:br w:type="page"/>
      </w:r>
    </w:p>
    <w:p w14:paraId="16C8AF0A" w14:textId="77777777" w:rsidR="008760D1" w:rsidRDefault="008760D1" w:rsidP="008760D1">
      <w:pPr>
        <w:rPr>
          <w:rStyle w:val="Heading1Char"/>
        </w:rPr>
      </w:pPr>
      <w:bookmarkStart w:id="43" w:name="_Toc144129792"/>
      <w:bookmarkStart w:id="44" w:name="_Toc178070386"/>
      <w:r w:rsidRPr="00C87C4A">
        <w:rPr>
          <w:rStyle w:val="Heading1Char"/>
        </w:rPr>
        <w:t>NOTE X:</w:t>
      </w:r>
      <w:r>
        <w:rPr>
          <w:rStyle w:val="Heading1Char"/>
        </w:rPr>
        <w:t xml:space="preserve"> </w:t>
      </w:r>
      <w:r w:rsidRPr="00C87C4A">
        <w:rPr>
          <w:rStyle w:val="Heading1Char"/>
        </w:rPr>
        <w:t>Public-Private and Public-Public Partnerships</w:t>
      </w:r>
      <w:bookmarkEnd w:id="43"/>
      <w:bookmarkEnd w:id="44"/>
      <w:r w:rsidRPr="00C87C4A">
        <w:rPr>
          <w:rStyle w:val="Heading1Char"/>
        </w:rPr>
        <w:t xml:space="preserve"> </w:t>
      </w:r>
    </w:p>
    <w:p w14:paraId="2BEFD924" w14:textId="77777777" w:rsidR="008760D1" w:rsidRPr="00BE4CCB" w:rsidRDefault="008760D1" w:rsidP="008760D1">
      <w:pPr>
        <w:rPr>
          <w:rStyle w:val="Heading1Char"/>
          <w:sz w:val="22"/>
          <w:szCs w:val="22"/>
        </w:rPr>
      </w:pPr>
    </w:p>
    <w:p w14:paraId="2B6A10FF" w14:textId="77777777" w:rsidR="008760D1" w:rsidRPr="00B4122D" w:rsidRDefault="008760D1" w:rsidP="008760D1">
      <w:pPr>
        <w:shd w:val="clear" w:color="auto" w:fill="FEFEFE"/>
        <w:rPr>
          <w:rFonts w:cs="Segoe UI"/>
          <w:i/>
          <w:iCs/>
          <w:color w:val="486A4F"/>
          <w:szCs w:val="22"/>
        </w:rPr>
      </w:pPr>
      <w:r w:rsidRPr="00B4122D">
        <w:rPr>
          <w:rFonts w:cs="Segoe UI"/>
          <w:b/>
          <w:bCs/>
          <w:i/>
          <w:iCs/>
          <w:color w:val="486A4F"/>
          <w:szCs w:val="22"/>
        </w:rPr>
        <w:t>Instructions to preparer</w:t>
      </w:r>
      <w:r>
        <w:rPr>
          <w:rFonts w:cs="Segoe UI"/>
          <w:b/>
          <w:bCs/>
          <w:i/>
          <w:iCs/>
          <w:color w:val="486A4F"/>
          <w:szCs w:val="22"/>
        </w:rPr>
        <w:t xml:space="preserve"> (Transferor)</w:t>
      </w:r>
      <w:r w:rsidRPr="00B4122D">
        <w:rPr>
          <w:rFonts w:cs="Segoe UI"/>
          <w:b/>
          <w:bCs/>
          <w:i/>
          <w:iCs/>
          <w:color w:val="486A4F"/>
          <w:szCs w:val="22"/>
        </w:rPr>
        <w:t>:</w:t>
      </w:r>
    </w:p>
    <w:p w14:paraId="1F1AD517" w14:textId="77777777" w:rsidR="008760D1" w:rsidRDefault="008760D1" w:rsidP="008760D1">
      <w:pPr>
        <w:shd w:val="clear" w:color="auto" w:fill="FEFEFE"/>
        <w:rPr>
          <w:rFonts w:eastAsia="Arial" w:cs="Segoe UI"/>
          <w:i/>
          <w:iCs/>
          <w:color w:val="486A4F"/>
          <w:spacing w:val="-2"/>
          <w:szCs w:val="22"/>
        </w:rPr>
      </w:pPr>
    </w:p>
    <w:p w14:paraId="636D8DA6" w14:textId="77777777" w:rsidR="008760D1" w:rsidRDefault="008760D1" w:rsidP="008760D1">
      <w:pPr>
        <w:shd w:val="clear" w:color="auto" w:fill="FEFEFE"/>
        <w:rPr>
          <w:rFonts w:eastAsia="Arial" w:cs="Segoe UI"/>
          <w:i/>
          <w:iCs/>
          <w:color w:val="486A4F"/>
          <w:spacing w:val="-2"/>
          <w:szCs w:val="22"/>
        </w:rPr>
      </w:pPr>
      <w:r>
        <w:rPr>
          <w:rFonts w:eastAsia="Arial" w:cs="Segoe UI"/>
          <w:i/>
          <w:iCs/>
          <w:color w:val="486A4F"/>
          <w:spacing w:val="-2"/>
          <w:szCs w:val="22"/>
        </w:rPr>
        <w:t>If the district does not have these arrangements, this note should be omitted.</w:t>
      </w:r>
    </w:p>
    <w:p w14:paraId="7CDFFF47" w14:textId="77777777" w:rsidR="008760D1" w:rsidRDefault="008760D1" w:rsidP="008760D1">
      <w:pPr>
        <w:shd w:val="clear" w:color="auto" w:fill="FEFEFE"/>
        <w:rPr>
          <w:rFonts w:eastAsia="Arial" w:cs="Segoe UI"/>
          <w:i/>
          <w:iCs/>
          <w:color w:val="486A4F"/>
          <w:spacing w:val="-2"/>
          <w:szCs w:val="22"/>
        </w:rPr>
      </w:pPr>
    </w:p>
    <w:p w14:paraId="38514F2A" w14:textId="77777777" w:rsidR="008760D1" w:rsidRPr="00B4122D" w:rsidRDefault="008760D1" w:rsidP="008760D1">
      <w:pPr>
        <w:shd w:val="clear" w:color="auto" w:fill="FEFEFE"/>
        <w:rPr>
          <w:rFonts w:cs="Segoe UI"/>
          <w:i/>
          <w:iCs/>
          <w:color w:val="486A4F"/>
          <w:szCs w:val="22"/>
        </w:rPr>
      </w:pPr>
      <w:r w:rsidRPr="00B4122D">
        <w:rPr>
          <w:rFonts w:eastAsia="Arial" w:cs="Segoe UI"/>
          <w:i/>
          <w:iCs/>
          <w:color w:val="486A4F"/>
          <w:spacing w:val="-2"/>
          <w:szCs w:val="22"/>
        </w:rPr>
        <w:t xml:space="preserve">A </w:t>
      </w:r>
      <w:r>
        <w:rPr>
          <w:rFonts w:eastAsia="Arial" w:cs="Segoe UI"/>
          <w:i/>
          <w:iCs/>
          <w:color w:val="486A4F"/>
          <w:spacing w:val="-2"/>
          <w:szCs w:val="22"/>
        </w:rPr>
        <w:t>district</w:t>
      </w:r>
      <w:r w:rsidRPr="00B4122D">
        <w:rPr>
          <w:rFonts w:eastAsia="Arial" w:cs="Segoe UI"/>
          <w:i/>
          <w:iCs/>
          <w:color w:val="486A4F"/>
          <w:spacing w:val="-2"/>
          <w:szCs w:val="22"/>
        </w:rPr>
        <w:t xml:space="preserve"> transferor should disclose in notes to financial statements the following information about its Public-Public or Public-Private Partnerships (PPP) (which may be grouped for purposes of disclosure)</w:t>
      </w:r>
      <w:r>
        <w:rPr>
          <w:rFonts w:eastAsia="Arial" w:cs="Segoe UI"/>
          <w:i/>
          <w:iCs/>
          <w:color w:val="486A4F"/>
          <w:spacing w:val="-2"/>
          <w:szCs w:val="22"/>
        </w:rPr>
        <w:t xml:space="preserve">. </w:t>
      </w:r>
    </w:p>
    <w:p w14:paraId="2256C837" w14:textId="77777777" w:rsidR="008760D1" w:rsidRPr="00B4122D" w:rsidRDefault="008760D1" w:rsidP="008760D1">
      <w:pPr>
        <w:spacing w:line="263" w:lineRule="auto"/>
        <w:ind w:right="86"/>
        <w:jc w:val="both"/>
        <w:rPr>
          <w:rFonts w:eastAsia="Arial" w:cs="Segoe UI"/>
          <w:i/>
          <w:iCs/>
          <w:color w:val="486A4F"/>
          <w:spacing w:val="-2"/>
          <w:szCs w:val="22"/>
        </w:rPr>
      </w:pPr>
    </w:p>
    <w:p w14:paraId="764BA42B" w14:textId="54EE64F8" w:rsidR="008760D1" w:rsidRPr="00B4122D" w:rsidRDefault="008760D1" w:rsidP="00BE4CCB">
      <w:pPr>
        <w:pStyle w:val="ListParagraph"/>
        <w:numPr>
          <w:ilvl w:val="0"/>
          <w:numId w:val="16"/>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A general description of its PPP arrangements, including the status of projects during the construction period, if applicable, and the basis, terms, and conditions on which any variable payments not included in the measurement of the receivable for installment payments are determined</w:t>
      </w:r>
      <w:r>
        <w:rPr>
          <w:rFonts w:eastAsia="Arial" w:cs="Segoe UI"/>
          <w:i/>
          <w:iCs/>
          <w:color w:val="486A4F"/>
          <w:spacing w:val="-2"/>
          <w:szCs w:val="22"/>
        </w:rPr>
        <w:t>.</w:t>
      </w:r>
    </w:p>
    <w:p w14:paraId="4EE5FCAE" w14:textId="77777777" w:rsidR="008760D1" w:rsidRPr="00B4122D" w:rsidRDefault="008760D1" w:rsidP="008760D1">
      <w:pPr>
        <w:pStyle w:val="ListParagraph"/>
        <w:rPr>
          <w:rFonts w:eastAsia="Arial" w:cs="Segoe UI"/>
          <w:i/>
          <w:iCs/>
          <w:color w:val="363435"/>
          <w:spacing w:val="-2"/>
          <w:szCs w:val="22"/>
        </w:rPr>
      </w:pPr>
    </w:p>
    <w:p w14:paraId="681B912D" w14:textId="2C24BB0C" w:rsidR="008760D1" w:rsidRPr="00B4122D" w:rsidRDefault="008760D1" w:rsidP="00BE4CCB">
      <w:pPr>
        <w:pStyle w:val="ListParagraph"/>
        <w:numPr>
          <w:ilvl w:val="0"/>
          <w:numId w:val="16"/>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nature and amounts</w:t>
      </w:r>
      <w:r w:rsidRPr="003F63C8">
        <w:rPr>
          <w:rFonts w:eastAsia="Arial" w:cs="Segoe UI"/>
          <w:i/>
          <w:iCs/>
          <w:color w:val="486A4F"/>
          <w:spacing w:val="-2"/>
          <w:szCs w:val="22"/>
        </w:rPr>
        <w:t xml:space="preserve"> of</w:t>
      </w:r>
      <w:r w:rsidRPr="00B4122D">
        <w:rPr>
          <w:rFonts w:eastAsia="Arial" w:cs="Segoe UI"/>
          <w:i/>
          <w:iCs/>
          <w:color w:val="486A4F"/>
          <w:spacing w:val="-2"/>
          <w:szCs w:val="22"/>
        </w:rPr>
        <w:t xml:space="preserve"> deferred inflows of resources related to PPPs that are recognized in the financial statements</w:t>
      </w:r>
      <w:r>
        <w:rPr>
          <w:rFonts w:eastAsia="Arial" w:cs="Segoe UI"/>
          <w:i/>
          <w:iCs/>
          <w:color w:val="486A4F"/>
          <w:spacing w:val="-2"/>
          <w:szCs w:val="22"/>
        </w:rPr>
        <w:t>.</w:t>
      </w:r>
    </w:p>
    <w:p w14:paraId="049D4FC1" w14:textId="77777777" w:rsidR="008760D1" w:rsidRPr="00B4122D" w:rsidRDefault="008760D1" w:rsidP="008760D1">
      <w:pPr>
        <w:pStyle w:val="ListParagraph"/>
        <w:spacing w:line="263" w:lineRule="auto"/>
        <w:ind w:left="463" w:right="84"/>
        <w:jc w:val="both"/>
        <w:rPr>
          <w:rFonts w:eastAsia="Arial" w:cs="Segoe UI"/>
          <w:i/>
          <w:iCs/>
          <w:color w:val="486A4F"/>
          <w:spacing w:val="-2"/>
          <w:szCs w:val="22"/>
        </w:rPr>
      </w:pPr>
    </w:p>
    <w:p w14:paraId="220961E0" w14:textId="77777777" w:rsidR="008760D1" w:rsidRPr="00B4122D" w:rsidRDefault="008760D1" w:rsidP="00BE4CCB">
      <w:pPr>
        <w:pStyle w:val="ListParagraph"/>
        <w:numPr>
          <w:ilvl w:val="0"/>
          <w:numId w:val="16"/>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discount rate or rates applied to the measurement of the receivable for installment payments, if any</w:t>
      </w:r>
    </w:p>
    <w:p w14:paraId="5CFCA225" w14:textId="77777777" w:rsidR="008760D1" w:rsidRPr="00B4122D" w:rsidRDefault="008760D1" w:rsidP="008760D1">
      <w:pPr>
        <w:pStyle w:val="ListParagraph"/>
        <w:spacing w:line="263" w:lineRule="auto"/>
        <w:ind w:left="463" w:right="84"/>
        <w:jc w:val="both"/>
        <w:rPr>
          <w:rFonts w:eastAsia="Arial" w:cs="Segoe UI"/>
          <w:i/>
          <w:iCs/>
          <w:color w:val="486A4F"/>
          <w:spacing w:val="-2"/>
          <w:szCs w:val="22"/>
        </w:rPr>
      </w:pPr>
    </w:p>
    <w:p w14:paraId="62E54220" w14:textId="77777777" w:rsidR="008760D1" w:rsidRPr="00B4122D" w:rsidRDefault="008760D1" w:rsidP="00BE4CCB">
      <w:pPr>
        <w:pStyle w:val="ListParagraph"/>
        <w:numPr>
          <w:ilvl w:val="0"/>
          <w:numId w:val="16"/>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amount of inflows of resources recognized in the reporting period for variable and other payments not previously included in the measurement of the receivable for installment payments, including inflows of resources related to residual value guarantees and termination penalties</w:t>
      </w:r>
    </w:p>
    <w:p w14:paraId="1026B9EB" w14:textId="77777777" w:rsidR="008760D1" w:rsidRPr="00B4122D" w:rsidRDefault="008760D1" w:rsidP="00BE4CCB">
      <w:pPr>
        <w:ind w:left="463"/>
        <w:rPr>
          <w:rFonts w:eastAsia="Arial" w:cs="Segoe UI"/>
          <w:i/>
          <w:iCs/>
          <w:color w:val="486A4F"/>
          <w:spacing w:val="-2"/>
          <w:szCs w:val="22"/>
        </w:rPr>
      </w:pPr>
    </w:p>
    <w:p w14:paraId="38B71C40" w14:textId="5FFFF16A" w:rsidR="008760D1" w:rsidRPr="00B4122D" w:rsidRDefault="008760D1" w:rsidP="00BE4CCB">
      <w:pPr>
        <w:pStyle w:val="ListParagraph"/>
        <w:numPr>
          <w:ilvl w:val="0"/>
          <w:numId w:val="16"/>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nature and extent of rights retained by the transferor or granted to the operator under the PPP arrangements</w:t>
      </w:r>
      <w:r>
        <w:rPr>
          <w:rFonts w:eastAsia="Arial" w:cs="Segoe UI"/>
          <w:i/>
          <w:iCs/>
          <w:color w:val="486A4F"/>
          <w:spacing w:val="-2"/>
          <w:szCs w:val="22"/>
        </w:rPr>
        <w:t>.</w:t>
      </w:r>
    </w:p>
    <w:p w14:paraId="63C39FB6" w14:textId="77777777" w:rsidR="008760D1" w:rsidRPr="00BE4CCB" w:rsidRDefault="008760D1" w:rsidP="008760D1">
      <w:pPr>
        <w:rPr>
          <w:rStyle w:val="Heading1Char"/>
          <w:rFonts w:cs="Segoe UI"/>
          <w:i/>
          <w:iCs/>
          <w:sz w:val="22"/>
          <w:szCs w:val="22"/>
        </w:rPr>
      </w:pPr>
    </w:p>
    <w:p w14:paraId="62D2E880" w14:textId="77777777" w:rsidR="008760D1" w:rsidRPr="002B742D" w:rsidRDefault="008760D1" w:rsidP="008760D1">
      <w:pPr>
        <w:shd w:val="clear" w:color="auto" w:fill="FEFEFE"/>
        <w:rPr>
          <w:rFonts w:cs="Segoe UI"/>
          <w:i/>
          <w:iCs/>
          <w:color w:val="486A4F"/>
          <w:szCs w:val="22"/>
        </w:rPr>
      </w:pPr>
      <w:r w:rsidRPr="002B742D">
        <w:rPr>
          <w:rFonts w:cs="Segoe UI"/>
          <w:b/>
          <w:bCs/>
          <w:i/>
          <w:iCs/>
          <w:color w:val="486A4F"/>
          <w:szCs w:val="22"/>
        </w:rPr>
        <w:t>Instructions to preparer</w:t>
      </w:r>
      <w:r>
        <w:rPr>
          <w:rFonts w:cs="Segoe UI"/>
          <w:b/>
          <w:bCs/>
          <w:i/>
          <w:iCs/>
          <w:color w:val="486A4F"/>
          <w:szCs w:val="22"/>
        </w:rPr>
        <w:t xml:space="preserve"> (Operator)</w:t>
      </w:r>
      <w:r w:rsidRPr="002B742D">
        <w:rPr>
          <w:rFonts w:cs="Segoe UI"/>
          <w:b/>
          <w:bCs/>
          <w:i/>
          <w:iCs/>
          <w:color w:val="486A4F"/>
          <w:szCs w:val="22"/>
        </w:rPr>
        <w:t>:</w:t>
      </w:r>
    </w:p>
    <w:p w14:paraId="502E591B" w14:textId="77777777" w:rsidR="008760D1" w:rsidRPr="00BE4CCB" w:rsidRDefault="008760D1" w:rsidP="008760D1">
      <w:pPr>
        <w:rPr>
          <w:rStyle w:val="Heading1Char"/>
          <w:rFonts w:cs="Segoe UI"/>
          <w:i/>
          <w:iCs/>
          <w:sz w:val="22"/>
          <w:szCs w:val="22"/>
        </w:rPr>
      </w:pPr>
    </w:p>
    <w:p w14:paraId="1D1D3C26" w14:textId="77777777" w:rsidR="008760D1"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A general description of its PPP arrangements, including the status of projects during the construction period, if applicable, and the basis, terms, and conditions on which any variable payments not included in the measurement of the liability for installment payments are determined</w:t>
      </w:r>
    </w:p>
    <w:p w14:paraId="05994165" w14:textId="77777777" w:rsidR="008760D1" w:rsidRPr="00B4122D" w:rsidRDefault="008760D1" w:rsidP="00BE4CCB">
      <w:pPr>
        <w:ind w:left="463"/>
        <w:rPr>
          <w:rFonts w:eastAsia="Arial" w:cs="Segoe UI"/>
          <w:i/>
          <w:iCs/>
          <w:color w:val="363435"/>
          <w:spacing w:val="-2"/>
          <w:szCs w:val="22"/>
        </w:rPr>
      </w:pPr>
    </w:p>
    <w:p w14:paraId="636E6D05" w14:textId="77777777" w:rsidR="008760D1" w:rsidRPr="00B4122D"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discount rate or rates applied to the measurement of the liability for installment payments, if any</w:t>
      </w:r>
    </w:p>
    <w:p w14:paraId="1E5954E6" w14:textId="77777777" w:rsidR="008760D1" w:rsidRPr="00B4122D" w:rsidRDefault="008760D1" w:rsidP="008760D1">
      <w:pPr>
        <w:pStyle w:val="ListParagraph"/>
        <w:spacing w:line="263" w:lineRule="auto"/>
        <w:ind w:left="463" w:right="84"/>
        <w:jc w:val="both"/>
        <w:rPr>
          <w:rFonts w:eastAsia="Arial" w:cs="Segoe UI"/>
          <w:i/>
          <w:iCs/>
          <w:color w:val="486A4F"/>
          <w:spacing w:val="-2"/>
          <w:szCs w:val="22"/>
        </w:rPr>
      </w:pPr>
    </w:p>
    <w:p w14:paraId="641ACD99" w14:textId="6D6216AF" w:rsidR="008760D1" w:rsidRPr="00B4122D"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Principal and interest requirements to maturity, presented separately, for the liability for installment payments for each of the five subsequent fiscal years and in five-year increments thereafter</w:t>
      </w:r>
      <w:r>
        <w:rPr>
          <w:rFonts w:eastAsia="Arial" w:cs="Segoe UI"/>
          <w:i/>
          <w:iCs/>
          <w:color w:val="486A4F"/>
          <w:spacing w:val="-2"/>
          <w:szCs w:val="22"/>
        </w:rPr>
        <w:t>.</w:t>
      </w:r>
    </w:p>
    <w:p w14:paraId="734E62CF" w14:textId="77777777" w:rsidR="008760D1" w:rsidRPr="00B4122D" w:rsidRDefault="008760D1" w:rsidP="00BE4CCB">
      <w:pPr>
        <w:ind w:left="822"/>
        <w:rPr>
          <w:rFonts w:eastAsia="Arial" w:cs="Segoe UI"/>
          <w:i/>
          <w:iCs/>
          <w:color w:val="363435"/>
          <w:spacing w:val="-2"/>
          <w:szCs w:val="22"/>
        </w:rPr>
      </w:pPr>
    </w:p>
    <w:p w14:paraId="2131A58C" w14:textId="77777777" w:rsidR="008760D1" w:rsidRPr="00B4122D" w:rsidRDefault="008760D1" w:rsidP="008760D1">
      <w:pPr>
        <w:spacing w:line="263" w:lineRule="auto"/>
        <w:ind w:left="1061" w:right="83" w:hanging="239"/>
        <w:jc w:val="both"/>
        <w:rPr>
          <w:rFonts w:eastAsia="Arial" w:cs="Segoe UI"/>
          <w:i/>
          <w:iCs/>
          <w:color w:val="363435"/>
          <w:spacing w:val="-2"/>
          <w:szCs w:val="22"/>
        </w:rPr>
      </w:pPr>
      <w:r w:rsidRPr="00B4122D">
        <w:rPr>
          <w:rFonts w:eastAsia="Arial" w:cs="Segoe UI"/>
          <w:i/>
          <w:iCs/>
          <w:color w:val="363435"/>
          <w:spacing w:val="-2"/>
          <w:szCs w:val="22"/>
        </w:rPr>
        <w:t>Example:</w:t>
      </w:r>
    </w:p>
    <w:p w14:paraId="08A8B990" w14:textId="77777777" w:rsidR="008760D1" w:rsidRPr="00B4122D" w:rsidRDefault="008760D1" w:rsidP="008760D1">
      <w:pPr>
        <w:spacing w:line="263" w:lineRule="auto"/>
        <w:ind w:left="1061" w:right="83" w:hanging="239"/>
        <w:jc w:val="both"/>
        <w:rPr>
          <w:rFonts w:eastAsia="Arial" w:cs="Segoe UI"/>
          <w:i/>
          <w:iCs/>
          <w:color w:val="363435"/>
          <w:spacing w:val="-2"/>
          <w:szCs w:val="22"/>
        </w:rPr>
      </w:pPr>
    </w:p>
    <w:p w14:paraId="4BE38AA6" w14:textId="77777777" w:rsidR="008760D1" w:rsidRPr="00B4122D" w:rsidRDefault="008760D1" w:rsidP="008760D1">
      <w:pPr>
        <w:spacing w:line="263" w:lineRule="auto"/>
        <w:ind w:left="1061" w:right="83" w:hanging="239"/>
        <w:jc w:val="both"/>
        <w:rPr>
          <w:rFonts w:eastAsia="Arial" w:cs="Segoe UI"/>
          <w:i/>
          <w:iCs/>
          <w:color w:val="363435"/>
          <w:spacing w:val="-2"/>
          <w:szCs w:val="22"/>
        </w:rPr>
      </w:pPr>
      <w:r w:rsidRPr="00B4122D">
        <w:rPr>
          <w:rFonts w:eastAsia="Arial" w:cs="Segoe UI"/>
          <w:i/>
          <w:iCs/>
          <w:color w:val="363435"/>
          <w:spacing w:val="-2"/>
          <w:szCs w:val="22"/>
        </w:rPr>
        <w:t xml:space="preserve">As of </w:t>
      </w:r>
      <w:r>
        <w:rPr>
          <w:rFonts w:eastAsia="Arial" w:cs="Segoe UI"/>
          <w:i/>
          <w:iCs/>
          <w:color w:val="363435"/>
          <w:spacing w:val="-2"/>
          <w:szCs w:val="22"/>
        </w:rPr>
        <w:t>August</w:t>
      </w:r>
      <w:r w:rsidRPr="00B4122D">
        <w:rPr>
          <w:rFonts w:eastAsia="Arial" w:cs="Segoe UI"/>
          <w:i/>
          <w:iCs/>
          <w:color w:val="363435"/>
          <w:spacing w:val="-2"/>
          <w:szCs w:val="22"/>
        </w:rPr>
        <w:t xml:space="preserve"> 31, 20XX, the principal and interest requirements to maturity are as follows:</w:t>
      </w:r>
    </w:p>
    <w:p w14:paraId="734AEB20" w14:textId="77777777" w:rsidR="008760D1" w:rsidRPr="00B4122D" w:rsidRDefault="008760D1" w:rsidP="008760D1">
      <w:pPr>
        <w:spacing w:line="263" w:lineRule="auto"/>
        <w:ind w:left="1061" w:right="83" w:hanging="239"/>
        <w:jc w:val="both"/>
        <w:rPr>
          <w:rFonts w:eastAsia="Arial" w:cs="Segoe UI"/>
          <w:i/>
          <w:iCs/>
          <w:color w:val="363435"/>
          <w:spacing w:val="-2"/>
          <w:szCs w:val="22"/>
        </w:rPr>
      </w:pPr>
    </w:p>
    <w:tbl>
      <w:tblPr>
        <w:tblStyle w:val="TableGrid"/>
        <w:tblW w:w="0" w:type="auto"/>
        <w:tblInd w:w="1795" w:type="dxa"/>
        <w:tblLook w:val="04A0" w:firstRow="1" w:lastRow="0" w:firstColumn="1" w:lastColumn="0" w:noHBand="0" w:noVBand="1"/>
      </w:tblPr>
      <w:tblGrid>
        <w:gridCol w:w="2221"/>
        <w:gridCol w:w="1563"/>
        <w:gridCol w:w="1657"/>
        <w:gridCol w:w="1666"/>
      </w:tblGrid>
      <w:tr w:rsidR="008760D1" w:rsidRPr="009F764C" w14:paraId="2FF7D4F4" w14:textId="77777777" w:rsidTr="00BE4CCB">
        <w:trPr>
          <w:trHeight w:val="632"/>
        </w:trPr>
        <w:tc>
          <w:tcPr>
            <w:tcW w:w="2221" w:type="dxa"/>
            <w:shd w:val="clear" w:color="auto" w:fill="auto"/>
          </w:tcPr>
          <w:p w14:paraId="1C2B2F40" w14:textId="77777777" w:rsidR="008760D1" w:rsidRPr="00B4122D" w:rsidRDefault="008760D1" w:rsidP="00B4122D">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Year ended August 31</w:t>
            </w:r>
          </w:p>
        </w:tc>
        <w:tc>
          <w:tcPr>
            <w:tcW w:w="1563" w:type="dxa"/>
            <w:shd w:val="clear" w:color="auto" w:fill="auto"/>
          </w:tcPr>
          <w:p w14:paraId="3FC07135" w14:textId="77777777" w:rsidR="008760D1" w:rsidRPr="00B4122D" w:rsidRDefault="008760D1" w:rsidP="00B4122D">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Principal</w:t>
            </w:r>
          </w:p>
        </w:tc>
        <w:tc>
          <w:tcPr>
            <w:tcW w:w="1657" w:type="dxa"/>
            <w:shd w:val="clear" w:color="auto" w:fill="auto"/>
          </w:tcPr>
          <w:p w14:paraId="54C3D89E" w14:textId="77777777" w:rsidR="008760D1" w:rsidRPr="00B4122D" w:rsidRDefault="008760D1" w:rsidP="00B4122D">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Interest</w:t>
            </w:r>
          </w:p>
        </w:tc>
        <w:tc>
          <w:tcPr>
            <w:tcW w:w="1666" w:type="dxa"/>
            <w:shd w:val="clear" w:color="auto" w:fill="auto"/>
          </w:tcPr>
          <w:p w14:paraId="785A017B" w14:textId="77777777" w:rsidR="008760D1" w:rsidRPr="00B4122D" w:rsidRDefault="008760D1" w:rsidP="00B4122D">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Total</w:t>
            </w:r>
          </w:p>
        </w:tc>
      </w:tr>
      <w:tr w:rsidR="004F715B" w:rsidRPr="009F764C" w14:paraId="2F1E09D6" w14:textId="77777777" w:rsidTr="00BE4CCB">
        <w:trPr>
          <w:trHeight w:val="288"/>
        </w:trPr>
        <w:tc>
          <w:tcPr>
            <w:tcW w:w="2221" w:type="dxa"/>
            <w:shd w:val="clear" w:color="auto" w:fill="auto"/>
            <w:vAlign w:val="center"/>
          </w:tcPr>
          <w:p w14:paraId="51B1657D" w14:textId="0F6C6819"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CY+1</w:t>
            </w:r>
          </w:p>
        </w:tc>
        <w:tc>
          <w:tcPr>
            <w:tcW w:w="1563" w:type="dxa"/>
            <w:shd w:val="clear" w:color="auto" w:fill="auto"/>
            <w:vAlign w:val="center"/>
          </w:tcPr>
          <w:p w14:paraId="1D8F45E1"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1C787792"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548FE3AB"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1ADB75B0" w14:textId="77777777" w:rsidTr="00BE4CCB">
        <w:trPr>
          <w:trHeight w:val="288"/>
        </w:trPr>
        <w:tc>
          <w:tcPr>
            <w:tcW w:w="2221" w:type="dxa"/>
            <w:shd w:val="clear" w:color="auto" w:fill="auto"/>
            <w:vAlign w:val="center"/>
          </w:tcPr>
          <w:p w14:paraId="2E6C341B" w14:textId="1ECD8789"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CY+2</w:t>
            </w:r>
          </w:p>
        </w:tc>
        <w:tc>
          <w:tcPr>
            <w:tcW w:w="1563" w:type="dxa"/>
            <w:shd w:val="clear" w:color="auto" w:fill="auto"/>
            <w:vAlign w:val="center"/>
          </w:tcPr>
          <w:p w14:paraId="0817AFBA"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0FBD23BA"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6610500A"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5E4C0FEC" w14:textId="77777777" w:rsidTr="00BE4CCB">
        <w:trPr>
          <w:trHeight w:val="288"/>
        </w:trPr>
        <w:tc>
          <w:tcPr>
            <w:tcW w:w="2221" w:type="dxa"/>
            <w:shd w:val="clear" w:color="auto" w:fill="auto"/>
            <w:vAlign w:val="center"/>
          </w:tcPr>
          <w:p w14:paraId="703EA38C" w14:textId="0D758836"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CY+3</w:t>
            </w:r>
          </w:p>
        </w:tc>
        <w:tc>
          <w:tcPr>
            <w:tcW w:w="1563" w:type="dxa"/>
            <w:shd w:val="clear" w:color="auto" w:fill="auto"/>
            <w:vAlign w:val="center"/>
          </w:tcPr>
          <w:p w14:paraId="2E151E0F"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7B2EE403"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50EE3AA1"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4B159A47" w14:textId="77777777" w:rsidTr="00BE4CCB">
        <w:trPr>
          <w:trHeight w:val="288"/>
        </w:trPr>
        <w:tc>
          <w:tcPr>
            <w:tcW w:w="2221" w:type="dxa"/>
            <w:shd w:val="clear" w:color="auto" w:fill="auto"/>
            <w:vAlign w:val="center"/>
          </w:tcPr>
          <w:p w14:paraId="270BBDFB" w14:textId="59279218"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CY+4</w:t>
            </w:r>
          </w:p>
        </w:tc>
        <w:tc>
          <w:tcPr>
            <w:tcW w:w="1563" w:type="dxa"/>
            <w:shd w:val="clear" w:color="auto" w:fill="auto"/>
            <w:vAlign w:val="center"/>
          </w:tcPr>
          <w:p w14:paraId="08841995"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4ED622F9"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08088CFE"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7108C5BB" w14:textId="77777777" w:rsidTr="00BE4CCB">
        <w:trPr>
          <w:trHeight w:val="288"/>
        </w:trPr>
        <w:tc>
          <w:tcPr>
            <w:tcW w:w="2221" w:type="dxa"/>
            <w:shd w:val="clear" w:color="auto" w:fill="auto"/>
            <w:vAlign w:val="center"/>
          </w:tcPr>
          <w:p w14:paraId="16CC83DE" w14:textId="05D7CC24"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CY+5</w:t>
            </w:r>
          </w:p>
        </w:tc>
        <w:tc>
          <w:tcPr>
            <w:tcW w:w="1563" w:type="dxa"/>
            <w:shd w:val="clear" w:color="auto" w:fill="auto"/>
            <w:vAlign w:val="center"/>
          </w:tcPr>
          <w:p w14:paraId="3EEB889B"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6CE47B8C"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14649084"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212C3F40" w14:textId="77777777" w:rsidTr="00BE4CCB">
        <w:trPr>
          <w:trHeight w:val="288"/>
        </w:trPr>
        <w:tc>
          <w:tcPr>
            <w:tcW w:w="2221" w:type="dxa"/>
            <w:shd w:val="clear" w:color="auto" w:fill="auto"/>
            <w:vAlign w:val="center"/>
          </w:tcPr>
          <w:p w14:paraId="78969675" w14:textId="3EB72195"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CY+6</w:t>
            </w:r>
            <w:r>
              <w:t>-20</w:t>
            </w:r>
            <w:r w:rsidRPr="000B6521">
              <w:rPr>
                <w:highlight w:val="lightGray"/>
              </w:rPr>
              <w:t>CY+10</w:t>
            </w:r>
          </w:p>
        </w:tc>
        <w:tc>
          <w:tcPr>
            <w:tcW w:w="1563" w:type="dxa"/>
            <w:shd w:val="clear" w:color="auto" w:fill="auto"/>
            <w:vAlign w:val="center"/>
          </w:tcPr>
          <w:p w14:paraId="44170CB3"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434F1528"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4BEB691C"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5638F0D2" w14:textId="77777777" w:rsidTr="00BE4CCB">
        <w:trPr>
          <w:trHeight w:val="288"/>
        </w:trPr>
        <w:tc>
          <w:tcPr>
            <w:tcW w:w="2221" w:type="dxa"/>
            <w:shd w:val="clear" w:color="auto" w:fill="auto"/>
            <w:vAlign w:val="center"/>
          </w:tcPr>
          <w:p w14:paraId="39833931" w14:textId="3FCD3DC4"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CY+11</w:t>
            </w:r>
            <w:r>
              <w:t>-20</w:t>
            </w:r>
            <w:r w:rsidRPr="000B6521">
              <w:rPr>
                <w:highlight w:val="lightGray"/>
              </w:rPr>
              <w:t>CY+15</w:t>
            </w:r>
          </w:p>
        </w:tc>
        <w:tc>
          <w:tcPr>
            <w:tcW w:w="1563" w:type="dxa"/>
            <w:shd w:val="clear" w:color="auto" w:fill="auto"/>
            <w:vAlign w:val="center"/>
          </w:tcPr>
          <w:p w14:paraId="7A35D674"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7E710F2E"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52605F68"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8760D1" w:rsidRPr="009F764C" w14:paraId="7FBD1072" w14:textId="77777777" w:rsidTr="00BE4CCB">
        <w:trPr>
          <w:trHeight w:val="316"/>
        </w:trPr>
        <w:tc>
          <w:tcPr>
            <w:tcW w:w="2221" w:type="dxa"/>
            <w:shd w:val="clear" w:color="auto" w:fill="auto"/>
          </w:tcPr>
          <w:p w14:paraId="617B9289" w14:textId="77777777" w:rsidR="008760D1" w:rsidRPr="00B4122D" w:rsidRDefault="008760D1" w:rsidP="00B4122D">
            <w:pPr>
              <w:spacing w:line="263" w:lineRule="auto"/>
              <w:ind w:right="83"/>
              <w:jc w:val="right"/>
              <w:rPr>
                <w:rFonts w:eastAsia="Arial" w:cs="Segoe UI"/>
                <w:i/>
                <w:iCs/>
                <w:color w:val="363435"/>
                <w:spacing w:val="-2"/>
                <w:szCs w:val="22"/>
              </w:rPr>
            </w:pPr>
            <w:r w:rsidRPr="00B4122D">
              <w:rPr>
                <w:rFonts w:eastAsia="Arial" w:cs="Segoe UI"/>
                <w:i/>
                <w:iCs/>
                <w:color w:val="363435"/>
                <w:spacing w:val="-2"/>
                <w:szCs w:val="22"/>
              </w:rPr>
              <w:t>Total</w:t>
            </w:r>
          </w:p>
        </w:tc>
        <w:tc>
          <w:tcPr>
            <w:tcW w:w="1563" w:type="dxa"/>
            <w:shd w:val="clear" w:color="auto" w:fill="auto"/>
            <w:vAlign w:val="center"/>
          </w:tcPr>
          <w:p w14:paraId="5CB18156" w14:textId="77777777" w:rsidR="008760D1" w:rsidRPr="00B4122D" w:rsidRDefault="008760D1"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20BBABD7" w14:textId="77777777" w:rsidR="008760D1" w:rsidRPr="00B4122D" w:rsidRDefault="008760D1"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5ABC2AA6" w14:textId="77777777" w:rsidR="008760D1" w:rsidRPr="00B4122D" w:rsidRDefault="008760D1"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bl>
    <w:p w14:paraId="3C82EF5F" w14:textId="77777777" w:rsidR="008760D1" w:rsidRPr="00B4122D" w:rsidRDefault="008760D1" w:rsidP="008760D1">
      <w:pPr>
        <w:pStyle w:val="ListParagraph"/>
        <w:rPr>
          <w:rFonts w:eastAsia="Arial" w:cs="Segoe UI"/>
          <w:i/>
          <w:iCs/>
          <w:color w:val="486A4F"/>
          <w:spacing w:val="-2"/>
          <w:szCs w:val="22"/>
        </w:rPr>
      </w:pPr>
    </w:p>
    <w:p w14:paraId="0625D726" w14:textId="585392B8" w:rsidR="008760D1" w:rsidRPr="00B4122D"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amount of outflows of resources recognized in the reporting period for variable payments not previously included in the measurement of the liability for installment payments</w:t>
      </w:r>
      <w:r>
        <w:rPr>
          <w:rFonts w:eastAsia="Arial" w:cs="Segoe UI"/>
          <w:i/>
          <w:iCs/>
          <w:color w:val="486A4F"/>
          <w:spacing w:val="-2"/>
          <w:szCs w:val="22"/>
        </w:rPr>
        <w:t>.</w:t>
      </w:r>
    </w:p>
    <w:p w14:paraId="74BB72CA" w14:textId="77777777" w:rsidR="008760D1" w:rsidRPr="00B4122D" w:rsidRDefault="008760D1" w:rsidP="008760D1">
      <w:pPr>
        <w:pStyle w:val="ListParagraph"/>
        <w:spacing w:line="263" w:lineRule="auto"/>
        <w:ind w:left="463" w:right="84"/>
        <w:jc w:val="both"/>
        <w:rPr>
          <w:rFonts w:eastAsia="Arial" w:cs="Segoe UI"/>
          <w:i/>
          <w:iCs/>
          <w:color w:val="486A4F"/>
          <w:spacing w:val="-2"/>
          <w:szCs w:val="22"/>
        </w:rPr>
      </w:pPr>
    </w:p>
    <w:p w14:paraId="562FB31B" w14:textId="674D21C5" w:rsidR="008760D1" w:rsidRPr="00B4122D"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nature and extent of rights granted to the operator or retained by the transferor under PPP arrangements</w:t>
      </w:r>
      <w:r>
        <w:rPr>
          <w:rFonts w:eastAsia="Arial" w:cs="Segoe UI"/>
          <w:i/>
          <w:iCs/>
          <w:color w:val="486A4F"/>
          <w:spacing w:val="-2"/>
          <w:szCs w:val="22"/>
        </w:rPr>
        <w:t>.</w:t>
      </w:r>
    </w:p>
    <w:p w14:paraId="7EF6F93B" w14:textId="77777777" w:rsidR="008760D1" w:rsidRPr="00B4122D" w:rsidRDefault="008760D1" w:rsidP="008760D1">
      <w:pPr>
        <w:pStyle w:val="ListParagraph"/>
        <w:rPr>
          <w:rFonts w:eastAsia="Arial" w:cs="Segoe UI"/>
          <w:i/>
          <w:iCs/>
          <w:color w:val="486A4F"/>
          <w:spacing w:val="-2"/>
          <w:szCs w:val="22"/>
        </w:rPr>
      </w:pPr>
    </w:p>
    <w:p w14:paraId="63C4583F" w14:textId="77777777" w:rsidR="008760D1" w:rsidRPr="00B4122D"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components of any loss associated with an impairment (the impairment loss and any related change in the liability)</w:t>
      </w:r>
    </w:p>
    <w:p w14:paraId="4A137DE8" w14:textId="77777777" w:rsidR="002822DA" w:rsidRDefault="002822DA" w:rsidP="00954056">
      <w:pPr>
        <w:rPr>
          <w:rFonts w:cs="Arial"/>
        </w:rPr>
      </w:pPr>
    </w:p>
    <w:p w14:paraId="1E27C383" w14:textId="77777777" w:rsidR="00F139E8" w:rsidRPr="00241BC1" w:rsidRDefault="00F139E8" w:rsidP="00954056">
      <w:pPr>
        <w:rPr>
          <w:rFonts w:cs="Arial"/>
        </w:rPr>
      </w:pPr>
    </w:p>
    <w:p w14:paraId="6A304B0F" w14:textId="77777777" w:rsidR="000D1022" w:rsidRPr="00241BC1" w:rsidRDefault="000D1022" w:rsidP="007E4481">
      <w:pPr>
        <w:rPr>
          <w:rStyle w:val="Heading1Char"/>
          <w:sz w:val="16"/>
        </w:rPr>
      </w:pPr>
      <w:r w:rsidRPr="00241BC1">
        <w:rPr>
          <w:rStyle w:val="Heading1Char"/>
        </w:rPr>
        <w:br w:type="page"/>
      </w:r>
    </w:p>
    <w:p w14:paraId="1E27C3E3" w14:textId="344CE539" w:rsidR="00FF47C3" w:rsidRPr="00241BC1" w:rsidRDefault="00332B13" w:rsidP="007E4481">
      <w:pPr>
        <w:rPr>
          <w:rFonts w:ascii="Wingdings" w:hAnsi="Wingdings"/>
        </w:rPr>
      </w:pPr>
      <w:bookmarkStart w:id="45" w:name="_Toc178070387"/>
      <w:r w:rsidRPr="00241BC1">
        <w:rPr>
          <w:rStyle w:val="Heading1Char"/>
        </w:rPr>
        <w:t xml:space="preserve">Note </w:t>
      </w:r>
      <w:r w:rsidR="006C5010" w:rsidRPr="00241BC1">
        <w:rPr>
          <w:rStyle w:val="Heading1Char"/>
        </w:rPr>
        <w:t>x</w:t>
      </w:r>
      <w:r w:rsidR="00E24821" w:rsidRPr="00241BC1">
        <w:rPr>
          <w:rStyle w:val="Heading1Char"/>
        </w:rPr>
        <w:t>:</w:t>
      </w:r>
      <w:r w:rsidR="00E140F2" w:rsidRPr="00241BC1">
        <w:rPr>
          <w:rStyle w:val="Heading1Char"/>
        </w:rPr>
        <w:t xml:space="preserve"> </w:t>
      </w:r>
      <w:r w:rsidR="00FF47C3" w:rsidRPr="00241BC1">
        <w:rPr>
          <w:rStyle w:val="Heading1Char"/>
        </w:rPr>
        <w:t>other significant commitments</w:t>
      </w:r>
      <w:bookmarkEnd w:id="45"/>
      <w:r w:rsidR="00C85CCE" w:rsidRPr="00241BC1">
        <w:rPr>
          <w:rFonts w:ascii="Wingdings" w:hAnsi="Wingdings"/>
          <w:sz w:val="28"/>
        </w:rPr>
        <w:t></w:t>
      </w:r>
    </w:p>
    <w:p w14:paraId="1E27C3E4" w14:textId="77777777" w:rsidR="00417750" w:rsidRPr="00241BC1" w:rsidRDefault="00417750" w:rsidP="00417750"/>
    <w:p w14:paraId="1E27C3E5" w14:textId="48FAB898" w:rsidR="009E03E3" w:rsidRPr="00241BC1" w:rsidRDefault="00770992" w:rsidP="00A10E1F">
      <w:pPr>
        <w:tabs>
          <w:tab w:val="center" w:pos="4680"/>
        </w:tabs>
        <w:rPr>
          <w:rFonts w:cs="Arial"/>
        </w:rPr>
      </w:pPr>
      <w:r w:rsidRPr="00241BC1">
        <w:rPr>
          <w:rFonts w:cs="Arial"/>
          <w:sz w:val="24"/>
        </w:rPr>
        <w:t>The District has active construction projects as of August 31, XXXX:</w:t>
      </w:r>
      <w:r w:rsidR="00A10E1F" w:rsidRPr="00241BC1">
        <w:rPr>
          <w:rFonts w:cs="Arial"/>
        </w:rPr>
        <w:tab/>
      </w:r>
    </w:p>
    <w:p w14:paraId="1E27C3E6" w14:textId="77777777" w:rsidR="00A10E1F" w:rsidRPr="00241BC1" w:rsidRDefault="00A10E1F" w:rsidP="00A10E1F">
      <w:pPr>
        <w:tabs>
          <w:tab w:val="center" w:pos="4680"/>
        </w:tabs>
        <w:rPr>
          <w:rFonts w:cs="Arial"/>
        </w:rPr>
      </w:pPr>
    </w:p>
    <w:tbl>
      <w:tblPr>
        <w:tblStyle w:val="TableGrid"/>
        <w:tblW w:w="0" w:type="auto"/>
        <w:tblLook w:val="04A0" w:firstRow="1" w:lastRow="0" w:firstColumn="1" w:lastColumn="0" w:noHBand="0" w:noVBand="1"/>
        <w:tblCaption w:val="Other Significant Commitments"/>
      </w:tblPr>
      <w:tblGrid>
        <w:gridCol w:w="1747"/>
        <w:gridCol w:w="1971"/>
        <w:gridCol w:w="1846"/>
        <w:gridCol w:w="1893"/>
        <w:gridCol w:w="1893"/>
      </w:tblGrid>
      <w:tr w:rsidR="00471257" w:rsidRPr="00911FA8" w14:paraId="1E27C3EF" w14:textId="77777777" w:rsidTr="00CB04E1">
        <w:trPr>
          <w:tblHeader/>
        </w:trPr>
        <w:tc>
          <w:tcPr>
            <w:tcW w:w="2203" w:type="dxa"/>
            <w:vAlign w:val="center"/>
          </w:tcPr>
          <w:p w14:paraId="1E27C3E7" w14:textId="77777777" w:rsidR="009E03E3" w:rsidRPr="00241BC1" w:rsidRDefault="009E03E3" w:rsidP="008736DA">
            <w:pPr>
              <w:jc w:val="center"/>
              <w:rPr>
                <w:rFonts w:cs="Arial"/>
              </w:rPr>
            </w:pPr>
            <w:r w:rsidRPr="00241BC1">
              <w:rPr>
                <w:rFonts w:cs="Arial"/>
              </w:rPr>
              <w:t>Project</w:t>
            </w:r>
          </w:p>
        </w:tc>
        <w:tc>
          <w:tcPr>
            <w:tcW w:w="2203" w:type="dxa"/>
            <w:vAlign w:val="center"/>
          </w:tcPr>
          <w:p w14:paraId="1E27C3E8" w14:textId="77777777" w:rsidR="009E03E3" w:rsidRPr="00241BC1" w:rsidRDefault="009E03E3" w:rsidP="008736DA">
            <w:pPr>
              <w:jc w:val="center"/>
              <w:rPr>
                <w:rFonts w:cs="Arial"/>
              </w:rPr>
            </w:pPr>
            <w:r w:rsidRPr="00241BC1">
              <w:rPr>
                <w:rFonts w:cs="Arial"/>
              </w:rPr>
              <w:t>Project Authorization</w:t>
            </w:r>
          </w:p>
          <w:p w14:paraId="1E27C3E9" w14:textId="77777777" w:rsidR="009E03E3" w:rsidRPr="00241BC1" w:rsidRDefault="009E03E3" w:rsidP="008736DA">
            <w:pPr>
              <w:jc w:val="center"/>
              <w:rPr>
                <w:rFonts w:cs="Arial"/>
              </w:rPr>
            </w:pPr>
            <w:r w:rsidRPr="00241BC1">
              <w:rPr>
                <w:rFonts w:cs="Arial"/>
              </w:rPr>
              <w:t>Amount</w:t>
            </w:r>
          </w:p>
        </w:tc>
        <w:tc>
          <w:tcPr>
            <w:tcW w:w="2203" w:type="dxa"/>
            <w:vAlign w:val="center"/>
          </w:tcPr>
          <w:p w14:paraId="1E27C3EA" w14:textId="77777777" w:rsidR="009E03E3" w:rsidRPr="00241BC1" w:rsidRDefault="009E03E3" w:rsidP="008736DA">
            <w:pPr>
              <w:jc w:val="center"/>
              <w:rPr>
                <w:rFonts w:cs="Arial"/>
              </w:rPr>
            </w:pPr>
            <w:r w:rsidRPr="00241BC1">
              <w:rPr>
                <w:rFonts w:cs="Arial"/>
              </w:rPr>
              <w:t>Expended as of</w:t>
            </w:r>
            <w:r w:rsidRPr="00241BC1">
              <w:rPr>
                <w:rFonts w:cs="Arial"/>
              </w:rPr>
              <w:br/>
              <w:t>8/31/XX</w:t>
            </w:r>
          </w:p>
        </w:tc>
        <w:tc>
          <w:tcPr>
            <w:tcW w:w="2203" w:type="dxa"/>
            <w:vAlign w:val="center"/>
          </w:tcPr>
          <w:p w14:paraId="1E27C3EB" w14:textId="77777777" w:rsidR="009E03E3" w:rsidRPr="00241BC1" w:rsidRDefault="009E03E3" w:rsidP="008736DA">
            <w:pPr>
              <w:jc w:val="center"/>
              <w:rPr>
                <w:rFonts w:cs="Arial"/>
              </w:rPr>
            </w:pPr>
            <w:r w:rsidRPr="00241BC1">
              <w:rPr>
                <w:rFonts w:cs="Arial"/>
              </w:rPr>
              <w:t>Additional Local</w:t>
            </w:r>
          </w:p>
          <w:p w14:paraId="1E27C3EC" w14:textId="77777777" w:rsidR="009E03E3" w:rsidRPr="00241BC1" w:rsidRDefault="009E03E3" w:rsidP="008736DA">
            <w:pPr>
              <w:jc w:val="center"/>
              <w:rPr>
                <w:rFonts w:cs="Arial"/>
              </w:rPr>
            </w:pPr>
            <w:r w:rsidRPr="00241BC1">
              <w:rPr>
                <w:rFonts w:cs="Arial"/>
              </w:rPr>
              <w:t>Funds Committed</w:t>
            </w:r>
          </w:p>
        </w:tc>
        <w:tc>
          <w:tcPr>
            <w:tcW w:w="2204" w:type="dxa"/>
            <w:vAlign w:val="center"/>
          </w:tcPr>
          <w:p w14:paraId="1E27C3ED" w14:textId="77777777" w:rsidR="009E03E3" w:rsidRPr="00241BC1" w:rsidRDefault="009E03E3" w:rsidP="008736DA">
            <w:pPr>
              <w:jc w:val="center"/>
              <w:rPr>
                <w:rFonts w:cs="Arial"/>
              </w:rPr>
            </w:pPr>
            <w:r w:rsidRPr="00241BC1">
              <w:rPr>
                <w:rFonts w:cs="Arial"/>
              </w:rPr>
              <w:t>Additional State</w:t>
            </w:r>
          </w:p>
          <w:p w14:paraId="1E27C3EE" w14:textId="77777777" w:rsidR="009E03E3" w:rsidRPr="00241BC1" w:rsidRDefault="009E03E3" w:rsidP="008736DA">
            <w:pPr>
              <w:jc w:val="center"/>
              <w:rPr>
                <w:rFonts w:cs="Arial"/>
              </w:rPr>
            </w:pPr>
            <w:r w:rsidRPr="00241BC1">
              <w:rPr>
                <w:rFonts w:cs="Arial"/>
              </w:rPr>
              <w:t>Funds Committed</w:t>
            </w:r>
          </w:p>
        </w:tc>
      </w:tr>
      <w:tr w:rsidR="00471257" w:rsidRPr="00911FA8" w14:paraId="1E27C3F5" w14:textId="77777777" w:rsidTr="00CB04E1">
        <w:trPr>
          <w:tblHeader/>
        </w:trPr>
        <w:tc>
          <w:tcPr>
            <w:tcW w:w="2203" w:type="dxa"/>
          </w:tcPr>
          <w:p w14:paraId="1E27C3F0" w14:textId="77777777" w:rsidR="009E03E3" w:rsidRPr="00241BC1" w:rsidRDefault="009E03E3" w:rsidP="00954056">
            <w:pPr>
              <w:rPr>
                <w:rFonts w:cs="Arial"/>
              </w:rPr>
            </w:pPr>
          </w:p>
        </w:tc>
        <w:tc>
          <w:tcPr>
            <w:tcW w:w="2203" w:type="dxa"/>
          </w:tcPr>
          <w:p w14:paraId="1E27C3F1" w14:textId="77777777" w:rsidR="009E03E3" w:rsidRPr="00241BC1" w:rsidRDefault="009E03E3" w:rsidP="00954056">
            <w:pPr>
              <w:rPr>
                <w:rFonts w:cs="Arial"/>
              </w:rPr>
            </w:pPr>
          </w:p>
        </w:tc>
        <w:tc>
          <w:tcPr>
            <w:tcW w:w="2203" w:type="dxa"/>
          </w:tcPr>
          <w:p w14:paraId="1E27C3F2" w14:textId="77777777" w:rsidR="009E03E3" w:rsidRPr="00241BC1" w:rsidRDefault="009E03E3" w:rsidP="00954056">
            <w:pPr>
              <w:rPr>
                <w:rFonts w:cs="Arial"/>
              </w:rPr>
            </w:pPr>
          </w:p>
        </w:tc>
        <w:tc>
          <w:tcPr>
            <w:tcW w:w="2203" w:type="dxa"/>
          </w:tcPr>
          <w:p w14:paraId="1E27C3F3" w14:textId="77777777" w:rsidR="009E03E3" w:rsidRPr="00241BC1" w:rsidRDefault="009E03E3" w:rsidP="00954056">
            <w:pPr>
              <w:rPr>
                <w:rFonts w:cs="Arial"/>
              </w:rPr>
            </w:pPr>
          </w:p>
        </w:tc>
        <w:tc>
          <w:tcPr>
            <w:tcW w:w="2204" w:type="dxa"/>
          </w:tcPr>
          <w:p w14:paraId="1E27C3F4" w14:textId="77777777" w:rsidR="009E03E3" w:rsidRPr="00241BC1" w:rsidRDefault="009E03E3" w:rsidP="00954056">
            <w:pPr>
              <w:rPr>
                <w:rFonts w:cs="Arial"/>
              </w:rPr>
            </w:pPr>
          </w:p>
        </w:tc>
      </w:tr>
      <w:tr w:rsidR="00471257" w:rsidRPr="00911FA8" w14:paraId="1E27C3FB" w14:textId="77777777" w:rsidTr="00CB04E1">
        <w:trPr>
          <w:tblHeader/>
        </w:trPr>
        <w:tc>
          <w:tcPr>
            <w:tcW w:w="2203" w:type="dxa"/>
          </w:tcPr>
          <w:p w14:paraId="1E27C3F6" w14:textId="77777777" w:rsidR="009E03E3" w:rsidRPr="00241BC1" w:rsidRDefault="009E03E3" w:rsidP="00954056">
            <w:pPr>
              <w:rPr>
                <w:rFonts w:cs="Arial"/>
              </w:rPr>
            </w:pPr>
          </w:p>
        </w:tc>
        <w:tc>
          <w:tcPr>
            <w:tcW w:w="2203" w:type="dxa"/>
          </w:tcPr>
          <w:p w14:paraId="1E27C3F7" w14:textId="77777777" w:rsidR="009E03E3" w:rsidRPr="00241BC1" w:rsidRDefault="009E03E3" w:rsidP="00954056">
            <w:pPr>
              <w:rPr>
                <w:rFonts w:cs="Arial"/>
              </w:rPr>
            </w:pPr>
          </w:p>
        </w:tc>
        <w:tc>
          <w:tcPr>
            <w:tcW w:w="2203" w:type="dxa"/>
          </w:tcPr>
          <w:p w14:paraId="1E27C3F8" w14:textId="77777777" w:rsidR="009E03E3" w:rsidRPr="00241BC1" w:rsidRDefault="009E03E3" w:rsidP="00954056">
            <w:pPr>
              <w:rPr>
                <w:rFonts w:cs="Arial"/>
              </w:rPr>
            </w:pPr>
          </w:p>
        </w:tc>
        <w:tc>
          <w:tcPr>
            <w:tcW w:w="2203" w:type="dxa"/>
          </w:tcPr>
          <w:p w14:paraId="1E27C3F9" w14:textId="77777777" w:rsidR="009E03E3" w:rsidRPr="00241BC1" w:rsidRDefault="009E03E3" w:rsidP="00954056">
            <w:pPr>
              <w:rPr>
                <w:rFonts w:cs="Arial"/>
              </w:rPr>
            </w:pPr>
          </w:p>
        </w:tc>
        <w:tc>
          <w:tcPr>
            <w:tcW w:w="2204" w:type="dxa"/>
          </w:tcPr>
          <w:p w14:paraId="1E27C3FA" w14:textId="77777777" w:rsidR="009E03E3" w:rsidRPr="00241BC1" w:rsidRDefault="009E03E3" w:rsidP="00954056">
            <w:pPr>
              <w:rPr>
                <w:rFonts w:cs="Arial"/>
              </w:rPr>
            </w:pPr>
          </w:p>
        </w:tc>
      </w:tr>
      <w:tr w:rsidR="00471257" w:rsidRPr="00911FA8" w14:paraId="1E27C401" w14:textId="77777777" w:rsidTr="00CB04E1">
        <w:trPr>
          <w:tblHeader/>
        </w:trPr>
        <w:tc>
          <w:tcPr>
            <w:tcW w:w="2203" w:type="dxa"/>
          </w:tcPr>
          <w:p w14:paraId="1E27C3FC" w14:textId="77777777" w:rsidR="009E03E3" w:rsidRPr="00241BC1" w:rsidRDefault="009E03E3" w:rsidP="00954056">
            <w:pPr>
              <w:rPr>
                <w:rFonts w:cs="Arial"/>
              </w:rPr>
            </w:pPr>
          </w:p>
        </w:tc>
        <w:tc>
          <w:tcPr>
            <w:tcW w:w="2203" w:type="dxa"/>
          </w:tcPr>
          <w:p w14:paraId="1E27C3FD" w14:textId="77777777" w:rsidR="009E03E3" w:rsidRPr="00241BC1" w:rsidRDefault="009E03E3" w:rsidP="00954056">
            <w:pPr>
              <w:rPr>
                <w:rFonts w:cs="Arial"/>
              </w:rPr>
            </w:pPr>
          </w:p>
        </w:tc>
        <w:tc>
          <w:tcPr>
            <w:tcW w:w="2203" w:type="dxa"/>
          </w:tcPr>
          <w:p w14:paraId="1E27C3FE" w14:textId="77777777" w:rsidR="009E03E3" w:rsidRPr="00241BC1" w:rsidRDefault="009E03E3" w:rsidP="00954056">
            <w:pPr>
              <w:rPr>
                <w:rFonts w:cs="Arial"/>
              </w:rPr>
            </w:pPr>
          </w:p>
        </w:tc>
        <w:tc>
          <w:tcPr>
            <w:tcW w:w="2203" w:type="dxa"/>
          </w:tcPr>
          <w:p w14:paraId="1E27C3FF" w14:textId="77777777" w:rsidR="009E03E3" w:rsidRPr="00241BC1" w:rsidRDefault="009E03E3" w:rsidP="00954056">
            <w:pPr>
              <w:rPr>
                <w:rFonts w:cs="Arial"/>
              </w:rPr>
            </w:pPr>
          </w:p>
        </w:tc>
        <w:tc>
          <w:tcPr>
            <w:tcW w:w="2204" w:type="dxa"/>
          </w:tcPr>
          <w:p w14:paraId="1E27C400" w14:textId="77777777" w:rsidR="009E03E3" w:rsidRPr="00241BC1" w:rsidRDefault="009E03E3" w:rsidP="00954056">
            <w:pPr>
              <w:rPr>
                <w:rFonts w:cs="Arial"/>
              </w:rPr>
            </w:pPr>
          </w:p>
        </w:tc>
      </w:tr>
      <w:tr w:rsidR="00471257" w:rsidRPr="00911FA8" w14:paraId="1E27C407" w14:textId="77777777" w:rsidTr="00CB04E1">
        <w:trPr>
          <w:tblHeader/>
        </w:trPr>
        <w:tc>
          <w:tcPr>
            <w:tcW w:w="2203" w:type="dxa"/>
          </w:tcPr>
          <w:p w14:paraId="1E27C402" w14:textId="77777777" w:rsidR="009E03E3" w:rsidRPr="00241BC1" w:rsidRDefault="009E03E3" w:rsidP="00954056">
            <w:pPr>
              <w:rPr>
                <w:rFonts w:cs="Arial"/>
              </w:rPr>
            </w:pPr>
          </w:p>
        </w:tc>
        <w:tc>
          <w:tcPr>
            <w:tcW w:w="2203" w:type="dxa"/>
          </w:tcPr>
          <w:p w14:paraId="1E27C403" w14:textId="77777777" w:rsidR="009E03E3" w:rsidRPr="00241BC1" w:rsidRDefault="009E03E3" w:rsidP="00954056">
            <w:pPr>
              <w:rPr>
                <w:rFonts w:cs="Arial"/>
              </w:rPr>
            </w:pPr>
          </w:p>
        </w:tc>
        <w:tc>
          <w:tcPr>
            <w:tcW w:w="2203" w:type="dxa"/>
          </w:tcPr>
          <w:p w14:paraId="1E27C404" w14:textId="77777777" w:rsidR="009E03E3" w:rsidRPr="00241BC1" w:rsidRDefault="009E03E3" w:rsidP="00954056">
            <w:pPr>
              <w:rPr>
                <w:rFonts w:cs="Arial"/>
              </w:rPr>
            </w:pPr>
          </w:p>
        </w:tc>
        <w:tc>
          <w:tcPr>
            <w:tcW w:w="2203" w:type="dxa"/>
          </w:tcPr>
          <w:p w14:paraId="1E27C405" w14:textId="77777777" w:rsidR="009E03E3" w:rsidRPr="00241BC1" w:rsidRDefault="009E03E3" w:rsidP="00954056">
            <w:pPr>
              <w:rPr>
                <w:rFonts w:cs="Arial"/>
              </w:rPr>
            </w:pPr>
          </w:p>
        </w:tc>
        <w:tc>
          <w:tcPr>
            <w:tcW w:w="2204" w:type="dxa"/>
          </w:tcPr>
          <w:p w14:paraId="1E27C406" w14:textId="77777777" w:rsidR="009E03E3" w:rsidRPr="00241BC1" w:rsidRDefault="009E03E3" w:rsidP="00954056">
            <w:pPr>
              <w:rPr>
                <w:rFonts w:cs="Arial"/>
              </w:rPr>
            </w:pPr>
          </w:p>
        </w:tc>
      </w:tr>
      <w:tr w:rsidR="00471257" w:rsidRPr="00911FA8" w14:paraId="1E27C40D" w14:textId="77777777" w:rsidTr="00CB04E1">
        <w:trPr>
          <w:tblHeader/>
        </w:trPr>
        <w:tc>
          <w:tcPr>
            <w:tcW w:w="2203" w:type="dxa"/>
          </w:tcPr>
          <w:p w14:paraId="1E27C408" w14:textId="77777777" w:rsidR="009E03E3" w:rsidRPr="00241BC1" w:rsidRDefault="009E03E3" w:rsidP="00954056">
            <w:pPr>
              <w:rPr>
                <w:rFonts w:cs="Arial"/>
              </w:rPr>
            </w:pPr>
            <w:r w:rsidRPr="00241BC1">
              <w:rPr>
                <w:rFonts w:cs="Arial"/>
              </w:rPr>
              <w:t>Total</w:t>
            </w:r>
          </w:p>
        </w:tc>
        <w:tc>
          <w:tcPr>
            <w:tcW w:w="2203" w:type="dxa"/>
          </w:tcPr>
          <w:p w14:paraId="1E27C409" w14:textId="77777777" w:rsidR="009E03E3" w:rsidRPr="00241BC1" w:rsidRDefault="009E03E3" w:rsidP="00954056">
            <w:pPr>
              <w:rPr>
                <w:rFonts w:cs="Arial"/>
              </w:rPr>
            </w:pPr>
          </w:p>
        </w:tc>
        <w:tc>
          <w:tcPr>
            <w:tcW w:w="2203" w:type="dxa"/>
          </w:tcPr>
          <w:p w14:paraId="1E27C40A" w14:textId="77777777" w:rsidR="009E03E3" w:rsidRPr="00241BC1" w:rsidRDefault="009E03E3" w:rsidP="00954056">
            <w:pPr>
              <w:rPr>
                <w:rFonts w:cs="Arial"/>
              </w:rPr>
            </w:pPr>
          </w:p>
        </w:tc>
        <w:tc>
          <w:tcPr>
            <w:tcW w:w="2203" w:type="dxa"/>
          </w:tcPr>
          <w:p w14:paraId="1E27C40B" w14:textId="77777777" w:rsidR="009E03E3" w:rsidRPr="00241BC1" w:rsidRDefault="009E03E3" w:rsidP="00954056">
            <w:pPr>
              <w:rPr>
                <w:rFonts w:cs="Arial"/>
              </w:rPr>
            </w:pPr>
          </w:p>
        </w:tc>
        <w:tc>
          <w:tcPr>
            <w:tcW w:w="2204" w:type="dxa"/>
          </w:tcPr>
          <w:p w14:paraId="1E27C40C" w14:textId="77777777" w:rsidR="009E03E3" w:rsidRPr="00241BC1" w:rsidRDefault="009E03E3" w:rsidP="00954056">
            <w:pPr>
              <w:rPr>
                <w:rFonts w:cs="Arial"/>
              </w:rPr>
            </w:pPr>
          </w:p>
        </w:tc>
      </w:tr>
    </w:tbl>
    <w:p w14:paraId="1E27C40E" w14:textId="77777777" w:rsidR="009E03E3" w:rsidRPr="00241BC1" w:rsidRDefault="009E03E3" w:rsidP="00954056">
      <w:pPr>
        <w:rPr>
          <w:rFonts w:cs="Arial"/>
        </w:rPr>
      </w:pPr>
    </w:p>
    <w:p w14:paraId="1E27C40F" w14:textId="77777777" w:rsidR="009E03E3" w:rsidRPr="00241BC1" w:rsidRDefault="009E03E3" w:rsidP="00417750">
      <w:pPr>
        <w:pStyle w:val="Heading2"/>
        <w:rPr>
          <w:rFonts w:ascii="Wingdings" w:hAnsi="Wingdings"/>
        </w:rPr>
      </w:pPr>
      <w:r w:rsidRPr="00241BC1">
        <w:t>Encumbrances</w:t>
      </w:r>
      <w:r w:rsidR="00B24C2C" w:rsidRPr="00241BC1">
        <w:rPr>
          <w:rFonts w:ascii="Wingdings" w:hAnsi="Wingdings"/>
        </w:rPr>
        <w:t></w:t>
      </w:r>
    </w:p>
    <w:p w14:paraId="1E27C410" w14:textId="77777777" w:rsidR="009E03E3" w:rsidRPr="00241BC1" w:rsidRDefault="009E03E3" w:rsidP="00954056">
      <w:pPr>
        <w:rPr>
          <w:rFonts w:cs="Arial"/>
        </w:rPr>
      </w:pPr>
    </w:p>
    <w:p w14:paraId="1E27C411" w14:textId="77777777" w:rsidR="00432606" w:rsidRPr="00241BC1" w:rsidRDefault="009E03E3" w:rsidP="00954056">
      <w:pPr>
        <w:rPr>
          <w:rFonts w:cs="Arial"/>
        </w:rPr>
      </w:pPr>
      <w:r w:rsidRPr="00241BC1">
        <w:rPr>
          <w:rFonts w:cs="Arial"/>
        </w:rPr>
        <w:t xml:space="preserve">Encumbrance accounting is employed in governmental funds. Purchase </w:t>
      </w:r>
      <w:r w:rsidR="00F26E06" w:rsidRPr="00241BC1">
        <w:rPr>
          <w:rFonts w:cs="Arial"/>
        </w:rPr>
        <w:t xml:space="preserve">orders, contracts, and other commitments for the expenditure of moneys are recorded in order to reserve a portion of the applicable appropriation. Encumbrances lapse at the end of the fiscal year and may be re-encumbered the following year. </w:t>
      </w:r>
      <w:r w:rsidR="00432606" w:rsidRPr="00241BC1">
        <w:rPr>
          <w:rFonts w:cs="Arial"/>
        </w:rPr>
        <w:t>The following encumbrance amounts were re-encumbered by fund on September 1, 20X</w:t>
      </w:r>
      <w:r w:rsidR="0087587B" w:rsidRPr="00241BC1">
        <w:rPr>
          <w:rFonts w:cs="Arial"/>
        </w:rPr>
        <w:t>X</w:t>
      </w:r>
      <w:r w:rsidR="00432606" w:rsidRPr="00241BC1">
        <w:rPr>
          <w:rFonts w:cs="Arial"/>
        </w:rPr>
        <w:t>:</w:t>
      </w:r>
    </w:p>
    <w:p w14:paraId="1E27C412" w14:textId="77777777" w:rsidR="00C930CA" w:rsidRPr="00241BC1" w:rsidRDefault="00C930CA" w:rsidP="00954056">
      <w:pPr>
        <w:rPr>
          <w:rFonts w:cs="Arial"/>
        </w:rPr>
      </w:pPr>
    </w:p>
    <w:tbl>
      <w:tblPr>
        <w:tblStyle w:val="TableGrid"/>
        <w:tblW w:w="0" w:type="auto"/>
        <w:tblLook w:val="04A0" w:firstRow="1" w:lastRow="0" w:firstColumn="1" w:lastColumn="0" w:noHBand="0" w:noVBand="1"/>
        <w:tblCaption w:val="Encumbrances"/>
      </w:tblPr>
      <w:tblGrid>
        <w:gridCol w:w="2988"/>
        <w:gridCol w:w="1620"/>
      </w:tblGrid>
      <w:tr w:rsidR="00471257" w:rsidRPr="00911FA8" w14:paraId="1E27C415" w14:textId="77777777" w:rsidTr="00CB04E1">
        <w:trPr>
          <w:tblHeader/>
        </w:trPr>
        <w:tc>
          <w:tcPr>
            <w:tcW w:w="2988" w:type="dxa"/>
          </w:tcPr>
          <w:p w14:paraId="1E27C413" w14:textId="77777777" w:rsidR="00432606" w:rsidRPr="00241BC1" w:rsidRDefault="00432606" w:rsidP="00954056">
            <w:pPr>
              <w:rPr>
                <w:rFonts w:cs="Arial"/>
              </w:rPr>
            </w:pPr>
            <w:r w:rsidRPr="00241BC1">
              <w:rPr>
                <w:rFonts w:cs="Arial"/>
              </w:rPr>
              <w:t>Fund</w:t>
            </w:r>
          </w:p>
        </w:tc>
        <w:tc>
          <w:tcPr>
            <w:tcW w:w="1620" w:type="dxa"/>
          </w:tcPr>
          <w:p w14:paraId="1E27C414" w14:textId="77777777" w:rsidR="00432606" w:rsidRPr="00241BC1" w:rsidRDefault="00432606" w:rsidP="00954056">
            <w:pPr>
              <w:rPr>
                <w:rFonts w:cs="Arial"/>
              </w:rPr>
            </w:pPr>
            <w:r w:rsidRPr="00241BC1">
              <w:rPr>
                <w:rFonts w:cs="Arial"/>
              </w:rPr>
              <w:t>Amount</w:t>
            </w:r>
          </w:p>
        </w:tc>
      </w:tr>
      <w:tr w:rsidR="00471257" w:rsidRPr="00911FA8" w14:paraId="1E27C418" w14:textId="77777777" w:rsidTr="00BE4CCB">
        <w:trPr>
          <w:tblHeader/>
        </w:trPr>
        <w:tc>
          <w:tcPr>
            <w:tcW w:w="2988" w:type="dxa"/>
          </w:tcPr>
          <w:p w14:paraId="1E27C416" w14:textId="77777777" w:rsidR="00432606" w:rsidRPr="00241BC1" w:rsidRDefault="00432606" w:rsidP="00954056">
            <w:pPr>
              <w:rPr>
                <w:rFonts w:cs="Arial"/>
              </w:rPr>
            </w:pPr>
            <w:r w:rsidRPr="00241BC1">
              <w:rPr>
                <w:rFonts w:cs="Arial"/>
              </w:rPr>
              <w:t>General</w:t>
            </w:r>
          </w:p>
        </w:tc>
        <w:tc>
          <w:tcPr>
            <w:tcW w:w="1620" w:type="dxa"/>
            <w:vAlign w:val="center"/>
          </w:tcPr>
          <w:p w14:paraId="1E27C417" w14:textId="77777777" w:rsidR="00432606" w:rsidRPr="00241BC1" w:rsidRDefault="00432606" w:rsidP="004F715B">
            <w:pPr>
              <w:rPr>
                <w:rFonts w:cs="Arial"/>
              </w:rPr>
            </w:pPr>
            <w:r w:rsidRPr="00241BC1">
              <w:rPr>
                <w:rFonts w:cs="Arial"/>
              </w:rPr>
              <w:t>$</w:t>
            </w:r>
            <w:proofErr w:type="spellStart"/>
            <w:r w:rsidRPr="00241BC1">
              <w:rPr>
                <w:rFonts w:cs="Arial"/>
              </w:rPr>
              <w:t>xx,xxx</w:t>
            </w:r>
            <w:proofErr w:type="spellEnd"/>
          </w:p>
        </w:tc>
      </w:tr>
      <w:tr w:rsidR="00471257" w:rsidRPr="00911FA8" w14:paraId="1E27C41B" w14:textId="77777777" w:rsidTr="00BE4CCB">
        <w:trPr>
          <w:tblHeader/>
        </w:trPr>
        <w:tc>
          <w:tcPr>
            <w:tcW w:w="2988" w:type="dxa"/>
          </w:tcPr>
          <w:p w14:paraId="1E27C419" w14:textId="77777777" w:rsidR="00432606" w:rsidRPr="00241BC1" w:rsidRDefault="00806DB1" w:rsidP="003B26A5">
            <w:pPr>
              <w:rPr>
                <w:rFonts w:cs="Arial"/>
              </w:rPr>
            </w:pPr>
            <w:r w:rsidRPr="00241BC1">
              <w:rPr>
                <w:rFonts w:cs="Arial"/>
              </w:rPr>
              <w:t>ASB Fund</w:t>
            </w:r>
          </w:p>
        </w:tc>
        <w:tc>
          <w:tcPr>
            <w:tcW w:w="1620" w:type="dxa"/>
            <w:vAlign w:val="center"/>
          </w:tcPr>
          <w:p w14:paraId="1E27C41A" w14:textId="77777777" w:rsidR="00432606" w:rsidRPr="00241BC1" w:rsidRDefault="00806DB1" w:rsidP="004F715B">
            <w:pPr>
              <w:rPr>
                <w:rFonts w:cs="Arial"/>
              </w:rPr>
            </w:pPr>
            <w:r w:rsidRPr="00241BC1">
              <w:rPr>
                <w:rFonts w:cs="Arial"/>
              </w:rPr>
              <w:t>$</w:t>
            </w:r>
            <w:proofErr w:type="spellStart"/>
            <w:r w:rsidRPr="00241BC1">
              <w:rPr>
                <w:rFonts w:cs="Arial"/>
              </w:rPr>
              <w:t>xx,xxx</w:t>
            </w:r>
            <w:proofErr w:type="spellEnd"/>
          </w:p>
        </w:tc>
      </w:tr>
      <w:tr w:rsidR="00471257" w:rsidRPr="00911FA8" w14:paraId="1E27C41E" w14:textId="77777777" w:rsidTr="00BE4CCB">
        <w:trPr>
          <w:tblHeader/>
        </w:trPr>
        <w:tc>
          <w:tcPr>
            <w:tcW w:w="2988" w:type="dxa"/>
          </w:tcPr>
          <w:p w14:paraId="1E27C41C" w14:textId="77777777" w:rsidR="00806DB1" w:rsidRPr="00241BC1" w:rsidRDefault="00806DB1" w:rsidP="003B26A5">
            <w:pPr>
              <w:rPr>
                <w:rFonts w:cs="Arial"/>
              </w:rPr>
            </w:pPr>
            <w:r w:rsidRPr="00241BC1">
              <w:rPr>
                <w:rFonts w:cs="Arial"/>
              </w:rPr>
              <w:t>Capital Projects Fund</w:t>
            </w:r>
          </w:p>
        </w:tc>
        <w:tc>
          <w:tcPr>
            <w:tcW w:w="1620" w:type="dxa"/>
            <w:vAlign w:val="center"/>
          </w:tcPr>
          <w:p w14:paraId="1E27C41D" w14:textId="77777777" w:rsidR="00806DB1" w:rsidRPr="00241BC1" w:rsidRDefault="00806DB1" w:rsidP="004F715B">
            <w:pPr>
              <w:rPr>
                <w:rFonts w:cs="Arial"/>
              </w:rPr>
            </w:pPr>
            <w:r w:rsidRPr="00241BC1">
              <w:rPr>
                <w:rFonts w:cs="Arial"/>
              </w:rPr>
              <w:t>$</w:t>
            </w:r>
            <w:proofErr w:type="spellStart"/>
            <w:r w:rsidRPr="00241BC1">
              <w:rPr>
                <w:rFonts w:cs="Arial"/>
              </w:rPr>
              <w:t>xx,xxx</w:t>
            </w:r>
            <w:proofErr w:type="spellEnd"/>
          </w:p>
        </w:tc>
      </w:tr>
      <w:tr w:rsidR="00806DB1" w:rsidRPr="00911FA8" w14:paraId="1E27C421" w14:textId="77777777" w:rsidTr="00BE4CCB">
        <w:trPr>
          <w:tblHeader/>
        </w:trPr>
        <w:tc>
          <w:tcPr>
            <w:tcW w:w="2988" w:type="dxa"/>
          </w:tcPr>
          <w:p w14:paraId="1E27C41F" w14:textId="77777777" w:rsidR="00806DB1" w:rsidRPr="00241BC1" w:rsidRDefault="00806DB1" w:rsidP="003B26A5">
            <w:pPr>
              <w:rPr>
                <w:rFonts w:cs="Arial"/>
              </w:rPr>
            </w:pPr>
            <w:r w:rsidRPr="00241BC1">
              <w:rPr>
                <w:rFonts w:cs="Arial"/>
              </w:rPr>
              <w:t>Transportation Vehicle Fund</w:t>
            </w:r>
          </w:p>
        </w:tc>
        <w:tc>
          <w:tcPr>
            <w:tcW w:w="1620" w:type="dxa"/>
            <w:vAlign w:val="center"/>
          </w:tcPr>
          <w:p w14:paraId="1E27C420" w14:textId="77777777" w:rsidR="00806DB1" w:rsidRPr="00241BC1" w:rsidRDefault="00806DB1" w:rsidP="004F715B">
            <w:pPr>
              <w:rPr>
                <w:rFonts w:cs="Arial"/>
              </w:rPr>
            </w:pPr>
            <w:r w:rsidRPr="00241BC1">
              <w:rPr>
                <w:rFonts w:cs="Arial"/>
              </w:rPr>
              <w:t>$</w:t>
            </w:r>
            <w:proofErr w:type="spellStart"/>
            <w:r w:rsidRPr="00241BC1">
              <w:rPr>
                <w:rFonts w:cs="Arial"/>
              </w:rPr>
              <w:t>xx,xxx</w:t>
            </w:r>
            <w:proofErr w:type="spellEnd"/>
          </w:p>
        </w:tc>
      </w:tr>
    </w:tbl>
    <w:p w14:paraId="1E27C422" w14:textId="77777777" w:rsidR="00432606" w:rsidRPr="00241BC1" w:rsidRDefault="00432606" w:rsidP="00954056">
      <w:pPr>
        <w:rPr>
          <w:rFonts w:cs="Arial"/>
        </w:rPr>
      </w:pPr>
    </w:p>
    <w:p w14:paraId="1E27C423" w14:textId="1E710297" w:rsidR="00C930CA" w:rsidRPr="00241BC1" w:rsidRDefault="00C930CA" w:rsidP="00954056">
      <w:pPr>
        <w:rPr>
          <w:rFonts w:ascii="Wingdings 2" w:hAnsi="Wingdings 2" w:cs="Arial"/>
        </w:rPr>
      </w:pPr>
      <w:r w:rsidRPr="00241BC1">
        <w:rPr>
          <w:rFonts w:cs="Arial"/>
          <w:i/>
        </w:rPr>
        <w:t>{</w:t>
      </w:r>
      <w:r w:rsidR="009348B0" w:rsidRPr="00241BC1">
        <w:rPr>
          <w:rFonts w:cs="Arial"/>
          <w:i/>
        </w:rPr>
        <w:t>If t</w:t>
      </w:r>
      <w:r w:rsidRPr="00241BC1">
        <w:rPr>
          <w:rFonts w:cs="Arial"/>
          <w:i/>
        </w:rPr>
        <w:t>he district does not use encumbrance accounting</w:t>
      </w:r>
      <w:r w:rsidR="009348B0" w:rsidRPr="00241BC1">
        <w:rPr>
          <w:rFonts w:cs="Arial"/>
          <w:i/>
        </w:rPr>
        <w:t>, this section can be deleted</w:t>
      </w:r>
      <w:r w:rsidRPr="00241BC1">
        <w:rPr>
          <w:rFonts w:cs="Arial"/>
          <w:i/>
        </w:rPr>
        <w:t xml:space="preserve">.} </w:t>
      </w:r>
      <w:r w:rsidRPr="00241BC1">
        <w:rPr>
          <w:rFonts w:ascii="Wingdings 2" w:hAnsi="Wingdings 2" w:cs="Arial"/>
        </w:rPr>
        <w:t></w:t>
      </w:r>
    </w:p>
    <w:p w14:paraId="707D2C26" w14:textId="77777777" w:rsidR="00A1158E" w:rsidRPr="00241BC1" w:rsidRDefault="00A1158E" w:rsidP="00954056">
      <w:pPr>
        <w:rPr>
          <w:rFonts w:ascii="Wingdings" w:hAnsi="Wingdings" w:cs="Arial"/>
          <w:i/>
        </w:rPr>
      </w:pPr>
    </w:p>
    <w:p w14:paraId="5C309F18" w14:textId="77777777" w:rsidR="00770992" w:rsidRPr="00241BC1" w:rsidRDefault="00770992" w:rsidP="00770992">
      <w:pPr>
        <w:rPr>
          <w:i/>
        </w:rPr>
      </w:pPr>
      <w:r w:rsidRPr="00241BC1">
        <w:rPr>
          <w:i/>
        </w:rPr>
        <w:t>Disclose other significant commitments. Commitments are existing arrangements to enter into future purchases at specified prices and sometimes specified quantities.</w:t>
      </w:r>
    </w:p>
    <w:p w14:paraId="1E27C424" w14:textId="77777777" w:rsidR="005D6499" w:rsidRPr="00241BC1" w:rsidRDefault="005D6499" w:rsidP="00A06B67"/>
    <w:p w14:paraId="129A39E3" w14:textId="77777777" w:rsidR="000D1022" w:rsidRPr="00241BC1" w:rsidRDefault="000D1022" w:rsidP="005D6499">
      <w:pPr>
        <w:pStyle w:val="Heading1"/>
      </w:pPr>
      <w:r w:rsidRPr="00241BC1">
        <w:br w:type="page"/>
      </w:r>
    </w:p>
    <w:p w14:paraId="1E27C425" w14:textId="185C068E" w:rsidR="00FF47C3" w:rsidRPr="00241BC1" w:rsidRDefault="00E24821" w:rsidP="005D6499">
      <w:pPr>
        <w:pStyle w:val="Heading1"/>
      </w:pPr>
      <w:bookmarkStart w:id="46" w:name="_Toc178070388"/>
      <w:r w:rsidRPr="00241BC1">
        <w:t xml:space="preserve">Note </w:t>
      </w:r>
      <w:r w:rsidR="006C5010" w:rsidRPr="00241BC1">
        <w:t>x</w:t>
      </w:r>
      <w:r w:rsidRPr="00241BC1">
        <w:t>:</w:t>
      </w:r>
      <w:r w:rsidR="00E140F2" w:rsidRPr="00241BC1">
        <w:t xml:space="preserve"> </w:t>
      </w:r>
      <w:r w:rsidR="00FF47C3" w:rsidRPr="00241BC1">
        <w:t>Required disclosures about capital assets</w:t>
      </w:r>
      <w:bookmarkEnd w:id="46"/>
    </w:p>
    <w:p w14:paraId="1E27C426" w14:textId="77777777" w:rsidR="00417750" w:rsidRPr="00241BC1" w:rsidRDefault="00417750" w:rsidP="00417750"/>
    <w:p w14:paraId="1E27C427" w14:textId="62FD82DA" w:rsidR="00142C1F" w:rsidRPr="00241BC1" w:rsidRDefault="00142C1F" w:rsidP="00954056">
      <w:pPr>
        <w:rPr>
          <w:rFonts w:cs="Arial"/>
        </w:rPr>
      </w:pPr>
      <w:r w:rsidRPr="00241BC1">
        <w:rPr>
          <w:rFonts w:cs="Arial"/>
        </w:rPr>
        <w:t xml:space="preserve">The </w:t>
      </w:r>
      <w:r w:rsidR="0016218B" w:rsidRPr="00241BC1">
        <w:rPr>
          <w:rFonts w:cs="Arial"/>
        </w:rPr>
        <w:t>D</w:t>
      </w:r>
      <w:r w:rsidRPr="00241BC1">
        <w:rPr>
          <w:rFonts w:cs="Arial"/>
        </w:rPr>
        <w:t xml:space="preserve">istrict’s capital assets are insured in the amount of $__________ for fiscal year 20XX. In the opinion of the </w:t>
      </w:r>
      <w:r w:rsidR="004C648F" w:rsidRPr="00241BC1">
        <w:rPr>
          <w:rFonts w:cs="Arial"/>
        </w:rPr>
        <w:t>District</w:t>
      </w:r>
      <w:r w:rsidRPr="00241BC1">
        <w:rPr>
          <w:rFonts w:cs="Arial"/>
        </w:rPr>
        <w:t xml:space="preserve">’s insurance consultant, the amount is sufficient to adequately fund replacement of the </w:t>
      </w:r>
      <w:r w:rsidR="004C648F" w:rsidRPr="00241BC1">
        <w:rPr>
          <w:rFonts w:cs="Arial"/>
        </w:rPr>
        <w:t>District</w:t>
      </w:r>
      <w:r w:rsidRPr="00241BC1">
        <w:rPr>
          <w:rFonts w:cs="Arial"/>
        </w:rPr>
        <w:t>’s assets.</w:t>
      </w:r>
    </w:p>
    <w:p w14:paraId="1E27C428" w14:textId="77777777" w:rsidR="00142C1F" w:rsidRPr="00241BC1" w:rsidRDefault="00142C1F" w:rsidP="00954056">
      <w:pPr>
        <w:rPr>
          <w:rFonts w:cs="Arial"/>
        </w:rPr>
      </w:pPr>
    </w:p>
    <w:p w14:paraId="1E27C43A" w14:textId="77777777" w:rsidR="00142C1F" w:rsidRPr="00241BC1" w:rsidRDefault="00142C1F" w:rsidP="00954056">
      <w:pPr>
        <w:rPr>
          <w:rFonts w:cs="Arial"/>
        </w:rPr>
      </w:pPr>
    </w:p>
    <w:p w14:paraId="09376282" w14:textId="77777777" w:rsidR="000D1022" w:rsidRPr="00241BC1" w:rsidRDefault="000D1022" w:rsidP="007E4481">
      <w:pPr>
        <w:rPr>
          <w:rStyle w:val="Heading1Char"/>
        </w:rPr>
      </w:pPr>
      <w:r w:rsidRPr="00241BC1">
        <w:rPr>
          <w:rStyle w:val="Heading1Char"/>
        </w:rPr>
        <w:br w:type="page"/>
      </w:r>
    </w:p>
    <w:p w14:paraId="416563F0" w14:textId="56BA8D77" w:rsidR="00381219" w:rsidRPr="00241BC1" w:rsidRDefault="00381219" w:rsidP="00381219">
      <w:pPr>
        <w:rPr>
          <w:rFonts w:ascii="Wingdings" w:hAnsi="Wingdings"/>
        </w:rPr>
      </w:pPr>
      <w:bookmarkStart w:id="47" w:name="_Toc178070389"/>
      <w:r w:rsidRPr="00241BC1">
        <w:rPr>
          <w:rStyle w:val="Heading1Char"/>
        </w:rPr>
        <w:t>Note x: SHORT-TERM DEBT</w:t>
      </w:r>
      <w:bookmarkEnd w:id="47"/>
      <w:r w:rsidRPr="00241BC1">
        <w:rPr>
          <w:rStyle w:val="Heading1Char"/>
          <w:u w:val="none"/>
        </w:rPr>
        <w:t xml:space="preserve"> </w:t>
      </w:r>
      <w:r w:rsidRPr="00241BC1">
        <w:rPr>
          <w:rFonts w:ascii="Wingdings" w:hAnsi="Wingdings"/>
          <w:sz w:val="28"/>
        </w:rPr>
        <w:t></w:t>
      </w:r>
    </w:p>
    <w:p w14:paraId="350F7729" w14:textId="77777777" w:rsidR="00381219" w:rsidRPr="00241BC1" w:rsidRDefault="00381219" w:rsidP="00C22FBB">
      <w:pPr>
        <w:rPr>
          <w:rStyle w:val="Heading1Char"/>
        </w:rPr>
      </w:pPr>
    </w:p>
    <w:p w14:paraId="51B8929C" w14:textId="70CE0411" w:rsidR="00381219" w:rsidRPr="00241BC1" w:rsidRDefault="00381219" w:rsidP="00381219">
      <w:pPr>
        <w:pStyle w:val="Heading2"/>
        <w:rPr>
          <w:rFonts w:ascii="Wingdings" w:hAnsi="Wingdings"/>
        </w:rPr>
      </w:pPr>
      <w:r w:rsidRPr="00241BC1">
        <w:t>Short-Term Debt</w:t>
      </w:r>
    </w:p>
    <w:p w14:paraId="30DD3C0C" w14:textId="77777777" w:rsidR="00381219" w:rsidRPr="00241BC1" w:rsidRDefault="00381219" w:rsidP="00381219"/>
    <w:p w14:paraId="5897DC0D" w14:textId="26B15C6B" w:rsidR="00665AF8" w:rsidRDefault="00381219" w:rsidP="00381219">
      <w:pPr>
        <w:rPr>
          <w:rFonts w:cs="Arial"/>
          <w:i/>
        </w:rPr>
      </w:pPr>
      <w:r w:rsidRPr="00241BC1">
        <w:rPr>
          <w:rFonts w:cs="Arial"/>
          <w:i/>
        </w:rPr>
        <w:t>(</w:t>
      </w:r>
      <w:r w:rsidR="00020913">
        <w:rPr>
          <w:rFonts w:cs="Arial"/>
          <w:i/>
        </w:rPr>
        <w:t xml:space="preserve">Districts </w:t>
      </w:r>
      <w:r w:rsidR="00892BC8">
        <w:rPr>
          <w:rFonts w:cs="Arial"/>
          <w:i/>
        </w:rPr>
        <w:t>should p</w:t>
      </w:r>
      <w:r w:rsidRPr="00241BC1">
        <w:rPr>
          <w:rFonts w:cs="Arial"/>
          <w:i/>
        </w:rPr>
        <w:t xml:space="preserve">rovide details about short-term </w:t>
      </w:r>
      <w:r w:rsidR="00892BC8">
        <w:rPr>
          <w:rFonts w:cs="Arial"/>
          <w:i/>
        </w:rPr>
        <w:t xml:space="preserve">debt activity during the year, even if no short-term debt is outstanding at year-end. For this purpose, debt is defined as a liability that arises from a contractual obligation to pay cash (or other </w:t>
      </w:r>
      <w:r w:rsidR="00973B42">
        <w:rPr>
          <w:rFonts w:cs="Arial"/>
          <w:i/>
        </w:rPr>
        <w:t>assets</w:t>
      </w:r>
      <w:r w:rsidR="00892BC8">
        <w:rPr>
          <w:rFonts w:cs="Arial"/>
          <w:i/>
        </w:rPr>
        <w:t xml:space="preserve"> in lieu of cash) in one or more payments to </w:t>
      </w:r>
      <w:r w:rsidR="00D04FF4">
        <w:rPr>
          <w:rFonts w:cs="Arial"/>
          <w:i/>
        </w:rPr>
        <w:t xml:space="preserve">settle an amount that is fixed at the date the contractual obligation is established. </w:t>
      </w:r>
      <w:r w:rsidR="009E2DED">
        <w:rPr>
          <w:rFonts w:cs="Arial"/>
          <w:i/>
        </w:rPr>
        <w:t>Do not include</w:t>
      </w:r>
      <w:r w:rsidR="00D04FF4">
        <w:rPr>
          <w:rFonts w:cs="Arial"/>
          <w:i/>
        </w:rPr>
        <w:t xml:space="preserve"> leases</w:t>
      </w:r>
      <w:r w:rsidR="00166963">
        <w:rPr>
          <w:rFonts w:cs="Arial"/>
          <w:i/>
        </w:rPr>
        <w:t xml:space="preserve"> in this note</w:t>
      </w:r>
      <w:r w:rsidR="00A06C8F">
        <w:rPr>
          <w:rFonts w:cs="Arial"/>
          <w:i/>
        </w:rPr>
        <w:t xml:space="preserve"> (</w:t>
      </w:r>
      <w:r w:rsidR="001D4A3F">
        <w:rPr>
          <w:rFonts w:cs="Arial"/>
          <w:i/>
        </w:rPr>
        <w:t>except for contracts reported as a financed purchase</w:t>
      </w:r>
      <w:r w:rsidR="00A06C8F">
        <w:rPr>
          <w:rFonts w:cs="Arial"/>
          <w:i/>
        </w:rPr>
        <w:t>)</w:t>
      </w:r>
      <w:r w:rsidR="001D4A3F">
        <w:rPr>
          <w:rFonts w:cs="Arial"/>
          <w:i/>
        </w:rPr>
        <w:t xml:space="preserve"> </w:t>
      </w:r>
      <w:r w:rsidR="00665AF8">
        <w:rPr>
          <w:rFonts w:cs="Arial"/>
          <w:i/>
        </w:rPr>
        <w:t xml:space="preserve">or accounts payable. </w:t>
      </w:r>
    </w:p>
    <w:p w14:paraId="1EC0788B" w14:textId="77777777" w:rsidR="00665AF8" w:rsidRDefault="00665AF8" w:rsidP="00381219">
      <w:pPr>
        <w:rPr>
          <w:rFonts w:cs="Arial"/>
          <w:i/>
        </w:rPr>
      </w:pPr>
    </w:p>
    <w:p w14:paraId="325555E0" w14:textId="0B027DB3" w:rsidR="00381219" w:rsidRPr="00241BC1" w:rsidRDefault="00665AF8" w:rsidP="00381219">
      <w:pPr>
        <w:rPr>
          <w:rFonts w:cs="Arial"/>
          <w:i/>
        </w:rPr>
      </w:pPr>
      <w:r>
        <w:rPr>
          <w:rFonts w:cs="Arial"/>
          <w:i/>
        </w:rPr>
        <w:t>Examples of short-term debt include</w:t>
      </w:r>
      <w:r w:rsidR="00381219" w:rsidRPr="00241BC1">
        <w:rPr>
          <w:rFonts w:cs="Arial"/>
          <w:i/>
        </w:rPr>
        <w:t xml:space="preserve"> anticipation notes, use of lines of credit, and similar loans</w:t>
      </w:r>
      <w:r w:rsidR="00E33B8E">
        <w:rPr>
          <w:rFonts w:cs="Arial"/>
          <w:i/>
        </w:rPr>
        <w:t>.</w:t>
      </w:r>
      <w:r w:rsidR="00381219" w:rsidRPr="00CA4026">
        <w:rPr>
          <w:rFonts w:cs="Arial"/>
          <w:i/>
        </w:rPr>
        <w:t>.</w:t>
      </w:r>
      <w:r w:rsidR="00381219" w:rsidRPr="00241BC1">
        <w:rPr>
          <w:rFonts w:cs="Arial"/>
          <w:i/>
        </w:rPr>
        <w:t xml:space="preserve"> </w:t>
      </w:r>
      <w:r w:rsidR="00A948C5">
        <w:rPr>
          <w:rFonts w:cs="Arial"/>
          <w:i/>
        </w:rPr>
        <w:t>Disclose</w:t>
      </w:r>
      <w:r w:rsidR="00381219" w:rsidRPr="00241BC1">
        <w:rPr>
          <w:rFonts w:cs="Arial"/>
          <w:i/>
        </w:rPr>
        <w:t xml:space="preserve"> the purpose for the debt issued</w:t>
      </w:r>
      <w:r w:rsidR="00A948C5">
        <w:rPr>
          <w:rFonts w:cs="Arial"/>
          <w:i/>
        </w:rPr>
        <w:t xml:space="preserve">, separating </w:t>
      </w:r>
      <w:r w:rsidR="00170823">
        <w:rPr>
          <w:rFonts w:cs="Arial"/>
          <w:i/>
        </w:rPr>
        <w:t>direct borrowings and direct placements of short-term debt from other short-term debt in the table below</w:t>
      </w:r>
      <w:r w:rsidR="00381219" w:rsidRPr="00241BC1">
        <w:rPr>
          <w:rFonts w:cs="Arial"/>
          <w:i/>
        </w:rPr>
        <w:t xml:space="preserve">.) </w:t>
      </w:r>
    </w:p>
    <w:p w14:paraId="0ECC5116" w14:textId="77777777" w:rsidR="00381219" w:rsidRPr="00241BC1" w:rsidRDefault="00381219" w:rsidP="00381219">
      <w:pPr>
        <w:rPr>
          <w:rFonts w:cs="Arial"/>
          <w:i/>
          <w:u w:val="single"/>
        </w:rPr>
      </w:pPr>
    </w:p>
    <w:p w14:paraId="4F4F833F" w14:textId="77777777" w:rsidR="00381219" w:rsidRPr="00241BC1" w:rsidRDefault="00381219" w:rsidP="00381219">
      <w:pPr>
        <w:rPr>
          <w:rFonts w:cs="Arial"/>
        </w:rPr>
      </w:pPr>
      <w:r w:rsidRPr="00241BC1">
        <w:rPr>
          <w:rFonts w:cs="Arial"/>
        </w:rPr>
        <w:t>Short-term debt activity for the year ended August 31, 20XX, was as follows:</w:t>
      </w:r>
    </w:p>
    <w:p w14:paraId="386AE1F4" w14:textId="77777777" w:rsidR="00381219" w:rsidRPr="00241BC1" w:rsidRDefault="00381219" w:rsidP="00381219">
      <w:pPr>
        <w:rPr>
          <w:rFonts w:cs="Arial"/>
        </w:rPr>
      </w:pPr>
    </w:p>
    <w:tbl>
      <w:tblPr>
        <w:tblStyle w:val="TableGrid"/>
        <w:tblpPr w:leftFromText="180" w:rightFromText="180" w:vertAnchor="text" w:horzAnchor="margin" w:tblpY="-50"/>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hort term debt"/>
      </w:tblPr>
      <w:tblGrid>
        <w:gridCol w:w="1883"/>
        <w:gridCol w:w="1884"/>
        <w:gridCol w:w="1864"/>
        <w:gridCol w:w="1889"/>
        <w:gridCol w:w="1873"/>
      </w:tblGrid>
      <w:tr w:rsidR="00381219" w:rsidRPr="00911FA8" w14:paraId="748A73DF" w14:textId="77777777" w:rsidTr="00381219">
        <w:trPr>
          <w:trHeight w:val="712"/>
          <w:tblHeader/>
        </w:trPr>
        <w:tc>
          <w:tcPr>
            <w:tcW w:w="1883" w:type="dxa"/>
            <w:tcBorders>
              <w:bottom w:val="single" w:sz="4" w:space="0" w:color="auto"/>
              <w:right w:val="single" w:sz="4" w:space="0" w:color="auto"/>
            </w:tcBorders>
          </w:tcPr>
          <w:p w14:paraId="776B0DDA" w14:textId="77777777" w:rsidR="00381219" w:rsidRPr="00241BC1" w:rsidRDefault="00381219" w:rsidP="00381219">
            <w:pPr>
              <w:rPr>
                <w:rFonts w:cs="Arial"/>
              </w:rPr>
            </w:pPr>
          </w:p>
        </w:tc>
        <w:tc>
          <w:tcPr>
            <w:tcW w:w="1884" w:type="dxa"/>
            <w:tcBorders>
              <w:top w:val="single" w:sz="4" w:space="0" w:color="auto"/>
              <w:left w:val="single" w:sz="4" w:space="0" w:color="auto"/>
              <w:bottom w:val="single" w:sz="4" w:space="0" w:color="auto"/>
              <w:right w:val="single" w:sz="4" w:space="0" w:color="auto"/>
            </w:tcBorders>
            <w:vAlign w:val="center"/>
          </w:tcPr>
          <w:p w14:paraId="60FF5795" w14:textId="77777777" w:rsidR="00381219" w:rsidRPr="00241BC1" w:rsidRDefault="00381219" w:rsidP="00381219">
            <w:pPr>
              <w:jc w:val="center"/>
              <w:rPr>
                <w:rFonts w:cs="Arial"/>
              </w:rPr>
            </w:pPr>
            <w:r w:rsidRPr="00241BC1">
              <w:rPr>
                <w:rFonts w:cs="Arial"/>
              </w:rPr>
              <w:t>Beginning Balance</w:t>
            </w:r>
          </w:p>
        </w:tc>
        <w:tc>
          <w:tcPr>
            <w:tcW w:w="1864" w:type="dxa"/>
            <w:tcBorders>
              <w:top w:val="single" w:sz="4" w:space="0" w:color="auto"/>
              <w:left w:val="single" w:sz="4" w:space="0" w:color="auto"/>
              <w:bottom w:val="single" w:sz="4" w:space="0" w:color="auto"/>
              <w:right w:val="single" w:sz="4" w:space="0" w:color="auto"/>
            </w:tcBorders>
            <w:vAlign w:val="center"/>
          </w:tcPr>
          <w:p w14:paraId="3ECFE4D7" w14:textId="2729D3BE" w:rsidR="00381219" w:rsidRPr="00241BC1" w:rsidRDefault="004F5490" w:rsidP="00381219">
            <w:pPr>
              <w:jc w:val="center"/>
              <w:rPr>
                <w:rFonts w:cs="Arial"/>
              </w:rPr>
            </w:pPr>
            <w:r>
              <w:rPr>
                <w:rFonts w:cs="Arial"/>
              </w:rPr>
              <w:t>Increases</w:t>
            </w:r>
          </w:p>
        </w:tc>
        <w:tc>
          <w:tcPr>
            <w:tcW w:w="1889" w:type="dxa"/>
            <w:tcBorders>
              <w:top w:val="single" w:sz="4" w:space="0" w:color="auto"/>
              <w:left w:val="single" w:sz="4" w:space="0" w:color="auto"/>
              <w:bottom w:val="single" w:sz="4" w:space="0" w:color="auto"/>
              <w:right w:val="single" w:sz="4" w:space="0" w:color="auto"/>
            </w:tcBorders>
            <w:vAlign w:val="center"/>
          </w:tcPr>
          <w:p w14:paraId="488AF3A8" w14:textId="0AACDF7E" w:rsidR="00381219" w:rsidRPr="00241BC1" w:rsidRDefault="004F5490" w:rsidP="00381219">
            <w:pPr>
              <w:jc w:val="center"/>
              <w:rPr>
                <w:rFonts w:cs="Arial"/>
              </w:rPr>
            </w:pPr>
            <w:r>
              <w:rPr>
                <w:rFonts w:cs="Arial"/>
              </w:rPr>
              <w:t>Decreases</w:t>
            </w:r>
          </w:p>
        </w:tc>
        <w:tc>
          <w:tcPr>
            <w:tcW w:w="1873" w:type="dxa"/>
            <w:tcBorders>
              <w:top w:val="single" w:sz="4" w:space="0" w:color="auto"/>
              <w:left w:val="single" w:sz="4" w:space="0" w:color="auto"/>
              <w:bottom w:val="single" w:sz="4" w:space="0" w:color="auto"/>
              <w:right w:val="single" w:sz="4" w:space="0" w:color="auto"/>
            </w:tcBorders>
            <w:vAlign w:val="center"/>
          </w:tcPr>
          <w:p w14:paraId="15B24EEC" w14:textId="77777777" w:rsidR="00381219" w:rsidRPr="00241BC1" w:rsidRDefault="00381219" w:rsidP="00381219">
            <w:pPr>
              <w:jc w:val="center"/>
              <w:rPr>
                <w:rFonts w:cs="Arial"/>
              </w:rPr>
            </w:pPr>
            <w:r w:rsidRPr="00241BC1">
              <w:rPr>
                <w:rFonts w:cs="Arial"/>
              </w:rPr>
              <w:t>Ending Balance</w:t>
            </w:r>
          </w:p>
        </w:tc>
      </w:tr>
      <w:tr w:rsidR="00381219" w:rsidRPr="00911FA8" w14:paraId="72E0FE31" w14:textId="77777777" w:rsidTr="00381219">
        <w:trPr>
          <w:trHeight w:val="349"/>
          <w:tblHeader/>
        </w:trPr>
        <w:tc>
          <w:tcPr>
            <w:tcW w:w="1883" w:type="dxa"/>
            <w:tcBorders>
              <w:top w:val="single" w:sz="4" w:space="0" w:color="auto"/>
              <w:left w:val="single" w:sz="4" w:space="0" w:color="auto"/>
              <w:bottom w:val="single" w:sz="4" w:space="0" w:color="auto"/>
              <w:right w:val="single" w:sz="4" w:space="0" w:color="auto"/>
            </w:tcBorders>
          </w:tcPr>
          <w:p w14:paraId="7E8C1E6E" w14:textId="77777777" w:rsidR="00381219" w:rsidRPr="00241BC1" w:rsidRDefault="00381219" w:rsidP="00381219">
            <w:pPr>
              <w:rPr>
                <w:rFonts w:cs="Arial"/>
              </w:rPr>
            </w:pPr>
            <w:r w:rsidRPr="00241BC1">
              <w:rPr>
                <w:rFonts w:cs="Arial"/>
              </w:rPr>
              <w:t>(Purpose)</w:t>
            </w:r>
          </w:p>
        </w:tc>
        <w:tc>
          <w:tcPr>
            <w:tcW w:w="1884" w:type="dxa"/>
            <w:tcBorders>
              <w:top w:val="single" w:sz="4" w:space="0" w:color="auto"/>
              <w:left w:val="single" w:sz="4" w:space="0" w:color="auto"/>
              <w:bottom w:val="single" w:sz="4" w:space="0" w:color="auto"/>
              <w:right w:val="single" w:sz="4" w:space="0" w:color="auto"/>
            </w:tcBorders>
            <w:vAlign w:val="bottom"/>
          </w:tcPr>
          <w:p w14:paraId="60785BDE" w14:textId="77777777" w:rsidR="00381219" w:rsidRPr="00241BC1" w:rsidRDefault="00381219" w:rsidP="00381219">
            <w:pPr>
              <w:jc w:val="center"/>
              <w:rPr>
                <w:rFonts w:cs="Arial"/>
              </w:rPr>
            </w:pPr>
          </w:p>
        </w:tc>
        <w:tc>
          <w:tcPr>
            <w:tcW w:w="1864" w:type="dxa"/>
            <w:tcBorders>
              <w:top w:val="single" w:sz="4" w:space="0" w:color="auto"/>
              <w:left w:val="single" w:sz="4" w:space="0" w:color="auto"/>
              <w:bottom w:val="single" w:sz="4" w:space="0" w:color="auto"/>
              <w:right w:val="single" w:sz="4" w:space="0" w:color="auto"/>
            </w:tcBorders>
            <w:vAlign w:val="bottom"/>
          </w:tcPr>
          <w:p w14:paraId="046941DF" w14:textId="77777777" w:rsidR="00381219" w:rsidRPr="00241BC1" w:rsidRDefault="00381219" w:rsidP="00381219">
            <w:pPr>
              <w:jc w:val="center"/>
              <w:rPr>
                <w:rFonts w:cs="Arial"/>
              </w:rPr>
            </w:pPr>
          </w:p>
        </w:tc>
        <w:tc>
          <w:tcPr>
            <w:tcW w:w="1889" w:type="dxa"/>
            <w:tcBorders>
              <w:top w:val="single" w:sz="4" w:space="0" w:color="auto"/>
              <w:left w:val="single" w:sz="4" w:space="0" w:color="auto"/>
              <w:bottom w:val="single" w:sz="4" w:space="0" w:color="auto"/>
              <w:right w:val="single" w:sz="4" w:space="0" w:color="auto"/>
            </w:tcBorders>
            <w:vAlign w:val="bottom"/>
          </w:tcPr>
          <w:p w14:paraId="5510C2E8" w14:textId="77777777" w:rsidR="00381219" w:rsidRPr="00241BC1" w:rsidRDefault="00381219" w:rsidP="00381219">
            <w:pPr>
              <w:jc w:val="center"/>
              <w:rPr>
                <w:rFonts w:cs="Arial"/>
              </w:rPr>
            </w:pPr>
          </w:p>
        </w:tc>
        <w:tc>
          <w:tcPr>
            <w:tcW w:w="1873" w:type="dxa"/>
            <w:tcBorders>
              <w:top w:val="single" w:sz="4" w:space="0" w:color="auto"/>
              <w:left w:val="single" w:sz="4" w:space="0" w:color="auto"/>
              <w:bottom w:val="single" w:sz="4" w:space="0" w:color="auto"/>
              <w:right w:val="single" w:sz="4" w:space="0" w:color="auto"/>
            </w:tcBorders>
            <w:vAlign w:val="bottom"/>
          </w:tcPr>
          <w:p w14:paraId="7F120F46" w14:textId="77777777" w:rsidR="00381219" w:rsidRPr="00241BC1" w:rsidRDefault="00381219" w:rsidP="00381219">
            <w:pPr>
              <w:jc w:val="center"/>
              <w:rPr>
                <w:rFonts w:cs="Arial"/>
              </w:rPr>
            </w:pPr>
          </w:p>
        </w:tc>
      </w:tr>
      <w:tr w:rsidR="00453603" w:rsidRPr="00911FA8" w14:paraId="636EB243" w14:textId="77777777" w:rsidTr="00381219">
        <w:trPr>
          <w:trHeight w:val="349"/>
          <w:tblHeader/>
        </w:trPr>
        <w:tc>
          <w:tcPr>
            <w:tcW w:w="1883" w:type="dxa"/>
            <w:tcBorders>
              <w:top w:val="single" w:sz="4" w:space="0" w:color="auto"/>
              <w:left w:val="single" w:sz="4" w:space="0" w:color="auto"/>
              <w:bottom w:val="single" w:sz="4" w:space="0" w:color="auto"/>
              <w:right w:val="single" w:sz="4" w:space="0" w:color="auto"/>
            </w:tcBorders>
          </w:tcPr>
          <w:p w14:paraId="5970EA9B" w14:textId="1F7009FB" w:rsidR="00453603" w:rsidRPr="00241BC1" w:rsidRDefault="00453603" w:rsidP="00381219">
            <w:pPr>
              <w:rPr>
                <w:rFonts w:cs="Arial"/>
              </w:rPr>
            </w:pPr>
            <w:r>
              <w:rPr>
                <w:rFonts w:cs="Arial"/>
              </w:rPr>
              <w:t>Direct borrowing – (Purpose)</w:t>
            </w:r>
          </w:p>
        </w:tc>
        <w:tc>
          <w:tcPr>
            <w:tcW w:w="1884" w:type="dxa"/>
            <w:tcBorders>
              <w:top w:val="single" w:sz="4" w:space="0" w:color="auto"/>
              <w:left w:val="single" w:sz="4" w:space="0" w:color="auto"/>
              <w:bottom w:val="single" w:sz="4" w:space="0" w:color="auto"/>
              <w:right w:val="single" w:sz="4" w:space="0" w:color="auto"/>
            </w:tcBorders>
            <w:vAlign w:val="bottom"/>
          </w:tcPr>
          <w:p w14:paraId="5BE510D4" w14:textId="77777777" w:rsidR="00453603" w:rsidRPr="00241BC1" w:rsidRDefault="00453603" w:rsidP="00381219">
            <w:pPr>
              <w:jc w:val="center"/>
              <w:rPr>
                <w:rFonts w:cs="Arial"/>
              </w:rPr>
            </w:pPr>
          </w:p>
        </w:tc>
        <w:tc>
          <w:tcPr>
            <w:tcW w:w="1864" w:type="dxa"/>
            <w:tcBorders>
              <w:top w:val="single" w:sz="4" w:space="0" w:color="auto"/>
              <w:left w:val="single" w:sz="4" w:space="0" w:color="auto"/>
              <w:bottom w:val="single" w:sz="4" w:space="0" w:color="auto"/>
              <w:right w:val="single" w:sz="4" w:space="0" w:color="auto"/>
            </w:tcBorders>
            <w:vAlign w:val="bottom"/>
          </w:tcPr>
          <w:p w14:paraId="7DC36AA8" w14:textId="77777777" w:rsidR="00453603" w:rsidRPr="00241BC1" w:rsidRDefault="00453603" w:rsidP="00381219">
            <w:pPr>
              <w:jc w:val="center"/>
              <w:rPr>
                <w:rFonts w:cs="Arial"/>
              </w:rPr>
            </w:pPr>
          </w:p>
        </w:tc>
        <w:tc>
          <w:tcPr>
            <w:tcW w:w="1889" w:type="dxa"/>
            <w:tcBorders>
              <w:top w:val="single" w:sz="4" w:space="0" w:color="auto"/>
              <w:left w:val="single" w:sz="4" w:space="0" w:color="auto"/>
              <w:bottom w:val="single" w:sz="4" w:space="0" w:color="auto"/>
              <w:right w:val="single" w:sz="4" w:space="0" w:color="auto"/>
            </w:tcBorders>
            <w:vAlign w:val="bottom"/>
          </w:tcPr>
          <w:p w14:paraId="4CDFA079" w14:textId="77777777" w:rsidR="00453603" w:rsidRPr="00241BC1" w:rsidRDefault="00453603" w:rsidP="00381219">
            <w:pPr>
              <w:jc w:val="center"/>
              <w:rPr>
                <w:rFonts w:cs="Arial"/>
              </w:rPr>
            </w:pPr>
          </w:p>
        </w:tc>
        <w:tc>
          <w:tcPr>
            <w:tcW w:w="1873" w:type="dxa"/>
            <w:tcBorders>
              <w:top w:val="single" w:sz="4" w:space="0" w:color="auto"/>
              <w:left w:val="single" w:sz="4" w:space="0" w:color="auto"/>
              <w:bottom w:val="single" w:sz="4" w:space="0" w:color="auto"/>
              <w:right w:val="single" w:sz="4" w:space="0" w:color="auto"/>
            </w:tcBorders>
            <w:vAlign w:val="bottom"/>
          </w:tcPr>
          <w:p w14:paraId="3A1C1C19" w14:textId="77777777" w:rsidR="00453603" w:rsidRPr="00241BC1" w:rsidRDefault="00453603" w:rsidP="00381219">
            <w:pPr>
              <w:jc w:val="center"/>
              <w:rPr>
                <w:rFonts w:cs="Arial"/>
              </w:rPr>
            </w:pPr>
          </w:p>
        </w:tc>
      </w:tr>
    </w:tbl>
    <w:p w14:paraId="0F4C78B3" w14:textId="77777777" w:rsidR="00381219" w:rsidRPr="00241BC1" w:rsidRDefault="00381219" w:rsidP="00C22FBB">
      <w:pPr>
        <w:rPr>
          <w:rStyle w:val="Heading1Char"/>
        </w:rPr>
      </w:pPr>
    </w:p>
    <w:p w14:paraId="43FA6F81" w14:textId="4D123CD9" w:rsidR="00381219" w:rsidRPr="00241BC1" w:rsidRDefault="00381219" w:rsidP="00C22FBB">
      <w:pPr>
        <w:rPr>
          <w:rStyle w:val="Heading1Char"/>
        </w:rPr>
      </w:pPr>
      <w:r w:rsidRPr="00241BC1">
        <w:rPr>
          <w:rStyle w:val="Heading1Char"/>
        </w:rPr>
        <w:br w:type="page"/>
      </w:r>
    </w:p>
    <w:p w14:paraId="18AFCCDD" w14:textId="61EB8144" w:rsidR="00C22FBB" w:rsidRPr="00241BC1" w:rsidRDefault="00C22FBB" w:rsidP="00C22FBB">
      <w:pPr>
        <w:rPr>
          <w:rFonts w:ascii="Wingdings" w:hAnsi="Wingdings"/>
        </w:rPr>
      </w:pPr>
      <w:bookmarkStart w:id="48" w:name="_Toc178070390"/>
      <w:r w:rsidRPr="00241BC1">
        <w:rPr>
          <w:rStyle w:val="Heading1Char"/>
        </w:rPr>
        <w:t xml:space="preserve">Note x: </w:t>
      </w:r>
      <w:r w:rsidR="003D61BE" w:rsidRPr="00241BC1">
        <w:rPr>
          <w:rStyle w:val="Heading1Char"/>
        </w:rPr>
        <w:t>LONG-TERM DEBT</w:t>
      </w:r>
      <w:bookmarkEnd w:id="48"/>
      <w:r w:rsidR="00125CBA" w:rsidRPr="00241BC1">
        <w:rPr>
          <w:rStyle w:val="Heading1Char"/>
          <w:u w:val="none"/>
        </w:rPr>
        <w:t xml:space="preserve"> </w:t>
      </w:r>
      <w:r w:rsidRPr="00241BC1">
        <w:rPr>
          <w:rFonts w:ascii="Wingdings" w:hAnsi="Wingdings"/>
          <w:sz w:val="28"/>
        </w:rPr>
        <w:t></w:t>
      </w:r>
    </w:p>
    <w:p w14:paraId="2B53013E" w14:textId="77777777" w:rsidR="00C22FBB" w:rsidRPr="00241BC1" w:rsidRDefault="00C22FBB" w:rsidP="00C22FBB"/>
    <w:p w14:paraId="530CF15F" w14:textId="3AE18938" w:rsidR="009E620E" w:rsidRPr="00241BC1" w:rsidRDefault="009E620E" w:rsidP="00D54226">
      <w:pPr>
        <w:rPr>
          <w:rFonts w:cs="Segoe UI"/>
          <w:b/>
          <w:i/>
          <w:szCs w:val="22"/>
        </w:rPr>
      </w:pPr>
      <w:r w:rsidRPr="00241BC1">
        <w:rPr>
          <w:rFonts w:cs="Segoe UI"/>
          <w:b/>
          <w:i/>
          <w:szCs w:val="22"/>
        </w:rPr>
        <w:t>Notes to preparer:</w:t>
      </w:r>
    </w:p>
    <w:p w14:paraId="52CB6338" w14:textId="090E7311" w:rsidR="00F20337" w:rsidRPr="003F5EC8" w:rsidRDefault="005C0BE5" w:rsidP="00F20337">
      <w:pPr>
        <w:rPr>
          <w:rFonts w:cs="Segoe UI"/>
          <w:i/>
          <w:color w:val="0F14F5"/>
        </w:rPr>
      </w:pPr>
      <w:r w:rsidRPr="00241BC1">
        <w:rPr>
          <w:rFonts w:cs="Segoe UI"/>
          <w:i/>
        </w:rPr>
        <w:t>GASB Statement Number 88 established financial statement note disclosure requirements related to debt. Debt is defined for purposes of disclosure in the notes as a liability that arises from a contractual obligation to pay cash (or other assets that may be used in lieu of cash) in one or more payments to settle an amount that is ﬁxed at the date the contractual obligation is established. Leases and accounts payable are excluded from the definition of debt for disclosure purposes. Debt includes both direct borrowings, (a district enters a loan agreement with a lender) and direct placements (district issues a debt security directly to an investor). Both direct borrowings and placements have terms negotiated directly with the investor or lender and are not offered for public sale.</w:t>
      </w:r>
      <w:r w:rsidR="00F20337">
        <w:rPr>
          <w:rFonts w:cs="Segoe UI"/>
          <w:i/>
        </w:rPr>
        <w:t xml:space="preserve"> </w:t>
      </w:r>
      <w:r w:rsidR="00F20337">
        <w:rPr>
          <w:rFonts w:cs="Segoe UI"/>
          <w:i/>
          <w:color w:val="0F14F5"/>
        </w:rPr>
        <w:t xml:space="preserve">Beginning the 2021-2022 school year, previously reported Capital Leases are now considered installment loans or installment purchases. These should be reported </w:t>
      </w:r>
      <w:r w:rsidR="00500AF4">
        <w:rPr>
          <w:rFonts w:cs="Segoe UI"/>
          <w:i/>
          <w:color w:val="0F14F5"/>
        </w:rPr>
        <w:t>in the</w:t>
      </w:r>
      <w:r w:rsidR="00F20337">
        <w:rPr>
          <w:rFonts w:cs="Segoe UI"/>
          <w:i/>
          <w:color w:val="0F14F5"/>
        </w:rPr>
        <w:t xml:space="preserve"> long-term debt</w:t>
      </w:r>
      <w:r w:rsidR="00500AF4">
        <w:rPr>
          <w:rFonts w:cs="Segoe UI"/>
          <w:i/>
          <w:color w:val="0F14F5"/>
        </w:rPr>
        <w:t xml:space="preserve"> note</w:t>
      </w:r>
      <w:r w:rsidR="002A2D55">
        <w:rPr>
          <w:rFonts w:cs="Segoe UI"/>
          <w:i/>
          <w:color w:val="0F14F5"/>
        </w:rPr>
        <w:t xml:space="preserve"> </w:t>
      </w:r>
      <w:r w:rsidR="00F20337">
        <w:rPr>
          <w:rFonts w:cs="Segoe UI"/>
          <w:i/>
          <w:color w:val="0F14F5"/>
        </w:rPr>
        <w:t>instead of under the leases note.</w:t>
      </w:r>
    </w:p>
    <w:p w14:paraId="325D2102" w14:textId="71897B9F" w:rsidR="00D54226" w:rsidRPr="00241BC1" w:rsidRDefault="00D54226" w:rsidP="00D54226">
      <w:pPr>
        <w:rPr>
          <w:rFonts w:cs="Segoe UI"/>
          <w:i/>
          <w:szCs w:val="22"/>
        </w:rPr>
      </w:pPr>
    </w:p>
    <w:p w14:paraId="0E004634" w14:textId="77777777" w:rsidR="009E620E" w:rsidRPr="00241BC1" w:rsidRDefault="009E620E" w:rsidP="00AD79CC">
      <w:pPr>
        <w:rPr>
          <w:rFonts w:cs="Segoe UI"/>
          <w:i/>
          <w:szCs w:val="22"/>
        </w:rPr>
      </w:pPr>
      <w:r w:rsidRPr="00241BC1">
        <w:rPr>
          <w:rFonts w:cs="Segoe UI"/>
          <w:i/>
          <w:szCs w:val="22"/>
        </w:rPr>
        <w:t>In the Notes to the Financial Statements, the district should disclose summarized information about the following items:</w:t>
      </w:r>
    </w:p>
    <w:p w14:paraId="3B91F030" w14:textId="51182307" w:rsidR="009E620E" w:rsidRPr="00241BC1" w:rsidRDefault="009E620E" w:rsidP="00BE4CCB">
      <w:pPr>
        <w:pStyle w:val="ListParagraph"/>
        <w:numPr>
          <w:ilvl w:val="0"/>
          <w:numId w:val="12"/>
        </w:numPr>
        <w:ind w:left="720"/>
        <w:contextualSpacing/>
        <w:rPr>
          <w:rFonts w:cs="Segoe UI"/>
          <w:i/>
          <w:szCs w:val="22"/>
        </w:rPr>
      </w:pPr>
      <w:r w:rsidRPr="00241BC1">
        <w:rPr>
          <w:rFonts w:cs="Segoe UI"/>
          <w:i/>
          <w:szCs w:val="22"/>
        </w:rPr>
        <w:t>Amount of unused lines of credit</w:t>
      </w:r>
      <w:r w:rsidR="00D5215F">
        <w:rPr>
          <w:rFonts w:cs="Segoe UI"/>
          <w:i/>
          <w:szCs w:val="22"/>
        </w:rPr>
        <w:t xml:space="preserve"> (amounts available on purchase, store, and fuel cards should not be included)</w:t>
      </w:r>
    </w:p>
    <w:p w14:paraId="68B83D39" w14:textId="77777777" w:rsidR="009E620E" w:rsidRPr="00241BC1" w:rsidRDefault="009E620E" w:rsidP="00BE4CCB">
      <w:pPr>
        <w:pStyle w:val="ListParagraph"/>
        <w:numPr>
          <w:ilvl w:val="0"/>
          <w:numId w:val="12"/>
        </w:numPr>
        <w:ind w:left="720"/>
        <w:contextualSpacing/>
        <w:rPr>
          <w:rFonts w:cs="Segoe UI"/>
          <w:i/>
          <w:szCs w:val="22"/>
        </w:rPr>
      </w:pPr>
      <w:r w:rsidRPr="00241BC1">
        <w:rPr>
          <w:rFonts w:cs="Segoe UI"/>
          <w:i/>
          <w:szCs w:val="22"/>
        </w:rPr>
        <w:t>Assets pledged as collateral for debt</w:t>
      </w:r>
    </w:p>
    <w:p w14:paraId="4554102E" w14:textId="4991037E" w:rsidR="00137ACD" w:rsidRPr="00911FA8" w:rsidRDefault="00137ACD" w:rsidP="00A8214D">
      <w:pPr>
        <w:ind w:left="720" w:hanging="360"/>
        <w:rPr>
          <w:rFonts w:cs="Segoe UI"/>
          <w:i/>
          <w:szCs w:val="22"/>
        </w:rPr>
      </w:pPr>
      <w:r w:rsidRPr="00911FA8">
        <w:rPr>
          <w:rFonts w:cs="Segoe UI"/>
          <w:i/>
          <w:szCs w:val="22"/>
        </w:rPr>
        <w:t>c.</w:t>
      </w:r>
      <w:r w:rsidR="0032399D" w:rsidRPr="00911FA8">
        <w:rPr>
          <w:rFonts w:cs="Segoe UI"/>
          <w:i/>
          <w:szCs w:val="22"/>
        </w:rPr>
        <w:tab/>
      </w:r>
      <w:r w:rsidRPr="00911FA8">
        <w:rPr>
          <w:rFonts w:cs="Segoe UI"/>
          <w:i/>
          <w:szCs w:val="22"/>
        </w:rPr>
        <w:t xml:space="preserve">Terms specified in debt agreements related to </w:t>
      </w:r>
      <w:r w:rsidR="003D61BE" w:rsidRPr="00911FA8">
        <w:rPr>
          <w:rFonts w:cs="Segoe UI"/>
          <w:i/>
          <w:szCs w:val="22"/>
        </w:rPr>
        <w:t>significant e</w:t>
      </w:r>
      <w:r w:rsidR="00D54226" w:rsidRPr="00911FA8">
        <w:rPr>
          <w:rFonts w:cs="Segoe UI"/>
          <w:i/>
          <w:szCs w:val="22"/>
        </w:rPr>
        <w:t>vents</w:t>
      </w:r>
      <w:r w:rsidRPr="00911FA8">
        <w:rPr>
          <w:rFonts w:cs="Segoe UI"/>
          <w:i/>
          <w:szCs w:val="22"/>
        </w:rPr>
        <w:t xml:space="preserve"> of default with finance-related consequences,</w:t>
      </w:r>
      <w:r w:rsidR="003D61BE" w:rsidRPr="00911FA8">
        <w:rPr>
          <w:rFonts w:cs="Segoe UI"/>
          <w:i/>
          <w:szCs w:val="22"/>
        </w:rPr>
        <w:t xml:space="preserve"> termination events with finance-related consequences and subjective acceleration clauses.</w:t>
      </w:r>
    </w:p>
    <w:p w14:paraId="52A22280" w14:textId="76B1991A" w:rsidR="009E620E" w:rsidRPr="00241BC1" w:rsidRDefault="009E620E" w:rsidP="0032399D"/>
    <w:p w14:paraId="612EA51F" w14:textId="77777777" w:rsidR="003D61BE" w:rsidRPr="00241BC1" w:rsidRDefault="003D61BE" w:rsidP="003D61BE">
      <w:pPr>
        <w:rPr>
          <w:rFonts w:cs="Segoe UI"/>
          <w:i/>
        </w:rPr>
      </w:pPr>
      <w:r w:rsidRPr="00241BC1">
        <w:rPr>
          <w:rFonts w:cs="Segoe UI"/>
          <w:i/>
        </w:rPr>
        <w:t>In addition, in the notes section, the district should separate information in debt disclosures regarding direct borrowings and placements from other types of debt.</w:t>
      </w:r>
    </w:p>
    <w:p w14:paraId="58FFA22F" w14:textId="77777777" w:rsidR="003D61BE" w:rsidRPr="00241BC1" w:rsidRDefault="003D61BE" w:rsidP="0032399D"/>
    <w:p w14:paraId="2A6381E3" w14:textId="4FBB2C5F" w:rsidR="00C22FBB" w:rsidRPr="00241BC1" w:rsidRDefault="00C22FBB" w:rsidP="00C22FBB">
      <w:pPr>
        <w:pStyle w:val="Heading2"/>
      </w:pPr>
      <w:r w:rsidRPr="00241BC1">
        <w:t>Long-Term Debt</w:t>
      </w:r>
    </w:p>
    <w:p w14:paraId="054DBD80" w14:textId="77777777" w:rsidR="00173FA7" w:rsidRDefault="00173FA7" w:rsidP="00F21B07">
      <w:pPr>
        <w:rPr>
          <w:rFonts w:cs="Arial"/>
          <w:i/>
        </w:rPr>
      </w:pPr>
    </w:p>
    <w:p w14:paraId="700773F2" w14:textId="2C6BEAB6" w:rsidR="00AB1E3A" w:rsidRPr="00AB1E3A" w:rsidRDefault="00AB1E3A" w:rsidP="00AB1E3A">
      <w:pPr>
        <w:rPr>
          <w:rFonts w:cs="Arial"/>
        </w:rPr>
      </w:pPr>
      <w:r w:rsidRPr="00AB1E3A">
        <w:rPr>
          <w:rFonts w:cs="Arial"/>
        </w:rPr>
        <w:t xml:space="preserve">The accompanying Schedule of </w:t>
      </w:r>
      <w:r>
        <w:rPr>
          <w:rFonts w:cs="Arial"/>
        </w:rPr>
        <w:t xml:space="preserve">Long-Term </w:t>
      </w:r>
      <w:r w:rsidRPr="00AB1E3A">
        <w:rPr>
          <w:rFonts w:cs="Arial"/>
        </w:rPr>
        <w:t xml:space="preserve">Liabilities provides more details of the outstanding debt and </w:t>
      </w:r>
      <w:r w:rsidR="008765A4">
        <w:rPr>
          <w:rFonts w:cs="Arial"/>
        </w:rPr>
        <w:t>liabilities of the district</w:t>
      </w:r>
      <w:r w:rsidRPr="00AB1E3A">
        <w:rPr>
          <w:rFonts w:cs="Arial"/>
        </w:rPr>
        <w:t xml:space="preserve"> </w:t>
      </w:r>
      <w:r w:rsidR="008765A4">
        <w:rPr>
          <w:rFonts w:cs="Arial"/>
        </w:rPr>
        <w:t>and summarizes the district’s</w:t>
      </w:r>
      <w:r w:rsidRPr="00AB1E3A">
        <w:rPr>
          <w:rFonts w:cs="Arial"/>
        </w:rPr>
        <w:t xml:space="preserve"> debt transactions for year ended </w:t>
      </w:r>
      <w:r>
        <w:rPr>
          <w:rFonts w:cs="Arial"/>
        </w:rPr>
        <w:t>August</w:t>
      </w:r>
      <w:r w:rsidRPr="00AB1E3A">
        <w:rPr>
          <w:rFonts w:cs="Arial"/>
        </w:rPr>
        <w:t xml:space="preserve"> 31, 20</w:t>
      </w:r>
      <w:r>
        <w:rPr>
          <w:rFonts w:cs="Arial"/>
        </w:rPr>
        <w:t>XX</w:t>
      </w:r>
      <w:r w:rsidRPr="00AB1E3A">
        <w:rPr>
          <w:rFonts w:cs="Arial"/>
        </w:rPr>
        <w:t>.</w:t>
      </w:r>
    </w:p>
    <w:p w14:paraId="46A6501E" w14:textId="77777777" w:rsidR="00F21B07" w:rsidRPr="00241BC1" w:rsidRDefault="00F21B07" w:rsidP="00F21B07">
      <w:pPr>
        <w:rPr>
          <w:rFonts w:cs="Arial"/>
          <w:i/>
        </w:rPr>
      </w:pPr>
    </w:p>
    <w:p w14:paraId="755C6A28" w14:textId="69482B4C" w:rsidR="00F21B07" w:rsidRPr="00241BC1" w:rsidRDefault="00F21B07" w:rsidP="00F21B07">
      <w:pPr>
        <w:rPr>
          <w:rFonts w:cs="Arial"/>
        </w:rPr>
      </w:pPr>
      <w:r w:rsidRPr="00241BC1">
        <w:rPr>
          <w:rFonts w:cs="Arial"/>
        </w:rPr>
        <w:t xml:space="preserve">The following is a summary of changes in long-term </w:t>
      </w:r>
      <w:r w:rsidR="003D61BE" w:rsidRPr="00241BC1">
        <w:rPr>
          <w:rFonts w:cs="Arial"/>
        </w:rPr>
        <w:t>debt</w:t>
      </w:r>
      <w:r w:rsidRPr="00241BC1">
        <w:rPr>
          <w:rFonts w:cs="Arial"/>
        </w:rPr>
        <w:t xml:space="preserve"> of the District for the fiscal year ended August 31, 20XX:</w:t>
      </w:r>
    </w:p>
    <w:p w14:paraId="756189DF" w14:textId="77777777" w:rsidR="00F21B07" w:rsidRPr="00241BC1" w:rsidRDefault="00F21B07" w:rsidP="00F21B07">
      <w:pPr>
        <w:rPr>
          <w:rFonts w:cs="Arial"/>
        </w:rPr>
      </w:pPr>
    </w:p>
    <w:tbl>
      <w:tblPr>
        <w:tblStyle w:val="TableGrid"/>
        <w:tblW w:w="0" w:type="auto"/>
        <w:tblLook w:val="04A0" w:firstRow="1" w:lastRow="0" w:firstColumn="1" w:lastColumn="0" w:noHBand="0" w:noVBand="1"/>
        <w:tblCaption w:val="General Obligation Summary"/>
      </w:tblPr>
      <w:tblGrid>
        <w:gridCol w:w="3260"/>
        <w:gridCol w:w="1218"/>
        <w:gridCol w:w="1218"/>
        <w:gridCol w:w="1218"/>
        <w:gridCol w:w="1218"/>
        <w:gridCol w:w="1218"/>
      </w:tblGrid>
      <w:tr w:rsidR="00F21B07" w:rsidRPr="00911FA8" w14:paraId="78202065" w14:textId="77777777" w:rsidTr="00A22F85">
        <w:trPr>
          <w:tblHeader/>
        </w:trPr>
        <w:tc>
          <w:tcPr>
            <w:tcW w:w="3260" w:type="dxa"/>
            <w:vAlign w:val="center"/>
          </w:tcPr>
          <w:p w14:paraId="7EA1B600" w14:textId="01EF6A4B" w:rsidR="00F21B07" w:rsidRPr="00241BC1" w:rsidRDefault="00F21B07" w:rsidP="0032399D">
            <w:pPr>
              <w:jc w:val="center"/>
              <w:rPr>
                <w:rFonts w:cs="Arial"/>
                <w:sz w:val="20"/>
              </w:rPr>
            </w:pPr>
            <w:r w:rsidRPr="00241BC1">
              <w:rPr>
                <w:rFonts w:cs="Arial"/>
                <w:sz w:val="20"/>
              </w:rPr>
              <w:t>Governmental activities</w:t>
            </w:r>
          </w:p>
        </w:tc>
        <w:tc>
          <w:tcPr>
            <w:tcW w:w="1218" w:type="dxa"/>
            <w:vAlign w:val="center"/>
          </w:tcPr>
          <w:p w14:paraId="1CD0233A" w14:textId="5FEC9B0D" w:rsidR="00F21B07" w:rsidRPr="00241BC1" w:rsidRDefault="00F21B07" w:rsidP="0032399D">
            <w:pPr>
              <w:jc w:val="center"/>
              <w:rPr>
                <w:rFonts w:cs="Arial"/>
                <w:sz w:val="20"/>
              </w:rPr>
            </w:pPr>
            <w:r w:rsidRPr="00241BC1">
              <w:rPr>
                <w:rFonts w:cs="Arial"/>
                <w:sz w:val="20"/>
              </w:rPr>
              <w:t>Balance at Sept. 1, 20XW</w:t>
            </w:r>
          </w:p>
        </w:tc>
        <w:tc>
          <w:tcPr>
            <w:tcW w:w="1218" w:type="dxa"/>
            <w:vAlign w:val="center"/>
          </w:tcPr>
          <w:p w14:paraId="77E41A0B" w14:textId="56B545DD" w:rsidR="00F21B07" w:rsidRPr="00241BC1" w:rsidRDefault="00F21B07" w:rsidP="0032399D">
            <w:pPr>
              <w:jc w:val="center"/>
              <w:rPr>
                <w:rFonts w:cs="Arial"/>
                <w:sz w:val="20"/>
              </w:rPr>
            </w:pPr>
            <w:r w:rsidRPr="00241BC1">
              <w:rPr>
                <w:rFonts w:cs="Arial"/>
                <w:sz w:val="20"/>
              </w:rPr>
              <w:t>Increases</w:t>
            </w:r>
          </w:p>
        </w:tc>
        <w:tc>
          <w:tcPr>
            <w:tcW w:w="1218" w:type="dxa"/>
            <w:vAlign w:val="center"/>
          </w:tcPr>
          <w:p w14:paraId="04C81E1F" w14:textId="5D740C53" w:rsidR="00F21B07" w:rsidRPr="00241BC1" w:rsidRDefault="00F21B07" w:rsidP="0032399D">
            <w:pPr>
              <w:jc w:val="center"/>
              <w:rPr>
                <w:rFonts w:cs="Arial"/>
                <w:sz w:val="20"/>
              </w:rPr>
            </w:pPr>
            <w:r w:rsidRPr="00241BC1">
              <w:rPr>
                <w:rFonts w:cs="Arial"/>
                <w:sz w:val="20"/>
              </w:rPr>
              <w:t>Decreases</w:t>
            </w:r>
          </w:p>
        </w:tc>
        <w:tc>
          <w:tcPr>
            <w:tcW w:w="1218" w:type="dxa"/>
            <w:vAlign w:val="center"/>
          </w:tcPr>
          <w:p w14:paraId="0C384423" w14:textId="0A44AB3C" w:rsidR="00F21B07" w:rsidRPr="00241BC1" w:rsidRDefault="00F21B07" w:rsidP="0032399D">
            <w:pPr>
              <w:jc w:val="center"/>
              <w:rPr>
                <w:rFonts w:cs="Arial"/>
                <w:sz w:val="20"/>
              </w:rPr>
            </w:pPr>
            <w:r w:rsidRPr="00241BC1">
              <w:rPr>
                <w:rFonts w:cs="Arial"/>
                <w:sz w:val="20"/>
              </w:rPr>
              <w:t>Balance at Aug. 31, 20XX</w:t>
            </w:r>
          </w:p>
        </w:tc>
        <w:tc>
          <w:tcPr>
            <w:tcW w:w="1218" w:type="dxa"/>
            <w:vAlign w:val="center"/>
          </w:tcPr>
          <w:p w14:paraId="659AA105" w14:textId="391066D1" w:rsidR="00F21B07" w:rsidRPr="00241BC1" w:rsidRDefault="00F21B07" w:rsidP="0032399D">
            <w:pPr>
              <w:jc w:val="center"/>
              <w:rPr>
                <w:rFonts w:cs="Arial"/>
                <w:sz w:val="20"/>
              </w:rPr>
            </w:pPr>
            <w:r w:rsidRPr="00241BC1">
              <w:rPr>
                <w:rFonts w:cs="Arial"/>
                <w:sz w:val="20"/>
              </w:rPr>
              <w:t>Due within One Year</w:t>
            </w:r>
          </w:p>
        </w:tc>
      </w:tr>
      <w:tr w:rsidR="00F21B07" w:rsidRPr="00911FA8" w14:paraId="394321C6" w14:textId="003B5749" w:rsidTr="00A22F85">
        <w:tc>
          <w:tcPr>
            <w:tcW w:w="3260" w:type="dxa"/>
          </w:tcPr>
          <w:p w14:paraId="39F32E44" w14:textId="5CF0B35D" w:rsidR="00F21B07" w:rsidRPr="00241BC1" w:rsidRDefault="00F21B07" w:rsidP="0032399D">
            <w:pPr>
              <w:rPr>
                <w:rFonts w:cs="Arial"/>
                <w:sz w:val="20"/>
              </w:rPr>
            </w:pPr>
            <w:r w:rsidRPr="00241BC1">
              <w:rPr>
                <w:rFonts w:cs="Arial"/>
                <w:sz w:val="20"/>
              </w:rPr>
              <w:t>General Obligation Bonds</w:t>
            </w:r>
          </w:p>
        </w:tc>
        <w:tc>
          <w:tcPr>
            <w:tcW w:w="1218" w:type="dxa"/>
          </w:tcPr>
          <w:p w14:paraId="4142C317" w14:textId="77777777" w:rsidR="00F21B07" w:rsidRPr="00241BC1" w:rsidRDefault="00F21B07" w:rsidP="0032399D">
            <w:pPr>
              <w:rPr>
                <w:rFonts w:cs="Arial"/>
              </w:rPr>
            </w:pPr>
          </w:p>
        </w:tc>
        <w:tc>
          <w:tcPr>
            <w:tcW w:w="1218" w:type="dxa"/>
          </w:tcPr>
          <w:p w14:paraId="34E0AF25" w14:textId="77777777" w:rsidR="00F21B07" w:rsidRPr="00241BC1" w:rsidRDefault="00F21B07" w:rsidP="0032399D">
            <w:pPr>
              <w:rPr>
                <w:rFonts w:cs="Arial"/>
              </w:rPr>
            </w:pPr>
          </w:p>
        </w:tc>
        <w:tc>
          <w:tcPr>
            <w:tcW w:w="1218" w:type="dxa"/>
          </w:tcPr>
          <w:p w14:paraId="790F20E5" w14:textId="77777777" w:rsidR="00F21B07" w:rsidRPr="00241BC1" w:rsidRDefault="00F21B07" w:rsidP="0032399D">
            <w:pPr>
              <w:rPr>
                <w:rFonts w:cs="Arial"/>
              </w:rPr>
            </w:pPr>
          </w:p>
        </w:tc>
        <w:tc>
          <w:tcPr>
            <w:tcW w:w="1218" w:type="dxa"/>
          </w:tcPr>
          <w:p w14:paraId="2D1A1155" w14:textId="77777777" w:rsidR="00F21B07" w:rsidRPr="00241BC1" w:rsidRDefault="00F21B07" w:rsidP="0032399D">
            <w:pPr>
              <w:rPr>
                <w:rFonts w:cs="Arial"/>
              </w:rPr>
            </w:pPr>
          </w:p>
        </w:tc>
        <w:tc>
          <w:tcPr>
            <w:tcW w:w="1218" w:type="dxa"/>
          </w:tcPr>
          <w:p w14:paraId="7F902F1B" w14:textId="77777777" w:rsidR="00F21B07" w:rsidRPr="00241BC1" w:rsidRDefault="00F21B07" w:rsidP="0032399D">
            <w:pPr>
              <w:rPr>
                <w:rFonts w:cs="Arial"/>
              </w:rPr>
            </w:pPr>
          </w:p>
        </w:tc>
      </w:tr>
      <w:tr w:rsidR="00F21B07" w:rsidRPr="00911FA8" w14:paraId="038807BA" w14:textId="596C29BA" w:rsidTr="00A22F85">
        <w:tc>
          <w:tcPr>
            <w:tcW w:w="3260" w:type="dxa"/>
          </w:tcPr>
          <w:p w14:paraId="5F73694B" w14:textId="191DEFDF" w:rsidR="00F21B07" w:rsidRPr="00241BC1" w:rsidRDefault="00F21B07" w:rsidP="00F21B07">
            <w:pPr>
              <w:rPr>
                <w:rFonts w:cs="Arial"/>
                <w:sz w:val="20"/>
              </w:rPr>
            </w:pPr>
            <w:r w:rsidRPr="00241BC1">
              <w:rPr>
                <w:rFonts w:cs="Arial"/>
                <w:sz w:val="20"/>
              </w:rPr>
              <w:t>Notes from Direct Borrowing and Direct Placement</w:t>
            </w:r>
          </w:p>
        </w:tc>
        <w:tc>
          <w:tcPr>
            <w:tcW w:w="1218" w:type="dxa"/>
          </w:tcPr>
          <w:p w14:paraId="699B3D35" w14:textId="77777777" w:rsidR="00F21B07" w:rsidRPr="00241BC1" w:rsidRDefault="00F21B07" w:rsidP="0032399D">
            <w:pPr>
              <w:rPr>
                <w:rFonts w:cs="Arial"/>
              </w:rPr>
            </w:pPr>
          </w:p>
        </w:tc>
        <w:tc>
          <w:tcPr>
            <w:tcW w:w="1218" w:type="dxa"/>
          </w:tcPr>
          <w:p w14:paraId="20C2C674" w14:textId="77777777" w:rsidR="00F21B07" w:rsidRPr="00241BC1" w:rsidRDefault="00F21B07" w:rsidP="0032399D">
            <w:pPr>
              <w:rPr>
                <w:rFonts w:cs="Arial"/>
              </w:rPr>
            </w:pPr>
          </w:p>
        </w:tc>
        <w:tc>
          <w:tcPr>
            <w:tcW w:w="1218" w:type="dxa"/>
          </w:tcPr>
          <w:p w14:paraId="178230A6" w14:textId="77777777" w:rsidR="00F21B07" w:rsidRPr="00241BC1" w:rsidRDefault="00F21B07" w:rsidP="0032399D">
            <w:pPr>
              <w:rPr>
                <w:rFonts w:cs="Arial"/>
              </w:rPr>
            </w:pPr>
          </w:p>
        </w:tc>
        <w:tc>
          <w:tcPr>
            <w:tcW w:w="1218" w:type="dxa"/>
          </w:tcPr>
          <w:p w14:paraId="157A4A01" w14:textId="77777777" w:rsidR="00F21B07" w:rsidRPr="00241BC1" w:rsidRDefault="00F21B07" w:rsidP="0032399D">
            <w:pPr>
              <w:rPr>
                <w:rFonts w:cs="Arial"/>
              </w:rPr>
            </w:pPr>
          </w:p>
        </w:tc>
        <w:tc>
          <w:tcPr>
            <w:tcW w:w="1218" w:type="dxa"/>
            <w:tcBorders>
              <w:bottom w:val="single" w:sz="4" w:space="0" w:color="auto"/>
            </w:tcBorders>
          </w:tcPr>
          <w:p w14:paraId="2589A3A8" w14:textId="77777777" w:rsidR="00F21B07" w:rsidRPr="00241BC1" w:rsidRDefault="00F21B07" w:rsidP="0032399D">
            <w:pPr>
              <w:rPr>
                <w:rFonts w:cs="Arial"/>
              </w:rPr>
            </w:pPr>
          </w:p>
        </w:tc>
      </w:tr>
      <w:tr w:rsidR="00F21B07" w:rsidRPr="00911FA8" w14:paraId="4E69D531" w14:textId="2C582AC4" w:rsidTr="00A22F85">
        <w:tc>
          <w:tcPr>
            <w:tcW w:w="3260" w:type="dxa"/>
          </w:tcPr>
          <w:p w14:paraId="149D2C83" w14:textId="2C8805DF" w:rsidR="00F21B07" w:rsidRPr="00241BC1" w:rsidRDefault="00F21B07" w:rsidP="00F21B07">
            <w:pPr>
              <w:rPr>
                <w:rFonts w:cs="Arial"/>
                <w:sz w:val="20"/>
              </w:rPr>
            </w:pPr>
            <w:r w:rsidRPr="00241BC1">
              <w:rPr>
                <w:rFonts w:cs="Arial"/>
                <w:sz w:val="20"/>
              </w:rPr>
              <w:t xml:space="preserve">Total </w:t>
            </w:r>
          </w:p>
        </w:tc>
        <w:tc>
          <w:tcPr>
            <w:tcW w:w="1218" w:type="dxa"/>
          </w:tcPr>
          <w:p w14:paraId="6CC14B12" w14:textId="77777777" w:rsidR="00F21B07" w:rsidRPr="00241BC1" w:rsidRDefault="00F21B07" w:rsidP="0032399D">
            <w:pPr>
              <w:rPr>
                <w:rFonts w:cs="Arial"/>
              </w:rPr>
            </w:pPr>
          </w:p>
        </w:tc>
        <w:tc>
          <w:tcPr>
            <w:tcW w:w="1218" w:type="dxa"/>
          </w:tcPr>
          <w:p w14:paraId="2DEC37CF" w14:textId="77777777" w:rsidR="00F21B07" w:rsidRPr="00241BC1" w:rsidRDefault="00F21B07" w:rsidP="0032399D">
            <w:pPr>
              <w:rPr>
                <w:rFonts w:cs="Arial"/>
              </w:rPr>
            </w:pPr>
          </w:p>
        </w:tc>
        <w:tc>
          <w:tcPr>
            <w:tcW w:w="1218" w:type="dxa"/>
          </w:tcPr>
          <w:p w14:paraId="6DD506A1" w14:textId="77777777" w:rsidR="00F21B07" w:rsidRPr="00241BC1" w:rsidRDefault="00F21B07" w:rsidP="0032399D">
            <w:pPr>
              <w:rPr>
                <w:rFonts w:cs="Arial"/>
              </w:rPr>
            </w:pPr>
          </w:p>
        </w:tc>
        <w:tc>
          <w:tcPr>
            <w:tcW w:w="1218" w:type="dxa"/>
          </w:tcPr>
          <w:p w14:paraId="32D0B77C" w14:textId="77777777" w:rsidR="00F21B07" w:rsidRPr="00241BC1" w:rsidRDefault="00F21B07" w:rsidP="0032399D">
            <w:pPr>
              <w:rPr>
                <w:rFonts w:cs="Arial"/>
              </w:rPr>
            </w:pPr>
          </w:p>
        </w:tc>
        <w:tc>
          <w:tcPr>
            <w:tcW w:w="1218" w:type="dxa"/>
          </w:tcPr>
          <w:p w14:paraId="4D6D66A9" w14:textId="77777777" w:rsidR="00F21B07" w:rsidRPr="00241BC1" w:rsidRDefault="00F21B07" w:rsidP="0032399D">
            <w:pPr>
              <w:rPr>
                <w:rFonts w:cs="Arial"/>
              </w:rPr>
            </w:pPr>
          </w:p>
        </w:tc>
      </w:tr>
    </w:tbl>
    <w:p w14:paraId="1B43E410" w14:textId="77777777" w:rsidR="00A1582C" w:rsidRPr="00241BC1" w:rsidRDefault="00A1582C" w:rsidP="00C22FBB">
      <w:pPr>
        <w:rPr>
          <w:rFonts w:cs="Arial"/>
          <w:i/>
        </w:rPr>
      </w:pPr>
    </w:p>
    <w:p w14:paraId="6DC6AD20" w14:textId="7955F6E7" w:rsidR="00C22FBB" w:rsidRPr="00241BC1" w:rsidRDefault="00C22FBB" w:rsidP="00C22FBB">
      <w:pPr>
        <w:rPr>
          <w:rFonts w:cs="Arial"/>
          <w:i/>
        </w:rPr>
      </w:pPr>
      <w:r w:rsidRPr="00241BC1">
        <w:rPr>
          <w:rFonts w:cs="Arial"/>
          <w:i/>
        </w:rPr>
        <w:t xml:space="preserve">(Describe </w:t>
      </w:r>
      <w:r w:rsidR="007C2021" w:rsidRPr="00241BC1">
        <w:rPr>
          <w:rFonts w:cs="Arial"/>
          <w:i/>
        </w:rPr>
        <w:t xml:space="preserve">long-term </w:t>
      </w:r>
      <w:r w:rsidR="00A1582C" w:rsidRPr="00241BC1">
        <w:rPr>
          <w:rFonts w:cs="Arial"/>
          <w:i/>
        </w:rPr>
        <w:t>debt</w:t>
      </w:r>
      <w:r w:rsidR="007C2021" w:rsidRPr="00241BC1">
        <w:rPr>
          <w:rFonts w:cs="Arial"/>
          <w:i/>
        </w:rPr>
        <w:t xml:space="preserve">: </w:t>
      </w:r>
      <w:r w:rsidRPr="00241BC1">
        <w:rPr>
          <w:rFonts w:cs="Arial"/>
          <w:i/>
        </w:rPr>
        <w:t>Amount issued, date of issue, annual redemption, interest rate and amount outstanding at August 31. This should total to the amount of long-term debt.)</w:t>
      </w:r>
    </w:p>
    <w:p w14:paraId="532B1C73" w14:textId="77777777" w:rsidR="008C5A76" w:rsidRPr="00241BC1" w:rsidRDefault="008C5A76" w:rsidP="00C22FBB">
      <w:pPr>
        <w:rPr>
          <w:rFonts w:cs="Arial"/>
        </w:rPr>
      </w:pPr>
    </w:p>
    <w:p w14:paraId="05233A49" w14:textId="71EDF347" w:rsidR="00C22FBB" w:rsidRPr="00241BC1" w:rsidRDefault="00FB62CC" w:rsidP="00C22FBB">
      <w:pPr>
        <w:rPr>
          <w:rFonts w:cs="Arial"/>
        </w:rPr>
      </w:pPr>
      <w:r w:rsidRPr="00241BC1">
        <w:rPr>
          <w:rFonts w:cs="Arial"/>
        </w:rPr>
        <w:t xml:space="preserve">Long-term </w:t>
      </w:r>
      <w:r w:rsidR="00A1582C" w:rsidRPr="00241BC1">
        <w:rPr>
          <w:rFonts w:cs="Arial"/>
        </w:rPr>
        <w:t>debt</w:t>
      </w:r>
      <w:r w:rsidRPr="00241BC1">
        <w:rPr>
          <w:rFonts w:cs="Arial"/>
        </w:rPr>
        <w:t xml:space="preserve"> </w:t>
      </w:r>
      <w:r w:rsidR="00C22FBB" w:rsidRPr="00241BC1">
        <w:rPr>
          <w:rFonts w:cs="Arial"/>
        </w:rPr>
        <w:t>at August 31, 20XX, are comprised of the following individual issues:</w:t>
      </w:r>
    </w:p>
    <w:p w14:paraId="337FB865" w14:textId="77777777" w:rsidR="00C22FBB" w:rsidRPr="00241BC1" w:rsidRDefault="00C22FBB" w:rsidP="00C22FBB">
      <w:pPr>
        <w:rPr>
          <w:rFonts w:cs="Arial"/>
        </w:rPr>
      </w:pPr>
    </w:p>
    <w:tbl>
      <w:tblPr>
        <w:tblStyle w:val="TableGrid"/>
        <w:tblW w:w="0" w:type="auto"/>
        <w:tblLook w:val="04A0" w:firstRow="1" w:lastRow="0" w:firstColumn="1" w:lastColumn="0" w:noHBand="0" w:noVBand="1"/>
        <w:tblCaption w:val="Long-Term Debt"/>
      </w:tblPr>
      <w:tblGrid>
        <w:gridCol w:w="2467"/>
        <w:gridCol w:w="1365"/>
        <w:gridCol w:w="1390"/>
        <w:gridCol w:w="1354"/>
        <w:gridCol w:w="1351"/>
        <w:gridCol w:w="1423"/>
      </w:tblGrid>
      <w:tr w:rsidR="00471257" w:rsidRPr="00911FA8" w14:paraId="234FD3C1" w14:textId="77777777" w:rsidTr="00A8214D">
        <w:trPr>
          <w:tblHeader/>
        </w:trPr>
        <w:tc>
          <w:tcPr>
            <w:tcW w:w="2467" w:type="dxa"/>
            <w:vAlign w:val="center"/>
          </w:tcPr>
          <w:p w14:paraId="45D1C52C" w14:textId="77777777" w:rsidR="00C22FBB" w:rsidRPr="00241BC1" w:rsidRDefault="00C22FBB" w:rsidP="00125CBA">
            <w:pPr>
              <w:jc w:val="center"/>
              <w:rPr>
                <w:rFonts w:cs="Arial"/>
                <w:sz w:val="20"/>
              </w:rPr>
            </w:pPr>
            <w:proofErr w:type="spellStart"/>
            <w:r w:rsidRPr="00241BC1">
              <w:rPr>
                <w:rFonts w:cs="Arial"/>
                <w:sz w:val="20"/>
              </w:rPr>
              <w:t>Issue</w:t>
            </w:r>
            <w:proofErr w:type="spellEnd"/>
            <w:r w:rsidRPr="00241BC1">
              <w:rPr>
                <w:rFonts w:cs="Arial"/>
                <w:sz w:val="20"/>
              </w:rPr>
              <w:t xml:space="preserve"> Name</w:t>
            </w:r>
          </w:p>
        </w:tc>
        <w:tc>
          <w:tcPr>
            <w:tcW w:w="1365" w:type="dxa"/>
            <w:vAlign w:val="center"/>
          </w:tcPr>
          <w:p w14:paraId="1B85F198" w14:textId="77777777" w:rsidR="00C22FBB" w:rsidRPr="00241BC1" w:rsidRDefault="00C22FBB" w:rsidP="00125CBA">
            <w:pPr>
              <w:jc w:val="center"/>
              <w:rPr>
                <w:rFonts w:cs="Arial"/>
                <w:sz w:val="20"/>
              </w:rPr>
            </w:pPr>
            <w:r w:rsidRPr="00241BC1">
              <w:rPr>
                <w:rFonts w:cs="Arial"/>
                <w:sz w:val="20"/>
              </w:rPr>
              <w:t>Amount Authorized</w:t>
            </w:r>
          </w:p>
        </w:tc>
        <w:tc>
          <w:tcPr>
            <w:tcW w:w="1390" w:type="dxa"/>
            <w:vAlign w:val="center"/>
          </w:tcPr>
          <w:p w14:paraId="7C920811" w14:textId="77777777" w:rsidR="00C22FBB" w:rsidRPr="00241BC1" w:rsidRDefault="00C22FBB" w:rsidP="00125CBA">
            <w:pPr>
              <w:jc w:val="center"/>
              <w:rPr>
                <w:rFonts w:cs="Arial"/>
                <w:sz w:val="20"/>
              </w:rPr>
            </w:pPr>
            <w:r w:rsidRPr="00241BC1">
              <w:rPr>
                <w:rFonts w:cs="Arial"/>
                <w:sz w:val="20"/>
              </w:rPr>
              <w:t>Annual Installments</w:t>
            </w:r>
          </w:p>
        </w:tc>
        <w:tc>
          <w:tcPr>
            <w:tcW w:w="1354" w:type="dxa"/>
            <w:vAlign w:val="center"/>
          </w:tcPr>
          <w:p w14:paraId="094C68B1" w14:textId="77777777" w:rsidR="00C22FBB" w:rsidRPr="00241BC1" w:rsidRDefault="00C22FBB" w:rsidP="00125CBA">
            <w:pPr>
              <w:jc w:val="center"/>
              <w:rPr>
                <w:rFonts w:cs="Arial"/>
                <w:sz w:val="20"/>
              </w:rPr>
            </w:pPr>
            <w:r w:rsidRPr="00241BC1">
              <w:rPr>
                <w:rFonts w:cs="Arial"/>
                <w:sz w:val="20"/>
              </w:rPr>
              <w:t>Final Maturity</w:t>
            </w:r>
          </w:p>
        </w:tc>
        <w:tc>
          <w:tcPr>
            <w:tcW w:w="1351" w:type="dxa"/>
            <w:vAlign w:val="center"/>
          </w:tcPr>
          <w:p w14:paraId="53591329" w14:textId="77777777" w:rsidR="00C22FBB" w:rsidRPr="00241BC1" w:rsidRDefault="00C22FBB" w:rsidP="00125CBA">
            <w:pPr>
              <w:jc w:val="center"/>
              <w:rPr>
                <w:rFonts w:cs="Arial"/>
                <w:sz w:val="20"/>
              </w:rPr>
            </w:pPr>
            <w:r w:rsidRPr="00241BC1">
              <w:rPr>
                <w:rFonts w:cs="Arial"/>
                <w:sz w:val="20"/>
              </w:rPr>
              <w:t>Interest Rate(s)</w:t>
            </w:r>
          </w:p>
        </w:tc>
        <w:tc>
          <w:tcPr>
            <w:tcW w:w="1423" w:type="dxa"/>
            <w:vAlign w:val="center"/>
          </w:tcPr>
          <w:p w14:paraId="1B40E2F7" w14:textId="77777777" w:rsidR="00C22FBB" w:rsidRPr="00241BC1" w:rsidRDefault="00C22FBB" w:rsidP="00125CBA">
            <w:pPr>
              <w:jc w:val="center"/>
              <w:rPr>
                <w:rFonts w:cs="Arial"/>
                <w:sz w:val="20"/>
              </w:rPr>
            </w:pPr>
            <w:r w:rsidRPr="00241BC1">
              <w:rPr>
                <w:rFonts w:cs="Arial"/>
                <w:sz w:val="20"/>
              </w:rPr>
              <w:t>Amount Outstanding</w:t>
            </w:r>
          </w:p>
        </w:tc>
      </w:tr>
      <w:tr w:rsidR="009E620E" w:rsidRPr="00911FA8" w14:paraId="70A0A936" w14:textId="77777777" w:rsidTr="009E620E">
        <w:tc>
          <w:tcPr>
            <w:tcW w:w="9350" w:type="dxa"/>
            <w:gridSpan w:val="6"/>
          </w:tcPr>
          <w:p w14:paraId="3DE40BAC" w14:textId="1FBC1F04" w:rsidR="009E620E" w:rsidRPr="00241BC1" w:rsidRDefault="009E620E" w:rsidP="00471257">
            <w:pPr>
              <w:rPr>
                <w:rFonts w:cs="Arial"/>
                <w:sz w:val="20"/>
              </w:rPr>
            </w:pPr>
            <w:r w:rsidRPr="00241BC1">
              <w:rPr>
                <w:rFonts w:cs="Arial"/>
                <w:sz w:val="20"/>
              </w:rPr>
              <w:t>General Obligation Bonds</w:t>
            </w:r>
          </w:p>
        </w:tc>
      </w:tr>
      <w:tr w:rsidR="00471257" w:rsidRPr="00911FA8" w14:paraId="4FEFF5C4" w14:textId="77777777" w:rsidTr="009E620E">
        <w:tc>
          <w:tcPr>
            <w:tcW w:w="2467" w:type="dxa"/>
          </w:tcPr>
          <w:p w14:paraId="5E8873C0" w14:textId="65DA053A" w:rsidR="00C22FBB" w:rsidRPr="00241BC1" w:rsidRDefault="00C22FBB" w:rsidP="00471257">
            <w:pPr>
              <w:rPr>
                <w:rFonts w:cs="Arial"/>
                <w:sz w:val="20"/>
              </w:rPr>
            </w:pPr>
          </w:p>
        </w:tc>
        <w:tc>
          <w:tcPr>
            <w:tcW w:w="1365" w:type="dxa"/>
          </w:tcPr>
          <w:p w14:paraId="33CD85C3" w14:textId="77777777" w:rsidR="00C22FBB" w:rsidRPr="00241BC1" w:rsidRDefault="00C22FBB" w:rsidP="00471257">
            <w:pPr>
              <w:rPr>
                <w:rFonts w:cs="Arial"/>
                <w:sz w:val="20"/>
              </w:rPr>
            </w:pPr>
          </w:p>
        </w:tc>
        <w:tc>
          <w:tcPr>
            <w:tcW w:w="1390" w:type="dxa"/>
          </w:tcPr>
          <w:p w14:paraId="6E914ABA" w14:textId="77777777" w:rsidR="00C22FBB" w:rsidRPr="00241BC1" w:rsidRDefault="00C22FBB" w:rsidP="00471257">
            <w:pPr>
              <w:rPr>
                <w:rFonts w:cs="Arial"/>
                <w:sz w:val="20"/>
              </w:rPr>
            </w:pPr>
          </w:p>
        </w:tc>
        <w:tc>
          <w:tcPr>
            <w:tcW w:w="1354" w:type="dxa"/>
          </w:tcPr>
          <w:p w14:paraId="56ECA6F2" w14:textId="77777777" w:rsidR="00C22FBB" w:rsidRPr="00241BC1" w:rsidRDefault="00C22FBB" w:rsidP="00471257">
            <w:pPr>
              <w:rPr>
                <w:rFonts w:cs="Arial"/>
                <w:sz w:val="20"/>
              </w:rPr>
            </w:pPr>
          </w:p>
        </w:tc>
        <w:tc>
          <w:tcPr>
            <w:tcW w:w="1351" w:type="dxa"/>
          </w:tcPr>
          <w:p w14:paraId="4FCD88F9" w14:textId="77777777" w:rsidR="00C22FBB" w:rsidRPr="00241BC1" w:rsidRDefault="00C22FBB" w:rsidP="00471257">
            <w:pPr>
              <w:rPr>
                <w:rFonts w:cs="Arial"/>
                <w:sz w:val="20"/>
              </w:rPr>
            </w:pPr>
          </w:p>
        </w:tc>
        <w:tc>
          <w:tcPr>
            <w:tcW w:w="1423" w:type="dxa"/>
          </w:tcPr>
          <w:p w14:paraId="1B0CAA5A" w14:textId="77777777" w:rsidR="00C22FBB" w:rsidRPr="00241BC1" w:rsidRDefault="00C22FBB" w:rsidP="00471257">
            <w:pPr>
              <w:rPr>
                <w:rFonts w:cs="Arial"/>
                <w:sz w:val="20"/>
              </w:rPr>
            </w:pPr>
          </w:p>
        </w:tc>
      </w:tr>
      <w:tr w:rsidR="009E620E" w:rsidRPr="00911FA8" w14:paraId="1FD0617B" w14:textId="77777777" w:rsidTr="009E620E">
        <w:tc>
          <w:tcPr>
            <w:tcW w:w="2467" w:type="dxa"/>
          </w:tcPr>
          <w:p w14:paraId="6BCAA3D5" w14:textId="77777777" w:rsidR="009E620E" w:rsidRPr="00241BC1" w:rsidRDefault="009E620E" w:rsidP="00471257">
            <w:pPr>
              <w:rPr>
                <w:rFonts w:cs="Arial"/>
                <w:sz w:val="20"/>
              </w:rPr>
            </w:pPr>
          </w:p>
        </w:tc>
        <w:tc>
          <w:tcPr>
            <w:tcW w:w="1365" w:type="dxa"/>
          </w:tcPr>
          <w:p w14:paraId="57FC24AE" w14:textId="77777777" w:rsidR="009E620E" w:rsidRPr="00241BC1" w:rsidRDefault="009E620E" w:rsidP="00471257">
            <w:pPr>
              <w:rPr>
                <w:rFonts w:cs="Arial"/>
                <w:sz w:val="20"/>
              </w:rPr>
            </w:pPr>
          </w:p>
        </w:tc>
        <w:tc>
          <w:tcPr>
            <w:tcW w:w="1390" w:type="dxa"/>
          </w:tcPr>
          <w:p w14:paraId="7F17FC40" w14:textId="77777777" w:rsidR="009E620E" w:rsidRPr="00241BC1" w:rsidRDefault="009E620E" w:rsidP="00471257">
            <w:pPr>
              <w:rPr>
                <w:rFonts w:cs="Arial"/>
                <w:sz w:val="20"/>
              </w:rPr>
            </w:pPr>
          </w:p>
        </w:tc>
        <w:tc>
          <w:tcPr>
            <w:tcW w:w="1354" w:type="dxa"/>
          </w:tcPr>
          <w:p w14:paraId="563529AC" w14:textId="77777777" w:rsidR="009E620E" w:rsidRPr="00241BC1" w:rsidRDefault="009E620E" w:rsidP="00471257">
            <w:pPr>
              <w:rPr>
                <w:rFonts w:cs="Arial"/>
                <w:sz w:val="20"/>
              </w:rPr>
            </w:pPr>
          </w:p>
        </w:tc>
        <w:tc>
          <w:tcPr>
            <w:tcW w:w="1351" w:type="dxa"/>
          </w:tcPr>
          <w:p w14:paraId="508C803A" w14:textId="77777777" w:rsidR="009E620E" w:rsidRPr="00241BC1" w:rsidRDefault="009E620E" w:rsidP="00471257">
            <w:pPr>
              <w:rPr>
                <w:rFonts w:cs="Arial"/>
                <w:sz w:val="20"/>
              </w:rPr>
            </w:pPr>
          </w:p>
        </w:tc>
        <w:tc>
          <w:tcPr>
            <w:tcW w:w="1423" w:type="dxa"/>
          </w:tcPr>
          <w:p w14:paraId="39201B9E" w14:textId="77777777" w:rsidR="009E620E" w:rsidRPr="00241BC1" w:rsidRDefault="009E620E" w:rsidP="00471257">
            <w:pPr>
              <w:rPr>
                <w:rFonts w:cs="Arial"/>
                <w:sz w:val="20"/>
              </w:rPr>
            </w:pPr>
          </w:p>
        </w:tc>
      </w:tr>
      <w:tr w:rsidR="009E620E" w:rsidRPr="00911FA8" w14:paraId="1FB3F7EC" w14:textId="77777777" w:rsidTr="009E620E">
        <w:tc>
          <w:tcPr>
            <w:tcW w:w="2467" w:type="dxa"/>
          </w:tcPr>
          <w:p w14:paraId="3491FACE" w14:textId="77777777" w:rsidR="009E620E" w:rsidRPr="00241BC1" w:rsidRDefault="009E620E" w:rsidP="00471257">
            <w:pPr>
              <w:rPr>
                <w:rFonts w:cs="Arial"/>
                <w:sz w:val="20"/>
              </w:rPr>
            </w:pPr>
          </w:p>
        </w:tc>
        <w:tc>
          <w:tcPr>
            <w:tcW w:w="1365" w:type="dxa"/>
          </w:tcPr>
          <w:p w14:paraId="5F4F7FA9" w14:textId="77777777" w:rsidR="009E620E" w:rsidRPr="00241BC1" w:rsidRDefault="009E620E" w:rsidP="00471257">
            <w:pPr>
              <w:rPr>
                <w:rFonts w:cs="Arial"/>
                <w:sz w:val="20"/>
              </w:rPr>
            </w:pPr>
          </w:p>
        </w:tc>
        <w:tc>
          <w:tcPr>
            <w:tcW w:w="1390" w:type="dxa"/>
          </w:tcPr>
          <w:p w14:paraId="07E15389" w14:textId="77777777" w:rsidR="009E620E" w:rsidRPr="00241BC1" w:rsidRDefault="009E620E" w:rsidP="00471257">
            <w:pPr>
              <w:rPr>
                <w:rFonts w:cs="Arial"/>
                <w:sz w:val="20"/>
              </w:rPr>
            </w:pPr>
          </w:p>
        </w:tc>
        <w:tc>
          <w:tcPr>
            <w:tcW w:w="1354" w:type="dxa"/>
          </w:tcPr>
          <w:p w14:paraId="6A4E59C7" w14:textId="77777777" w:rsidR="009E620E" w:rsidRPr="00241BC1" w:rsidRDefault="009E620E" w:rsidP="00471257">
            <w:pPr>
              <w:rPr>
                <w:rFonts w:cs="Arial"/>
                <w:sz w:val="20"/>
              </w:rPr>
            </w:pPr>
          </w:p>
        </w:tc>
        <w:tc>
          <w:tcPr>
            <w:tcW w:w="1351" w:type="dxa"/>
          </w:tcPr>
          <w:p w14:paraId="5AD70B2C" w14:textId="77777777" w:rsidR="009E620E" w:rsidRPr="00241BC1" w:rsidRDefault="009E620E" w:rsidP="00471257">
            <w:pPr>
              <w:rPr>
                <w:rFonts w:cs="Arial"/>
                <w:sz w:val="20"/>
              </w:rPr>
            </w:pPr>
          </w:p>
        </w:tc>
        <w:tc>
          <w:tcPr>
            <w:tcW w:w="1423" w:type="dxa"/>
          </w:tcPr>
          <w:p w14:paraId="06D475B3" w14:textId="77777777" w:rsidR="009E620E" w:rsidRPr="00241BC1" w:rsidRDefault="009E620E" w:rsidP="00471257">
            <w:pPr>
              <w:rPr>
                <w:rFonts w:cs="Arial"/>
                <w:sz w:val="20"/>
              </w:rPr>
            </w:pPr>
          </w:p>
        </w:tc>
      </w:tr>
      <w:tr w:rsidR="009E620E" w:rsidRPr="00911FA8" w14:paraId="322E776C" w14:textId="77777777" w:rsidTr="009E620E">
        <w:tc>
          <w:tcPr>
            <w:tcW w:w="9350" w:type="dxa"/>
            <w:gridSpan w:val="6"/>
          </w:tcPr>
          <w:p w14:paraId="07FA8E37" w14:textId="54352CAD" w:rsidR="009E620E" w:rsidRPr="00241BC1" w:rsidRDefault="009E620E" w:rsidP="00471257">
            <w:pPr>
              <w:rPr>
                <w:rFonts w:cs="Arial"/>
                <w:sz w:val="20"/>
              </w:rPr>
            </w:pPr>
            <w:r w:rsidRPr="00241BC1">
              <w:rPr>
                <w:rFonts w:cs="Arial"/>
                <w:sz w:val="20"/>
              </w:rPr>
              <w:t>Notes from direct borrowing and direct placement</w:t>
            </w:r>
          </w:p>
        </w:tc>
      </w:tr>
      <w:tr w:rsidR="009E620E" w:rsidRPr="00911FA8" w14:paraId="7FA4CF9A" w14:textId="77777777" w:rsidTr="00A8214D">
        <w:tc>
          <w:tcPr>
            <w:tcW w:w="2467" w:type="dxa"/>
          </w:tcPr>
          <w:p w14:paraId="47B9E568" w14:textId="77777777" w:rsidR="009E620E" w:rsidRPr="00241BC1" w:rsidRDefault="009E620E" w:rsidP="00471257">
            <w:pPr>
              <w:rPr>
                <w:rFonts w:cs="Arial"/>
                <w:sz w:val="20"/>
              </w:rPr>
            </w:pPr>
          </w:p>
        </w:tc>
        <w:tc>
          <w:tcPr>
            <w:tcW w:w="1365" w:type="dxa"/>
          </w:tcPr>
          <w:p w14:paraId="41A292AF" w14:textId="77777777" w:rsidR="009E620E" w:rsidRPr="00241BC1" w:rsidRDefault="009E620E" w:rsidP="00471257">
            <w:pPr>
              <w:rPr>
                <w:rFonts w:cs="Arial"/>
                <w:sz w:val="20"/>
              </w:rPr>
            </w:pPr>
          </w:p>
        </w:tc>
        <w:tc>
          <w:tcPr>
            <w:tcW w:w="1390" w:type="dxa"/>
          </w:tcPr>
          <w:p w14:paraId="14E21D7E" w14:textId="77777777" w:rsidR="009E620E" w:rsidRPr="00241BC1" w:rsidRDefault="009E620E" w:rsidP="00471257">
            <w:pPr>
              <w:rPr>
                <w:rFonts w:cs="Arial"/>
                <w:sz w:val="20"/>
              </w:rPr>
            </w:pPr>
          </w:p>
        </w:tc>
        <w:tc>
          <w:tcPr>
            <w:tcW w:w="1354" w:type="dxa"/>
            <w:tcBorders>
              <w:bottom w:val="single" w:sz="4" w:space="0" w:color="auto"/>
            </w:tcBorders>
          </w:tcPr>
          <w:p w14:paraId="41921D0D" w14:textId="77777777" w:rsidR="009E620E" w:rsidRPr="00241BC1" w:rsidRDefault="009E620E" w:rsidP="00471257">
            <w:pPr>
              <w:rPr>
                <w:rFonts w:cs="Arial"/>
                <w:sz w:val="20"/>
              </w:rPr>
            </w:pPr>
          </w:p>
        </w:tc>
        <w:tc>
          <w:tcPr>
            <w:tcW w:w="1351" w:type="dxa"/>
            <w:tcBorders>
              <w:bottom w:val="single" w:sz="4" w:space="0" w:color="auto"/>
            </w:tcBorders>
          </w:tcPr>
          <w:p w14:paraId="1D7150FE" w14:textId="77777777" w:rsidR="009E620E" w:rsidRPr="00241BC1" w:rsidRDefault="009E620E" w:rsidP="00471257">
            <w:pPr>
              <w:rPr>
                <w:rFonts w:cs="Arial"/>
                <w:sz w:val="20"/>
              </w:rPr>
            </w:pPr>
          </w:p>
        </w:tc>
        <w:tc>
          <w:tcPr>
            <w:tcW w:w="1423" w:type="dxa"/>
          </w:tcPr>
          <w:p w14:paraId="1F3CEEE0" w14:textId="77777777" w:rsidR="009E620E" w:rsidRPr="00241BC1" w:rsidRDefault="009E620E" w:rsidP="00471257">
            <w:pPr>
              <w:rPr>
                <w:rFonts w:cs="Arial"/>
                <w:sz w:val="20"/>
              </w:rPr>
            </w:pPr>
          </w:p>
        </w:tc>
      </w:tr>
      <w:tr w:rsidR="00471257" w:rsidRPr="00911FA8" w14:paraId="294B0B67" w14:textId="77777777" w:rsidTr="00A8214D">
        <w:tc>
          <w:tcPr>
            <w:tcW w:w="2467" w:type="dxa"/>
          </w:tcPr>
          <w:p w14:paraId="43B44D73" w14:textId="77777777" w:rsidR="00C22FBB" w:rsidRPr="00241BC1" w:rsidRDefault="00C22FBB" w:rsidP="00471257">
            <w:pPr>
              <w:rPr>
                <w:rFonts w:cs="Arial"/>
                <w:sz w:val="20"/>
              </w:rPr>
            </w:pPr>
          </w:p>
        </w:tc>
        <w:tc>
          <w:tcPr>
            <w:tcW w:w="1365" w:type="dxa"/>
          </w:tcPr>
          <w:p w14:paraId="770C082B" w14:textId="77777777" w:rsidR="00C22FBB" w:rsidRPr="00241BC1" w:rsidRDefault="00C22FBB" w:rsidP="00471257">
            <w:pPr>
              <w:rPr>
                <w:rFonts w:cs="Arial"/>
                <w:sz w:val="20"/>
              </w:rPr>
            </w:pPr>
          </w:p>
        </w:tc>
        <w:tc>
          <w:tcPr>
            <w:tcW w:w="1390" w:type="dxa"/>
            <w:tcBorders>
              <w:bottom w:val="single" w:sz="4" w:space="0" w:color="auto"/>
            </w:tcBorders>
          </w:tcPr>
          <w:p w14:paraId="23A26032" w14:textId="77777777" w:rsidR="00C22FBB" w:rsidRPr="00241BC1" w:rsidRDefault="00C22FBB" w:rsidP="00471257">
            <w:pPr>
              <w:rPr>
                <w:rFonts w:cs="Arial"/>
                <w:sz w:val="20"/>
              </w:rPr>
            </w:pPr>
          </w:p>
        </w:tc>
        <w:tc>
          <w:tcPr>
            <w:tcW w:w="1354" w:type="dxa"/>
            <w:tcBorders>
              <w:bottom w:val="single" w:sz="4" w:space="0" w:color="auto"/>
            </w:tcBorders>
          </w:tcPr>
          <w:p w14:paraId="27511A55" w14:textId="77777777" w:rsidR="00C22FBB" w:rsidRPr="00241BC1" w:rsidRDefault="00C22FBB" w:rsidP="00471257">
            <w:pPr>
              <w:rPr>
                <w:rFonts w:cs="Arial"/>
                <w:sz w:val="20"/>
              </w:rPr>
            </w:pPr>
          </w:p>
        </w:tc>
        <w:tc>
          <w:tcPr>
            <w:tcW w:w="1351" w:type="dxa"/>
            <w:tcBorders>
              <w:bottom w:val="single" w:sz="4" w:space="0" w:color="auto"/>
            </w:tcBorders>
          </w:tcPr>
          <w:p w14:paraId="6D6C033F" w14:textId="77777777" w:rsidR="00C22FBB" w:rsidRPr="00241BC1" w:rsidRDefault="00C22FBB" w:rsidP="00471257">
            <w:pPr>
              <w:rPr>
                <w:rFonts w:cs="Arial"/>
                <w:sz w:val="20"/>
              </w:rPr>
            </w:pPr>
          </w:p>
        </w:tc>
        <w:tc>
          <w:tcPr>
            <w:tcW w:w="1423" w:type="dxa"/>
            <w:tcBorders>
              <w:bottom w:val="single" w:sz="4" w:space="0" w:color="auto"/>
            </w:tcBorders>
          </w:tcPr>
          <w:p w14:paraId="63C575F4" w14:textId="77777777" w:rsidR="00C22FBB" w:rsidRPr="00241BC1" w:rsidRDefault="00C22FBB" w:rsidP="00471257">
            <w:pPr>
              <w:rPr>
                <w:rFonts w:cs="Arial"/>
                <w:sz w:val="20"/>
              </w:rPr>
            </w:pPr>
          </w:p>
        </w:tc>
      </w:tr>
      <w:tr w:rsidR="00471257" w:rsidRPr="00911FA8" w14:paraId="345634BD" w14:textId="77777777" w:rsidTr="00A8214D">
        <w:tc>
          <w:tcPr>
            <w:tcW w:w="2467" w:type="dxa"/>
          </w:tcPr>
          <w:p w14:paraId="3F012843" w14:textId="509AD245" w:rsidR="00C22FBB" w:rsidRPr="00241BC1" w:rsidRDefault="00C22FBB" w:rsidP="009E620E">
            <w:pPr>
              <w:rPr>
                <w:rFonts w:cs="Arial"/>
                <w:sz w:val="20"/>
              </w:rPr>
            </w:pPr>
            <w:r w:rsidRPr="00241BC1">
              <w:rPr>
                <w:rFonts w:cs="Arial"/>
                <w:sz w:val="20"/>
              </w:rPr>
              <w:t xml:space="preserve">Total </w:t>
            </w:r>
          </w:p>
        </w:tc>
        <w:tc>
          <w:tcPr>
            <w:tcW w:w="1365" w:type="dxa"/>
            <w:tcBorders>
              <w:bottom w:val="double" w:sz="4" w:space="0" w:color="auto"/>
            </w:tcBorders>
          </w:tcPr>
          <w:p w14:paraId="2A7274DF" w14:textId="77777777" w:rsidR="00C22FBB" w:rsidRPr="00241BC1" w:rsidRDefault="00C22FBB" w:rsidP="00471257">
            <w:pPr>
              <w:rPr>
                <w:rFonts w:cs="Arial"/>
                <w:sz w:val="20"/>
              </w:rPr>
            </w:pPr>
          </w:p>
        </w:tc>
        <w:tc>
          <w:tcPr>
            <w:tcW w:w="1390" w:type="dxa"/>
            <w:tcBorders>
              <w:bottom w:val="double" w:sz="4" w:space="0" w:color="auto"/>
              <w:right w:val="single" w:sz="4" w:space="0" w:color="auto"/>
            </w:tcBorders>
          </w:tcPr>
          <w:p w14:paraId="03FA6363" w14:textId="77777777" w:rsidR="00C22FBB" w:rsidRPr="00241BC1" w:rsidRDefault="00C22FBB" w:rsidP="00471257">
            <w:pPr>
              <w:rPr>
                <w:rFonts w:cs="Arial"/>
                <w:sz w:val="20"/>
              </w:rPr>
            </w:pPr>
          </w:p>
        </w:tc>
        <w:tc>
          <w:tcPr>
            <w:tcW w:w="1354" w:type="dxa"/>
            <w:tcBorders>
              <w:top w:val="single" w:sz="4" w:space="0" w:color="auto"/>
              <w:left w:val="single" w:sz="4" w:space="0" w:color="auto"/>
              <w:bottom w:val="nil"/>
              <w:right w:val="nil"/>
            </w:tcBorders>
          </w:tcPr>
          <w:p w14:paraId="37C36E4F" w14:textId="77777777" w:rsidR="00C22FBB" w:rsidRPr="00241BC1" w:rsidRDefault="00C22FBB" w:rsidP="00471257">
            <w:pPr>
              <w:rPr>
                <w:rFonts w:cs="Arial"/>
                <w:sz w:val="20"/>
              </w:rPr>
            </w:pPr>
          </w:p>
        </w:tc>
        <w:tc>
          <w:tcPr>
            <w:tcW w:w="1351" w:type="dxa"/>
            <w:tcBorders>
              <w:top w:val="single" w:sz="4" w:space="0" w:color="auto"/>
              <w:left w:val="nil"/>
              <w:bottom w:val="nil"/>
              <w:right w:val="single" w:sz="4" w:space="0" w:color="auto"/>
            </w:tcBorders>
          </w:tcPr>
          <w:p w14:paraId="5F6BA005" w14:textId="77777777" w:rsidR="00C22FBB" w:rsidRPr="00241BC1" w:rsidRDefault="00C22FBB" w:rsidP="00471257">
            <w:pPr>
              <w:rPr>
                <w:rFonts w:cs="Arial"/>
                <w:sz w:val="20"/>
              </w:rPr>
            </w:pPr>
          </w:p>
        </w:tc>
        <w:tc>
          <w:tcPr>
            <w:tcW w:w="1423" w:type="dxa"/>
            <w:tcBorders>
              <w:left w:val="single" w:sz="4" w:space="0" w:color="auto"/>
              <w:bottom w:val="double" w:sz="4" w:space="0" w:color="auto"/>
            </w:tcBorders>
          </w:tcPr>
          <w:p w14:paraId="3EE6B90E" w14:textId="77777777" w:rsidR="00C22FBB" w:rsidRPr="00241BC1" w:rsidRDefault="00C22FBB" w:rsidP="00471257">
            <w:pPr>
              <w:rPr>
                <w:rFonts w:cs="Arial"/>
                <w:sz w:val="20"/>
              </w:rPr>
            </w:pPr>
          </w:p>
        </w:tc>
      </w:tr>
    </w:tbl>
    <w:p w14:paraId="6A320AA7" w14:textId="77777777" w:rsidR="00C22FBB" w:rsidRPr="00241BC1" w:rsidRDefault="00C22FBB" w:rsidP="00C22FBB">
      <w:pPr>
        <w:rPr>
          <w:rFonts w:cs="Arial"/>
        </w:rPr>
      </w:pPr>
    </w:p>
    <w:p w14:paraId="4D69460F" w14:textId="0CFC64FF" w:rsidR="009E620E" w:rsidRPr="00241BC1" w:rsidRDefault="009E620E" w:rsidP="00C22FBB">
      <w:pPr>
        <w:rPr>
          <w:rFonts w:cs="Arial"/>
          <w:u w:val="single"/>
        </w:rPr>
      </w:pPr>
      <w:r w:rsidRPr="00241BC1">
        <w:rPr>
          <w:rFonts w:cs="Arial"/>
        </w:rPr>
        <w:t>The district has an unused line of credit in the amount of $</w:t>
      </w:r>
      <w:r w:rsidRPr="00241BC1">
        <w:rPr>
          <w:rFonts w:cs="Arial"/>
          <w:u w:val="single"/>
        </w:rPr>
        <w:t xml:space="preserve">                                       .</w:t>
      </w:r>
    </w:p>
    <w:p w14:paraId="380538E9" w14:textId="004A1769" w:rsidR="009E620E" w:rsidRPr="00241BC1" w:rsidRDefault="009E620E" w:rsidP="00C22FBB">
      <w:pPr>
        <w:rPr>
          <w:rFonts w:cs="Arial"/>
        </w:rPr>
      </w:pPr>
    </w:p>
    <w:p w14:paraId="539C5181" w14:textId="639CC1F3" w:rsidR="009E620E" w:rsidRPr="00241BC1" w:rsidRDefault="00FB62CC" w:rsidP="00C22FBB">
      <w:pPr>
        <w:rPr>
          <w:rFonts w:cs="Arial"/>
        </w:rPr>
      </w:pPr>
      <w:r w:rsidRPr="00241BC1">
        <w:rPr>
          <w:rFonts w:cs="Arial"/>
        </w:rPr>
        <w:t xml:space="preserve">Debt service requirements on long-term debt as of August 31, 20XX, are as follows: </w:t>
      </w:r>
    </w:p>
    <w:p w14:paraId="75F2CFAA" w14:textId="77777777" w:rsidR="00FB62CC" w:rsidRPr="00241BC1" w:rsidRDefault="00FB62CC" w:rsidP="00F31E73">
      <w:pPr>
        <w:rPr>
          <w:rFonts w:cs="Arial"/>
          <w:i/>
        </w:rPr>
      </w:pPr>
    </w:p>
    <w:p w14:paraId="706EC6AD" w14:textId="0127FBC8" w:rsidR="00F31E73" w:rsidRPr="00241BC1" w:rsidRDefault="00F31E73" w:rsidP="00F31E73">
      <w:pPr>
        <w:rPr>
          <w:rFonts w:cs="Arial"/>
          <w:i/>
        </w:rPr>
      </w:pPr>
      <w:r w:rsidRPr="00241BC1">
        <w:rPr>
          <w:rFonts w:cs="Arial"/>
          <w:i/>
        </w:rPr>
        <w:t>(Include as many lines as necessary to report the future minimum payments for each of the five subsequent fiscal years and in five-year increments thereafter. For variable-rate debt, the terms by which the interest rates changed must be disclosed.)</w:t>
      </w:r>
    </w:p>
    <w:p w14:paraId="45D5F12A" w14:textId="77777777" w:rsidR="00F31E73" w:rsidRPr="00241BC1" w:rsidRDefault="00F31E73" w:rsidP="00C22FBB">
      <w:pPr>
        <w:rPr>
          <w:rFonts w:cs="Arial"/>
        </w:rPr>
      </w:pPr>
    </w:p>
    <w:tbl>
      <w:tblPr>
        <w:tblStyle w:val="TableGrid"/>
        <w:tblW w:w="9625" w:type="dxa"/>
        <w:tblLook w:val="04A0" w:firstRow="1" w:lastRow="0" w:firstColumn="1" w:lastColumn="0" w:noHBand="0" w:noVBand="1"/>
        <w:tblCaption w:val="Amortization Schedule"/>
      </w:tblPr>
      <w:tblGrid>
        <w:gridCol w:w="2245"/>
        <w:gridCol w:w="1440"/>
        <w:gridCol w:w="1440"/>
        <w:gridCol w:w="1530"/>
        <w:gridCol w:w="1440"/>
        <w:gridCol w:w="1530"/>
      </w:tblGrid>
      <w:tr w:rsidR="00137ACD" w:rsidRPr="00911FA8" w14:paraId="0915B78A" w14:textId="77777777" w:rsidTr="00447D7C">
        <w:trPr>
          <w:tblHeader/>
        </w:trPr>
        <w:tc>
          <w:tcPr>
            <w:tcW w:w="2245" w:type="dxa"/>
          </w:tcPr>
          <w:p w14:paraId="1FD34C4D" w14:textId="77777777" w:rsidR="00137ACD" w:rsidRPr="00241BC1" w:rsidRDefault="00137ACD" w:rsidP="00C22FBB">
            <w:pPr>
              <w:rPr>
                <w:rFonts w:cs="Arial"/>
                <w:sz w:val="20"/>
              </w:rPr>
            </w:pPr>
          </w:p>
        </w:tc>
        <w:tc>
          <w:tcPr>
            <w:tcW w:w="2880" w:type="dxa"/>
            <w:gridSpan w:val="2"/>
            <w:vAlign w:val="center"/>
          </w:tcPr>
          <w:p w14:paraId="3FF0B4ED" w14:textId="7BDD8772" w:rsidR="00137ACD" w:rsidRPr="00241BC1" w:rsidRDefault="00137ACD" w:rsidP="00A8214D">
            <w:pPr>
              <w:jc w:val="center"/>
              <w:rPr>
                <w:rFonts w:cs="Arial"/>
                <w:sz w:val="20"/>
              </w:rPr>
            </w:pPr>
            <w:r w:rsidRPr="00241BC1">
              <w:rPr>
                <w:rFonts w:cs="Arial"/>
                <w:sz w:val="20"/>
              </w:rPr>
              <w:t>Bonds</w:t>
            </w:r>
          </w:p>
        </w:tc>
        <w:tc>
          <w:tcPr>
            <w:tcW w:w="2970" w:type="dxa"/>
            <w:gridSpan w:val="2"/>
            <w:vAlign w:val="center"/>
          </w:tcPr>
          <w:p w14:paraId="5F749A38" w14:textId="1E69FE80" w:rsidR="00137ACD" w:rsidRPr="00241BC1" w:rsidRDefault="00137ACD" w:rsidP="00A8214D">
            <w:pPr>
              <w:jc w:val="center"/>
              <w:rPr>
                <w:rFonts w:cs="Arial"/>
                <w:sz w:val="20"/>
              </w:rPr>
            </w:pPr>
            <w:r w:rsidRPr="00241BC1">
              <w:rPr>
                <w:rFonts w:cs="Arial"/>
                <w:sz w:val="20"/>
              </w:rPr>
              <w:t>Notes from Direct Borrowings and Direct Placements</w:t>
            </w:r>
          </w:p>
        </w:tc>
        <w:tc>
          <w:tcPr>
            <w:tcW w:w="1530" w:type="dxa"/>
            <w:vAlign w:val="center"/>
          </w:tcPr>
          <w:p w14:paraId="174D3C79" w14:textId="77777777" w:rsidR="00137ACD" w:rsidRPr="00241BC1" w:rsidRDefault="00137ACD" w:rsidP="00A8214D">
            <w:pPr>
              <w:jc w:val="center"/>
              <w:rPr>
                <w:rFonts w:cs="Arial"/>
                <w:sz w:val="20"/>
              </w:rPr>
            </w:pPr>
          </w:p>
        </w:tc>
      </w:tr>
      <w:tr w:rsidR="009E620E" w:rsidRPr="00911FA8" w14:paraId="1FA4C4C3" w14:textId="77777777" w:rsidTr="00447D7C">
        <w:trPr>
          <w:tblHeader/>
        </w:trPr>
        <w:tc>
          <w:tcPr>
            <w:tcW w:w="2245" w:type="dxa"/>
            <w:vAlign w:val="center"/>
          </w:tcPr>
          <w:p w14:paraId="212EEAD9" w14:textId="3E6C3DCB" w:rsidR="009E620E" w:rsidRPr="00241BC1" w:rsidRDefault="00137ACD" w:rsidP="00A8214D">
            <w:pPr>
              <w:jc w:val="center"/>
              <w:rPr>
                <w:rFonts w:cs="Arial"/>
                <w:sz w:val="20"/>
              </w:rPr>
            </w:pPr>
            <w:r w:rsidRPr="00241BC1">
              <w:rPr>
                <w:rFonts w:cs="Arial"/>
                <w:sz w:val="20"/>
              </w:rPr>
              <w:t>Years Ending August 31</w:t>
            </w:r>
          </w:p>
        </w:tc>
        <w:tc>
          <w:tcPr>
            <w:tcW w:w="1440" w:type="dxa"/>
            <w:vAlign w:val="center"/>
          </w:tcPr>
          <w:p w14:paraId="1FF445C6" w14:textId="1F3EB61A" w:rsidR="009E620E" w:rsidRPr="00241BC1" w:rsidRDefault="00137ACD" w:rsidP="00A8214D">
            <w:pPr>
              <w:jc w:val="center"/>
              <w:rPr>
                <w:rFonts w:cs="Arial"/>
                <w:sz w:val="20"/>
              </w:rPr>
            </w:pPr>
            <w:r w:rsidRPr="00241BC1">
              <w:rPr>
                <w:rFonts w:cs="Arial"/>
                <w:sz w:val="20"/>
              </w:rPr>
              <w:t>Principal</w:t>
            </w:r>
          </w:p>
        </w:tc>
        <w:tc>
          <w:tcPr>
            <w:tcW w:w="1440" w:type="dxa"/>
            <w:vAlign w:val="center"/>
          </w:tcPr>
          <w:p w14:paraId="79258695" w14:textId="0DB07619" w:rsidR="009E620E" w:rsidRPr="00241BC1" w:rsidRDefault="00137ACD" w:rsidP="00A8214D">
            <w:pPr>
              <w:jc w:val="center"/>
              <w:rPr>
                <w:rFonts w:cs="Arial"/>
                <w:sz w:val="20"/>
              </w:rPr>
            </w:pPr>
            <w:r w:rsidRPr="00241BC1">
              <w:rPr>
                <w:rFonts w:cs="Arial"/>
                <w:sz w:val="20"/>
              </w:rPr>
              <w:t>Interest</w:t>
            </w:r>
          </w:p>
        </w:tc>
        <w:tc>
          <w:tcPr>
            <w:tcW w:w="1530" w:type="dxa"/>
            <w:vAlign w:val="center"/>
          </w:tcPr>
          <w:p w14:paraId="2FA8F12D" w14:textId="677917CC" w:rsidR="009E620E" w:rsidRPr="00241BC1" w:rsidRDefault="00137ACD" w:rsidP="00A8214D">
            <w:pPr>
              <w:jc w:val="center"/>
              <w:rPr>
                <w:rFonts w:cs="Arial"/>
                <w:sz w:val="20"/>
              </w:rPr>
            </w:pPr>
            <w:r w:rsidRPr="00241BC1">
              <w:rPr>
                <w:rFonts w:cs="Arial"/>
                <w:sz w:val="20"/>
              </w:rPr>
              <w:t>Principal</w:t>
            </w:r>
          </w:p>
        </w:tc>
        <w:tc>
          <w:tcPr>
            <w:tcW w:w="1440" w:type="dxa"/>
            <w:vAlign w:val="center"/>
          </w:tcPr>
          <w:p w14:paraId="7F390650" w14:textId="5771793A" w:rsidR="009E620E" w:rsidRPr="00241BC1" w:rsidRDefault="00137ACD" w:rsidP="00A8214D">
            <w:pPr>
              <w:jc w:val="center"/>
              <w:rPr>
                <w:rFonts w:cs="Arial"/>
                <w:sz w:val="20"/>
              </w:rPr>
            </w:pPr>
            <w:r w:rsidRPr="00241BC1">
              <w:rPr>
                <w:rFonts w:cs="Arial"/>
                <w:sz w:val="20"/>
              </w:rPr>
              <w:t>Interest</w:t>
            </w:r>
          </w:p>
        </w:tc>
        <w:tc>
          <w:tcPr>
            <w:tcW w:w="1530" w:type="dxa"/>
            <w:vAlign w:val="center"/>
          </w:tcPr>
          <w:p w14:paraId="49B42964" w14:textId="63EAA0C0" w:rsidR="009E620E" w:rsidRPr="00241BC1" w:rsidRDefault="00137ACD" w:rsidP="00A8214D">
            <w:pPr>
              <w:jc w:val="center"/>
              <w:rPr>
                <w:rFonts w:cs="Arial"/>
                <w:sz w:val="20"/>
              </w:rPr>
            </w:pPr>
            <w:r w:rsidRPr="00241BC1">
              <w:rPr>
                <w:rFonts w:cs="Arial"/>
                <w:sz w:val="20"/>
              </w:rPr>
              <w:t>Total</w:t>
            </w:r>
          </w:p>
        </w:tc>
      </w:tr>
      <w:tr w:rsidR="00FB17F0" w:rsidRPr="00911FA8" w14:paraId="488C432A" w14:textId="77777777" w:rsidTr="00447D7C">
        <w:tc>
          <w:tcPr>
            <w:tcW w:w="2245" w:type="dxa"/>
            <w:vAlign w:val="center"/>
          </w:tcPr>
          <w:p w14:paraId="0F1D21BE" w14:textId="1BB842B3" w:rsidR="00FB17F0" w:rsidRPr="00241BC1" w:rsidRDefault="00FB17F0" w:rsidP="00FB17F0">
            <w:pPr>
              <w:rPr>
                <w:rFonts w:cs="Arial"/>
                <w:sz w:val="20"/>
              </w:rPr>
            </w:pPr>
            <w:r>
              <w:t>20</w:t>
            </w:r>
            <w:r w:rsidRPr="000B6521">
              <w:rPr>
                <w:highlight w:val="lightGray"/>
              </w:rPr>
              <w:t>CY+1</w:t>
            </w:r>
          </w:p>
        </w:tc>
        <w:tc>
          <w:tcPr>
            <w:tcW w:w="1440" w:type="dxa"/>
          </w:tcPr>
          <w:p w14:paraId="6BA432A3" w14:textId="77777777" w:rsidR="00FB17F0" w:rsidRPr="00241BC1" w:rsidRDefault="00FB17F0" w:rsidP="00FB17F0">
            <w:pPr>
              <w:rPr>
                <w:rFonts w:cs="Arial"/>
                <w:sz w:val="20"/>
              </w:rPr>
            </w:pPr>
          </w:p>
        </w:tc>
        <w:tc>
          <w:tcPr>
            <w:tcW w:w="1440" w:type="dxa"/>
          </w:tcPr>
          <w:p w14:paraId="15379566" w14:textId="77777777" w:rsidR="00FB17F0" w:rsidRPr="00241BC1" w:rsidRDefault="00FB17F0" w:rsidP="00FB17F0">
            <w:pPr>
              <w:rPr>
                <w:rFonts w:cs="Arial"/>
                <w:sz w:val="20"/>
              </w:rPr>
            </w:pPr>
          </w:p>
        </w:tc>
        <w:tc>
          <w:tcPr>
            <w:tcW w:w="1530" w:type="dxa"/>
          </w:tcPr>
          <w:p w14:paraId="106B190A" w14:textId="77777777" w:rsidR="00FB17F0" w:rsidRPr="00241BC1" w:rsidRDefault="00FB17F0" w:rsidP="00FB17F0">
            <w:pPr>
              <w:rPr>
                <w:rFonts w:cs="Arial"/>
                <w:sz w:val="20"/>
              </w:rPr>
            </w:pPr>
          </w:p>
        </w:tc>
        <w:tc>
          <w:tcPr>
            <w:tcW w:w="1440" w:type="dxa"/>
          </w:tcPr>
          <w:p w14:paraId="77AC43D6" w14:textId="77777777" w:rsidR="00FB17F0" w:rsidRPr="00241BC1" w:rsidRDefault="00FB17F0" w:rsidP="00FB17F0">
            <w:pPr>
              <w:rPr>
                <w:rFonts w:cs="Arial"/>
                <w:sz w:val="20"/>
              </w:rPr>
            </w:pPr>
          </w:p>
        </w:tc>
        <w:tc>
          <w:tcPr>
            <w:tcW w:w="1530" w:type="dxa"/>
          </w:tcPr>
          <w:p w14:paraId="26B35338" w14:textId="77777777" w:rsidR="00FB17F0" w:rsidRPr="00241BC1" w:rsidRDefault="00FB17F0" w:rsidP="00FB17F0">
            <w:pPr>
              <w:rPr>
                <w:rFonts w:cs="Arial"/>
                <w:sz w:val="20"/>
              </w:rPr>
            </w:pPr>
          </w:p>
        </w:tc>
      </w:tr>
      <w:tr w:rsidR="00FB17F0" w:rsidRPr="00911FA8" w14:paraId="21615040" w14:textId="77777777" w:rsidTr="00447D7C">
        <w:tc>
          <w:tcPr>
            <w:tcW w:w="2245" w:type="dxa"/>
            <w:vAlign w:val="center"/>
          </w:tcPr>
          <w:p w14:paraId="47F98876" w14:textId="7485A27C" w:rsidR="00FB17F0" w:rsidRPr="00241BC1" w:rsidRDefault="00FB17F0" w:rsidP="00FB17F0">
            <w:pPr>
              <w:rPr>
                <w:rFonts w:cs="Arial"/>
                <w:sz w:val="20"/>
              </w:rPr>
            </w:pPr>
            <w:r>
              <w:t>20</w:t>
            </w:r>
            <w:r w:rsidRPr="000B6521">
              <w:rPr>
                <w:highlight w:val="lightGray"/>
              </w:rPr>
              <w:t>CY+2</w:t>
            </w:r>
          </w:p>
        </w:tc>
        <w:tc>
          <w:tcPr>
            <w:tcW w:w="1440" w:type="dxa"/>
          </w:tcPr>
          <w:p w14:paraId="4AF4E76A" w14:textId="77777777" w:rsidR="00FB17F0" w:rsidRPr="00241BC1" w:rsidRDefault="00FB17F0" w:rsidP="00FB17F0">
            <w:pPr>
              <w:rPr>
                <w:rFonts w:cs="Arial"/>
                <w:sz w:val="20"/>
              </w:rPr>
            </w:pPr>
          </w:p>
        </w:tc>
        <w:tc>
          <w:tcPr>
            <w:tcW w:w="1440" w:type="dxa"/>
          </w:tcPr>
          <w:p w14:paraId="305EB177" w14:textId="77777777" w:rsidR="00FB17F0" w:rsidRPr="00241BC1" w:rsidRDefault="00FB17F0" w:rsidP="00FB17F0">
            <w:pPr>
              <w:rPr>
                <w:rFonts w:cs="Arial"/>
                <w:sz w:val="20"/>
              </w:rPr>
            </w:pPr>
          </w:p>
        </w:tc>
        <w:tc>
          <w:tcPr>
            <w:tcW w:w="1530" w:type="dxa"/>
          </w:tcPr>
          <w:p w14:paraId="3BCAE18C" w14:textId="77777777" w:rsidR="00FB17F0" w:rsidRPr="00241BC1" w:rsidRDefault="00FB17F0" w:rsidP="00FB17F0">
            <w:pPr>
              <w:rPr>
                <w:rFonts w:cs="Arial"/>
                <w:sz w:val="20"/>
              </w:rPr>
            </w:pPr>
          </w:p>
        </w:tc>
        <w:tc>
          <w:tcPr>
            <w:tcW w:w="1440" w:type="dxa"/>
          </w:tcPr>
          <w:p w14:paraId="713B7DFD" w14:textId="77777777" w:rsidR="00FB17F0" w:rsidRPr="00241BC1" w:rsidRDefault="00FB17F0" w:rsidP="00FB17F0">
            <w:pPr>
              <w:rPr>
                <w:rFonts w:cs="Arial"/>
                <w:sz w:val="20"/>
              </w:rPr>
            </w:pPr>
          </w:p>
        </w:tc>
        <w:tc>
          <w:tcPr>
            <w:tcW w:w="1530" w:type="dxa"/>
          </w:tcPr>
          <w:p w14:paraId="125D53B7" w14:textId="77777777" w:rsidR="00FB17F0" w:rsidRPr="00241BC1" w:rsidRDefault="00FB17F0" w:rsidP="00FB17F0">
            <w:pPr>
              <w:rPr>
                <w:rFonts w:cs="Arial"/>
                <w:sz w:val="20"/>
              </w:rPr>
            </w:pPr>
          </w:p>
        </w:tc>
      </w:tr>
      <w:tr w:rsidR="00FB17F0" w:rsidRPr="00911FA8" w14:paraId="4E20DB39" w14:textId="77777777" w:rsidTr="00447D7C">
        <w:tc>
          <w:tcPr>
            <w:tcW w:w="2245" w:type="dxa"/>
            <w:vAlign w:val="center"/>
          </w:tcPr>
          <w:p w14:paraId="2D5066A4" w14:textId="136A2E45" w:rsidR="00FB17F0" w:rsidRPr="00241BC1" w:rsidRDefault="00FB17F0" w:rsidP="00FB17F0">
            <w:pPr>
              <w:rPr>
                <w:rFonts w:cs="Arial"/>
                <w:sz w:val="20"/>
              </w:rPr>
            </w:pPr>
            <w:r>
              <w:t>20</w:t>
            </w:r>
            <w:r w:rsidRPr="000B6521">
              <w:rPr>
                <w:highlight w:val="lightGray"/>
              </w:rPr>
              <w:t>CY+3</w:t>
            </w:r>
          </w:p>
        </w:tc>
        <w:tc>
          <w:tcPr>
            <w:tcW w:w="1440" w:type="dxa"/>
          </w:tcPr>
          <w:p w14:paraId="007E6EAF" w14:textId="77777777" w:rsidR="00FB17F0" w:rsidRPr="00241BC1" w:rsidRDefault="00FB17F0" w:rsidP="00FB17F0">
            <w:pPr>
              <w:rPr>
                <w:rFonts w:cs="Arial"/>
                <w:sz w:val="20"/>
              </w:rPr>
            </w:pPr>
          </w:p>
        </w:tc>
        <w:tc>
          <w:tcPr>
            <w:tcW w:w="1440" w:type="dxa"/>
          </w:tcPr>
          <w:p w14:paraId="0D68DF88" w14:textId="77777777" w:rsidR="00FB17F0" w:rsidRPr="00241BC1" w:rsidRDefault="00FB17F0" w:rsidP="00FB17F0">
            <w:pPr>
              <w:rPr>
                <w:rFonts w:cs="Arial"/>
                <w:sz w:val="20"/>
              </w:rPr>
            </w:pPr>
          </w:p>
        </w:tc>
        <w:tc>
          <w:tcPr>
            <w:tcW w:w="1530" w:type="dxa"/>
          </w:tcPr>
          <w:p w14:paraId="0B54217A" w14:textId="77777777" w:rsidR="00FB17F0" w:rsidRPr="00241BC1" w:rsidRDefault="00FB17F0" w:rsidP="00FB17F0">
            <w:pPr>
              <w:rPr>
                <w:rFonts w:cs="Arial"/>
                <w:sz w:val="20"/>
              </w:rPr>
            </w:pPr>
          </w:p>
        </w:tc>
        <w:tc>
          <w:tcPr>
            <w:tcW w:w="1440" w:type="dxa"/>
          </w:tcPr>
          <w:p w14:paraId="359505B9" w14:textId="77777777" w:rsidR="00FB17F0" w:rsidRPr="00241BC1" w:rsidRDefault="00FB17F0" w:rsidP="00FB17F0">
            <w:pPr>
              <w:rPr>
                <w:rFonts w:cs="Arial"/>
                <w:sz w:val="20"/>
              </w:rPr>
            </w:pPr>
          </w:p>
        </w:tc>
        <w:tc>
          <w:tcPr>
            <w:tcW w:w="1530" w:type="dxa"/>
          </w:tcPr>
          <w:p w14:paraId="31095579" w14:textId="77777777" w:rsidR="00FB17F0" w:rsidRPr="00241BC1" w:rsidRDefault="00FB17F0" w:rsidP="00FB17F0">
            <w:pPr>
              <w:rPr>
                <w:rFonts w:cs="Arial"/>
                <w:sz w:val="20"/>
              </w:rPr>
            </w:pPr>
          </w:p>
        </w:tc>
      </w:tr>
      <w:tr w:rsidR="00FB17F0" w:rsidRPr="00911FA8" w14:paraId="507C0EC1" w14:textId="77777777" w:rsidTr="00447D7C">
        <w:tc>
          <w:tcPr>
            <w:tcW w:w="2245" w:type="dxa"/>
            <w:vAlign w:val="center"/>
          </w:tcPr>
          <w:p w14:paraId="5D86F27F" w14:textId="4A2B64AA" w:rsidR="00FB17F0" w:rsidRPr="00241BC1" w:rsidRDefault="00FB17F0" w:rsidP="00FB17F0">
            <w:pPr>
              <w:rPr>
                <w:rFonts w:cs="Arial"/>
                <w:sz w:val="20"/>
              </w:rPr>
            </w:pPr>
            <w:r>
              <w:t>20</w:t>
            </w:r>
            <w:r w:rsidRPr="000B6521">
              <w:rPr>
                <w:highlight w:val="lightGray"/>
              </w:rPr>
              <w:t>CY+4</w:t>
            </w:r>
          </w:p>
        </w:tc>
        <w:tc>
          <w:tcPr>
            <w:tcW w:w="1440" w:type="dxa"/>
          </w:tcPr>
          <w:p w14:paraId="1D11D558" w14:textId="77777777" w:rsidR="00FB17F0" w:rsidRPr="00241BC1" w:rsidRDefault="00FB17F0" w:rsidP="00FB17F0">
            <w:pPr>
              <w:rPr>
                <w:rFonts w:cs="Arial"/>
                <w:sz w:val="20"/>
              </w:rPr>
            </w:pPr>
          </w:p>
        </w:tc>
        <w:tc>
          <w:tcPr>
            <w:tcW w:w="1440" w:type="dxa"/>
          </w:tcPr>
          <w:p w14:paraId="50325753" w14:textId="77777777" w:rsidR="00FB17F0" w:rsidRPr="00241BC1" w:rsidRDefault="00FB17F0" w:rsidP="00FB17F0">
            <w:pPr>
              <w:rPr>
                <w:rFonts w:cs="Arial"/>
                <w:sz w:val="20"/>
              </w:rPr>
            </w:pPr>
          </w:p>
        </w:tc>
        <w:tc>
          <w:tcPr>
            <w:tcW w:w="1530" w:type="dxa"/>
          </w:tcPr>
          <w:p w14:paraId="364CFA7F" w14:textId="77777777" w:rsidR="00FB17F0" w:rsidRPr="00241BC1" w:rsidRDefault="00FB17F0" w:rsidP="00FB17F0">
            <w:pPr>
              <w:rPr>
                <w:rFonts w:cs="Arial"/>
                <w:sz w:val="20"/>
              </w:rPr>
            </w:pPr>
          </w:p>
        </w:tc>
        <w:tc>
          <w:tcPr>
            <w:tcW w:w="1440" w:type="dxa"/>
          </w:tcPr>
          <w:p w14:paraId="4232B0D4" w14:textId="77777777" w:rsidR="00FB17F0" w:rsidRPr="00241BC1" w:rsidRDefault="00FB17F0" w:rsidP="00FB17F0">
            <w:pPr>
              <w:rPr>
                <w:rFonts w:cs="Arial"/>
                <w:sz w:val="20"/>
              </w:rPr>
            </w:pPr>
          </w:p>
        </w:tc>
        <w:tc>
          <w:tcPr>
            <w:tcW w:w="1530" w:type="dxa"/>
          </w:tcPr>
          <w:p w14:paraId="2DB694ED" w14:textId="77777777" w:rsidR="00FB17F0" w:rsidRPr="00241BC1" w:rsidRDefault="00FB17F0" w:rsidP="00FB17F0">
            <w:pPr>
              <w:rPr>
                <w:rFonts w:cs="Arial"/>
                <w:sz w:val="20"/>
              </w:rPr>
            </w:pPr>
          </w:p>
        </w:tc>
      </w:tr>
      <w:tr w:rsidR="00FB17F0" w:rsidRPr="00911FA8" w14:paraId="1AEB19C8" w14:textId="77777777" w:rsidTr="00447D7C">
        <w:tc>
          <w:tcPr>
            <w:tcW w:w="2245" w:type="dxa"/>
            <w:vAlign w:val="center"/>
          </w:tcPr>
          <w:p w14:paraId="424EE6F8" w14:textId="17B0FE51" w:rsidR="00FB17F0" w:rsidRPr="00241BC1" w:rsidRDefault="00FB17F0" w:rsidP="00FB17F0">
            <w:pPr>
              <w:rPr>
                <w:rFonts w:cs="Arial"/>
                <w:sz w:val="20"/>
              </w:rPr>
            </w:pPr>
            <w:r>
              <w:t>20</w:t>
            </w:r>
            <w:r w:rsidRPr="000B6521">
              <w:rPr>
                <w:highlight w:val="lightGray"/>
              </w:rPr>
              <w:t>CY+5</w:t>
            </w:r>
          </w:p>
        </w:tc>
        <w:tc>
          <w:tcPr>
            <w:tcW w:w="1440" w:type="dxa"/>
          </w:tcPr>
          <w:p w14:paraId="67FF7E4D" w14:textId="77777777" w:rsidR="00FB17F0" w:rsidRPr="00241BC1" w:rsidRDefault="00FB17F0" w:rsidP="00FB17F0">
            <w:pPr>
              <w:rPr>
                <w:rFonts w:cs="Arial"/>
                <w:sz w:val="20"/>
              </w:rPr>
            </w:pPr>
          </w:p>
        </w:tc>
        <w:tc>
          <w:tcPr>
            <w:tcW w:w="1440" w:type="dxa"/>
          </w:tcPr>
          <w:p w14:paraId="4F9D3161" w14:textId="77777777" w:rsidR="00FB17F0" w:rsidRPr="00241BC1" w:rsidRDefault="00FB17F0" w:rsidP="00FB17F0">
            <w:pPr>
              <w:rPr>
                <w:rFonts w:cs="Arial"/>
                <w:sz w:val="20"/>
              </w:rPr>
            </w:pPr>
          </w:p>
        </w:tc>
        <w:tc>
          <w:tcPr>
            <w:tcW w:w="1530" w:type="dxa"/>
          </w:tcPr>
          <w:p w14:paraId="5C7C352C" w14:textId="77777777" w:rsidR="00FB17F0" w:rsidRPr="00241BC1" w:rsidRDefault="00FB17F0" w:rsidP="00FB17F0">
            <w:pPr>
              <w:rPr>
                <w:rFonts w:cs="Arial"/>
                <w:sz w:val="20"/>
              </w:rPr>
            </w:pPr>
          </w:p>
        </w:tc>
        <w:tc>
          <w:tcPr>
            <w:tcW w:w="1440" w:type="dxa"/>
          </w:tcPr>
          <w:p w14:paraId="2410B825" w14:textId="77777777" w:rsidR="00FB17F0" w:rsidRPr="00241BC1" w:rsidRDefault="00FB17F0" w:rsidP="00FB17F0">
            <w:pPr>
              <w:rPr>
                <w:rFonts w:cs="Arial"/>
                <w:sz w:val="20"/>
              </w:rPr>
            </w:pPr>
          </w:p>
        </w:tc>
        <w:tc>
          <w:tcPr>
            <w:tcW w:w="1530" w:type="dxa"/>
          </w:tcPr>
          <w:p w14:paraId="30753125" w14:textId="77777777" w:rsidR="00FB17F0" w:rsidRPr="00241BC1" w:rsidRDefault="00FB17F0" w:rsidP="00FB17F0">
            <w:pPr>
              <w:rPr>
                <w:rFonts w:cs="Arial"/>
                <w:sz w:val="20"/>
              </w:rPr>
            </w:pPr>
          </w:p>
        </w:tc>
      </w:tr>
      <w:tr w:rsidR="00FB17F0" w:rsidRPr="00911FA8" w14:paraId="43956B66" w14:textId="77777777" w:rsidTr="00447D7C">
        <w:tc>
          <w:tcPr>
            <w:tcW w:w="2245" w:type="dxa"/>
            <w:vAlign w:val="center"/>
          </w:tcPr>
          <w:p w14:paraId="78534C1F" w14:textId="41CE9E46" w:rsidR="00FB17F0" w:rsidRPr="00241BC1" w:rsidRDefault="00FB17F0" w:rsidP="00FB17F0">
            <w:pPr>
              <w:rPr>
                <w:rFonts w:cs="Arial"/>
                <w:sz w:val="20"/>
              </w:rPr>
            </w:pPr>
            <w:r>
              <w:t>20</w:t>
            </w:r>
            <w:r w:rsidRPr="000B6521">
              <w:rPr>
                <w:highlight w:val="lightGray"/>
              </w:rPr>
              <w:t>CY+6</w:t>
            </w:r>
            <w:r>
              <w:t>-20</w:t>
            </w:r>
            <w:r w:rsidRPr="000B6521">
              <w:rPr>
                <w:highlight w:val="lightGray"/>
              </w:rPr>
              <w:t>CY+10</w:t>
            </w:r>
          </w:p>
        </w:tc>
        <w:tc>
          <w:tcPr>
            <w:tcW w:w="1440" w:type="dxa"/>
          </w:tcPr>
          <w:p w14:paraId="2E9C4849" w14:textId="77777777" w:rsidR="00FB17F0" w:rsidRPr="00241BC1" w:rsidRDefault="00FB17F0" w:rsidP="00FB17F0">
            <w:pPr>
              <w:rPr>
                <w:rFonts w:cs="Arial"/>
                <w:sz w:val="20"/>
              </w:rPr>
            </w:pPr>
          </w:p>
        </w:tc>
        <w:tc>
          <w:tcPr>
            <w:tcW w:w="1440" w:type="dxa"/>
          </w:tcPr>
          <w:p w14:paraId="3C8DD849" w14:textId="77777777" w:rsidR="00FB17F0" w:rsidRPr="00241BC1" w:rsidRDefault="00FB17F0" w:rsidP="00FB17F0">
            <w:pPr>
              <w:rPr>
                <w:rFonts w:cs="Arial"/>
                <w:sz w:val="20"/>
              </w:rPr>
            </w:pPr>
          </w:p>
        </w:tc>
        <w:tc>
          <w:tcPr>
            <w:tcW w:w="1530" w:type="dxa"/>
          </w:tcPr>
          <w:p w14:paraId="28AF321A" w14:textId="77777777" w:rsidR="00FB17F0" w:rsidRPr="00241BC1" w:rsidRDefault="00FB17F0" w:rsidP="00FB17F0">
            <w:pPr>
              <w:rPr>
                <w:rFonts w:cs="Arial"/>
                <w:sz w:val="20"/>
              </w:rPr>
            </w:pPr>
          </w:p>
        </w:tc>
        <w:tc>
          <w:tcPr>
            <w:tcW w:w="1440" w:type="dxa"/>
          </w:tcPr>
          <w:p w14:paraId="6421D128" w14:textId="77777777" w:rsidR="00FB17F0" w:rsidRPr="00241BC1" w:rsidRDefault="00FB17F0" w:rsidP="00FB17F0">
            <w:pPr>
              <w:rPr>
                <w:rFonts w:cs="Arial"/>
                <w:sz w:val="20"/>
              </w:rPr>
            </w:pPr>
          </w:p>
        </w:tc>
        <w:tc>
          <w:tcPr>
            <w:tcW w:w="1530" w:type="dxa"/>
          </w:tcPr>
          <w:p w14:paraId="0061D0D7" w14:textId="77777777" w:rsidR="00FB17F0" w:rsidRPr="00241BC1" w:rsidRDefault="00FB17F0" w:rsidP="00FB17F0">
            <w:pPr>
              <w:rPr>
                <w:rFonts w:cs="Arial"/>
                <w:sz w:val="20"/>
              </w:rPr>
            </w:pPr>
          </w:p>
        </w:tc>
      </w:tr>
      <w:tr w:rsidR="00FB17F0" w:rsidRPr="00911FA8" w14:paraId="6F15E8DA" w14:textId="77777777" w:rsidTr="00447D7C">
        <w:tc>
          <w:tcPr>
            <w:tcW w:w="2245" w:type="dxa"/>
            <w:vAlign w:val="center"/>
          </w:tcPr>
          <w:p w14:paraId="4D98C335" w14:textId="5E5A9C96" w:rsidR="00FB17F0" w:rsidRPr="00241BC1" w:rsidRDefault="00FB17F0" w:rsidP="00FB17F0">
            <w:pPr>
              <w:rPr>
                <w:rFonts w:cs="Arial"/>
                <w:sz w:val="20"/>
              </w:rPr>
            </w:pPr>
            <w:r>
              <w:t>20</w:t>
            </w:r>
            <w:r w:rsidRPr="000B6521">
              <w:rPr>
                <w:highlight w:val="lightGray"/>
              </w:rPr>
              <w:t>CY+11</w:t>
            </w:r>
            <w:r>
              <w:t>-20</w:t>
            </w:r>
            <w:r w:rsidRPr="000B6521">
              <w:rPr>
                <w:highlight w:val="lightGray"/>
              </w:rPr>
              <w:t>CY+15</w:t>
            </w:r>
          </w:p>
        </w:tc>
        <w:tc>
          <w:tcPr>
            <w:tcW w:w="1440" w:type="dxa"/>
          </w:tcPr>
          <w:p w14:paraId="78859919" w14:textId="77777777" w:rsidR="00FB17F0" w:rsidRPr="00241BC1" w:rsidRDefault="00FB17F0" w:rsidP="00FB17F0">
            <w:pPr>
              <w:rPr>
                <w:rFonts w:cs="Arial"/>
                <w:sz w:val="20"/>
              </w:rPr>
            </w:pPr>
          </w:p>
        </w:tc>
        <w:tc>
          <w:tcPr>
            <w:tcW w:w="1440" w:type="dxa"/>
          </w:tcPr>
          <w:p w14:paraId="384F53E9" w14:textId="77777777" w:rsidR="00FB17F0" w:rsidRPr="00241BC1" w:rsidRDefault="00FB17F0" w:rsidP="00FB17F0">
            <w:pPr>
              <w:rPr>
                <w:rFonts w:cs="Arial"/>
                <w:sz w:val="20"/>
              </w:rPr>
            </w:pPr>
          </w:p>
        </w:tc>
        <w:tc>
          <w:tcPr>
            <w:tcW w:w="1530" w:type="dxa"/>
          </w:tcPr>
          <w:p w14:paraId="5652E6FD" w14:textId="77777777" w:rsidR="00FB17F0" w:rsidRPr="00241BC1" w:rsidRDefault="00FB17F0" w:rsidP="00FB17F0">
            <w:pPr>
              <w:rPr>
                <w:rFonts w:cs="Arial"/>
                <w:sz w:val="20"/>
              </w:rPr>
            </w:pPr>
          </w:p>
        </w:tc>
        <w:tc>
          <w:tcPr>
            <w:tcW w:w="1440" w:type="dxa"/>
          </w:tcPr>
          <w:p w14:paraId="45744D7A" w14:textId="77777777" w:rsidR="00FB17F0" w:rsidRPr="00241BC1" w:rsidRDefault="00FB17F0" w:rsidP="00FB17F0">
            <w:pPr>
              <w:rPr>
                <w:rFonts w:cs="Arial"/>
                <w:sz w:val="20"/>
              </w:rPr>
            </w:pPr>
          </w:p>
        </w:tc>
        <w:tc>
          <w:tcPr>
            <w:tcW w:w="1530" w:type="dxa"/>
          </w:tcPr>
          <w:p w14:paraId="19CD2BCC" w14:textId="77777777" w:rsidR="00FB17F0" w:rsidRPr="00241BC1" w:rsidRDefault="00FB17F0" w:rsidP="00FB17F0">
            <w:pPr>
              <w:rPr>
                <w:rFonts w:cs="Arial"/>
                <w:sz w:val="20"/>
              </w:rPr>
            </w:pPr>
          </w:p>
        </w:tc>
      </w:tr>
      <w:tr w:rsidR="009E620E" w:rsidRPr="00911FA8" w14:paraId="6EBC8366" w14:textId="77777777" w:rsidTr="00447D7C">
        <w:tc>
          <w:tcPr>
            <w:tcW w:w="2245" w:type="dxa"/>
          </w:tcPr>
          <w:p w14:paraId="4848D01E" w14:textId="447EE88A" w:rsidR="009E620E" w:rsidRPr="00241BC1" w:rsidRDefault="00137ACD" w:rsidP="00C22FBB">
            <w:pPr>
              <w:rPr>
                <w:rFonts w:cs="Arial"/>
                <w:sz w:val="20"/>
              </w:rPr>
            </w:pPr>
            <w:r w:rsidRPr="00241BC1">
              <w:rPr>
                <w:rFonts w:cs="Arial"/>
                <w:sz w:val="20"/>
              </w:rPr>
              <w:t>Total</w:t>
            </w:r>
          </w:p>
        </w:tc>
        <w:tc>
          <w:tcPr>
            <w:tcW w:w="1440" w:type="dxa"/>
          </w:tcPr>
          <w:p w14:paraId="2C64ED29" w14:textId="77777777" w:rsidR="009E620E" w:rsidRPr="00241BC1" w:rsidRDefault="009E620E" w:rsidP="00C22FBB">
            <w:pPr>
              <w:rPr>
                <w:rFonts w:cs="Arial"/>
                <w:sz w:val="20"/>
              </w:rPr>
            </w:pPr>
          </w:p>
        </w:tc>
        <w:tc>
          <w:tcPr>
            <w:tcW w:w="1440" w:type="dxa"/>
          </w:tcPr>
          <w:p w14:paraId="36EB04B4" w14:textId="77777777" w:rsidR="009E620E" w:rsidRPr="00241BC1" w:rsidRDefault="009E620E" w:rsidP="00C22FBB">
            <w:pPr>
              <w:rPr>
                <w:rFonts w:cs="Arial"/>
                <w:sz w:val="20"/>
              </w:rPr>
            </w:pPr>
          </w:p>
        </w:tc>
        <w:tc>
          <w:tcPr>
            <w:tcW w:w="1530" w:type="dxa"/>
          </w:tcPr>
          <w:p w14:paraId="712039D1" w14:textId="77777777" w:rsidR="009E620E" w:rsidRPr="00241BC1" w:rsidRDefault="009E620E" w:rsidP="00C22FBB">
            <w:pPr>
              <w:rPr>
                <w:rFonts w:cs="Arial"/>
                <w:sz w:val="20"/>
              </w:rPr>
            </w:pPr>
          </w:p>
        </w:tc>
        <w:tc>
          <w:tcPr>
            <w:tcW w:w="1440" w:type="dxa"/>
          </w:tcPr>
          <w:p w14:paraId="7C56EB40" w14:textId="77777777" w:rsidR="009E620E" w:rsidRPr="00241BC1" w:rsidRDefault="009E620E" w:rsidP="00C22FBB">
            <w:pPr>
              <w:rPr>
                <w:rFonts w:cs="Arial"/>
                <w:sz w:val="20"/>
              </w:rPr>
            </w:pPr>
          </w:p>
        </w:tc>
        <w:tc>
          <w:tcPr>
            <w:tcW w:w="1530" w:type="dxa"/>
          </w:tcPr>
          <w:p w14:paraId="2D8BFED9" w14:textId="77777777" w:rsidR="009E620E" w:rsidRPr="00241BC1" w:rsidRDefault="009E620E" w:rsidP="00C22FBB">
            <w:pPr>
              <w:rPr>
                <w:rFonts w:cs="Arial"/>
                <w:sz w:val="20"/>
              </w:rPr>
            </w:pPr>
          </w:p>
        </w:tc>
      </w:tr>
    </w:tbl>
    <w:p w14:paraId="523661FD" w14:textId="2A667C35" w:rsidR="009E620E" w:rsidRPr="00241BC1" w:rsidRDefault="009E620E" w:rsidP="00C22FBB">
      <w:pPr>
        <w:rPr>
          <w:rFonts w:cs="Arial"/>
        </w:rPr>
      </w:pPr>
    </w:p>
    <w:p w14:paraId="7A4E3973" w14:textId="1729D90D" w:rsidR="00F31E73" w:rsidRDefault="00F31E73" w:rsidP="00F31E73">
      <w:pPr>
        <w:rPr>
          <w:rFonts w:cs="Arial"/>
        </w:rPr>
      </w:pPr>
      <w:r w:rsidRPr="00241BC1">
        <w:rPr>
          <w:rFonts w:cs="Arial"/>
        </w:rPr>
        <w:t xml:space="preserve">At August 31, 20XX, the District had </w:t>
      </w:r>
      <w:r w:rsidRPr="00241BC1">
        <w:rPr>
          <w:rFonts w:cs="Arial"/>
          <w:u w:val="single"/>
        </w:rPr>
        <w:t>$_</w:t>
      </w:r>
      <w:r w:rsidR="00FB62CC" w:rsidRPr="00241BC1">
        <w:rPr>
          <w:rFonts w:cs="Arial"/>
          <w:u w:val="single"/>
        </w:rPr>
        <w:tab/>
      </w:r>
      <w:r w:rsidRPr="00241BC1">
        <w:rPr>
          <w:rFonts w:cs="Arial"/>
          <w:u w:val="single"/>
        </w:rPr>
        <w:t>______</w:t>
      </w:r>
      <w:r w:rsidR="00FB62CC" w:rsidRPr="00241BC1">
        <w:rPr>
          <w:rFonts w:cs="Arial"/>
        </w:rPr>
        <w:t xml:space="preserve"> </w:t>
      </w:r>
      <w:r w:rsidRPr="00241BC1">
        <w:rPr>
          <w:rFonts w:cs="Arial"/>
        </w:rPr>
        <w:t>available in the Debt Service Fund to service the general obligation bonds.</w:t>
      </w:r>
    </w:p>
    <w:p w14:paraId="7B8C649A" w14:textId="77777777" w:rsidR="00125CBA" w:rsidRPr="00241BC1" w:rsidRDefault="00125CBA" w:rsidP="00125CBA"/>
    <w:p w14:paraId="1E27C4A2" w14:textId="77777777" w:rsidR="00B156D0" w:rsidRPr="00241BC1" w:rsidRDefault="00B156D0" w:rsidP="00417750">
      <w:pPr>
        <w:pStyle w:val="Heading2"/>
        <w:rPr>
          <w:rFonts w:ascii="Wingdings" w:hAnsi="Wingdings"/>
        </w:rPr>
      </w:pPr>
      <w:r w:rsidRPr="00241BC1">
        <w:t>Bonds Authorized But Unissued</w:t>
      </w:r>
      <w:r w:rsidR="00C85CCE" w:rsidRPr="00241BC1">
        <w:rPr>
          <w:rFonts w:ascii="Wingdings" w:hAnsi="Wingdings"/>
        </w:rPr>
        <w:t></w:t>
      </w:r>
    </w:p>
    <w:p w14:paraId="1E27C4A3" w14:textId="77777777" w:rsidR="00A10E1F" w:rsidRPr="00241BC1" w:rsidRDefault="00A10E1F" w:rsidP="00A10E1F"/>
    <w:p w14:paraId="1E27C4A4" w14:textId="77777777" w:rsidR="00B156D0" w:rsidRPr="00241BC1" w:rsidRDefault="00B156D0" w:rsidP="00954056">
      <w:pPr>
        <w:rPr>
          <w:rFonts w:cs="Arial"/>
          <w:i/>
        </w:rPr>
      </w:pPr>
      <w:r w:rsidRPr="00241BC1">
        <w:rPr>
          <w:rFonts w:cs="Arial"/>
          <w:i/>
        </w:rPr>
        <w:t>(Schedule for bonds authorized but unissued.)</w:t>
      </w:r>
    </w:p>
    <w:p w14:paraId="1E27C4A5" w14:textId="6B4F282D" w:rsidR="00B156D0" w:rsidRPr="00241BC1" w:rsidRDefault="00B156D0" w:rsidP="00954056">
      <w:pPr>
        <w:rPr>
          <w:rFonts w:cs="Arial"/>
        </w:rPr>
      </w:pPr>
    </w:p>
    <w:p w14:paraId="1E27C4A6" w14:textId="77777777" w:rsidR="00B156D0" w:rsidRPr="00241BC1" w:rsidRDefault="00B156D0" w:rsidP="00417750">
      <w:pPr>
        <w:pStyle w:val="Heading2"/>
        <w:rPr>
          <w:rFonts w:ascii="Wingdings" w:hAnsi="Wingdings"/>
        </w:rPr>
      </w:pPr>
      <w:r w:rsidRPr="00241BC1">
        <w:t>Refunded Debt</w:t>
      </w:r>
      <w:r w:rsidR="00C85CCE" w:rsidRPr="00241BC1">
        <w:rPr>
          <w:rFonts w:ascii="Wingdings" w:hAnsi="Wingdings"/>
        </w:rPr>
        <w:t></w:t>
      </w:r>
    </w:p>
    <w:p w14:paraId="1E27C4A7" w14:textId="77777777" w:rsidR="00A10E1F" w:rsidRPr="00241BC1" w:rsidRDefault="00A10E1F" w:rsidP="00A10E1F"/>
    <w:p w14:paraId="1E27C4A8" w14:textId="70929A07" w:rsidR="00B156D0" w:rsidRPr="00241BC1" w:rsidRDefault="00B156D0" w:rsidP="00954056">
      <w:pPr>
        <w:rPr>
          <w:rFonts w:cs="Arial"/>
          <w:i/>
        </w:rPr>
      </w:pPr>
      <w:r w:rsidRPr="00241BC1">
        <w:rPr>
          <w:rFonts w:cs="Arial"/>
          <w:i/>
        </w:rPr>
        <w:t xml:space="preserve">(In the year of </w:t>
      </w:r>
      <w:r w:rsidR="001C6731">
        <w:rPr>
          <w:rFonts w:cs="Arial"/>
          <w:i/>
        </w:rPr>
        <w:t xml:space="preserve">current or </w:t>
      </w:r>
      <w:r w:rsidRPr="00241BC1">
        <w:rPr>
          <w:rFonts w:cs="Arial"/>
          <w:i/>
        </w:rPr>
        <w:t>advance refunding</w:t>
      </w:r>
      <w:r w:rsidR="00332B13" w:rsidRPr="00241BC1">
        <w:rPr>
          <w:rFonts w:cs="Arial"/>
          <w:i/>
        </w:rPr>
        <w:t>.</w:t>
      </w:r>
      <w:r w:rsidRPr="00241BC1">
        <w:rPr>
          <w:rFonts w:cs="Arial"/>
          <w:i/>
        </w:rPr>
        <w:t>)</w:t>
      </w:r>
    </w:p>
    <w:p w14:paraId="1E27C4A9" w14:textId="77777777" w:rsidR="00B156D0" w:rsidRPr="00241BC1" w:rsidRDefault="00B156D0" w:rsidP="00954056">
      <w:pPr>
        <w:rPr>
          <w:rFonts w:cs="Arial"/>
        </w:rPr>
      </w:pPr>
    </w:p>
    <w:p w14:paraId="1E27C4AA" w14:textId="77777777" w:rsidR="002B2289" w:rsidRPr="00241BC1" w:rsidRDefault="002B2289" w:rsidP="00954056">
      <w:pPr>
        <w:rPr>
          <w:rFonts w:cs="Arial"/>
        </w:rPr>
      </w:pPr>
      <w:r w:rsidRPr="00241BC1">
        <w:rPr>
          <w:rFonts w:cs="Arial"/>
        </w:rPr>
        <w:t xml:space="preserve">(On ________, 20__, the </w:t>
      </w:r>
      <w:r w:rsidR="004C648F" w:rsidRPr="00241BC1">
        <w:rPr>
          <w:rFonts w:cs="Arial"/>
        </w:rPr>
        <w:t>District</w:t>
      </w:r>
      <w:r w:rsidRPr="00241BC1">
        <w:rPr>
          <w:rFonts w:cs="Arial"/>
        </w:rPr>
        <w:t xml:space="preserve"> issued $____ million in general obligation bonds with an average interest rate of ______ percent to advance refund $_____ million of outstanding _____ series bonds with an average interest rate of ____ percent. The net proceeds of $_____ million after payment of $____ million in underwriting fees, insurance, and other issuance costs plus an additional $______ million of ____ series sinking fund moneys were used to purchase U.S. Government securities. Those securities were deposited in an irrevocable trust with an escrow agent to provide for all future debt service payments on the ____ series bonds. As a result, the ____ series bonds are considered </w:t>
      </w:r>
      <w:proofErr w:type="spellStart"/>
      <w:r w:rsidRPr="00241BC1">
        <w:rPr>
          <w:rFonts w:cs="Arial"/>
        </w:rPr>
        <w:t>defeased</w:t>
      </w:r>
      <w:proofErr w:type="spellEnd"/>
      <w:r w:rsidRPr="00241BC1">
        <w:rPr>
          <w:rFonts w:cs="Arial"/>
        </w:rPr>
        <w:t>.</w:t>
      </w:r>
    </w:p>
    <w:p w14:paraId="1E27C4AB" w14:textId="77777777" w:rsidR="002B2289" w:rsidRPr="00241BC1" w:rsidRDefault="002B2289" w:rsidP="00954056">
      <w:pPr>
        <w:rPr>
          <w:rFonts w:cs="Arial"/>
        </w:rPr>
      </w:pPr>
    </w:p>
    <w:p w14:paraId="1E27C4AC" w14:textId="77777777" w:rsidR="002B2289" w:rsidRPr="00241BC1" w:rsidRDefault="002B2289" w:rsidP="00954056">
      <w:pPr>
        <w:rPr>
          <w:rFonts w:cs="Arial"/>
        </w:rPr>
      </w:pPr>
      <w:r w:rsidRPr="00241BC1">
        <w:rPr>
          <w:rFonts w:cs="Arial"/>
        </w:rPr>
        <w:t xml:space="preserve">The </w:t>
      </w:r>
      <w:r w:rsidR="004C648F" w:rsidRPr="00241BC1">
        <w:rPr>
          <w:rFonts w:cs="Arial"/>
        </w:rPr>
        <w:t>District</w:t>
      </w:r>
      <w:r w:rsidRPr="00241BC1">
        <w:rPr>
          <w:rFonts w:cs="Arial"/>
        </w:rPr>
        <w:t xml:space="preserve"> advance refunded the _____ series bonds to reduce its total debt service payments over the next ___ years by $_____ million and to obtain an economic gain (difference between the present values of the debt service payments on the old and new debt) of $_____ million.)</w:t>
      </w:r>
    </w:p>
    <w:p w14:paraId="1E27C4AD" w14:textId="77777777" w:rsidR="002B2289" w:rsidRPr="00241BC1" w:rsidRDefault="002B2289" w:rsidP="00954056">
      <w:pPr>
        <w:rPr>
          <w:rFonts w:cs="Arial"/>
        </w:rPr>
      </w:pPr>
    </w:p>
    <w:tbl>
      <w:tblPr>
        <w:tblStyle w:val="TableGrid"/>
        <w:tblW w:w="0" w:type="auto"/>
        <w:tblLook w:val="04A0" w:firstRow="1" w:lastRow="0" w:firstColumn="1" w:lastColumn="0" w:noHBand="0" w:noVBand="1"/>
        <w:tblCaption w:val="Refunded Bonds"/>
      </w:tblPr>
      <w:tblGrid>
        <w:gridCol w:w="5794"/>
        <w:gridCol w:w="1474"/>
        <w:gridCol w:w="1440"/>
      </w:tblGrid>
      <w:tr w:rsidR="00471257" w:rsidRPr="00911FA8" w14:paraId="1E27C4B1" w14:textId="77777777" w:rsidTr="00CB04E1">
        <w:trPr>
          <w:tblHeader/>
        </w:trPr>
        <w:tc>
          <w:tcPr>
            <w:tcW w:w="0" w:type="auto"/>
          </w:tcPr>
          <w:p w14:paraId="1E27C4AE" w14:textId="77777777" w:rsidR="00236BF9" w:rsidRPr="00241BC1" w:rsidRDefault="00236BF9" w:rsidP="00954056">
            <w:pPr>
              <w:rPr>
                <w:rFonts w:cs="Arial"/>
              </w:rPr>
            </w:pPr>
            <w:r w:rsidRPr="00241BC1">
              <w:rPr>
                <w:rFonts w:cs="Arial"/>
              </w:rPr>
              <w:t>Cash Flows Difference</w:t>
            </w:r>
          </w:p>
        </w:tc>
        <w:tc>
          <w:tcPr>
            <w:tcW w:w="1474" w:type="dxa"/>
          </w:tcPr>
          <w:p w14:paraId="1E27C4AF" w14:textId="77777777" w:rsidR="00236BF9" w:rsidRPr="00241BC1" w:rsidRDefault="00236BF9" w:rsidP="00954056">
            <w:pPr>
              <w:rPr>
                <w:rFonts w:cs="Arial"/>
              </w:rPr>
            </w:pPr>
            <w:r w:rsidRPr="00241BC1">
              <w:rPr>
                <w:rFonts w:cs="Arial"/>
              </w:rPr>
              <w:t xml:space="preserve">      </w:t>
            </w:r>
          </w:p>
        </w:tc>
        <w:tc>
          <w:tcPr>
            <w:tcW w:w="1440" w:type="dxa"/>
          </w:tcPr>
          <w:p w14:paraId="1E27C4B0" w14:textId="77777777" w:rsidR="00236BF9" w:rsidRPr="00241BC1" w:rsidRDefault="00236BF9" w:rsidP="00954056">
            <w:pPr>
              <w:rPr>
                <w:rFonts w:cs="Arial"/>
              </w:rPr>
            </w:pPr>
          </w:p>
        </w:tc>
      </w:tr>
      <w:tr w:rsidR="00471257" w:rsidRPr="00911FA8" w14:paraId="1E27C4B5" w14:textId="77777777" w:rsidTr="00CB04E1">
        <w:trPr>
          <w:tblHeader/>
        </w:trPr>
        <w:tc>
          <w:tcPr>
            <w:tcW w:w="0" w:type="auto"/>
          </w:tcPr>
          <w:p w14:paraId="1E27C4B2" w14:textId="77777777" w:rsidR="00236BF9" w:rsidRPr="00241BC1" w:rsidRDefault="00236BF9" w:rsidP="00954056">
            <w:pPr>
              <w:ind w:left="270"/>
              <w:rPr>
                <w:rFonts w:cs="Arial"/>
              </w:rPr>
            </w:pPr>
            <w:r w:rsidRPr="00241BC1">
              <w:rPr>
                <w:rFonts w:cs="Arial"/>
              </w:rPr>
              <w:t>Old Debt Service Cash Flows</w:t>
            </w:r>
          </w:p>
        </w:tc>
        <w:tc>
          <w:tcPr>
            <w:tcW w:w="1474" w:type="dxa"/>
          </w:tcPr>
          <w:p w14:paraId="1E27C4B3" w14:textId="77777777" w:rsidR="00236BF9" w:rsidRPr="00241BC1" w:rsidRDefault="00236BF9" w:rsidP="00954056">
            <w:pPr>
              <w:rPr>
                <w:rFonts w:cs="Arial"/>
              </w:rPr>
            </w:pPr>
          </w:p>
        </w:tc>
        <w:tc>
          <w:tcPr>
            <w:tcW w:w="1440" w:type="dxa"/>
          </w:tcPr>
          <w:p w14:paraId="1E27C4B4" w14:textId="77777777" w:rsidR="00236BF9" w:rsidRPr="00241BC1" w:rsidRDefault="00236BF9" w:rsidP="00954056">
            <w:pPr>
              <w:rPr>
                <w:rFonts w:cs="Arial"/>
              </w:rPr>
            </w:pPr>
          </w:p>
        </w:tc>
      </w:tr>
      <w:tr w:rsidR="00471257" w:rsidRPr="00911FA8" w14:paraId="1E27C4B9" w14:textId="77777777" w:rsidTr="00CB04E1">
        <w:trPr>
          <w:tblHeader/>
        </w:trPr>
        <w:tc>
          <w:tcPr>
            <w:tcW w:w="0" w:type="auto"/>
          </w:tcPr>
          <w:p w14:paraId="1E27C4B6" w14:textId="77777777" w:rsidR="00236BF9" w:rsidRPr="00241BC1" w:rsidRDefault="00236BF9" w:rsidP="00954056">
            <w:pPr>
              <w:ind w:left="270"/>
              <w:rPr>
                <w:rFonts w:cs="Arial"/>
              </w:rPr>
            </w:pPr>
            <w:r w:rsidRPr="00241BC1">
              <w:rPr>
                <w:rFonts w:cs="Arial"/>
              </w:rPr>
              <w:t>New Debt Service Cash Flows</w:t>
            </w:r>
          </w:p>
        </w:tc>
        <w:tc>
          <w:tcPr>
            <w:tcW w:w="1474" w:type="dxa"/>
          </w:tcPr>
          <w:p w14:paraId="1E27C4B7" w14:textId="77777777" w:rsidR="00236BF9" w:rsidRPr="00241BC1" w:rsidRDefault="00236BF9" w:rsidP="00954056">
            <w:pPr>
              <w:rPr>
                <w:rFonts w:cs="Arial"/>
              </w:rPr>
            </w:pPr>
          </w:p>
        </w:tc>
        <w:tc>
          <w:tcPr>
            <w:tcW w:w="1440" w:type="dxa"/>
          </w:tcPr>
          <w:p w14:paraId="1E27C4B8" w14:textId="77777777" w:rsidR="00236BF9" w:rsidRPr="00241BC1" w:rsidRDefault="00236BF9" w:rsidP="00954056">
            <w:pPr>
              <w:rPr>
                <w:rFonts w:cs="Arial"/>
              </w:rPr>
            </w:pPr>
          </w:p>
        </w:tc>
      </w:tr>
      <w:tr w:rsidR="00471257" w:rsidRPr="00911FA8" w14:paraId="1E27C4BD" w14:textId="77777777" w:rsidTr="00CB04E1">
        <w:trPr>
          <w:tblHeader/>
        </w:trPr>
        <w:tc>
          <w:tcPr>
            <w:tcW w:w="0" w:type="auto"/>
          </w:tcPr>
          <w:p w14:paraId="1E27C4BA" w14:textId="77777777" w:rsidR="00236BF9" w:rsidRPr="00241BC1" w:rsidRDefault="00236BF9" w:rsidP="00954056">
            <w:pPr>
              <w:ind w:left="270"/>
              <w:rPr>
                <w:rFonts w:cs="Arial"/>
              </w:rPr>
            </w:pPr>
            <w:r w:rsidRPr="00241BC1">
              <w:rPr>
                <w:rFonts w:cs="Arial"/>
              </w:rPr>
              <w:t>Less Accrued Interest In XX/XX/XX Payment</w:t>
            </w:r>
          </w:p>
        </w:tc>
        <w:tc>
          <w:tcPr>
            <w:tcW w:w="1474" w:type="dxa"/>
          </w:tcPr>
          <w:p w14:paraId="1E27C4BB" w14:textId="77777777" w:rsidR="00236BF9" w:rsidRPr="00241BC1" w:rsidRDefault="00236BF9" w:rsidP="00954056">
            <w:pPr>
              <w:rPr>
                <w:rFonts w:cs="Arial"/>
              </w:rPr>
            </w:pPr>
          </w:p>
        </w:tc>
        <w:tc>
          <w:tcPr>
            <w:tcW w:w="1440" w:type="dxa"/>
          </w:tcPr>
          <w:p w14:paraId="1E27C4BC" w14:textId="77777777" w:rsidR="00236BF9" w:rsidRPr="00241BC1" w:rsidRDefault="00236BF9" w:rsidP="00954056">
            <w:pPr>
              <w:rPr>
                <w:rFonts w:cs="Arial"/>
              </w:rPr>
            </w:pPr>
          </w:p>
        </w:tc>
      </w:tr>
      <w:tr w:rsidR="00471257" w:rsidRPr="00911FA8" w14:paraId="1E27C4C1" w14:textId="77777777" w:rsidTr="00CB04E1">
        <w:trPr>
          <w:tblHeader/>
        </w:trPr>
        <w:tc>
          <w:tcPr>
            <w:tcW w:w="0" w:type="auto"/>
          </w:tcPr>
          <w:p w14:paraId="1E27C4BE" w14:textId="77777777" w:rsidR="00236BF9" w:rsidRPr="00241BC1" w:rsidRDefault="00236BF9" w:rsidP="00954056">
            <w:pPr>
              <w:ind w:left="270"/>
              <w:rPr>
                <w:rFonts w:cs="Arial"/>
              </w:rPr>
            </w:pPr>
            <w:r w:rsidRPr="00241BC1">
              <w:rPr>
                <w:rFonts w:cs="Arial"/>
              </w:rPr>
              <w:t>Plus District Contribution from Sinking Fund Resources</w:t>
            </w:r>
          </w:p>
        </w:tc>
        <w:tc>
          <w:tcPr>
            <w:tcW w:w="1474" w:type="dxa"/>
          </w:tcPr>
          <w:p w14:paraId="1E27C4BF" w14:textId="77777777" w:rsidR="00236BF9" w:rsidRPr="00241BC1" w:rsidRDefault="00236BF9" w:rsidP="00954056">
            <w:pPr>
              <w:rPr>
                <w:rFonts w:cs="Arial"/>
              </w:rPr>
            </w:pPr>
          </w:p>
        </w:tc>
        <w:tc>
          <w:tcPr>
            <w:tcW w:w="1440" w:type="dxa"/>
          </w:tcPr>
          <w:p w14:paraId="1E27C4C0" w14:textId="77777777" w:rsidR="00236BF9" w:rsidRPr="00241BC1" w:rsidRDefault="00236BF9" w:rsidP="00954056">
            <w:pPr>
              <w:rPr>
                <w:rFonts w:cs="Arial"/>
              </w:rPr>
            </w:pPr>
          </w:p>
        </w:tc>
      </w:tr>
      <w:tr w:rsidR="00471257" w:rsidRPr="00911FA8" w14:paraId="1E27C4C5" w14:textId="77777777" w:rsidTr="00CB04E1">
        <w:trPr>
          <w:tblHeader/>
        </w:trPr>
        <w:tc>
          <w:tcPr>
            <w:tcW w:w="0" w:type="auto"/>
          </w:tcPr>
          <w:p w14:paraId="1E27C4C2" w14:textId="77777777" w:rsidR="00236BF9" w:rsidRPr="00241BC1" w:rsidRDefault="00236BF9" w:rsidP="00954056">
            <w:pPr>
              <w:ind w:left="270"/>
              <w:rPr>
                <w:rFonts w:cs="Arial"/>
              </w:rPr>
            </w:pPr>
            <w:r w:rsidRPr="00241BC1">
              <w:rPr>
                <w:rFonts w:cs="Arial"/>
              </w:rPr>
              <w:t>Total</w:t>
            </w:r>
          </w:p>
        </w:tc>
        <w:tc>
          <w:tcPr>
            <w:tcW w:w="1474" w:type="dxa"/>
          </w:tcPr>
          <w:p w14:paraId="1E27C4C3" w14:textId="77777777" w:rsidR="00236BF9" w:rsidRPr="00241BC1" w:rsidRDefault="00236BF9" w:rsidP="00954056">
            <w:pPr>
              <w:rPr>
                <w:rFonts w:cs="Arial"/>
              </w:rPr>
            </w:pPr>
          </w:p>
        </w:tc>
        <w:tc>
          <w:tcPr>
            <w:tcW w:w="1440" w:type="dxa"/>
          </w:tcPr>
          <w:p w14:paraId="1E27C4C4" w14:textId="77777777" w:rsidR="00236BF9" w:rsidRPr="00241BC1" w:rsidRDefault="00236BF9" w:rsidP="00954056">
            <w:pPr>
              <w:rPr>
                <w:rFonts w:cs="Arial"/>
              </w:rPr>
            </w:pPr>
          </w:p>
        </w:tc>
      </w:tr>
      <w:tr w:rsidR="00471257" w:rsidRPr="00911FA8" w14:paraId="1E27C4C9" w14:textId="77777777" w:rsidTr="00CB04E1">
        <w:trPr>
          <w:trHeight w:val="116"/>
          <w:tblHeader/>
        </w:trPr>
        <w:tc>
          <w:tcPr>
            <w:tcW w:w="0" w:type="auto"/>
          </w:tcPr>
          <w:p w14:paraId="1E27C4C6" w14:textId="77777777" w:rsidR="00236BF9" w:rsidRPr="00241BC1" w:rsidRDefault="00236BF9" w:rsidP="00954056">
            <w:pPr>
              <w:rPr>
                <w:rFonts w:cs="Arial"/>
              </w:rPr>
            </w:pPr>
          </w:p>
        </w:tc>
        <w:tc>
          <w:tcPr>
            <w:tcW w:w="1474" w:type="dxa"/>
          </w:tcPr>
          <w:p w14:paraId="1E27C4C7" w14:textId="77777777" w:rsidR="00236BF9" w:rsidRPr="00241BC1" w:rsidRDefault="00236BF9" w:rsidP="00954056">
            <w:pPr>
              <w:rPr>
                <w:rFonts w:cs="Arial"/>
              </w:rPr>
            </w:pPr>
          </w:p>
        </w:tc>
        <w:tc>
          <w:tcPr>
            <w:tcW w:w="1440" w:type="dxa"/>
          </w:tcPr>
          <w:p w14:paraId="1E27C4C8" w14:textId="77777777" w:rsidR="00236BF9" w:rsidRPr="00241BC1" w:rsidRDefault="00236BF9" w:rsidP="00954056">
            <w:pPr>
              <w:rPr>
                <w:rFonts w:cs="Arial"/>
              </w:rPr>
            </w:pPr>
          </w:p>
        </w:tc>
      </w:tr>
      <w:tr w:rsidR="00471257" w:rsidRPr="00911FA8" w14:paraId="1E27C4CD" w14:textId="77777777" w:rsidTr="00CB04E1">
        <w:trPr>
          <w:tblHeader/>
        </w:trPr>
        <w:tc>
          <w:tcPr>
            <w:tcW w:w="0" w:type="auto"/>
          </w:tcPr>
          <w:p w14:paraId="1E27C4CA" w14:textId="77777777" w:rsidR="00236BF9" w:rsidRPr="00241BC1" w:rsidRDefault="00236BF9" w:rsidP="00954056">
            <w:pPr>
              <w:rPr>
                <w:rFonts w:cs="Arial"/>
              </w:rPr>
            </w:pPr>
            <w:r w:rsidRPr="00241BC1">
              <w:rPr>
                <w:rFonts w:cs="Arial"/>
              </w:rPr>
              <w:t>Economic Gain</w:t>
            </w:r>
          </w:p>
        </w:tc>
        <w:tc>
          <w:tcPr>
            <w:tcW w:w="1474" w:type="dxa"/>
          </w:tcPr>
          <w:p w14:paraId="1E27C4CB" w14:textId="77777777" w:rsidR="00236BF9" w:rsidRPr="00241BC1" w:rsidRDefault="00236BF9" w:rsidP="00954056">
            <w:pPr>
              <w:rPr>
                <w:rFonts w:cs="Arial"/>
              </w:rPr>
            </w:pPr>
          </w:p>
        </w:tc>
        <w:tc>
          <w:tcPr>
            <w:tcW w:w="1440" w:type="dxa"/>
          </w:tcPr>
          <w:p w14:paraId="1E27C4CC" w14:textId="77777777" w:rsidR="00236BF9" w:rsidRPr="00241BC1" w:rsidRDefault="00236BF9" w:rsidP="00954056">
            <w:pPr>
              <w:rPr>
                <w:rFonts w:cs="Arial"/>
              </w:rPr>
            </w:pPr>
          </w:p>
        </w:tc>
      </w:tr>
      <w:tr w:rsidR="00471257" w:rsidRPr="00911FA8" w14:paraId="1E27C4D1" w14:textId="77777777" w:rsidTr="00CB04E1">
        <w:trPr>
          <w:tblHeader/>
        </w:trPr>
        <w:tc>
          <w:tcPr>
            <w:tcW w:w="0" w:type="auto"/>
          </w:tcPr>
          <w:p w14:paraId="1E27C4CE" w14:textId="77777777" w:rsidR="00236BF9" w:rsidRPr="00241BC1" w:rsidRDefault="00236BF9" w:rsidP="00954056">
            <w:pPr>
              <w:ind w:left="180"/>
              <w:rPr>
                <w:rFonts w:cs="Arial"/>
              </w:rPr>
            </w:pPr>
            <w:r w:rsidRPr="00241BC1">
              <w:rPr>
                <w:rFonts w:cs="Arial"/>
              </w:rPr>
              <w:t>Present Value of New Debt Service Cash Flows</w:t>
            </w:r>
          </w:p>
        </w:tc>
        <w:tc>
          <w:tcPr>
            <w:tcW w:w="1474" w:type="dxa"/>
          </w:tcPr>
          <w:p w14:paraId="1E27C4CF" w14:textId="77777777" w:rsidR="00236BF9" w:rsidRPr="00241BC1" w:rsidRDefault="00236BF9" w:rsidP="00954056">
            <w:pPr>
              <w:rPr>
                <w:rFonts w:cs="Arial"/>
              </w:rPr>
            </w:pPr>
          </w:p>
        </w:tc>
        <w:tc>
          <w:tcPr>
            <w:tcW w:w="1440" w:type="dxa"/>
          </w:tcPr>
          <w:p w14:paraId="1E27C4D0" w14:textId="77777777" w:rsidR="00236BF9" w:rsidRPr="00241BC1" w:rsidRDefault="00236BF9" w:rsidP="00954056">
            <w:pPr>
              <w:rPr>
                <w:rFonts w:cs="Arial"/>
              </w:rPr>
            </w:pPr>
          </w:p>
        </w:tc>
      </w:tr>
      <w:tr w:rsidR="00471257" w:rsidRPr="00911FA8" w14:paraId="1E27C4D5" w14:textId="77777777" w:rsidTr="00CB04E1">
        <w:trPr>
          <w:tblHeader/>
        </w:trPr>
        <w:tc>
          <w:tcPr>
            <w:tcW w:w="0" w:type="auto"/>
          </w:tcPr>
          <w:p w14:paraId="1E27C4D2" w14:textId="77777777" w:rsidR="00236BF9" w:rsidRPr="00241BC1" w:rsidRDefault="00236BF9" w:rsidP="00954056">
            <w:pPr>
              <w:ind w:left="180"/>
              <w:rPr>
                <w:rFonts w:cs="Arial"/>
              </w:rPr>
            </w:pPr>
            <w:r w:rsidRPr="00241BC1">
              <w:rPr>
                <w:rFonts w:cs="Arial"/>
              </w:rPr>
              <w:t>Less Accrued Interest Included in XX/XX/XX</w:t>
            </w:r>
          </w:p>
        </w:tc>
        <w:tc>
          <w:tcPr>
            <w:tcW w:w="1474" w:type="dxa"/>
          </w:tcPr>
          <w:p w14:paraId="1E27C4D3" w14:textId="77777777" w:rsidR="00236BF9" w:rsidRPr="00241BC1" w:rsidRDefault="00236BF9" w:rsidP="00954056">
            <w:pPr>
              <w:rPr>
                <w:rFonts w:cs="Arial"/>
              </w:rPr>
            </w:pPr>
          </w:p>
        </w:tc>
        <w:tc>
          <w:tcPr>
            <w:tcW w:w="1440" w:type="dxa"/>
          </w:tcPr>
          <w:p w14:paraId="1E27C4D4" w14:textId="77777777" w:rsidR="00236BF9" w:rsidRPr="00241BC1" w:rsidRDefault="00236BF9" w:rsidP="00954056">
            <w:pPr>
              <w:rPr>
                <w:rFonts w:cs="Arial"/>
              </w:rPr>
            </w:pPr>
          </w:p>
        </w:tc>
      </w:tr>
      <w:tr w:rsidR="00471257" w:rsidRPr="00911FA8" w14:paraId="1E27C4D9" w14:textId="77777777" w:rsidTr="00CB04E1">
        <w:trPr>
          <w:tblHeader/>
        </w:trPr>
        <w:tc>
          <w:tcPr>
            <w:tcW w:w="0" w:type="auto"/>
          </w:tcPr>
          <w:p w14:paraId="1E27C4D6" w14:textId="77777777" w:rsidR="00236BF9" w:rsidRPr="00241BC1" w:rsidRDefault="00236BF9" w:rsidP="00954056">
            <w:pPr>
              <w:ind w:left="180"/>
              <w:rPr>
                <w:rFonts w:cs="Arial"/>
              </w:rPr>
            </w:pPr>
            <w:r w:rsidRPr="00241BC1">
              <w:rPr>
                <w:rFonts w:cs="Arial"/>
              </w:rPr>
              <w:t>Plus District Contribution from Sinking Fund Resources</w:t>
            </w:r>
          </w:p>
        </w:tc>
        <w:tc>
          <w:tcPr>
            <w:tcW w:w="1474" w:type="dxa"/>
          </w:tcPr>
          <w:p w14:paraId="1E27C4D7" w14:textId="77777777" w:rsidR="00236BF9" w:rsidRPr="00241BC1" w:rsidRDefault="00236BF9" w:rsidP="00954056">
            <w:pPr>
              <w:rPr>
                <w:rFonts w:cs="Arial"/>
              </w:rPr>
            </w:pPr>
          </w:p>
        </w:tc>
        <w:tc>
          <w:tcPr>
            <w:tcW w:w="1440" w:type="dxa"/>
          </w:tcPr>
          <w:p w14:paraId="1E27C4D8" w14:textId="77777777" w:rsidR="00236BF9" w:rsidRPr="00241BC1" w:rsidRDefault="00236BF9" w:rsidP="00954056">
            <w:pPr>
              <w:rPr>
                <w:rFonts w:cs="Arial"/>
              </w:rPr>
            </w:pPr>
          </w:p>
        </w:tc>
      </w:tr>
      <w:tr w:rsidR="00471257" w:rsidRPr="00911FA8" w14:paraId="1E27C4DD" w14:textId="77777777" w:rsidTr="00CB04E1">
        <w:trPr>
          <w:tblHeader/>
        </w:trPr>
        <w:tc>
          <w:tcPr>
            <w:tcW w:w="0" w:type="auto"/>
          </w:tcPr>
          <w:p w14:paraId="1E27C4DA" w14:textId="77777777" w:rsidR="00236BF9" w:rsidRPr="00241BC1" w:rsidRDefault="00236BF9" w:rsidP="00954056">
            <w:pPr>
              <w:ind w:left="180"/>
              <w:rPr>
                <w:rFonts w:cs="Arial"/>
              </w:rPr>
            </w:pPr>
            <w:r w:rsidRPr="00241BC1">
              <w:rPr>
                <w:rFonts w:cs="Arial"/>
              </w:rPr>
              <w:t>Total</w:t>
            </w:r>
          </w:p>
        </w:tc>
        <w:tc>
          <w:tcPr>
            <w:tcW w:w="1474" w:type="dxa"/>
          </w:tcPr>
          <w:p w14:paraId="1E27C4DB" w14:textId="77777777" w:rsidR="00236BF9" w:rsidRPr="00241BC1" w:rsidRDefault="00236BF9" w:rsidP="00954056">
            <w:pPr>
              <w:rPr>
                <w:rFonts w:cs="Arial"/>
              </w:rPr>
            </w:pPr>
          </w:p>
        </w:tc>
        <w:tc>
          <w:tcPr>
            <w:tcW w:w="1440" w:type="dxa"/>
          </w:tcPr>
          <w:p w14:paraId="1E27C4DC" w14:textId="77777777" w:rsidR="00236BF9" w:rsidRPr="00241BC1" w:rsidRDefault="00236BF9" w:rsidP="00954056">
            <w:pPr>
              <w:rPr>
                <w:rFonts w:cs="Arial"/>
              </w:rPr>
            </w:pPr>
          </w:p>
        </w:tc>
      </w:tr>
    </w:tbl>
    <w:p w14:paraId="1E27C4DE" w14:textId="77777777" w:rsidR="002B2289" w:rsidRPr="00241BC1" w:rsidRDefault="002B2289" w:rsidP="00954056">
      <w:pPr>
        <w:rPr>
          <w:rFonts w:cs="Arial"/>
        </w:rPr>
      </w:pPr>
    </w:p>
    <w:p w14:paraId="1E27C4DF" w14:textId="77777777" w:rsidR="00236BF9" w:rsidRPr="00241BC1" w:rsidRDefault="0036068C" w:rsidP="00954056">
      <w:pPr>
        <w:rPr>
          <w:rFonts w:cs="Arial"/>
        </w:rPr>
      </w:pPr>
      <w:r w:rsidRPr="00241BC1">
        <w:rPr>
          <w:rFonts w:cs="Arial"/>
          <w:i/>
        </w:rPr>
        <w:t>(In the periods following an advance refunding in which the old debt is still outstanding.)</w:t>
      </w:r>
    </w:p>
    <w:p w14:paraId="34B49DF1" w14:textId="77777777" w:rsidR="005108ED" w:rsidRPr="00241BC1" w:rsidRDefault="005108ED" w:rsidP="00954056">
      <w:pPr>
        <w:rPr>
          <w:rFonts w:cs="Arial"/>
        </w:rPr>
      </w:pPr>
    </w:p>
    <w:p w14:paraId="1E27C4F4" w14:textId="77777777" w:rsidR="00A12BE3" w:rsidRPr="00241BC1" w:rsidRDefault="006816CF" w:rsidP="00417750">
      <w:pPr>
        <w:pStyle w:val="Heading2"/>
        <w:rPr>
          <w:rFonts w:ascii="Wingdings" w:hAnsi="Wingdings"/>
        </w:rPr>
      </w:pPr>
      <w:r w:rsidRPr="00241BC1">
        <w:t>Prior-Year Defeasance of Debt</w:t>
      </w:r>
      <w:r w:rsidR="00C85CCE" w:rsidRPr="00241BC1">
        <w:rPr>
          <w:rFonts w:ascii="Wingdings" w:hAnsi="Wingdings"/>
        </w:rPr>
        <w:t></w:t>
      </w:r>
    </w:p>
    <w:p w14:paraId="1E27C4F5" w14:textId="77777777" w:rsidR="006816CF" w:rsidRPr="00241BC1" w:rsidRDefault="006816CF" w:rsidP="00954056">
      <w:pPr>
        <w:rPr>
          <w:rFonts w:cs="Arial"/>
        </w:rPr>
      </w:pPr>
    </w:p>
    <w:p w14:paraId="1E27C4F6" w14:textId="60C26511" w:rsidR="006816CF" w:rsidRPr="00241BC1" w:rsidRDefault="006816CF" w:rsidP="00954056">
      <w:pPr>
        <w:rPr>
          <w:rFonts w:cs="Arial"/>
        </w:rPr>
      </w:pPr>
      <w:r w:rsidRPr="00241BC1">
        <w:rPr>
          <w:rFonts w:cs="Arial"/>
        </w:rPr>
        <w:t xml:space="preserve">In prior years, the </w:t>
      </w:r>
      <w:r w:rsidR="0016218B" w:rsidRPr="00241BC1">
        <w:rPr>
          <w:rFonts w:cs="Arial"/>
        </w:rPr>
        <w:t>D</w:t>
      </w:r>
      <w:r w:rsidRPr="00241BC1">
        <w:rPr>
          <w:rFonts w:cs="Arial"/>
        </w:rPr>
        <w:t xml:space="preserve">istrict </w:t>
      </w:r>
      <w:proofErr w:type="spellStart"/>
      <w:r w:rsidRPr="00241BC1">
        <w:rPr>
          <w:rFonts w:cs="Arial"/>
        </w:rPr>
        <w:t>defeased</w:t>
      </w:r>
      <w:proofErr w:type="spellEnd"/>
      <w:r w:rsidRPr="00241BC1">
        <w:rPr>
          <w:rFonts w:cs="Arial"/>
        </w:rPr>
        <w:t xml:space="preserve"> certain general obligation and other bonds by placing the proceeds of new bonds in an irrevocable trust to provide for </w:t>
      </w:r>
      <w:r w:rsidR="00DD50A8" w:rsidRPr="00241BC1">
        <w:rPr>
          <w:rFonts w:cs="Arial"/>
        </w:rPr>
        <w:t>all</w:t>
      </w:r>
      <w:r w:rsidRPr="00241BC1">
        <w:rPr>
          <w:rFonts w:cs="Arial"/>
        </w:rPr>
        <w:t xml:space="preserve"> future debt service payments on the old bonds. Accordingly, the trust account assets and the liability for the </w:t>
      </w:r>
      <w:proofErr w:type="spellStart"/>
      <w:r w:rsidRPr="00241BC1">
        <w:rPr>
          <w:rFonts w:cs="Arial"/>
        </w:rPr>
        <w:t>defeased</w:t>
      </w:r>
      <w:proofErr w:type="spellEnd"/>
      <w:r w:rsidRPr="00241BC1">
        <w:rPr>
          <w:rFonts w:cs="Arial"/>
        </w:rPr>
        <w:t xml:space="preserve"> bonds are not included in the </w:t>
      </w:r>
      <w:r w:rsidR="004C648F" w:rsidRPr="00241BC1">
        <w:rPr>
          <w:rFonts w:cs="Arial"/>
        </w:rPr>
        <w:t>District</w:t>
      </w:r>
      <w:r w:rsidRPr="00241BC1">
        <w:rPr>
          <w:rFonts w:cs="Arial"/>
        </w:rPr>
        <w:t xml:space="preserve">’s financial statements. At August 31, 20XX, $______ million of bonds outstanding were considered </w:t>
      </w:r>
      <w:proofErr w:type="spellStart"/>
      <w:r w:rsidRPr="00241BC1">
        <w:rPr>
          <w:rFonts w:cs="Arial"/>
        </w:rPr>
        <w:t>defeased</w:t>
      </w:r>
      <w:proofErr w:type="spellEnd"/>
      <w:r w:rsidRPr="00241BC1">
        <w:rPr>
          <w:rFonts w:cs="Arial"/>
        </w:rPr>
        <w:t>.</w:t>
      </w:r>
    </w:p>
    <w:p w14:paraId="09BA6349" w14:textId="5A8B6D69" w:rsidR="008A5B50" w:rsidRPr="00241BC1" w:rsidRDefault="008A5B50" w:rsidP="00A06B67"/>
    <w:p w14:paraId="31F14D2E" w14:textId="0F6B83A8" w:rsidR="00381219" w:rsidRPr="00241BC1" w:rsidRDefault="00381219" w:rsidP="00A06B67"/>
    <w:p w14:paraId="2AA686B8" w14:textId="77777777" w:rsidR="00381219" w:rsidRPr="00241BC1" w:rsidRDefault="00381219" w:rsidP="00A06B67"/>
    <w:p w14:paraId="1E27C4F8" w14:textId="22C9E399" w:rsidR="007901CB" w:rsidRPr="00241BC1" w:rsidRDefault="007901CB" w:rsidP="00417750">
      <w:pPr>
        <w:pStyle w:val="Heading2"/>
        <w:rPr>
          <w:rFonts w:ascii="Wingdings" w:hAnsi="Wingdings"/>
        </w:rPr>
      </w:pPr>
      <w:r w:rsidRPr="00241BC1">
        <w:t>Sinking Fund</w:t>
      </w:r>
      <w:r w:rsidRPr="00241BC1">
        <w:rPr>
          <w:rFonts w:ascii="Wingdings" w:hAnsi="Wingdings"/>
        </w:rPr>
        <w:t></w:t>
      </w:r>
    </w:p>
    <w:p w14:paraId="1E27C4F9" w14:textId="77777777" w:rsidR="00417750" w:rsidRPr="00241BC1" w:rsidRDefault="00417750" w:rsidP="00417750"/>
    <w:p w14:paraId="1E27C4FA" w14:textId="77777777" w:rsidR="007901CB" w:rsidRPr="00241BC1" w:rsidRDefault="007901CB" w:rsidP="00954056">
      <w:pPr>
        <w:rPr>
          <w:rFonts w:cs="Arial"/>
        </w:rPr>
      </w:pPr>
      <w:r w:rsidRPr="00241BC1">
        <w:rPr>
          <w:rFonts w:cs="Arial"/>
        </w:rPr>
        <w:t xml:space="preserve">In 20XX, the </w:t>
      </w:r>
      <w:r w:rsidR="0016218B" w:rsidRPr="00241BC1">
        <w:rPr>
          <w:rFonts w:cs="Arial"/>
        </w:rPr>
        <w:t>D</w:t>
      </w:r>
      <w:r w:rsidRPr="00241BC1">
        <w:rPr>
          <w:rFonts w:cs="Arial"/>
        </w:rPr>
        <w:t>istrict issued $</w:t>
      </w:r>
      <w:proofErr w:type="spellStart"/>
      <w:r w:rsidR="00B11CA6" w:rsidRPr="00241BC1">
        <w:rPr>
          <w:rFonts w:cs="Arial"/>
        </w:rPr>
        <w:t>x,xxx,xxx</w:t>
      </w:r>
      <w:proofErr w:type="spellEnd"/>
      <w:r w:rsidRPr="00241BC1">
        <w:rPr>
          <w:rFonts w:cs="Arial"/>
        </w:rPr>
        <w:t xml:space="preserve"> worth of </w:t>
      </w:r>
      <w:r w:rsidR="00C90E97" w:rsidRPr="00241BC1">
        <w:rPr>
          <w:rFonts w:cs="Arial"/>
          <w:i/>
        </w:rPr>
        <w:t>{</w:t>
      </w:r>
      <w:r w:rsidRPr="00241BC1">
        <w:rPr>
          <w:rFonts w:cs="Arial"/>
          <w:i/>
        </w:rPr>
        <w:t>Qualified School Construction Bonds</w:t>
      </w:r>
      <w:r w:rsidR="00C90E97" w:rsidRPr="00241BC1">
        <w:rPr>
          <w:rFonts w:cs="Arial"/>
          <w:i/>
        </w:rPr>
        <w:t>}</w:t>
      </w:r>
      <w:r w:rsidRPr="00241BC1">
        <w:rPr>
          <w:rFonts w:cs="Arial"/>
        </w:rPr>
        <w:t xml:space="preserve">. As a condition of selling the bonds, the </w:t>
      </w:r>
      <w:r w:rsidR="004C648F" w:rsidRPr="00241BC1">
        <w:rPr>
          <w:rFonts w:cs="Arial"/>
        </w:rPr>
        <w:t>District</w:t>
      </w:r>
      <w:r w:rsidRPr="00241BC1">
        <w:rPr>
          <w:rFonts w:cs="Arial"/>
        </w:rPr>
        <w:t xml:space="preserve"> is required to maintain a sinking fund with the </w:t>
      </w:r>
      <w:r w:rsidRPr="00241BC1">
        <w:rPr>
          <w:rFonts w:cs="Arial"/>
          <w:i/>
        </w:rPr>
        <w:t xml:space="preserve">(name of bank </w:t>
      </w:r>
      <w:r w:rsidR="0041510B" w:rsidRPr="00241BC1">
        <w:rPr>
          <w:rFonts w:cs="Arial"/>
          <w:i/>
        </w:rPr>
        <w:t>-or-</w:t>
      </w:r>
      <w:r w:rsidR="00A77EAB" w:rsidRPr="00241BC1">
        <w:rPr>
          <w:rFonts w:cs="Arial"/>
          <w:i/>
        </w:rPr>
        <w:t xml:space="preserve"> </w:t>
      </w:r>
      <w:r w:rsidRPr="00241BC1">
        <w:rPr>
          <w:rFonts w:cs="Arial"/>
          <w:i/>
        </w:rPr>
        <w:t>County Treasurer)</w:t>
      </w:r>
      <w:r w:rsidRPr="00241BC1">
        <w:rPr>
          <w:rFonts w:cs="Arial"/>
        </w:rPr>
        <w:t xml:space="preserve">. The </w:t>
      </w:r>
      <w:r w:rsidR="004C648F" w:rsidRPr="00241BC1">
        <w:rPr>
          <w:rFonts w:cs="Arial"/>
        </w:rPr>
        <w:t>District</w:t>
      </w:r>
      <w:r w:rsidRPr="00241BC1">
        <w:rPr>
          <w:rFonts w:cs="Arial"/>
        </w:rPr>
        <w:t xml:space="preserve"> is required to make regular payments into the sinking fund as shown in the following schedule.</w:t>
      </w:r>
    </w:p>
    <w:p w14:paraId="1E27C4FB" w14:textId="77777777" w:rsidR="00DA28A5" w:rsidRPr="00241BC1" w:rsidRDefault="00DA28A5" w:rsidP="00954056">
      <w:pPr>
        <w:rPr>
          <w:rFonts w:cs="Arial"/>
          <w:i/>
        </w:rPr>
      </w:pPr>
    </w:p>
    <w:p w14:paraId="1E27C4FC" w14:textId="77777777" w:rsidR="007901CB" w:rsidRPr="00241BC1" w:rsidRDefault="0052213F" w:rsidP="00954056">
      <w:pPr>
        <w:rPr>
          <w:rFonts w:cs="Arial"/>
          <w:i/>
        </w:rPr>
      </w:pPr>
      <w:r w:rsidRPr="00241BC1">
        <w:rPr>
          <w:rFonts w:cs="Arial"/>
          <w:i/>
        </w:rPr>
        <w:t>(Sample schedule only. Districts should use any schedules included in their sinking fund agreements and modify this note as necessary.)</w:t>
      </w:r>
    </w:p>
    <w:p w14:paraId="1E27C4FD" w14:textId="77777777" w:rsidR="00332B13" w:rsidRPr="00241BC1" w:rsidRDefault="00332B13">
      <w:pPr>
        <w:rPr>
          <w:rFonts w:cs="Arial"/>
          <w:i/>
        </w:rPr>
      </w:pPr>
    </w:p>
    <w:tbl>
      <w:tblPr>
        <w:tblStyle w:val="TableGrid"/>
        <w:tblW w:w="10147" w:type="dxa"/>
        <w:tblInd w:w="-252" w:type="dxa"/>
        <w:tblLayout w:type="fixed"/>
        <w:tblLook w:val="04A0" w:firstRow="1" w:lastRow="0" w:firstColumn="1" w:lastColumn="0" w:noHBand="0" w:noVBand="1"/>
        <w:tblCaption w:val="Sinking Fund"/>
      </w:tblPr>
      <w:tblGrid>
        <w:gridCol w:w="914"/>
        <w:gridCol w:w="1097"/>
        <w:gridCol w:w="1097"/>
        <w:gridCol w:w="1207"/>
        <w:gridCol w:w="1097"/>
        <w:gridCol w:w="1097"/>
        <w:gridCol w:w="1188"/>
        <w:gridCol w:w="987"/>
        <w:gridCol w:w="1463"/>
      </w:tblGrid>
      <w:tr w:rsidR="00471257" w:rsidRPr="00911FA8" w14:paraId="1E27C517" w14:textId="77777777" w:rsidTr="00B57369">
        <w:trPr>
          <w:trHeight w:val="965"/>
          <w:tblHeader/>
        </w:trPr>
        <w:tc>
          <w:tcPr>
            <w:tcW w:w="914" w:type="dxa"/>
          </w:tcPr>
          <w:p w14:paraId="1E27C4FE" w14:textId="77777777" w:rsidR="007901CB" w:rsidRPr="00241BC1" w:rsidRDefault="007901CB" w:rsidP="00954056">
            <w:pPr>
              <w:rPr>
                <w:rFonts w:cs="Arial"/>
                <w:sz w:val="18"/>
              </w:rPr>
            </w:pPr>
          </w:p>
        </w:tc>
        <w:tc>
          <w:tcPr>
            <w:tcW w:w="1097" w:type="dxa"/>
            <w:vAlign w:val="bottom"/>
          </w:tcPr>
          <w:p w14:paraId="1E27C4FF" w14:textId="77777777" w:rsidR="007901CB" w:rsidRPr="00241BC1" w:rsidRDefault="007901CB" w:rsidP="00954056">
            <w:pPr>
              <w:jc w:val="center"/>
              <w:rPr>
                <w:rFonts w:cs="Arial"/>
                <w:sz w:val="18"/>
              </w:rPr>
            </w:pPr>
            <w:r w:rsidRPr="00241BC1">
              <w:rPr>
                <w:rFonts w:cs="Arial"/>
                <w:sz w:val="18"/>
              </w:rPr>
              <w:t>Beginning</w:t>
            </w:r>
          </w:p>
          <w:p w14:paraId="1E27C500" w14:textId="77777777" w:rsidR="007901CB" w:rsidRPr="00241BC1" w:rsidRDefault="007901CB" w:rsidP="00954056">
            <w:pPr>
              <w:jc w:val="center"/>
              <w:rPr>
                <w:rFonts w:cs="Arial"/>
                <w:sz w:val="18"/>
              </w:rPr>
            </w:pPr>
            <w:r w:rsidRPr="00241BC1">
              <w:rPr>
                <w:rFonts w:cs="Arial"/>
                <w:sz w:val="18"/>
              </w:rPr>
              <w:t>Balance</w:t>
            </w:r>
          </w:p>
        </w:tc>
        <w:tc>
          <w:tcPr>
            <w:tcW w:w="1097" w:type="dxa"/>
            <w:vAlign w:val="bottom"/>
          </w:tcPr>
          <w:p w14:paraId="1E27C501" w14:textId="77777777" w:rsidR="007901CB" w:rsidRPr="00241BC1" w:rsidRDefault="007901CB" w:rsidP="00954056">
            <w:pPr>
              <w:jc w:val="center"/>
              <w:rPr>
                <w:rFonts w:cs="Arial"/>
                <w:sz w:val="18"/>
              </w:rPr>
            </w:pPr>
            <w:r w:rsidRPr="00241BC1">
              <w:rPr>
                <w:rFonts w:cs="Arial"/>
                <w:sz w:val="18"/>
              </w:rPr>
              <w:t>Interest</w:t>
            </w:r>
          </w:p>
          <w:p w14:paraId="1E27C502" w14:textId="77777777" w:rsidR="007901CB" w:rsidRPr="00241BC1" w:rsidRDefault="007901CB" w:rsidP="00954056">
            <w:pPr>
              <w:jc w:val="center"/>
              <w:rPr>
                <w:rFonts w:cs="Arial"/>
                <w:sz w:val="18"/>
              </w:rPr>
            </w:pPr>
            <w:r w:rsidRPr="00241BC1">
              <w:rPr>
                <w:rFonts w:cs="Arial"/>
                <w:sz w:val="18"/>
              </w:rPr>
              <w:t>Earned</w:t>
            </w:r>
          </w:p>
          <w:p w14:paraId="1E27C503" w14:textId="77777777" w:rsidR="007901CB" w:rsidRPr="00241BC1" w:rsidRDefault="007901CB">
            <w:pPr>
              <w:jc w:val="center"/>
              <w:rPr>
                <w:rFonts w:cs="Arial"/>
                <w:sz w:val="18"/>
              </w:rPr>
            </w:pPr>
            <w:r w:rsidRPr="00241BC1">
              <w:rPr>
                <w:rFonts w:cs="Arial"/>
                <w:sz w:val="18"/>
              </w:rPr>
              <w:t>Jan 1 – Dec 14</w:t>
            </w:r>
          </w:p>
        </w:tc>
        <w:tc>
          <w:tcPr>
            <w:tcW w:w="1207" w:type="dxa"/>
            <w:vAlign w:val="bottom"/>
          </w:tcPr>
          <w:p w14:paraId="1E27C504" w14:textId="77777777" w:rsidR="007901CB" w:rsidRPr="00241BC1" w:rsidRDefault="001838FA" w:rsidP="00954056">
            <w:pPr>
              <w:jc w:val="center"/>
              <w:rPr>
                <w:rFonts w:cs="Arial"/>
                <w:sz w:val="18"/>
              </w:rPr>
            </w:pPr>
            <w:r w:rsidRPr="00241BC1">
              <w:rPr>
                <w:rFonts w:cs="Arial"/>
                <w:sz w:val="18"/>
              </w:rPr>
              <w:t>Dec 15</w:t>
            </w:r>
          </w:p>
          <w:p w14:paraId="1E27C505" w14:textId="77777777" w:rsidR="007901CB" w:rsidRPr="00241BC1" w:rsidRDefault="007901CB" w:rsidP="00954056">
            <w:pPr>
              <w:jc w:val="center"/>
              <w:rPr>
                <w:rFonts w:cs="Arial"/>
                <w:sz w:val="18"/>
              </w:rPr>
            </w:pPr>
            <w:r w:rsidRPr="00241BC1">
              <w:rPr>
                <w:rFonts w:cs="Arial"/>
                <w:sz w:val="18"/>
              </w:rPr>
              <w:t>District</w:t>
            </w:r>
          </w:p>
          <w:p w14:paraId="1E27C506" w14:textId="77777777" w:rsidR="007901CB" w:rsidRPr="00241BC1" w:rsidRDefault="007901CB" w:rsidP="00954056">
            <w:pPr>
              <w:jc w:val="center"/>
              <w:rPr>
                <w:rFonts w:cs="Arial"/>
                <w:sz w:val="18"/>
              </w:rPr>
            </w:pPr>
            <w:r w:rsidRPr="00241BC1">
              <w:rPr>
                <w:rFonts w:cs="Arial"/>
                <w:sz w:val="18"/>
              </w:rPr>
              <w:t>Contribution</w:t>
            </w:r>
          </w:p>
        </w:tc>
        <w:tc>
          <w:tcPr>
            <w:tcW w:w="1097" w:type="dxa"/>
            <w:vAlign w:val="bottom"/>
          </w:tcPr>
          <w:p w14:paraId="1E27C507" w14:textId="77777777" w:rsidR="007901CB" w:rsidRPr="00241BC1" w:rsidRDefault="001838FA" w:rsidP="00954056">
            <w:pPr>
              <w:jc w:val="center"/>
              <w:rPr>
                <w:rFonts w:cs="Arial"/>
                <w:sz w:val="18"/>
              </w:rPr>
            </w:pPr>
            <w:r w:rsidRPr="00241BC1">
              <w:rPr>
                <w:rFonts w:cs="Arial"/>
                <w:sz w:val="18"/>
              </w:rPr>
              <w:t>Dec 15</w:t>
            </w:r>
          </w:p>
          <w:p w14:paraId="1E27C508" w14:textId="77777777" w:rsidR="007901CB" w:rsidRPr="00241BC1" w:rsidRDefault="007901CB" w:rsidP="00954056">
            <w:pPr>
              <w:jc w:val="center"/>
              <w:rPr>
                <w:rFonts w:cs="Arial"/>
                <w:sz w:val="18"/>
              </w:rPr>
            </w:pPr>
            <w:r w:rsidRPr="00241BC1">
              <w:rPr>
                <w:rFonts w:cs="Arial"/>
                <w:sz w:val="18"/>
              </w:rPr>
              <w:t>Fund</w:t>
            </w:r>
          </w:p>
          <w:p w14:paraId="1E27C509" w14:textId="77777777" w:rsidR="007901CB" w:rsidRPr="00241BC1" w:rsidRDefault="007901CB" w:rsidP="00954056">
            <w:pPr>
              <w:jc w:val="center"/>
              <w:rPr>
                <w:rFonts w:cs="Arial"/>
                <w:sz w:val="18"/>
              </w:rPr>
            </w:pPr>
            <w:r w:rsidRPr="00241BC1">
              <w:rPr>
                <w:rFonts w:cs="Arial"/>
                <w:sz w:val="18"/>
              </w:rPr>
              <w:t>Balance</w:t>
            </w:r>
          </w:p>
        </w:tc>
        <w:tc>
          <w:tcPr>
            <w:tcW w:w="1097" w:type="dxa"/>
            <w:vAlign w:val="bottom"/>
          </w:tcPr>
          <w:p w14:paraId="1E27C50A" w14:textId="77777777" w:rsidR="007901CB" w:rsidRPr="00241BC1" w:rsidRDefault="007901CB" w:rsidP="00954056">
            <w:pPr>
              <w:jc w:val="center"/>
              <w:rPr>
                <w:rFonts w:cs="Arial"/>
                <w:sz w:val="18"/>
              </w:rPr>
            </w:pPr>
            <w:r w:rsidRPr="00241BC1">
              <w:rPr>
                <w:rFonts w:cs="Arial"/>
                <w:sz w:val="18"/>
              </w:rPr>
              <w:t>Interest</w:t>
            </w:r>
          </w:p>
          <w:p w14:paraId="1E27C50B" w14:textId="77777777" w:rsidR="007901CB" w:rsidRPr="00241BC1" w:rsidRDefault="007901CB" w:rsidP="00954056">
            <w:pPr>
              <w:jc w:val="center"/>
              <w:rPr>
                <w:rFonts w:cs="Arial"/>
                <w:sz w:val="18"/>
              </w:rPr>
            </w:pPr>
            <w:r w:rsidRPr="00241BC1">
              <w:rPr>
                <w:rFonts w:cs="Arial"/>
                <w:sz w:val="18"/>
              </w:rPr>
              <w:t>Earned</w:t>
            </w:r>
          </w:p>
          <w:p w14:paraId="1E27C50C" w14:textId="77777777" w:rsidR="007901CB" w:rsidRPr="00241BC1" w:rsidRDefault="007901CB" w:rsidP="00954056">
            <w:pPr>
              <w:jc w:val="center"/>
              <w:rPr>
                <w:rFonts w:cs="Arial"/>
                <w:sz w:val="18"/>
              </w:rPr>
            </w:pPr>
            <w:r w:rsidRPr="00241BC1">
              <w:rPr>
                <w:rFonts w:cs="Arial"/>
                <w:sz w:val="18"/>
              </w:rPr>
              <w:t>Dec 15 – Dec 31</w:t>
            </w:r>
          </w:p>
        </w:tc>
        <w:tc>
          <w:tcPr>
            <w:tcW w:w="1188" w:type="dxa"/>
            <w:vAlign w:val="bottom"/>
          </w:tcPr>
          <w:p w14:paraId="1E27C50D" w14:textId="77777777" w:rsidR="007901CB" w:rsidRPr="00241BC1" w:rsidRDefault="001838FA" w:rsidP="00954056">
            <w:pPr>
              <w:jc w:val="center"/>
              <w:rPr>
                <w:rFonts w:cs="Arial"/>
                <w:sz w:val="18"/>
              </w:rPr>
            </w:pPr>
            <w:r w:rsidRPr="00241BC1">
              <w:rPr>
                <w:rFonts w:cs="Arial"/>
                <w:sz w:val="18"/>
              </w:rPr>
              <w:t>Dec 31</w:t>
            </w:r>
          </w:p>
          <w:p w14:paraId="1E27C50E" w14:textId="77777777" w:rsidR="007901CB" w:rsidRPr="00241BC1" w:rsidRDefault="007901CB" w:rsidP="00954056">
            <w:pPr>
              <w:jc w:val="center"/>
              <w:rPr>
                <w:rFonts w:cs="Arial"/>
                <w:sz w:val="18"/>
              </w:rPr>
            </w:pPr>
            <w:r w:rsidRPr="00241BC1">
              <w:rPr>
                <w:rFonts w:cs="Arial"/>
                <w:sz w:val="18"/>
              </w:rPr>
              <w:t>Ending</w:t>
            </w:r>
          </w:p>
          <w:p w14:paraId="1E27C50F" w14:textId="77777777" w:rsidR="007901CB" w:rsidRPr="00241BC1" w:rsidRDefault="007901CB" w:rsidP="00954056">
            <w:pPr>
              <w:jc w:val="center"/>
              <w:rPr>
                <w:rFonts w:cs="Arial"/>
                <w:sz w:val="18"/>
              </w:rPr>
            </w:pPr>
            <w:r w:rsidRPr="00241BC1">
              <w:rPr>
                <w:rFonts w:cs="Arial"/>
                <w:sz w:val="18"/>
              </w:rPr>
              <w:t>Balance</w:t>
            </w:r>
          </w:p>
        </w:tc>
        <w:tc>
          <w:tcPr>
            <w:tcW w:w="987" w:type="dxa"/>
            <w:vAlign w:val="bottom"/>
          </w:tcPr>
          <w:p w14:paraId="1E27C510" w14:textId="77777777" w:rsidR="007901CB" w:rsidRPr="00241BC1" w:rsidRDefault="007901CB" w:rsidP="00954056">
            <w:pPr>
              <w:jc w:val="center"/>
              <w:rPr>
                <w:rFonts w:cs="Arial"/>
                <w:sz w:val="18"/>
              </w:rPr>
            </w:pPr>
            <w:r w:rsidRPr="00241BC1">
              <w:rPr>
                <w:rFonts w:cs="Arial"/>
                <w:sz w:val="18"/>
              </w:rPr>
              <w:t>Assumed</w:t>
            </w:r>
          </w:p>
          <w:p w14:paraId="1E27C511" w14:textId="77777777" w:rsidR="007901CB" w:rsidRPr="00241BC1" w:rsidRDefault="007901CB" w:rsidP="00954056">
            <w:pPr>
              <w:jc w:val="center"/>
              <w:rPr>
                <w:rFonts w:cs="Arial"/>
                <w:sz w:val="18"/>
              </w:rPr>
            </w:pPr>
            <w:r w:rsidRPr="00241BC1">
              <w:rPr>
                <w:rFonts w:cs="Arial"/>
                <w:sz w:val="18"/>
              </w:rPr>
              <w:t>Earnings</w:t>
            </w:r>
          </w:p>
          <w:p w14:paraId="1E27C512" w14:textId="77777777" w:rsidR="007901CB" w:rsidRPr="00241BC1" w:rsidRDefault="007901CB" w:rsidP="00954056">
            <w:pPr>
              <w:jc w:val="center"/>
              <w:rPr>
                <w:rFonts w:cs="Arial"/>
                <w:sz w:val="18"/>
              </w:rPr>
            </w:pPr>
            <w:r w:rsidRPr="00241BC1">
              <w:rPr>
                <w:rFonts w:cs="Arial"/>
                <w:sz w:val="18"/>
              </w:rPr>
              <w:t>Rate</w:t>
            </w:r>
          </w:p>
        </w:tc>
        <w:tc>
          <w:tcPr>
            <w:tcW w:w="1463" w:type="dxa"/>
            <w:vAlign w:val="bottom"/>
          </w:tcPr>
          <w:p w14:paraId="1E27C513" w14:textId="77777777" w:rsidR="007901CB" w:rsidRPr="00241BC1" w:rsidRDefault="007901CB" w:rsidP="00954056">
            <w:pPr>
              <w:jc w:val="center"/>
              <w:rPr>
                <w:rFonts w:cs="Arial"/>
                <w:sz w:val="18"/>
              </w:rPr>
            </w:pPr>
            <w:r w:rsidRPr="00241BC1">
              <w:rPr>
                <w:rFonts w:cs="Arial"/>
                <w:sz w:val="18"/>
              </w:rPr>
              <w:t>Annual</w:t>
            </w:r>
          </w:p>
          <w:p w14:paraId="1E27C514" w14:textId="77777777" w:rsidR="007901CB" w:rsidRPr="00241BC1" w:rsidRDefault="007901CB" w:rsidP="00954056">
            <w:pPr>
              <w:jc w:val="center"/>
              <w:rPr>
                <w:rFonts w:cs="Arial"/>
                <w:sz w:val="18"/>
              </w:rPr>
            </w:pPr>
            <w:r w:rsidRPr="00241BC1">
              <w:rPr>
                <w:rFonts w:cs="Arial"/>
                <w:sz w:val="18"/>
              </w:rPr>
              <w:t>Supplemental</w:t>
            </w:r>
          </w:p>
          <w:p w14:paraId="1E27C515" w14:textId="77777777" w:rsidR="007901CB" w:rsidRPr="00241BC1" w:rsidRDefault="007901CB" w:rsidP="00954056">
            <w:pPr>
              <w:jc w:val="center"/>
              <w:rPr>
                <w:rFonts w:cs="Arial"/>
                <w:sz w:val="18"/>
              </w:rPr>
            </w:pPr>
            <w:r w:rsidRPr="00241BC1">
              <w:rPr>
                <w:rFonts w:cs="Arial"/>
                <w:sz w:val="18"/>
              </w:rPr>
              <w:t>Coupon</w:t>
            </w:r>
          </w:p>
          <w:p w14:paraId="1E27C516" w14:textId="77777777" w:rsidR="007901CB" w:rsidRPr="00241BC1" w:rsidRDefault="007901CB" w:rsidP="00954056">
            <w:pPr>
              <w:jc w:val="center"/>
              <w:rPr>
                <w:rFonts w:cs="Arial"/>
                <w:sz w:val="18"/>
              </w:rPr>
            </w:pPr>
            <w:r w:rsidRPr="00241BC1">
              <w:rPr>
                <w:rFonts w:cs="Arial"/>
                <w:sz w:val="18"/>
              </w:rPr>
              <w:t>Interest</w:t>
            </w:r>
          </w:p>
        </w:tc>
      </w:tr>
      <w:tr w:rsidR="00471257" w:rsidRPr="00911FA8" w14:paraId="1E27C521" w14:textId="77777777" w:rsidTr="00B57369">
        <w:trPr>
          <w:trHeight w:val="232"/>
          <w:tblHeader/>
        </w:trPr>
        <w:tc>
          <w:tcPr>
            <w:tcW w:w="914" w:type="dxa"/>
            <w:vAlign w:val="center"/>
          </w:tcPr>
          <w:p w14:paraId="1E27C518" w14:textId="77777777" w:rsidR="007901CB" w:rsidRPr="00241BC1" w:rsidRDefault="007901CB" w:rsidP="008736DA">
            <w:pPr>
              <w:jc w:val="right"/>
              <w:rPr>
                <w:rFonts w:cs="Arial"/>
                <w:sz w:val="18"/>
              </w:rPr>
            </w:pPr>
            <w:r w:rsidRPr="00241BC1">
              <w:rPr>
                <w:rFonts w:cs="Arial"/>
                <w:sz w:val="18"/>
              </w:rPr>
              <w:t>12/1/XX</w:t>
            </w:r>
          </w:p>
        </w:tc>
        <w:tc>
          <w:tcPr>
            <w:tcW w:w="1097" w:type="dxa"/>
            <w:vAlign w:val="center"/>
          </w:tcPr>
          <w:p w14:paraId="1E27C519" w14:textId="77777777" w:rsidR="007901CB" w:rsidRPr="00241BC1" w:rsidRDefault="007901CB" w:rsidP="008736DA">
            <w:pPr>
              <w:tabs>
                <w:tab w:val="decimal" w:pos="575"/>
              </w:tabs>
              <w:jc w:val="right"/>
              <w:rPr>
                <w:rFonts w:cs="Arial"/>
                <w:sz w:val="18"/>
              </w:rPr>
            </w:pPr>
            <w:r w:rsidRPr="00241BC1">
              <w:rPr>
                <w:rFonts w:cs="Arial"/>
                <w:sz w:val="18"/>
              </w:rPr>
              <w:t>$</w:t>
            </w:r>
            <w:proofErr w:type="spellStart"/>
            <w:r w:rsidRPr="00241BC1">
              <w:rPr>
                <w:rFonts w:cs="Arial"/>
                <w:sz w:val="18"/>
              </w:rPr>
              <w:t>x.xx</w:t>
            </w:r>
            <w:proofErr w:type="spellEnd"/>
          </w:p>
        </w:tc>
        <w:tc>
          <w:tcPr>
            <w:tcW w:w="1097" w:type="dxa"/>
            <w:vAlign w:val="center"/>
          </w:tcPr>
          <w:p w14:paraId="1E27C51A" w14:textId="77777777" w:rsidR="007901CB" w:rsidRPr="00241BC1" w:rsidRDefault="007901CB" w:rsidP="008736DA">
            <w:pPr>
              <w:tabs>
                <w:tab w:val="decimal" w:pos="594"/>
              </w:tabs>
              <w:jc w:val="right"/>
              <w:rPr>
                <w:rFonts w:cs="Arial"/>
                <w:sz w:val="18"/>
              </w:rPr>
            </w:pPr>
            <w:r w:rsidRPr="00241BC1">
              <w:rPr>
                <w:rFonts w:cs="Arial"/>
                <w:sz w:val="18"/>
              </w:rPr>
              <w:t>$</w:t>
            </w:r>
            <w:proofErr w:type="spellStart"/>
            <w:r w:rsidRPr="00241BC1">
              <w:rPr>
                <w:rFonts w:cs="Arial"/>
                <w:sz w:val="18"/>
              </w:rPr>
              <w:t>x.xx</w:t>
            </w:r>
            <w:proofErr w:type="spellEnd"/>
          </w:p>
        </w:tc>
        <w:tc>
          <w:tcPr>
            <w:tcW w:w="1207" w:type="dxa"/>
            <w:vAlign w:val="center"/>
          </w:tcPr>
          <w:p w14:paraId="1E27C51B" w14:textId="77777777" w:rsidR="007901CB" w:rsidRPr="00241BC1" w:rsidRDefault="007901CB" w:rsidP="008736DA">
            <w:pPr>
              <w:tabs>
                <w:tab w:val="decimal" w:pos="648"/>
              </w:tabs>
              <w:jc w:val="right"/>
              <w:rPr>
                <w:rFonts w:cs="Arial"/>
                <w:sz w:val="18"/>
              </w:rPr>
            </w:pPr>
            <w:r w:rsidRPr="00241BC1">
              <w:rPr>
                <w:rFonts w:cs="Arial"/>
                <w:sz w:val="18"/>
              </w:rPr>
              <w:t>$</w:t>
            </w:r>
            <w:proofErr w:type="spellStart"/>
            <w:r w:rsidRPr="00241BC1">
              <w:rPr>
                <w:rFonts w:cs="Arial"/>
                <w:sz w:val="18"/>
              </w:rPr>
              <w:t>xx.xx</w:t>
            </w:r>
            <w:proofErr w:type="spellEnd"/>
          </w:p>
        </w:tc>
        <w:tc>
          <w:tcPr>
            <w:tcW w:w="1097" w:type="dxa"/>
            <w:vAlign w:val="center"/>
          </w:tcPr>
          <w:p w14:paraId="1E27C51C" w14:textId="77777777" w:rsidR="007901CB" w:rsidRPr="00241BC1" w:rsidRDefault="007901CB" w:rsidP="008736DA">
            <w:pPr>
              <w:tabs>
                <w:tab w:val="decimal" w:pos="720"/>
              </w:tabs>
              <w:jc w:val="right"/>
              <w:rPr>
                <w:rFonts w:cs="Arial"/>
                <w:sz w:val="18"/>
              </w:rPr>
            </w:pPr>
            <w:r w:rsidRPr="00241BC1">
              <w:rPr>
                <w:rFonts w:cs="Arial"/>
                <w:sz w:val="18"/>
              </w:rPr>
              <w:t>$</w:t>
            </w:r>
            <w:proofErr w:type="spellStart"/>
            <w:r w:rsidRPr="00241BC1">
              <w:rPr>
                <w:rFonts w:cs="Arial"/>
                <w:sz w:val="18"/>
              </w:rPr>
              <w:t>xx.xx</w:t>
            </w:r>
            <w:proofErr w:type="spellEnd"/>
          </w:p>
        </w:tc>
        <w:tc>
          <w:tcPr>
            <w:tcW w:w="1097" w:type="dxa"/>
            <w:vAlign w:val="center"/>
          </w:tcPr>
          <w:p w14:paraId="1E27C51D" w14:textId="77777777" w:rsidR="007901CB" w:rsidRPr="00241BC1" w:rsidRDefault="007901CB" w:rsidP="008736DA">
            <w:pPr>
              <w:tabs>
                <w:tab w:val="decimal" w:pos="774"/>
              </w:tabs>
              <w:jc w:val="right"/>
              <w:rPr>
                <w:rFonts w:cs="Arial"/>
                <w:sz w:val="18"/>
              </w:rPr>
            </w:pPr>
            <w:r w:rsidRPr="00241BC1">
              <w:rPr>
                <w:rFonts w:cs="Arial"/>
                <w:sz w:val="18"/>
              </w:rPr>
              <w:t>$</w:t>
            </w:r>
            <w:proofErr w:type="spellStart"/>
            <w:r w:rsidRPr="00241BC1">
              <w:rPr>
                <w:rFonts w:cs="Arial"/>
                <w:sz w:val="18"/>
              </w:rPr>
              <w:t>xx.xx</w:t>
            </w:r>
            <w:proofErr w:type="spellEnd"/>
          </w:p>
        </w:tc>
        <w:tc>
          <w:tcPr>
            <w:tcW w:w="1188" w:type="dxa"/>
            <w:vAlign w:val="center"/>
          </w:tcPr>
          <w:p w14:paraId="1E27C51E" w14:textId="77777777" w:rsidR="007901CB" w:rsidRPr="00241BC1" w:rsidRDefault="007901CB" w:rsidP="008736DA">
            <w:pPr>
              <w:tabs>
                <w:tab w:val="decimal" w:pos="720"/>
              </w:tabs>
              <w:jc w:val="right"/>
              <w:rPr>
                <w:rFonts w:cs="Arial"/>
                <w:sz w:val="18"/>
              </w:rPr>
            </w:pPr>
            <w:r w:rsidRPr="00241BC1">
              <w:rPr>
                <w:rFonts w:cs="Arial"/>
                <w:sz w:val="18"/>
              </w:rPr>
              <w:t>$</w:t>
            </w:r>
            <w:proofErr w:type="spellStart"/>
            <w:r w:rsidRPr="00241BC1">
              <w:rPr>
                <w:rFonts w:cs="Arial"/>
                <w:sz w:val="18"/>
              </w:rPr>
              <w:t>xx.xx</w:t>
            </w:r>
            <w:proofErr w:type="spellEnd"/>
          </w:p>
        </w:tc>
        <w:tc>
          <w:tcPr>
            <w:tcW w:w="987" w:type="dxa"/>
            <w:vAlign w:val="center"/>
          </w:tcPr>
          <w:p w14:paraId="1E27C51F"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20" w14:textId="77777777" w:rsidR="007901CB" w:rsidRPr="00241BC1" w:rsidRDefault="007901CB" w:rsidP="008736DA">
            <w:pPr>
              <w:tabs>
                <w:tab w:val="decimal" w:pos="864"/>
              </w:tabs>
              <w:jc w:val="right"/>
              <w:rPr>
                <w:rFonts w:cs="Arial"/>
                <w:sz w:val="18"/>
              </w:rPr>
            </w:pPr>
            <w:r w:rsidRPr="00241BC1">
              <w:rPr>
                <w:rFonts w:cs="Arial"/>
                <w:sz w:val="18"/>
              </w:rPr>
              <w:t>$</w:t>
            </w:r>
            <w:proofErr w:type="spellStart"/>
            <w:r w:rsidRPr="00241BC1">
              <w:rPr>
                <w:rFonts w:cs="Arial"/>
                <w:sz w:val="18"/>
              </w:rPr>
              <w:t>xx.xx</w:t>
            </w:r>
            <w:proofErr w:type="spellEnd"/>
          </w:p>
        </w:tc>
      </w:tr>
      <w:tr w:rsidR="00471257" w:rsidRPr="00911FA8" w14:paraId="1E27C52B" w14:textId="77777777" w:rsidTr="00B57369">
        <w:trPr>
          <w:trHeight w:val="244"/>
          <w:tblHeader/>
        </w:trPr>
        <w:tc>
          <w:tcPr>
            <w:tcW w:w="914" w:type="dxa"/>
            <w:vAlign w:val="center"/>
          </w:tcPr>
          <w:p w14:paraId="1E27C522" w14:textId="77777777" w:rsidR="007901CB" w:rsidRPr="00241BC1" w:rsidRDefault="007901CB" w:rsidP="008736DA">
            <w:pPr>
              <w:jc w:val="right"/>
              <w:rPr>
                <w:rFonts w:cs="Arial"/>
                <w:sz w:val="18"/>
              </w:rPr>
            </w:pPr>
            <w:r w:rsidRPr="00241BC1">
              <w:rPr>
                <w:rFonts w:cs="Arial"/>
                <w:sz w:val="18"/>
              </w:rPr>
              <w:t>1/1/XY</w:t>
            </w:r>
          </w:p>
        </w:tc>
        <w:tc>
          <w:tcPr>
            <w:tcW w:w="1097" w:type="dxa"/>
            <w:vAlign w:val="center"/>
          </w:tcPr>
          <w:p w14:paraId="1E27C523" w14:textId="77777777" w:rsidR="007901CB" w:rsidRPr="00241BC1" w:rsidRDefault="007901CB" w:rsidP="008736DA">
            <w:pPr>
              <w:tabs>
                <w:tab w:val="decimal" w:pos="575"/>
              </w:tabs>
              <w:jc w:val="right"/>
              <w:rPr>
                <w:rFonts w:cs="Arial"/>
                <w:sz w:val="18"/>
              </w:rPr>
            </w:pPr>
            <w:proofErr w:type="spellStart"/>
            <w:r w:rsidRPr="00241BC1">
              <w:rPr>
                <w:rFonts w:cs="Arial"/>
                <w:sz w:val="18"/>
              </w:rPr>
              <w:t>xx.xx</w:t>
            </w:r>
            <w:proofErr w:type="spellEnd"/>
          </w:p>
        </w:tc>
        <w:tc>
          <w:tcPr>
            <w:tcW w:w="1097" w:type="dxa"/>
            <w:vAlign w:val="center"/>
          </w:tcPr>
          <w:p w14:paraId="1E27C524" w14:textId="77777777" w:rsidR="007901CB" w:rsidRPr="00241BC1" w:rsidRDefault="007901CB" w:rsidP="008736DA">
            <w:pPr>
              <w:tabs>
                <w:tab w:val="decimal" w:pos="594"/>
              </w:tabs>
              <w:jc w:val="right"/>
              <w:rPr>
                <w:rFonts w:cs="Arial"/>
                <w:sz w:val="18"/>
              </w:rPr>
            </w:pPr>
            <w:proofErr w:type="spellStart"/>
            <w:r w:rsidRPr="00241BC1">
              <w:rPr>
                <w:rFonts w:cs="Arial"/>
                <w:sz w:val="18"/>
              </w:rPr>
              <w:t>xx.xx</w:t>
            </w:r>
            <w:proofErr w:type="spellEnd"/>
          </w:p>
        </w:tc>
        <w:tc>
          <w:tcPr>
            <w:tcW w:w="1207" w:type="dxa"/>
            <w:vAlign w:val="center"/>
          </w:tcPr>
          <w:p w14:paraId="1E27C525" w14:textId="77777777" w:rsidR="007901CB" w:rsidRPr="00241BC1" w:rsidRDefault="007901CB" w:rsidP="008736DA">
            <w:pPr>
              <w:tabs>
                <w:tab w:val="decimal" w:pos="648"/>
              </w:tabs>
              <w:jc w:val="right"/>
              <w:rPr>
                <w:rFonts w:cs="Arial"/>
                <w:sz w:val="18"/>
              </w:rPr>
            </w:pPr>
            <w:proofErr w:type="spellStart"/>
            <w:r w:rsidRPr="00241BC1">
              <w:rPr>
                <w:rFonts w:cs="Arial"/>
                <w:sz w:val="18"/>
              </w:rPr>
              <w:t>xx.xx</w:t>
            </w:r>
            <w:proofErr w:type="spellEnd"/>
          </w:p>
        </w:tc>
        <w:tc>
          <w:tcPr>
            <w:tcW w:w="1097" w:type="dxa"/>
            <w:vAlign w:val="center"/>
          </w:tcPr>
          <w:p w14:paraId="1E27C526"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1097" w:type="dxa"/>
            <w:vAlign w:val="center"/>
          </w:tcPr>
          <w:p w14:paraId="1E27C527" w14:textId="77777777" w:rsidR="007901CB" w:rsidRPr="00241BC1" w:rsidRDefault="007901CB" w:rsidP="008736DA">
            <w:pPr>
              <w:tabs>
                <w:tab w:val="decimal" w:pos="774"/>
              </w:tabs>
              <w:jc w:val="right"/>
              <w:rPr>
                <w:rFonts w:cs="Arial"/>
                <w:sz w:val="18"/>
              </w:rPr>
            </w:pPr>
            <w:proofErr w:type="spellStart"/>
            <w:r w:rsidRPr="00241BC1">
              <w:rPr>
                <w:rFonts w:cs="Arial"/>
                <w:sz w:val="18"/>
              </w:rPr>
              <w:t>xx.xx</w:t>
            </w:r>
            <w:proofErr w:type="spellEnd"/>
          </w:p>
        </w:tc>
        <w:tc>
          <w:tcPr>
            <w:tcW w:w="1188" w:type="dxa"/>
            <w:vAlign w:val="center"/>
          </w:tcPr>
          <w:p w14:paraId="1E27C528"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987" w:type="dxa"/>
            <w:vAlign w:val="center"/>
          </w:tcPr>
          <w:p w14:paraId="1E27C529"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2A" w14:textId="77777777" w:rsidR="007901CB" w:rsidRPr="00241BC1" w:rsidRDefault="007901CB" w:rsidP="008736DA">
            <w:pPr>
              <w:tabs>
                <w:tab w:val="decimal" w:pos="864"/>
              </w:tabs>
              <w:jc w:val="right"/>
              <w:rPr>
                <w:rFonts w:cs="Arial"/>
                <w:sz w:val="18"/>
              </w:rPr>
            </w:pPr>
            <w:proofErr w:type="spellStart"/>
            <w:r w:rsidRPr="00241BC1">
              <w:rPr>
                <w:rFonts w:cs="Arial"/>
                <w:sz w:val="18"/>
              </w:rPr>
              <w:t>xx.xx</w:t>
            </w:r>
            <w:proofErr w:type="spellEnd"/>
          </w:p>
        </w:tc>
      </w:tr>
      <w:tr w:rsidR="00471257" w:rsidRPr="00911FA8" w14:paraId="1E27C535" w14:textId="77777777" w:rsidTr="00B57369">
        <w:trPr>
          <w:trHeight w:val="244"/>
          <w:tblHeader/>
        </w:trPr>
        <w:tc>
          <w:tcPr>
            <w:tcW w:w="914" w:type="dxa"/>
            <w:vAlign w:val="center"/>
          </w:tcPr>
          <w:p w14:paraId="1E27C52C" w14:textId="77777777" w:rsidR="007901CB" w:rsidRPr="00241BC1" w:rsidRDefault="007901CB" w:rsidP="008736DA">
            <w:pPr>
              <w:jc w:val="right"/>
              <w:rPr>
                <w:rFonts w:cs="Arial"/>
                <w:sz w:val="18"/>
              </w:rPr>
            </w:pPr>
            <w:r w:rsidRPr="00241BC1">
              <w:rPr>
                <w:rFonts w:cs="Arial"/>
                <w:sz w:val="18"/>
              </w:rPr>
              <w:t>1/1/XZ</w:t>
            </w:r>
          </w:p>
        </w:tc>
        <w:tc>
          <w:tcPr>
            <w:tcW w:w="1097" w:type="dxa"/>
            <w:vAlign w:val="center"/>
          </w:tcPr>
          <w:p w14:paraId="1E27C52D" w14:textId="77777777" w:rsidR="007901CB" w:rsidRPr="00241BC1" w:rsidRDefault="007901CB" w:rsidP="008736DA">
            <w:pPr>
              <w:tabs>
                <w:tab w:val="decimal" w:pos="575"/>
              </w:tabs>
              <w:jc w:val="right"/>
              <w:rPr>
                <w:rFonts w:cs="Arial"/>
                <w:sz w:val="18"/>
              </w:rPr>
            </w:pPr>
            <w:proofErr w:type="spellStart"/>
            <w:r w:rsidRPr="00241BC1">
              <w:rPr>
                <w:rFonts w:cs="Arial"/>
                <w:sz w:val="18"/>
              </w:rPr>
              <w:t>xx.xx</w:t>
            </w:r>
            <w:proofErr w:type="spellEnd"/>
          </w:p>
        </w:tc>
        <w:tc>
          <w:tcPr>
            <w:tcW w:w="1097" w:type="dxa"/>
            <w:vAlign w:val="center"/>
          </w:tcPr>
          <w:p w14:paraId="1E27C52E" w14:textId="77777777" w:rsidR="007901CB" w:rsidRPr="00241BC1" w:rsidRDefault="007901CB" w:rsidP="008736DA">
            <w:pPr>
              <w:tabs>
                <w:tab w:val="decimal" w:pos="594"/>
              </w:tabs>
              <w:jc w:val="right"/>
              <w:rPr>
                <w:rFonts w:cs="Arial"/>
                <w:sz w:val="18"/>
              </w:rPr>
            </w:pPr>
            <w:proofErr w:type="spellStart"/>
            <w:r w:rsidRPr="00241BC1">
              <w:rPr>
                <w:rFonts w:cs="Arial"/>
                <w:sz w:val="18"/>
              </w:rPr>
              <w:t>xx.xx</w:t>
            </w:r>
            <w:proofErr w:type="spellEnd"/>
          </w:p>
        </w:tc>
        <w:tc>
          <w:tcPr>
            <w:tcW w:w="1207" w:type="dxa"/>
            <w:vAlign w:val="center"/>
          </w:tcPr>
          <w:p w14:paraId="1E27C52F" w14:textId="77777777" w:rsidR="007901CB" w:rsidRPr="00241BC1" w:rsidRDefault="007901CB" w:rsidP="008736DA">
            <w:pPr>
              <w:tabs>
                <w:tab w:val="decimal" w:pos="648"/>
              </w:tabs>
              <w:jc w:val="right"/>
              <w:rPr>
                <w:rFonts w:cs="Arial"/>
                <w:sz w:val="18"/>
              </w:rPr>
            </w:pPr>
            <w:proofErr w:type="spellStart"/>
            <w:r w:rsidRPr="00241BC1">
              <w:rPr>
                <w:rFonts w:cs="Arial"/>
                <w:sz w:val="18"/>
              </w:rPr>
              <w:t>xx.xx</w:t>
            </w:r>
            <w:proofErr w:type="spellEnd"/>
          </w:p>
        </w:tc>
        <w:tc>
          <w:tcPr>
            <w:tcW w:w="1097" w:type="dxa"/>
            <w:vAlign w:val="center"/>
          </w:tcPr>
          <w:p w14:paraId="1E27C530"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1097" w:type="dxa"/>
            <w:vAlign w:val="center"/>
          </w:tcPr>
          <w:p w14:paraId="1E27C531" w14:textId="77777777" w:rsidR="007901CB" w:rsidRPr="00241BC1" w:rsidRDefault="007901CB" w:rsidP="008736DA">
            <w:pPr>
              <w:tabs>
                <w:tab w:val="decimal" w:pos="774"/>
              </w:tabs>
              <w:jc w:val="right"/>
              <w:rPr>
                <w:rFonts w:cs="Arial"/>
                <w:sz w:val="18"/>
              </w:rPr>
            </w:pPr>
            <w:proofErr w:type="spellStart"/>
            <w:r w:rsidRPr="00241BC1">
              <w:rPr>
                <w:rFonts w:cs="Arial"/>
                <w:sz w:val="18"/>
              </w:rPr>
              <w:t>xx.xx</w:t>
            </w:r>
            <w:proofErr w:type="spellEnd"/>
          </w:p>
        </w:tc>
        <w:tc>
          <w:tcPr>
            <w:tcW w:w="1188" w:type="dxa"/>
            <w:vAlign w:val="center"/>
          </w:tcPr>
          <w:p w14:paraId="1E27C532"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987" w:type="dxa"/>
            <w:vAlign w:val="center"/>
          </w:tcPr>
          <w:p w14:paraId="1E27C533"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34" w14:textId="77777777" w:rsidR="007901CB" w:rsidRPr="00241BC1" w:rsidRDefault="007901CB" w:rsidP="008736DA">
            <w:pPr>
              <w:tabs>
                <w:tab w:val="decimal" w:pos="864"/>
              </w:tabs>
              <w:jc w:val="right"/>
              <w:rPr>
                <w:rFonts w:cs="Arial"/>
                <w:sz w:val="18"/>
              </w:rPr>
            </w:pPr>
            <w:proofErr w:type="spellStart"/>
            <w:r w:rsidRPr="00241BC1">
              <w:rPr>
                <w:rFonts w:cs="Arial"/>
                <w:sz w:val="18"/>
              </w:rPr>
              <w:t>xx.xx</w:t>
            </w:r>
            <w:proofErr w:type="spellEnd"/>
          </w:p>
        </w:tc>
      </w:tr>
      <w:tr w:rsidR="00471257" w:rsidRPr="00911FA8" w14:paraId="1E27C53F" w14:textId="77777777" w:rsidTr="00B57369">
        <w:trPr>
          <w:trHeight w:val="244"/>
          <w:tblHeader/>
        </w:trPr>
        <w:tc>
          <w:tcPr>
            <w:tcW w:w="914" w:type="dxa"/>
            <w:vAlign w:val="center"/>
          </w:tcPr>
          <w:p w14:paraId="1E27C536" w14:textId="77777777" w:rsidR="007901CB" w:rsidRPr="00241BC1" w:rsidRDefault="007901CB" w:rsidP="008736DA">
            <w:pPr>
              <w:jc w:val="right"/>
              <w:rPr>
                <w:rFonts w:cs="Arial"/>
                <w:sz w:val="18"/>
              </w:rPr>
            </w:pPr>
            <w:r w:rsidRPr="00241BC1">
              <w:rPr>
                <w:rFonts w:cs="Arial"/>
                <w:sz w:val="18"/>
              </w:rPr>
              <w:t>…</w:t>
            </w:r>
          </w:p>
        </w:tc>
        <w:tc>
          <w:tcPr>
            <w:tcW w:w="1097" w:type="dxa"/>
            <w:vAlign w:val="center"/>
          </w:tcPr>
          <w:p w14:paraId="1E27C537" w14:textId="77777777" w:rsidR="007901CB" w:rsidRPr="00241BC1" w:rsidRDefault="007901CB" w:rsidP="008736DA">
            <w:pPr>
              <w:tabs>
                <w:tab w:val="decimal" w:pos="575"/>
              </w:tabs>
              <w:jc w:val="right"/>
              <w:rPr>
                <w:rFonts w:cs="Arial"/>
                <w:sz w:val="18"/>
              </w:rPr>
            </w:pPr>
            <w:r w:rsidRPr="00241BC1">
              <w:rPr>
                <w:rFonts w:cs="Arial"/>
                <w:sz w:val="18"/>
              </w:rPr>
              <w:t>…</w:t>
            </w:r>
          </w:p>
        </w:tc>
        <w:tc>
          <w:tcPr>
            <w:tcW w:w="1097" w:type="dxa"/>
            <w:vAlign w:val="center"/>
          </w:tcPr>
          <w:p w14:paraId="1E27C538" w14:textId="77777777" w:rsidR="007901CB" w:rsidRPr="00241BC1" w:rsidRDefault="007901CB" w:rsidP="008736DA">
            <w:pPr>
              <w:tabs>
                <w:tab w:val="decimal" w:pos="594"/>
              </w:tabs>
              <w:jc w:val="right"/>
              <w:rPr>
                <w:rFonts w:cs="Arial"/>
                <w:sz w:val="18"/>
              </w:rPr>
            </w:pPr>
            <w:r w:rsidRPr="00241BC1">
              <w:rPr>
                <w:rFonts w:cs="Arial"/>
                <w:sz w:val="18"/>
              </w:rPr>
              <w:t>…</w:t>
            </w:r>
          </w:p>
        </w:tc>
        <w:tc>
          <w:tcPr>
            <w:tcW w:w="1207" w:type="dxa"/>
            <w:vAlign w:val="center"/>
          </w:tcPr>
          <w:p w14:paraId="1E27C539" w14:textId="77777777" w:rsidR="007901CB" w:rsidRPr="00241BC1" w:rsidRDefault="007901CB" w:rsidP="008736DA">
            <w:pPr>
              <w:tabs>
                <w:tab w:val="decimal" w:pos="648"/>
              </w:tabs>
              <w:jc w:val="right"/>
              <w:rPr>
                <w:rFonts w:cs="Arial"/>
                <w:sz w:val="18"/>
              </w:rPr>
            </w:pPr>
            <w:r w:rsidRPr="00241BC1">
              <w:rPr>
                <w:rFonts w:cs="Arial"/>
                <w:sz w:val="18"/>
              </w:rPr>
              <w:t>…</w:t>
            </w:r>
          </w:p>
        </w:tc>
        <w:tc>
          <w:tcPr>
            <w:tcW w:w="1097" w:type="dxa"/>
            <w:vAlign w:val="center"/>
          </w:tcPr>
          <w:p w14:paraId="1E27C53A" w14:textId="77777777" w:rsidR="007901CB" w:rsidRPr="00241BC1" w:rsidRDefault="007901CB" w:rsidP="008736DA">
            <w:pPr>
              <w:tabs>
                <w:tab w:val="decimal" w:pos="720"/>
              </w:tabs>
              <w:jc w:val="right"/>
              <w:rPr>
                <w:rFonts w:cs="Arial"/>
                <w:sz w:val="18"/>
              </w:rPr>
            </w:pPr>
            <w:r w:rsidRPr="00241BC1">
              <w:rPr>
                <w:rFonts w:cs="Arial"/>
                <w:sz w:val="18"/>
              </w:rPr>
              <w:t>…</w:t>
            </w:r>
          </w:p>
        </w:tc>
        <w:tc>
          <w:tcPr>
            <w:tcW w:w="1097" w:type="dxa"/>
            <w:vAlign w:val="center"/>
          </w:tcPr>
          <w:p w14:paraId="1E27C53B" w14:textId="77777777" w:rsidR="007901CB" w:rsidRPr="00241BC1" w:rsidRDefault="007901CB" w:rsidP="008736DA">
            <w:pPr>
              <w:tabs>
                <w:tab w:val="decimal" w:pos="774"/>
              </w:tabs>
              <w:jc w:val="right"/>
              <w:rPr>
                <w:rFonts w:cs="Arial"/>
                <w:sz w:val="18"/>
              </w:rPr>
            </w:pPr>
            <w:r w:rsidRPr="00241BC1">
              <w:rPr>
                <w:rFonts w:cs="Arial"/>
                <w:sz w:val="18"/>
              </w:rPr>
              <w:t>…</w:t>
            </w:r>
          </w:p>
        </w:tc>
        <w:tc>
          <w:tcPr>
            <w:tcW w:w="1188" w:type="dxa"/>
            <w:vAlign w:val="center"/>
          </w:tcPr>
          <w:p w14:paraId="1E27C53C" w14:textId="77777777" w:rsidR="007901CB" w:rsidRPr="00241BC1" w:rsidRDefault="007901CB" w:rsidP="008736DA">
            <w:pPr>
              <w:tabs>
                <w:tab w:val="decimal" w:pos="720"/>
              </w:tabs>
              <w:jc w:val="right"/>
              <w:rPr>
                <w:rFonts w:cs="Arial"/>
                <w:sz w:val="18"/>
              </w:rPr>
            </w:pPr>
            <w:r w:rsidRPr="00241BC1">
              <w:rPr>
                <w:rFonts w:cs="Arial"/>
                <w:sz w:val="18"/>
              </w:rPr>
              <w:t>…</w:t>
            </w:r>
          </w:p>
        </w:tc>
        <w:tc>
          <w:tcPr>
            <w:tcW w:w="987" w:type="dxa"/>
            <w:vAlign w:val="center"/>
          </w:tcPr>
          <w:p w14:paraId="1E27C53D" w14:textId="77777777" w:rsidR="007901CB" w:rsidRPr="00241BC1" w:rsidRDefault="007901CB" w:rsidP="008736DA">
            <w:pPr>
              <w:jc w:val="right"/>
              <w:rPr>
                <w:rFonts w:cs="Arial"/>
                <w:sz w:val="18"/>
              </w:rPr>
            </w:pPr>
            <w:r w:rsidRPr="00241BC1">
              <w:rPr>
                <w:rFonts w:cs="Arial"/>
                <w:sz w:val="18"/>
              </w:rPr>
              <w:t>…</w:t>
            </w:r>
          </w:p>
        </w:tc>
        <w:tc>
          <w:tcPr>
            <w:tcW w:w="1463" w:type="dxa"/>
            <w:vAlign w:val="center"/>
          </w:tcPr>
          <w:p w14:paraId="1E27C53E" w14:textId="77777777" w:rsidR="007901CB" w:rsidRPr="00241BC1" w:rsidRDefault="007901CB" w:rsidP="008736DA">
            <w:pPr>
              <w:tabs>
                <w:tab w:val="decimal" w:pos="864"/>
              </w:tabs>
              <w:jc w:val="right"/>
              <w:rPr>
                <w:rFonts w:cs="Arial"/>
                <w:sz w:val="18"/>
              </w:rPr>
            </w:pPr>
            <w:r w:rsidRPr="00241BC1">
              <w:rPr>
                <w:rFonts w:cs="Arial"/>
                <w:sz w:val="18"/>
              </w:rPr>
              <w:t>…</w:t>
            </w:r>
          </w:p>
        </w:tc>
      </w:tr>
      <w:tr w:rsidR="00471257" w:rsidRPr="00911FA8" w14:paraId="1E27C549" w14:textId="77777777" w:rsidTr="00B57369">
        <w:trPr>
          <w:trHeight w:val="232"/>
          <w:tblHeader/>
        </w:trPr>
        <w:tc>
          <w:tcPr>
            <w:tcW w:w="914" w:type="dxa"/>
            <w:vAlign w:val="center"/>
          </w:tcPr>
          <w:p w14:paraId="1E27C540" w14:textId="77777777" w:rsidR="007901CB" w:rsidRPr="00241BC1" w:rsidRDefault="007901CB" w:rsidP="008736DA">
            <w:pPr>
              <w:jc w:val="right"/>
              <w:rPr>
                <w:rFonts w:cs="Arial"/>
                <w:sz w:val="18"/>
              </w:rPr>
            </w:pPr>
            <w:r w:rsidRPr="00241BC1">
              <w:rPr>
                <w:rFonts w:cs="Arial"/>
                <w:sz w:val="18"/>
              </w:rPr>
              <w:t>1/1/YL</w:t>
            </w:r>
          </w:p>
        </w:tc>
        <w:tc>
          <w:tcPr>
            <w:tcW w:w="1097" w:type="dxa"/>
            <w:vAlign w:val="center"/>
          </w:tcPr>
          <w:p w14:paraId="1E27C541" w14:textId="77777777" w:rsidR="007901CB" w:rsidRPr="00241BC1" w:rsidRDefault="007901CB" w:rsidP="008736DA">
            <w:pPr>
              <w:tabs>
                <w:tab w:val="decimal" w:pos="575"/>
              </w:tabs>
              <w:jc w:val="right"/>
              <w:rPr>
                <w:rFonts w:cs="Arial"/>
                <w:sz w:val="18"/>
              </w:rPr>
            </w:pPr>
            <w:proofErr w:type="spellStart"/>
            <w:r w:rsidRPr="00241BC1">
              <w:rPr>
                <w:rFonts w:cs="Arial"/>
                <w:sz w:val="18"/>
              </w:rPr>
              <w:t>xx.xx</w:t>
            </w:r>
            <w:proofErr w:type="spellEnd"/>
          </w:p>
        </w:tc>
        <w:tc>
          <w:tcPr>
            <w:tcW w:w="1097" w:type="dxa"/>
            <w:vAlign w:val="center"/>
          </w:tcPr>
          <w:p w14:paraId="1E27C542" w14:textId="77777777" w:rsidR="007901CB" w:rsidRPr="00241BC1" w:rsidRDefault="007901CB" w:rsidP="008736DA">
            <w:pPr>
              <w:tabs>
                <w:tab w:val="decimal" w:pos="594"/>
              </w:tabs>
              <w:jc w:val="right"/>
              <w:rPr>
                <w:rFonts w:cs="Arial"/>
                <w:sz w:val="18"/>
              </w:rPr>
            </w:pPr>
            <w:proofErr w:type="spellStart"/>
            <w:r w:rsidRPr="00241BC1">
              <w:rPr>
                <w:rFonts w:cs="Arial"/>
                <w:sz w:val="18"/>
              </w:rPr>
              <w:t>xx.xx</w:t>
            </w:r>
            <w:proofErr w:type="spellEnd"/>
          </w:p>
        </w:tc>
        <w:tc>
          <w:tcPr>
            <w:tcW w:w="1207" w:type="dxa"/>
            <w:vAlign w:val="center"/>
          </w:tcPr>
          <w:p w14:paraId="1E27C543" w14:textId="77777777" w:rsidR="007901CB" w:rsidRPr="00241BC1" w:rsidRDefault="007901CB" w:rsidP="008736DA">
            <w:pPr>
              <w:tabs>
                <w:tab w:val="decimal" w:pos="648"/>
              </w:tabs>
              <w:jc w:val="right"/>
              <w:rPr>
                <w:rFonts w:cs="Arial"/>
                <w:sz w:val="18"/>
              </w:rPr>
            </w:pPr>
            <w:proofErr w:type="spellStart"/>
            <w:r w:rsidRPr="00241BC1">
              <w:rPr>
                <w:rFonts w:cs="Arial"/>
                <w:sz w:val="18"/>
              </w:rPr>
              <w:t>xx.xx</w:t>
            </w:r>
            <w:proofErr w:type="spellEnd"/>
          </w:p>
        </w:tc>
        <w:tc>
          <w:tcPr>
            <w:tcW w:w="1097" w:type="dxa"/>
            <w:vAlign w:val="center"/>
          </w:tcPr>
          <w:p w14:paraId="1E27C544"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1097" w:type="dxa"/>
            <w:vAlign w:val="center"/>
          </w:tcPr>
          <w:p w14:paraId="1E27C545" w14:textId="77777777" w:rsidR="007901CB" w:rsidRPr="00241BC1" w:rsidRDefault="007901CB" w:rsidP="008736DA">
            <w:pPr>
              <w:tabs>
                <w:tab w:val="decimal" w:pos="774"/>
              </w:tabs>
              <w:jc w:val="right"/>
              <w:rPr>
                <w:rFonts w:cs="Arial"/>
                <w:sz w:val="18"/>
              </w:rPr>
            </w:pPr>
            <w:proofErr w:type="spellStart"/>
            <w:r w:rsidRPr="00241BC1">
              <w:rPr>
                <w:rFonts w:cs="Arial"/>
                <w:sz w:val="18"/>
              </w:rPr>
              <w:t>xx.xx</w:t>
            </w:r>
            <w:proofErr w:type="spellEnd"/>
          </w:p>
        </w:tc>
        <w:tc>
          <w:tcPr>
            <w:tcW w:w="1188" w:type="dxa"/>
            <w:vAlign w:val="center"/>
          </w:tcPr>
          <w:p w14:paraId="1E27C546"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987" w:type="dxa"/>
            <w:vAlign w:val="center"/>
          </w:tcPr>
          <w:p w14:paraId="1E27C547"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48" w14:textId="77777777" w:rsidR="007901CB" w:rsidRPr="00241BC1" w:rsidRDefault="007901CB" w:rsidP="008736DA">
            <w:pPr>
              <w:tabs>
                <w:tab w:val="decimal" w:pos="864"/>
              </w:tabs>
              <w:jc w:val="right"/>
              <w:rPr>
                <w:rFonts w:cs="Arial"/>
                <w:sz w:val="18"/>
              </w:rPr>
            </w:pPr>
            <w:proofErr w:type="spellStart"/>
            <w:r w:rsidRPr="00241BC1">
              <w:rPr>
                <w:rFonts w:cs="Arial"/>
                <w:sz w:val="18"/>
              </w:rPr>
              <w:t>xx.xx</w:t>
            </w:r>
            <w:proofErr w:type="spellEnd"/>
          </w:p>
        </w:tc>
      </w:tr>
      <w:tr w:rsidR="00471257" w:rsidRPr="00911FA8" w14:paraId="1E27C553" w14:textId="77777777" w:rsidTr="00B57369">
        <w:trPr>
          <w:trHeight w:val="244"/>
          <w:tblHeader/>
        </w:trPr>
        <w:tc>
          <w:tcPr>
            <w:tcW w:w="914" w:type="dxa"/>
            <w:vAlign w:val="center"/>
          </w:tcPr>
          <w:p w14:paraId="1E27C54A" w14:textId="77777777" w:rsidR="007901CB" w:rsidRPr="00241BC1" w:rsidRDefault="007901CB" w:rsidP="008736DA">
            <w:pPr>
              <w:jc w:val="right"/>
              <w:rPr>
                <w:rFonts w:cs="Arial"/>
                <w:sz w:val="18"/>
              </w:rPr>
            </w:pPr>
          </w:p>
        </w:tc>
        <w:tc>
          <w:tcPr>
            <w:tcW w:w="1097" w:type="dxa"/>
            <w:vAlign w:val="center"/>
          </w:tcPr>
          <w:p w14:paraId="1E27C54B" w14:textId="77777777" w:rsidR="007901CB" w:rsidRPr="00241BC1" w:rsidRDefault="007901CB" w:rsidP="008736DA">
            <w:pPr>
              <w:tabs>
                <w:tab w:val="decimal" w:pos="575"/>
              </w:tabs>
              <w:jc w:val="right"/>
              <w:rPr>
                <w:rFonts w:cs="Arial"/>
                <w:sz w:val="18"/>
              </w:rPr>
            </w:pPr>
          </w:p>
        </w:tc>
        <w:tc>
          <w:tcPr>
            <w:tcW w:w="1097" w:type="dxa"/>
            <w:vAlign w:val="center"/>
          </w:tcPr>
          <w:p w14:paraId="1E27C54C" w14:textId="77777777" w:rsidR="007901CB" w:rsidRPr="00241BC1" w:rsidRDefault="007901CB" w:rsidP="008736DA">
            <w:pPr>
              <w:tabs>
                <w:tab w:val="decimal" w:pos="594"/>
              </w:tabs>
              <w:jc w:val="right"/>
              <w:rPr>
                <w:rFonts w:cs="Arial"/>
                <w:sz w:val="18"/>
              </w:rPr>
            </w:pPr>
            <w:r w:rsidRPr="00241BC1">
              <w:rPr>
                <w:rFonts w:cs="Arial"/>
                <w:sz w:val="18"/>
              </w:rPr>
              <w:t>$</w:t>
            </w:r>
            <w:proofErr w:type="spellStart"/>
            <w:r w:rsidRPr="00241BC1">
              <w:rPr>
                <w:rFonts w:cs="Arial"/>
                <w:sz w:val="18"/>
              </w:rPr>
              <w:t>xxx.xx</w:t>
            </w:r>
            <w:proofErr w:type="spellEnd"/>
          </w:p>
        </w:tc>
        <w:tc>
          <w:tcPr>
            <w:tcW w:w="1207" w:type="dxa"/>
            <w:vAlign w:val="center"/>
          </w:tcPr>
          <w:p w14:paraId="1E27C54D" w14:textId="77777777" w:rsidR="007901CB" w:rsidRPr="00241BC1" w:rsidRDefault="007901CB" w:rsidP="008736DA">
            <w:pPr>
              <w:tabs>
                <w:tab w:val="decimal" w:pos="648"/>
              </w:tabs>
              <w:jc w:val="right"/>
              <w:rPr>
                <w:rFonts w:cs="Arial"/>
                <w:sz w:val="18"/>
              </w:rPr>
            </w:pPr>
            <w:r w:rsidRPr="00241BC1">
              <w:rPr>
                <w:rFonts w:cs="Arial"/>
                <w:sz w:val="18"/>
              </w:rPr>
              <w:t>$</w:t>
            </w:r>
            <w:proofErr w:type="spellStart"/>
            <w:r w:rsidRPr="00241BC1">
              <w:rPr>
                <w:rFonts w:cs="Arial"/>
                <w:sz w:val="18"/>
              </w:rPr>
              <w:t>xxx.xx</w:t>
            </w:r>
            <w:proofErr w:type="spellEnd"/>
          </w:p>
        </w:tc>
        <w:tc>
          <w:tcPr>
            <w:tcW w:w="1097" w:type="dxa"/>
            <w:vAlign w:val="center"/>
          </w:tcPr>
          <w:p w14:paraId="1E27C54E" w14:textId="77777777" w:rsidR="007901CB" w:rsidRPr="00241BC1" w:rsidRDefault="007901CB" w:rsidP="008736DA">
            <w:pPr>
              <w:tabs>
                <w:tab w:val="decimal" w:pos="720"/>
              </w:tabs>
              <w:jc w:val="right"/>
              <w:rPr>
                <w:rFonts w:cs="Arial"/>
                <w:sz w:val="18"/>
              </w:rPr>
            </w:pPr>
          </w:p>
        </w:tc>
        <w:tc>
          <w:tcPr>
            <w:tcW w:w="1097" w:type="dxa"/>
            <w:vAlign w:val="center"/>
          </w:tcPr>
          <w:p w14:paraId="1E27C54F" w14:textId="77777777" w:rsidR="007901CB" w:rsidRPr="00241BC1" w:rsidRDefault="007901CB" w:rsidP="008736DA">
            <w:pPr>
              <w:tabs>
                <w:tab w:val="decimal" w:pos="774"/>
              </w:tabs>
              <w:jc w:val="right"/>
              <w:rPr>
                <w:rFonts w:cs="Arial"/>
                <w:sz w:val="18"/>
              </w:rPr>
            </w:pPr>
            <w:r w:rsidRPr="00241BC1">
              <w:rPr>
                <w:rFonts w:cs="Arial"/>
                <w:sz w:val="18"/>
              </w:rPr>
              <w:t>$</w:t>
            </w:r>
            <w:proofErr w:type="spellStart"/>
            <w:r w:rsidRPr="00241BC1">
              <w:rPr>
                <w:rFonts w:cs="Arial"/>
                <w:sz w:val="18"/>
              </w:rPr>
              <w:t>xx.xx</w:t>
            </w:r>
            <w:proofErr w:type="spellEnd"/>
          </w:p>
        </w:tc>
        <w:tc>
          <w:tcPr>
            <w:tcW w:w="1188" w:type="dxa"/>
            <w:vAlign w:val="center"/>
          </w:tcPr>
          <w:p w14:paraId="1E27C550" w14:textId="77777777" w:rsidR="007901CB" w:rsidRPr="00241BC1" w:rsidRDefault="007901CB" w:rsidP="008736DA">
            <w:pPr>
              <w:tabs>
                <w:tab w:val="decimal" w:pos="720"/>
              </w:tabs>
              <w:jc w:val="right"/>
              <w:rPr>
                <w:rFonts w:cs="Arial"/>
                <w:sz w:val="18"/>
              </w:rPr>
            </w:pPr>
          </w:p>
        </w:tc>
        <w:tc>
          <w:tcPr>
            <w:tcW w:w="987" w:type="dxa"/>
            <w:vAlign w:val="center"/>
          </w:tcPr>
          <w:p w14:paraId="1E27C551" w14:textId="77777777" w:rsidR="007901CB" w:rsidRPr="00241BC1" w:rsidRDefault="007901CB" w:rsidP="008736DA">
            <w:pPr>
              <w:jc w:val="right"/>
              <w:rPr>
                <w:rFonts w:cs="Arial"/>
                <w:sz w:val="18"/>
              </w:rPr>
            </w:pPr>
          </w:p>
        </w:tc>
        <w:tc>
          <w:tcPr>
            <w:tcW w:w="1463" w:type="dxa"/>
            <w:vAlign w:val="center"/>
          </w:tcPr>
          <w:p w14:paraId="1E27C552" w14:textId="77777777" w:rsidR="007901CB" w:rsidRPr="00241BC1" w:rsidRDefault="007901CB" w:rsidP="008736DA">
            <w:pPr>
              <w:tabs>
                <w:tab w:val="decimal" w:pos="864"/>
              </w:tabs>
              <w:jc w:val="right"/>
              <w:rPr>
                <w:rFonts w:cs="Arial"/>
                <w:sz w:val="18"/>
              </w:rPr>
            </w:pPr>
            <w:r w:rsidRPr="00241BC1">
              <w:rPr>
                <w:rFonts w:cs="Arial"/>
                <w:sz w:val="18"/>
              </w:rPr>
              <w:t>$</w:t>
            </w:r>
            <w:proofErr w:type="spellStart"/>
            <w:r w:rsidRPr="00241BC1">
              <w:rPr>
                <w:rFonts w:cs="Arial"/>
                <w:sz w:val="18"/>
              </w:rPr>
              <w:t>xxx.xx</w:t>
            </w:r>
            <w:proofErr w:type="spellEnd"/>
          </w:p>
        </w:tc>
      </w:tr>
    </w:tbl>
    <w:p w14:paraId="051958D2" w14:textId="77777777" w:rsidR="00B57369" w:rsidRPr="00241BC1" w:rsidRDefault="00B57369" w:rsidP="00954056">
      <w:pPr>
        <w:rPr>
          <w:rFonts w:cs="Arial"/>
        </w:rPr>
      </w:pPr>
    </w:p>
    <w:p w14:paraId="1E27C555" w14:textId="5E4E838B" w:rsidR="007901CB" w:rsidRPr="00241BC1" w:rsidRDefault="007901CB" w:rsidP="00954056">
      <w:pPr>
        <w:rPr>
          <w:rFonts w:cs="Arial"/>
        </w:rPr>
      </w:pPr>
      <w:r w:rsidRPr="00241BC1">
        <w:rPr>
          <w:rFonts w:cs="Arial"/>
        </w:rPr>
        <w:t xml:space="preserve">The balance of the sinking fund as of </w:t>
      </w:r>
      <w:r w:rsidRPr="00241BC1">
        <w:rPr>
          <w:rFonts w:cs="Arial"/>
          <w:i/>
        </w:rPr>
        <w:t>(date of last bank statement nearest to fiscal year-end close)</w:t>
      </w:r>
      <w:r w:rsidRPr="00241BC1">
        <w:rPr>
          <w:rFonts w:cs="Arial"/>
        </w:rPr>
        <w:t xml:space="preserve"> was $</w:t>
      </w:r>
      <w:proofErr w:type="spellStart"/>
      <w:r w:rsidRPr="00241BC1">
        <w:rPr>
          <w:rFonts w:cs="Arial"/>
        </w:rPr>
        <w:t>xx,xxx</w:t>
      </w:r>
      <w:proofErr w:type="spellEnd"/>
      <w:r w:rsidRPr="00241BC1">
        <w:rPr>
          <w:rFonts w:cs="Arial"/>
        </w:rPr>
        <w:t>.</w:t>
      </w:r>
    </w:p>
    <w:p w14:paraId="322FBF63" w14:textId="77777777" w:rsidR="007C63A8" w:rsidRPr="00241BC1" w:rsidRDefault="007C63A8" w:rsidP="00417750">
      <w:pPr>
        <w:pStyle w:val="Heading1"/>
        <w:rPr>
          <w:sz w:val="14"/>
        </w:rPr>
      </w:pPr>
      <w:r w:rsidRPr="00241BC1">
        <w:br w:type="page"/>
      </w:r>
    </w:p>
    <w:p w14:paraId="1E27C557" w14:textId="6233D619" w:rsidR="00FF47C3" w:rsidRPr="00241BC1" w:rsidRDefault="00332B13" w:rsidP="00417750">
      <w:pPr>
        <w:pStyle w:val="Heading1"/>
      </w:pPr>
      <w:bookmarkStart w:id="49" w:name="_Toc178070391"/>
      <w:r w:rsidRPr="00241BC1">
        <w:t xml:space="preserve">Note </w:t>
      </w:r>
      <w:r w:rsidR="006C5010" w:rsidRPr="00241BC1">
        <w:t>x</w:t>
      </w:r>
      <w:r w:rsidR="00E24821" w:rsidRPr="00241BC1">
        <w:t>:</w:t>
      </w:r>
      <w:r w:rsidR="00E140F2" w:rsidRPr="00241BC1">
        <w:t xml:space="preserve"> </w:t>
      </w:r>
      <w:r w:rsidR="00FF47C3" w:rsidRPr="00241BC1">
        <w:t>I</w:t>
      </w:r>
      <w:r w:rsidRPr="00241BC1">
        <w:t>nterfund balances and transfers</w:t>
      </w:r>
      <w:bookmarkEnd w:id="49"/>
    </w:p>
    <w:p w14:paraId="1E27C558" w14:textId="77777777" w:rsidR="00417750" w:rsidRPr="00241BC1" w:rsidRDefault="00417750" w:rsidP="00417750"/>
    <w:p w14:paraId="1E27C559" w14:textId="77777777" w:rsidR="00635425" w:rsidRPr="00241BC1" w:rsidRDefault="00635425" w:rsidP="00954056">
      <w:pPr>
        <w:rPr>
          <w:rFonts w:cs="Arial"/>
        </w:rPr>
      </w:pPr>
      <w:r w:rsidRPr="00241BC1">
        <w:rPr>
          <w:rFonts w:cs="Arial"/>
        </w:rPr>
        <w:t>The following table depicts interfund loan activity:</w:t>
      </w:r>
    </w:p>
    <w:p w14:paraId="1E27C55A" w14:textId="77777777" w:rsidR="00F71DB2" w:rsidRPr="00241BC1" w:rsidRDefault="00F71DB2" w:rsidP="00954056">
      <w:pPr>
        <w:rPr>
          <w:rFonts w:cs="Arial"/>
        </w:rPr>
      </w:pPr>
    </w:p>
    <w:tbl>
      <w:tblPr>
        <w:tblStyle w:val="TableGrid"/>
        <w:tblW w:w="0" w:type="auto"/>
        <w:tblLook w:val="04A0" w:firstRow="1" w:lastRow="0" w:firstColumn="1" w:lastColumn="0" w:noHBand="0" w:noVBand="1"/>
        <w:tblCaption w:val="Interfund Loan Activity"/>
      </w:tblPr>
      <w:tblGrid>
        <w:gridCol w:w="1555"/>
        <w:gridCol w:w="1537"/>
        <w:gridCol w:w="1558"/>
        <w:gridCol w:w="1547"/>
        <w:gridCol w:w="1585"/>
        <w:gridCol w:w="1568"/>
      </w:tblGrid>
      <w:tr w:rsidR="00471257" w:rsidRPr="00911FA8" w14:paraId="1E27C560" w14:textId="77777777" w:rsidTr="00A22F85">
        <w:trPr>
          <w:tblHeader/>
        </w:trPr>
        <w:tc>
          <w:tcPr>
            <w:tcW w:w="1596" w:type="dxa"/>
            <w:vAlign w:val="center"/>
          </w:tcPr>
          <w:p w14:paraId="1E27C55B" w14:textId="77777777" w:rsidR="00635425" w:rsidRPr="00241BC1" w:rsidRDefault="00635425" w:rsidP="00125CBA">
            <w:pPr>
              <w:jc w:val="center"/>
              <w:rPr>
                <w:rFonts w:cs="Arial"/>
              </w:rPr>
            </w:pPr>
            <w:r w:rsidRPr="00241BC1">
              <w:rPr>
                <w:rFonts w:cs="Arial"/>
              </w:rPr>
              <w:t>Debtor Fund</w:t>
            </w:r>
          </w:p>
        </w:tc>
        <w:tc>
          <w:tcPr>
            <w:tcW w:w="1596" w:type="dxa"/>
            <w:vAlign w:val="center"/>
          </w:tcPr>
          <w:p w14:paraId="1E27C55C" w14:textId="77777777" w:rsidR="00635425" w:rsidRPr="00241BC1" w:rsidRDefault="00635425" w:rsidP="00125CBA">
            <w:pPr>
              <w:jc w:val="center"/>
              <w:rPr>
                <w:rFonts w:cs="Arial"/>
              </w:rPr>
            </w:pPr>
            <w:r w:rsidRPr="00241BC1">
              <w:rPr>
                <w:rFonts w:cs="Arial"/>
              </w:rPr>
              <w:t>Due To</w:t>
            </w:r>
          </w:p>
        </w:tc>
        <w:tc>
          <w:tcPr>
            <w:tcW w:w="1596" w:type="dxa"/>
            <w:vAlign w:val="center"/>
          </w:tcPr>
          <w:p w14:paraId="1E27C55D" w14:textId="77777777" w:rsidR="00635425" w:rsidRPr="00241BC1" w:rsidRDefault="00635425" w:rsidP="00125CBA">
            <w:pPr>
              <w:jc w:val="center"/>
              <w:rPr>
                <w:rFonts w:cs="Arial"/>
              </w:rPr>
            </w:pPr>
            <w:r w:rsidRPr="00241BC1">
              <w:rPr>
                <w:rFonts w:cs="Arial"/>
              </w:rPr>
              <w:t>Balance at 9/1/XW</w:t>
            </w:r>
          </w:p>
        </w:tc>
        <w:tc>
          <w:tcPr>
            <w:tcW w:w="3192" w:type="dxa"/>
            <w:gridSpan w:val="2"/>
            <w:vAlign w:val="center"/>
          </w:tcPr>
          <w:p w14:paraId="1E27C55E" w14:textId="77777777" w:rsidR="00635425" w:rsidRPr="00241BC1" w:rsidRDefault="00635425" w:rsidP="00125CBA">
            <w:pPr>
              <w:tabs>
                <w:tab w:val="right" w:pos="2880"/>
              </w:tabs>
              <w:jc w:val="center"/>
              <w:rPr>
                <w:rFonts w:cs="Arial"/>
              </w:rPr>
            </w:pPr>
            <w:r w:rsidRPr="00241BC1">
              <w:rPr>
                <w:rFonts w:cs="Arial"/>
              </w:rPr>
              <w:t>Loan Activity</w:t>
            </w:r>
          </w:p>
        </w:tc>
        <w:tc>
          <w:tcPr>
            <w:tcW w:w="1596" w:type="dxa"/>
            <w:vAlign w:val="center"/>
          </w:tcPr>
          <w:p w14:paraId="1E27C55F" w14:textId="77777777" w:rsidR="00635425" w:rsidRPr="00241BC1" w:rsidRDefault="00635425" w:rsidP="00125CBA">
            <w:pPr>
              <w:jc w:val="center"/>
              <w:rPr>
                <w:rFonts w:cs="Arial"/>
              </w:rPr>
            </w:pPr>
            <w:r w:rsidRPr="00241BC1">
              <w:rPr>
                <w:rFonts w:cs="Arial"/>
              </w:rPr>
              <w:t>Balance at 8/31/1XX</w:t>
            </w:r>
          </w:p>
        </w:tc>
      </w:tr>
      <w:tr w:rsidR="00471257" w:rsidRPr="00911FA8" w14:paraId="1E27C567" w14:textId="77777777" w:rsidTr="00CB04E1">
        <w:trPr>
          <w:tblHeader/>
        </w:trPr>
        <w:tc>
          <w:tcPr>
            <w:tcW w:w="1596" w:type="dxa"/>
          </w:tcPr>
          <w:p w14:paraId="1E27C561" w14:textId="77777777" w:rsidR="00635425" w:rsidRPr="00241BC1" w:rsidRDefault="00635425" w:rsidP="00954056">
            <w:pPr>
              <w:rPr>
                <w:rFonts w:cs="Arial"/>
              </w:rPr>
            </w:pPr>
          </w:p>
        </w:tc>
        <w:tc>
          <w:tcPr>
            <w:tcW w:w="1596" w:type="dxa"/>
          </w:tcPr>
          <w:p w14:paraId="1E27C562" w14:textId="77777777" w:rsidR="00635425" w:rsidRPr="00241BC1" w:rsidRDefault="00635425" w:rsidP="00954056">
            <w:pPr>
              <w:rPr>
                <w:rFonts w:cs="Arial"/>
              </w:rPr>
            </w:pPr>
          </w:p>
        </w:tc>
        <w:tc>
          <w:tcPr>
            <w:tcW w:w="1596" w:type="dxa"/>
          </w:tcPr>
          <w:p w14:paraId="1E27C563" w14:textId="77777777" w:rsidR="00635425" w:rsidRPr="00241BC1" w:rsidRDefault="00635425" w:rsidP="00954056">
            <w:pPr>
              <w:rPr>
                <w:rFonts w:cs="Arial"/>
              </w:rPr>
            </w:pPr>
          </w:p>
        </w:tc>
        <w:tc>
          <w:tcPr>
            <w:tcW w:w="1596" w:type="dxa"/>
          </w:tcPr>
          <w:p w14:paraId="1E27C564" w14:textId="77777777" w:rsidR="00635425" w:rsidRPr="00241BC1" w:rsidRDefault="00635425" w:rsidP="00954056">
            <w:pPr>
              <w:rPr>
                <w:rFonts w:cs="Arial"/>
              </w:rPr>
            </w:pPr>
            <w:r w:rsidRPr="00241BC1">
              <w:rPr>
                <w:rFonts w:cs="Arial"/>
              </w:rPr>
              <w:t>New Loans</w:t>
            </w:r>
          </w:p>
        </w:tc>
        <w:tc>
          <w:tcPr>
            <w:tcW w:w="1596" w:type="dxa"/>
          </w:tcPr>
          <w:p w14:paraId="1E27C565" w14:textId="77777777" w:rsidR="00635425" w:rsidRPr="00241BC1" w:rsidRDefault="00635425" w:rsidP="00954056">
            <w:pPr>
              <w:rPr>
                <w:rFonts w:cs="Arial"/>
              </w:rPr>
            </w:pPr>
            <w:r w:rsidRPr="00241BC1">
              <w:rPr>
                <w:rFonts w:cs="Arial"/>
              </w:rPr>
              <w:t>Repayments</w:t>
            </w:r>
          </w:p>
        </w:tc>
        <w:tc>
          <w:tcPr>
            <w:tcW w:w="1596" w:type="dxa"/>
          </w:tcPr>
          <w:p w14:paraId="1E27C566" w14:textId="77777777" w:rsidR="00635425" w:rsidRPr="00241BC1" w:rsidRDefault="00635425" w:rsidP="00954056">
            <w:pPr>
              <w:rPr>
                <w:rFonts w:cs="Arial"/>
              </w:rPr>
            </w:pPr>
          </w:p>
        </w:tc>
      </w:tr>
      <w:tr w:rsidR="00471257" w:rsidRPr="00911FA8" w14:paraId="1E27C56E" w14:textId="77777777" w:rsidTr="00CB04E1">
        <w:trPr>
          <w:tblHeader/>
        </w:trPr>
        <w:tc>
          <w:tcPr>
            <w:tcW w:w="1596" w:type="dxa"/>
          </w:tcPr>
          <w:p w14:paraId="1E27C568" w14:textId="77777777" w:rsidR="00635425" w:rsidRPr="00241BC1" w:rsidRDefault="00635425" w:rsidP="00954056">
            <w:pPr>
              <w:rPr>
                <w:rFonts w:cs="Arial"/>
              </w:rPr>
            </w:pPr>
          </w:p>
        </w:tc>
        <w:tc>
          <w:tcPr>
            <w:tcW w:w="1596" w:type="dxa"/>
          </w:tcPr>
          <w:p w14:paraId="1E27C569" w14:textId="77777777" w:rsidR="00635425" w:rsidRPr="00241BC1" w:rsidRDefault="00635425" w:rsidP="00954056">
            <w:pPr>
              <w:rPr>
                <w:rFonts w:cs="Arial"/>
              </w:rPr>
            </w:pPr>
          </w:p>
        </w:tc>
        <w:tc>
          <w:tcPr>
            <w:tcW w:w="1596" w:type="dxa"/>
          </w:tcPr>
          <w:p w14:paraId="1E27C56A" w14:textId="77777777" w:rsidR="00635425" w:rsidRPr="00241BC1" w:rsidRDefault="00635425" w:rsidP="00954056">
            <w:pPr>
              <w:rPr>
                <w:rFonts w:cs="Arial"/>
              </w:rPr>
            </w:pPr>
          </w:p>
        </w:tc>
        <w:tc>
          <w:tcPr>
            <w:tcW w:w="1596" w:type="dxa"/>
          </w:tcPr>
          <w:p w14:paraId="1E27C56B" w14:textId="77777777" w:rsidR="00635425" w:rsidRPr="00241BC1" w:rsidRDefault="00635425" w:rsidP="00954056">
            <w:pPr>
              <w:rPr>
                <w:rFonts w:cs="Arial"/>
              </w:rPr>
            </w:pPr>
          </w:p>
        </w:tc>
        <w:tc>
          <w:tcPr>
            <w:tcW w:w="1596" w:type="dxa"/>
          </w:tcPr>
          <w:p w14:paraId="1E27C56C" w14:textId="77777777" w:rsidR="00635425" w:rsidRPr="00241BC1" w:rsidRDefault="00635425" w:rsidP="00954056">
            <w:pPr>
              <w:rPr>
                <w:rFonts w:cs="Arial"/>
              </w:rPr>
            </w:pPr>
          </w:p>
        </w:tc>
        <w:tc>
          <w:tcPr>
            <w:tcW w:w="1596" w:type="dxa"/>
          </w:tcPr>
          <w:p w14:paraId="1E27C56D" w14:textId="77777777" w:rsidR="00635425" w:rsidRPr="00241BC1" w:rsidRDefault="00635425" w:rsidP="00954056">
            <w:pPr>
              <w:rPr>
                <w:rFonts w:cs="Arial"/>
              </w:rPr>
            </w:pPr>
          </w:p>
        </w:tc>
      </w:tr>
      <w:tr w:rsidR="00471257" w:rsidRPr="00911FA8" w14:paraId="1E27C575" w14:textId="77777777" w:rsidTr="00CB04E1">
        <w:trPr>
          <w:tblHeader/>
        </w:trPr>
        <w:tc>
          <w:tcPr>
            <w:tcW w:w="1596" w:type="dxa"/>
          </w:tcPr>
          <w:p w14:paraId="1E27C56F" w14:textId="77777777" w:rsidR="00635425" w:rsidRPr="00241BC1" w:rsidRDefault="00635425" w:rsidP="00954056">
            <w:pPr>
              <w:rPr>
                <w:rFonts w:cs="Arial"/>
              </w:rPr>
            </w:pPr>
          </w:p>
        </w:tc>
        <w:tc>
          <w:tcPr>
            <w:tcW w:w="1596" w:type="dxa"/>
          </w:tcPr>
          <w:p w14:paraId="1E27C570" w14:textId="77777777" w:rsidR="00635425" w:rsidRPr="00241BC1" w:rsidRDefault="00635425" w:rsidP="00954056">
            <w:pPr>
              <w:rPr>
                <w:rFonts w:cs="Arial"/>
              </w:rPr>
            </w:pPr>
          </w:p>
        </w:tc>
        <w:tc>
          <w:tcPr>
            <w:tcW w:w="1596" w:type="dxa"/>
          </w:tcPr>
          <w:p w14:paraId="1E27C571" w14:textId="77777777" w:rsidR="00635425" w:rsidRPr="00241BC1" w:rsidRDefault="00635425" w:rsidP="00954056">
            <w:pPr>
              <w:rPr>
                <w:rFonts w:cs="Arial"/>
              </w:rPr>
            </w:pPr>
          </w:p>
        </w:tc>
        <w:tc>
          <w:tcPr>
            <w:tcW w:w="1596" w:type="dxa"/>
          </w:tcPr>
          <w:p w14:paraId="1E27C572" w14:textId="77777777" w:rsidR="00635425" w:rsidRPr="00241BC1" w:rsidRDefault="00635425" w:rsidP="00954056">
            <w:pPr>
              <w:rPr>
                <w:rFonts w:cs="Arial"/>
              </w:rPr>
            </w:pPr>
          </w:p>
        </w:tc>
        <w:tc>
          <w:tcPr>
            <w:tcW w:w="1596" w:type="dxa"/>
          </w:tcPr>
          <w:p w14:paraId="1E27C573" w14:textId="77777777" w:rsidR="00635425" w:rsidRPr="00241BC1" w:rsidRDefault="00635425" w:rsidP="00954056">
            <w:pPr>
              <w:rPr>
                <w:rFonts w:cs="Arial"/>
              </w:rPr>
            </w:pPr>
          </w:p>
        </w:tc>
        <w:tc>
          <w:tcPr>
            <w:tcW w:w="1596" w:type="dxa"/>
          </w:tcPr>
          <w:p w14:paraId="1E27C574" w14:textId="77777777" w:rsidR="00635425" w:rsidRPr="00241BC1" w:rsidRDefault="00635425" w:rsidP="00954056">
            <w:pPr>
              <w:rPr>
                <w:rFonts w:cs="Arial"/>
              </w:rPr>
            </w:pPr>
          </w:p>
        </w:tc>
      </w:tr>
      <w:tr w:rsidR="00471257" w:rsidRPr="00911FA8" w14:paraId="1E27C57C" w14:textId="77777777" w:rsidTr="00CB04E1">
        <w:trPr>
          <w:tblHeader/>
        </w:trPr>
        <w:tc>
          <w:tcPr>
            <w:tcW w:w="1596" w:type="dxa"/>
          </w:tcPr>
          <w:p w14:paraId="1E27C576" w14:textId="77777777" w:rsidR="00635425" w:rsidRPr="00241BC1" w:rsidRDefault="00635425" w:rsidP="00954056">
            <w:pPr>
              <w:rPr>
                <w:rFonts w:cs="Arial"/>
              </w:rPr>
            </w:pPr>
          </w:p>
        </w:tc>
        <w:tc>
          <w:tcPr>
            <w:tcW w:w="1596" w:type="dxa"/>
          </w:tcPr>
          <w:p w14:paraId="1E27C577" w14:textId="77777777" w:rsidR="00635425" w:rsidRPr="00241BC1" w:rsidRDefault="00635425" w:rsidP="00954056">
            <w:pPr>
              <w:rPr>
                <w:rFonts w:cs="Arial"/>
              </w:rPr>
            </w:pPr>
          </w:p>
        </w:tc>
        <w:tc>
          <w:tcPr>
            <w:tcW w:w="1596" w:type="dxa"/>
          </w:tcPr>
          <w:p w14:paraId="1E27C578" w14:textId="77777777" w:rsidR="00635425" w:rsidRPr="00241BC1" w:rsidRDefault="00635425" w:rsidP="00954056">
            <w:pPr>
              <w:rPr>
                <w:rFonts w:cs="Arial"/>
              </w:rPr>
            </w:pPr>
          </w:p>
        </w:tc>
        <w:tc>
          <w:tcPr>
            <w:tcW w:w="1596" w:type="dxa"/>
          </w:tcPr>
          <w:p w14:paraId="1E27C579" w14:textId="77777777" w:rsidR="00635425" w:rsidRPr="00241BC1" w:rsidRDefault="00635425" w:rsidP="00954056">
            <w:pPr>
              <w:rPr>
                <w:rFonts w:cs="Arial"/>
              </w:rPr>
            </w:pPr>
          </w:p>
        </w:tc>
        <w:tc>
          <w:tcPr>
            <w:tcW w:w="1596" w:type="dxa"/>
          </w:tcPr>
          <w:p w14:paraId="1E27C57A" w14:textId="77777777" w:rsidR="00635425" w:rsidRPr="00241BC1" w:rsidRDefault="00635425" w:rsidP="00954056">
            <w:pPr>
              <w:rPr>
                <w:rFonts w:cs="Arial"/>
              </w:rPr>
            </w:pPr>
          </w:p>
        </w:tc>
        <w:tc>
          <w:tcPr>
            <w:tcW w:w="1596" w:type="dxa"/>
          </w:tcPr>
          <w:p w14:paraId="1E27C57B" w14:textId="77777777" w:rsidR="00635425" w:rsidRPr="00241BC1" w:rsidRDefault="00635425" w:rsidP="00954056">
            <w:pPr>
              <w:rPr>
                <w:rFonts w:cs="Arial"/>
              </w:rPr>
            </w:pPr>
          </w:p>
        </w:tc>
      </w:tr>
      <w:tr w:rsidR="00471257" w:rsidRPr="00911FA8" w14:paraId="1E27C583" w14:textId="77777777" w:rsidTr="00CB04E1">
        <w:trPr>
          <w:tblHeader/>
        </w:trPr>
        <w:tc>
          <w:tcPr>
            <w:tcW w:w="1596" w:type="dxa"/>
          </w:tcPr>
          <w:p w14:paraId="1E27C57D" w14:textId="77777777" w:rsidR="00635425" w:rsidRPr="00241BC1" w:rsidRDefault="00635425" w:rsidP="00954056">
            <w:pPr>
              <w:rPr>
                <w:rFonts w:cs="Arial"/>
              </w:rPr>
            </w:pPr>
            <w:r w:rsidRPr="00241BC1">
              <w:rPr>
                <w:rFonts w:cs="Arial"/>
              </w:rPr>
              <w:t>Totals</w:t>
            </w:r>
          </w:p>
        </w:tc>
        <w:tc>
          <w:tcPr>
            <w:tcW w:w="1596" w:type="dxa"/>
          </w:tcPr>
          <w:p w14:paraId="1E27C57E" w14:textId="77777777" w:rsidR="00635425" w:rsidRPr="00241BC1" w:rsidRDefault="00635425" w:rsidP="00954056">
            <w:pPr>
              <w:rPr>
                <w:rFonts w:cs="Arial"/>
              </w:rPr>
            </w:pPr>
          </w:p>
        </w:tc>
        <w:tc>
          <w:tcPr>
            <w:tcW w:w="1596" w:type="dxa"/>
          </w:tcPr>
          <w:p w14:paraId="1E27C57F" w14:textId="77777777" w:rsidR="00635425" w:rsidRPr="00241BC1" w:rsidRDefault="00635425" w:rsidP="00954056">
            <w:pPr>
              <w:rPr>
                <w:rFonts w:cs="Arial"/>
              </w:rPr>
            </w:pPr>
          </w:p>
        </w:tc>
        <w:tc>
          <w:tcPr>
            <w:tcW w:w="1596" w:type="dxa"/>
          </w:tcPr>
          <w:p w14:paraId="1E27C580" w14:textId="77777777" w:rsidR="00635425" w:rsidRPr="00241BC1" w:rsidRDefault="00635425" w:rsidP="00954056">
            <w:pPr>
              <w:rPr>
                <w:rFonts w:cs="Arial"/>
              </w:rPr>
            </w:pPr>
          </w:p>
        </w:tc>
        <w:tc>
          <w:tcPr>
            <w:tcW w:w="1596" w:type="dxa"/>
          </w:tcPr>
          <w:p w14:paraId="1E27C581" w14:textId="77777777" w:rsidR="00635425" w:rsidRPr="00241BC1" w:rsidRDefault="00635425" w:rsidP="00954056">
            <w:pPr>
              <w:rPr>
                <w:rFonts w:cs="Arial"/>
              </w:rPr>
            </w:pPr>
          </w:p>
        </w:tc>
        <w:tc>
          <w:tcPr>
            <w:tcW w:w="1596" w:type="dxa"/>
          </w:tcPr>
          <w:p w14:paraId="1E27C582" w14:textId="77777777" w:rsidR="00635425" w:rsidRPr="00241BC1" w:rsidRDefault="00635425" w:rsidP="00954056">
            <w:pPr>
              <w:rPr>
                <w:rFonts w:cs="Arial"/>
              </w:rPr>
            </w:pPr>
          </w:p>
        </w:tc>
      </w:tr>
    </w:tbl>
    <w:p w14:paraId="1E27C584" w14:textId="77777777" w:rsidR="00DA28A5" w:rsidRPr="00241BC1" w:rsidRDefault="00DA28A5" w:rsidP="007E4481">
      <w:pPr>
        <w:rPr>
          <w:rStyle w:val="Heading1Char"/>
        </w:rPr>
      </w:pPr>
    </w:p>
    <w:p w14:paraId="7BFFD1AC" w14:textId="6106EB2A" w:rsidR="007C63A8" w:rsidRPr="00241BC1" w:rsidRDefault="007C63A8" w:rsidP="007C63A8">
      <w:pPr>
        <w:spacing w:after="200" w:line="276" w:lineRule="auto"/>
        <w:rPr>
          <w:rFonts w:eastAsiaTheme="minorHAnsi" w:cs="Arial"/>
          <w:szCs w:val="22"/>
        </w:rPr>
      </w:pPr>
      <w:r w:rsidRPr="00241BC1">
        <w:rPr>
          <w:rFonts w:eastAsiaTheme="minorHAnsi" w:cs="Arial"/>
          <w:szCs w:val="22"/>
        </w:rPr>
        <w:t>The following table depicts interfund transfer activity:</w:t>
      </w:r>
    </w:p>
    <w:tbl>
      <w:tblPr>
        <w:tblStyle w:val="TableGrid11"/>
        <w:tblW w:w="0" w:type="auto"/>
        <w:tblLook w:val="04A0" w:firstRow="1" w:lastRow="0" w:firstColumn="1" w:lastColumn="0" w:noHBand="0" w:noVBand="1"/>
        <w:tblCaption w:val="Interfund Transfer Activity"/>
      </w:tblPr>
      <w:tblGrid>
        <w:gridCol w:w="2092"/>
        <w:gridCol w:w="2168"/>
        <w:gridCol w:w="2030"/>
        <w:gridCol w:w="3060"/>
      </w:tblGrid>
      <w:tr w:rsidR="00471257" w:rsidRPr="00911FA8" w14:paraId="431618A0" w14:textId="77777777" w:rsidTr="00A22F85">
        <w:trPr>
          <w:trHeight w:val="476"/>
          <w:tblHeader/>
        </w:trPr>
        <w:tc>
          <w:tcPr>
            <w:tcW w:w="2126" w:type="dxa"/>
            <w:vAlign w:val="center"/>
          </w:tcPr>
          <w:p w14:paraId="201BA3A8" w14:textId="77777777" w:rsidR="007C63A8" w:rsidRPr="00241BC1" w:rsidRDefault="007C63A8" w:rsidP="00125CBA">
            <w:pPr>
              <w:jc w:val="center"/>
              <w:rPr>
                <w:rFonts w:cs="Arial"/>
                <w:szCs w:val="22"/>
              </w:rPr>
            </w:pPr>
            <w:r w:rsidRPr="00241BC1">
              <w:rPr>
                <w:rFonts w:cs="Arial"/>
                <w:szCs w:val="22"/>
              </w:rPr>
              <w:t>Transferred From (Fund) 535 or 536</w:t>
            </w:r>
          </w:p>
        </w:tc>
        <w:tc>
          <w:tcPr>
            <w:tcW w:w="2206" w:type="dxa"/>
            <w:vAlign w:val="center"/>
          </w:tcPr>
          <w:p w14:paraId="5F62145C" w14:textId="012CCAA1" w:rsidR="007C63A8" w:rsidRPr="00241BC1" w:rsidRDefault="007C63A8" w:rsidP="00125CBA">
            <w:pPr>
              <w:jc w:val="center"/>
              <w:rPr>
                <w:rFonts w:cs="Arial"/>
                <w:szCs w:val="22"/>
              </w:rPr>
            </w:pPr>
            <w:r w:rsidRPr="00241BC1">
              <w:rPr>
                <w:rFonts w:cs="Arial"/>
                <w:szCs w:val="22"/>
              </w:rPr>
              <w:t>Transferred To (Fund) 965 9900</w:t>
            </w:r>
            <w:r w:rsidR="00125CBA" w:rsidRPr="00241BC1">
              <w:rPr>
                <w:rFonts w:cs="Arial"/>
                <w:szCs w:val="22"/>
              </w:rPr>
              <w:t xml:space="preserve"> or 9901</w:t>
            </w:r>
          </w:p>
        </w:tc>
        <w:tc>
          <w:tcPr>
            <w:tcW w:w="2076" w:type="dxa"/>
            <w:vAlign w:val="center"/>
          </w:tcPr>
          <w:p w14:paraId="50B3ED54" w14:textId="77777777" w:rsidR="007C63A8" w:rsidRPr="00241BC1" w:rsidRDefault="007C63A8" w:rsidP="00125CBA">
            <w:pPr>
              <w:jc w:val="center"/>
              <w:rPr>
                <w:rFonts w:cs="Arial"/>
                <w:szCs w:val="22"/>
              </w:rPr>
            </w:pPr>
            <w:r w:rsidRPr="00241BC1">
              <w:rPr>
                <w:rFonts w:cs="Arial"/>
                <w:szCs w:val="22"/>
              </w:rPr>
              <w:t>Amount</w:t>
            </w:r>
          </w:p>
        </w:tc>
        <w:tc>
          <w:tcPr>
            <w:tcW w:w="3138" w:type="dxa"/>
            <w:vAlign w:val="center"/>
          </w:tcPr>
          <w:p w14:paraId="21A49C8A" w14:textId="77777777" w:rsidR="007C63A8" w:rsidRPr="00241BC1" w:rsidRDefault="007C63A8" w:rsidP="00125CBA">
            <w:pPr>
              <w:jc w:val="center"/>
              <w:rPr>
                <w:rFonts w:cs="Arial"/>
                <w:szCs w:val="22"/>
              </w:rPr>
            </w:pPr>
            <w:r w:rsidRPr="00241BC1">
              <w:rPr>
                <w:rFonts w:cs="Arial"/>
                <w:szCs w:val="22"/>
              </w:rPr>
              <w:t>Description</w:t>
            </w:r>
          </w:p>
        </w:tc>
      </w:tr>
      <w:tr w:rsidR="00471257" w:rsidRPr="00911FA8" w14:paraId="198589AD" w14:textId="77777777" w:rsidTr="002E0DCC">
        <w:trPr>
          <w:trHeight w:val="243"/>
        </w:trPr>
        <w:tc>
          <w:tcPr>
            <w:tcW w:w="2126" w:type="dxa"/>
          </w:tcPr>
          <w:p w14:paraId="41BB7855" w14:textId="77777777" w:rsidR="007C63A8" w:rsidRPr="00241BC1" w:rsidRDefault="007C63A8" w:rsidP="002E0DCC">
            <w:pPr>
              <w:rPr>
                <w:rFonts w:cs="Arial"/>
                <w:szCs w:val="22"/>
              </w:rPr>
            </w:pPr>
          </w:p>
        </w:tc>
        <w:tc>
          <w:tcPr>
            <w:tcW w:w="2206" w:type="dxa"/>
          </w:tcPr>
          <w:p w14:paraId="50043649" w14:textId="77777777" w:rsidR="007C63A8" w:rsidRPr="00241BC1" w:rsidRDefault="007C63A8" w:rsidP="002E0DCC">
            <w:pPr>
              <w:rPr>
                <w:rFonts w:cs="Arial"/>
                <w:szCs w:val="22"/>
              </w:rPr>
            </w:pPr>
          </w:p>
        </w:tc>
        <w:tc>
          <w:tcPr>
            <w:tcW w:w="2076" w:type="dxa"/>
          </w:tcPr>
          <w:p w14:paraId="4CA36D74" w14:textId="77777777" w:rsidR="007C63A8" w:rsidRPr="00241BC1" w:rsidRDefault="007C63A8" w:rsidP="002E0DCC">
            <w:pPr>
              <w:rPr>
                <w:rFonts w:cs="Arial"/>
                <w:szCs w:val="22"/>
              </w:rPr>
            </w:pPr>
          </w:p>
        </w:tc>
        <w:tc>
          <w:tcPr>
            <w:tcW w:w="3138" w:type="dxa"/>
          </w:tcPr>
          <w:p w14:paraId="34AADA4D" w14:textId="77777777" w:rsidR="007C63A8" w:rsidRPr="00241BC1" w:rsidRDefault="007C63A8" w:rsidP="002E0DCC">
            <w:pPr>
              <w:rPr>
                <w:rFonts w:cs="Arial"/>
                <w:szCs w:val="22"/>
              </w:rPr>
            </w:pPr>
          </w:p>
        </w:tc>
      </w:tr>
      <w:tr w:rsidR="00471257" w:rsidRPr="00911FA8" w14:paraId="6AB60FB9" w14:textId="77777777" w:rsidTr="002E0DCC">
        <w:trPr>
          <w:trHeight w:val="270"/>
        </w:trPr>
        <w:tc>
          <w:tcPr>
            <w:tcW w:w="2126" w:type="dxa"/>
          </w:tcPr>
          <w:p w14:paraId="32FF7330" w14:textId="77777777" w:rsidR="007C63A8" w:rsidRPr="00241BC1" w:rsidRDefault="007C63A8" w:rsidP="002E0DCC">
            <w:pPr>
              <w:rPr>
                <w:rFonts w:cs="Arial"/>
                <w:szCs w:val="22"/>
              </w:rPr>
            </w:pPr>
          </w:p>
        </w:tc>
        <w:tc>
          <w:tcPr>
            <w:tcW w:w="2206" w:type="dxa"/>
          </w:tcPr>
          <w:p w14:paraId="0CF2BAE7" w14:textId="77777777" w:rsidR="007C63A8" w:rsidRPr="00241BC1" w:rsidRDefault="007C63A8" w:rsidP="002E0DCC">
            <w:pPr>
              <w:rPr>
                <w:rFonts w:cs="Arial"/>
                <w:szCs w:val="22"/>
              </w:rPr>
            </w:pPr>
          </w:p>
        </w:tc>
        <w:tc>
          <w:tcPr>
            <w:tcW w:w="2076" w:type="dxa"/>
          </w:tcPr>
          <w:p w14:paraId="56F8E7D0" w14:textId="77777777" w:rsidR="007C63A8" w:rsidRPr="00241BC1" w:rsidRDefault="007C63A8" w:rsidP="002E0DCC">
            <w:pPr>
              <w:rPr>
                <w:rFonts w:cs="Arial"/>
                <w:szCs w:val="22"/>
              </w:rPr>
            </w:pPr>
          </w:p>
        </w:tc>
        <w:tc>
          <w:tcPr>
            <w:tcW w:w="3138" w:type="dxa"/>
          </w:tcPr>
          <w:p w14:paraId="25E203BC" w14:textId="77777777" w:rsidR="007C63A8" w:rsidRPr="00241BC1" w:rsidRDefault="007C63A8" w:rsidP="002E0DCC">
            <w:pPr>
              <w:rPr>
                <w:rFonts w:cs="Arial"/>
                <w:szCs w:val="22"/>
              </w:rPr>
            </w:pPr>
          </w:p>
        </w:tc>
      </w:tr>
      <w:tr w:rsidR="00471257" w:rsidRPr="00911FA8" w14:paraId="068F2993" w14:textId="77777777" w:rsidTr="002E0DCC">
        <w:trPr>
          <w:trHeight w:val="270"/>
        </w:trPr>
        <w:tc>
          <w:tcPr>
            <w:tcW w:w="2126" w:type="dxa"/>
          </w:tcPr>
          <w:p w14:paraId="538DD69E" w14:textId="77777777" w:rsidR="007C63A8" w:rsidRPr="00241BC1" w:rsidRDefault="007C63A8" w:rsidP="002E0DCC">
            <w:pPr>
              <w:rPr>
                <w:rFonts w:cs="Arial"/>
                <w:szCs w:val="22"/>
              </w:rPr>
            </w:pPr>
          </w:p>
        </w:tc>
        <w:tc>
          <w:tcPr>
            <w:tcW w:w="2206" w:type="dxa"/>
          </w:tcPr>
          <w:p w14:paraId="036F4F82" w14:textId="77777777" w:rsidR="007C63A8" w:rsidRPr="00241BC1" w:rsidRDefault="007C63A8" w:rsidP="002E0DCC">
            <w:pPr>
              <w:rPr>
                <w:rFonts w:cs="Arial"/>
                <w:szCs w:val="22"/>
              </w:rPr>
            </w:pPr>
          </w:p>
        </w:tc>
        <w:tc>
          <w:tcPr>
            <w:tcW w:w="2076" w:type="dxa"/>
          </w:tcPr>
          <w:p w14:paraId="6049D51D" w14:textId="77777777" w:rsidR="007C63A8" w:rsidRPr="00241BC1" w:rsidRDefault="007C63A8" w:rsidP="002E0DCC">
            <w:pPr>
              <w:rPr>
                <w:rFonts w:cs="Arial"/>
                <w:szCs w:val="22"/>
              </w:rPr>
            </w:pPr>
          </w:p>
        </w:tc>
        <w:tc>
          <w:tcPr>
            <w:tcW w:w="3138" w:type="dxa"/>
          </w:tcPr>
          <w:p w14:paraId="0B819DCB" w14:textId="77777777" w:rsidR="007C63A8" w:rsidRPr="00241BC1" w:rsidRDefault="007C63A8" w:rsidP="002E0DCC">
            <w:pPr>
              <w:rPr>
                <w:rFonts w:cs="Arial"/>
                <w:szCs w:val="22"/>
              </w:rPr>
            </w:pPr>
          </w:p>
        </w:tc>
      </w:tr>
      <w:tr w:rsidR="00471257" w:rsidRPr="00911FA8" w14:paraId="6BD49AF4" w14:textId="77777777" w:rsidTr="002E0DCC">
        <w:trPr>
          <w:trHeight w:val="270"/>
        </w:trPr>
        <w:tc>
          <w:tcPr>
            <w:tcW w:w="2126" w:type="dxa"/>
          </w:tcPr>
          <w:p w14:paraId="785CC216" w14:textId="77777777" w:rsidR="007C63A8" w:rsidRPr="00241BC1" w:rsidRDefault="007C63A8" w:rsidP="002E0DCC">
            <w:pPr>
              <w:rPr>
                <w:rFonts w:cs="Arial"/>
                <w:szCs w:val="22"/>
              </w:rPr>
            </w:pPr>
          </w:p>
        </w:tc>
        <w:tc>
          <w:tcPr>
            <w:tcW w:w="2206" w:type="dxa"/>
          </w:tcPr>
          <w:p w14:paraId="198EC898" w14:textId="77777777" w:rsidR="007C63A8" w:rsidRPr="00241BC1" w:rsidRDefault="007C63A8" w:rsidP="002E0DCC">
            <w:pPr>
              <w:rPr>
                <w:rFonts w:cs="Arial"/>
                <w:szCs w:val="22"/>
              </w:rPr>
            </w:pPr>
          </w:p>
        </w:tc>
        <w:tc>
          <w:tcPr>
            <w:tcW w:w="2076" w:type="dxa"/>
          </w:tcPr>
          <w:p w14:paraId="15B239C6" w14:textId="77777777" w:rsidR="007C63A8" w:rsidRPr="00241BC1" w:rsidRDefault="007C63A8" w:rsidP="002E0DCC">
            <w:pPr>
              <w:rPr>
                <w:rFonts w:cs="Arial"/>
                <w:szCs w:val="22"/>
              </w:rPr>
            </w:pPr>
          </w:p>
        </w:tc>
        <w:tc>
          <w:tcPr>
            <w:tcW w:w="3138" w:type="dxa"/>
          </w:tcPr>
          <w:p w14:paraId="715F3080" w14:textId="77777777" w:rsidR="007C63A8" w:rsidRPr="00241BC1" w:rsidRDefault="007C63A8" w:rsidP="002E0DCC">
            <w:pPr>
              <w:rPr>
                <w:rFonts w:cs="Arial"/>
                <w:szCs w:val="22"/>
              </w:rPr>
            </w:pPr>
          </w:p>
        </w:tc>
      </w:tr>
      <w:tr w:rsidR="00471257" w:rsidRPr="00911FA8" w14:paraId="62655584" w14:textId="77777777" w:rsidTr="002E0DCC">
        <w:trPr>
          <w:trHeight w:val="270"/>
        </w:trPr>
        <w:tc>
          <w:tcPr>
            <w:tcW w:w="2126" w:type="dxa"/>
          </w:tcPr>
          <w:p w14:paraId="4E0B27E5" w14:textId="77777777" w:rsidR="007C63A8" w:rsidRPr="00241BC1" w:rsidRDefault="007C63A8" w:rsidP="002E0DCC">
            <w:pPr>
              <w:rPr>
                <w:rFonts w:cs="Arial"/>
                <w:szCs w:val="22"/>
              </w:rPr>
            </w:pPr>
          </w:p>
        </w:tc>
        <w:tc>
          <w:tcPr>
            <w:tcW w:w="2206" w:type="dxa"/>
          </w:tcPr>
          <w:p w14:paraId="1D065A61" w14:textId="77777777" w:rsidR="007C63A8" w:rsidRPr="00241BC1" w:rsidRDefault="007C63A8" w:rsidP="002E0DCC">
            <w:pPr>
              <w:rPr>
                <w:rFonts w:cs="Arial"/>
                <w:szCs w:val="22"/>
              </w:rPr>
            </w:pPr>
          </w:p>
        </w:tc>
        <w:tc>
          <w:tcPr>
            <w:tcW w:w="2076" w:type="dxa"/>
          </w:tcPr>
          <w:p w14:paraId="17C5FB14" w14:textId="77777777" w:rsidR="007C63A8" w:rsidRPr="00241BC1" w:rsidRDefault="007C63A8" w:rsidP="002E0DCC">
            <w:pPr>
              <w:rPr>
                <w:rFonts w:cs="Arial"/>
                <w:szCs w:val="22"/>
              </w:rPr>
            </w:pPr>
          </w:p>
        </w:tc>
        <w:tc>
          <w:tcPr>
            <w:tcW w:w="3138" w:type="dxa"/>
          </w:tcPr>
          <w:p w14:paraId="213DFED1" w14:textId="77777777" w:rsidR="007C63A8" w:rsidRPr="00241BC1" w:rsidRDefault="007C63A8" w:rsidP="002E0DCC">
            <w:pPr>
              <w:rPr>
                <w:rFonts w:cs="Arial"/>
                <w:szCs w:val="22"/>
              </w:rPr>
            </w:pPr>
          </w:p>
        </w:tc>
      </w:tr>
    </w:tbl>
    <w:p w14:paraId="65861089" w14:textId="77777777" w:rsidR="007C63A8" w:rsidRPr="00241BC1" w:rsidRDefault="007C63A8" w:rsidP="007C63A8">
      <w:pPr>
        <w:spacing w:line="276" w:lineRule="auto"/>
        <w:rPr>
          <w:rFonts w:cs="Arial"/>
        </w:rPr>
      </w:pPr>
    </w:p>
    <w:p w14:paraId="0880C5DC" w14:textId="358262FA" w:rsidR="00FE3AEE" w:rsidRPr="0006082E" w:rsidRDefault="00FE3AEE" w:rsidP="00FE3AEE">
      <w:pPr>
        <w:spacing w:line="276" w:lineRule="auto"/>
        <w:rPr>
          <w:rFonts w:cs="Arial"/>
          <w:b/>
          <w:bCs/>
          <w:i/>
        </w:rPr>
      </w:pPr>
      <w:r w:rsidRPr="0006082E">
        <w:rPr>
          <w:rFonts w:cs="Arial"/>
          <w:b/>
          <w:bCs/>
          <w:i/>
        </w:rPr>
        <w:t xml:space="preserve">Note to preparer: </w:t>
      </w:r>
    </w:p>
    <w:p w14:paraId="2745F40A" w14:textId="77777777" w:rsidR="00E67C9E" w:rsidRDefault="00E67C9E" w:rsidP="00FE3AEE">
      <w:pPr>
        <w:spacing w:line="276" w:lineRule="auto"/>
        <w:rPr>
          <w:rFonts w:cs="Arial"/>
          <w:i/>
        </w:rPr>
      </w:pPr>
    </w:p>
    <w:p w14:paraId="02BF323B" w14:textId="77777777" w:rsidR="000E7DD0" w:rsidRPr="0006082E" w:rsidRDefault="000E7DD0" w:rsidP="000E7DD0">
      <w:pPr>
        <w:rPr>
          <w:rFonts w:cs="Segoe UI"/>
          <w:i/>
          <w:iCs/>
          <w:color w:val="486A4F"/>
          <w:szCs w:val="22"/>
          <w:u w:val="single"/>
          <w:shd w:val="clear" w:color="auto" w:fill="FFFFFF"/>
        </w:rPr>
      </w:pPr>
      <w:r w:rsidRPr="0006082E">
        <w:rPr>
          <w:rFonts w:cs="Segoe UI"/>
          <w:i/>
          <w:iCs/>
          <w:color w:val="486A4F"/>
          <w:szCs w:val="22"/>
          <w:u w:val="single"/>
          <w:shd w:val="clear" w:color="auto" w:fill="FFFFFF"/>
        </w:rPr>
        <w:t>Interfund Loans:</w:t>
      </w:r>
    </w:p>
    <w:p w14:paraId="451B06F2" w14:textId="7FF27B21" w:rsidR="000E7DD0" w:rsidRPr="0006082E" w:rsidRDefault="000E7DD0" w:rsidP="0006082E">
      <w:pPr>
        <w:rPr>
          <w:rFonts w:eastAsiaTheme="majorEastAsia" w:cs="Segoe UI"/>
          <w:b/>
          <w:i/>
          <w:iCs/>
          <w:caps/>
          <w:szCs w:val="22"/>
          <w:u w:val="single"/>
        </w:rPr>
      </w:pPr>
      <w:r>
        <w:rPr>
          <w:rFonts w:cs="Segoe UI"/>
          <w:i/>
          <w:iCs/>
          <w:color w:val="486A4F"/>
          <w:szCs w:val="22"/>
          <w:shd w:val="clear" w:color="auto" w:fill="FFFFFF"/>
        </w:rPr>
        <w:t>Disclose</w:t>
      </w:r>
      <w:r w:rsidRPr="005F48D5">
        <w:rPr>
          <w:rFonts w:cs="Segoe UI"/>
          <w:i/>
          <w:iCs/>
          <w:color w:val="486A4F"/>
          <w:szCs w:val="22"/>
          <w:shd w:val="clear" w:color="auto" w:fill="FFFFFF"/>
        </w:rPr>
        <w:t xml:space="preserve"> the purpose for the interfund balance and disclose which interfund balances are not expected to be repaid within one year from the date of financial statements.</w:t>
      </w:r>
    </w:p>
    <w:p w14:paraId="22441D01" w14:textId="77777777" w:rsidR="000E7DD0" w:rsidRDefault="000E7DD0" w:rsidP="00FE3AEE">
      <w:pPr>
        <w:spacing w:line="276" w:lineRule="auto"/>
        <w:rPr>
          <w:rFonts w:cs="Arial"/>
          <w:i/>
        </w:rPr>
      </w:pPr>
    </w:p>
    <w:p w14:paraId="513891B2" w14:textId="7D2212DE" w:rsidR="00E67C9E" w:rsidRPr="0006082E" w:rsidRDefault="00E67C9E" w:rsidP="00FE3AEE">
      <w:pPr>
        <w:spacing w:line="276" w:lineRule="auto"/>
        <w:rPr>
          <w:rFonts w:cs="Arial"/>
          <w:i/>
          <w:u w:val="single"/>
        </w:rPr>
      </w:pPr>
      <w:r w:rsidRPr="0006082E">
        <w:rPr>
          <w:rFonts w:cs="Arial"/>
          <w:i/>
          <w:u w:val="single"/>
        </w:rPr>
        <w:t>Interfund Transfers:</w:t>
      </w:r>
    </w:p>
    <w:p w14:paraId="1242B9AA" w14:textId="3C0BB7DB" w:rsidR="008022FC" w:rsidRDefault="00FE3AEE" w:rsidP="00FE3AEE">
      <w:pPr>
        <w:spacing w:line="276" w:lineRule="auto"/>
        <w:rPr>
          <w:rFonts w:cs="Arial"/>
          <w:i/>
        </w:rPr>
      </w:pPr>
      <w:r w:rsidRPr="00241BC1">
        <w:rPr>
          <w:rFonts w:cs="Arial"/>
          <w:i/>
        </w:rPr>
        <w:t>Provide a general description of the principal purpose of the interfund transfer.</w:t>
      </w:r>
    </w:p>
    <w:p w14:paraId="7E9204D7" w14:textId="7B3A9A69" w:rsidR="00FE3AEE" w:rsidRPr="00241BC1" w:rsidRDefault="00FE3AEE" w:rsidP="00FE3AEE">
      <w:pPr>
        <w:spacing w:line="276" w:lineRule="auto"/>
        <w:rPr>
          <w:rFonts w:cs="Arial"/>
          <w:i/>
        </w:rPr>
      </w:pPr>
      <w:r w:rsidRPr="00241BC1">
        <w:rPr>
          <w:rFonts w:cs="Arial"/>
          <w:i/>
        </w:rPr>
        <w:t xml:space="preserve">Provide a detailed description of the purpose for significant interfund transfers. A transfer is considered significant if it meets either or both of the following criteria: </w:t>
      </w:r>
    </w:p>
    <w:p w14:paraId="42D0A650" w14:textId="77777777" w:rsidR="00FE3AEE" w:rsidRPr="00241BC1" w:rsidRDefault="00FE3AEE" w:rsidP="00BE4CCB">
      <w:pPr>
        <w:numPr>
          <w:ilvl w:val="0"/>
          <w:numId w:val="3"/>
        </w:numPr>
        <w:spacing w:line="276" w:lineRule="auto"/>
        <w:rPr>
          <w:rFonts w:cs="Arial"/>
          <w:i/>
        </w:rPr>
      </w:pPr>
      <w:r w:rsidRPr="00241BC1">
        <w:rPr>
          <w:rFonts w:cs="Arial"/>
          <w:i/>
        </w:rPr>
        <w:t>Does not occur on a routine basis and/or</w:t>
      </w:r>
    </w:p>
    <w:p w14:paraId="7BF29708" w14:textId="434C6A9E" w:rsidR="0040144E" w:rsidRPr="0040144E" w:rsidRDefault="00FE3AEE" w:rsidP="0040144E">
      <w:pPr>
        <w:numPr>
          <w:ilvl w:val="0"/>
          <w:numId w:val="3"/>
        </w:numPr>
        <w:spacing w:line="276" w:lineRule="auto"/>
        <w:rPr>
          <w:rFonts w:eastAsiaTheme="minorHAnsi" w:cs="Arial"/>
          <w:i/>
          <w:sz w:val="32"/>
          <w:szCs w:val="28"/>
        </w:rPr>
      </w:pPr>
      <w:r w:rsidRPr="00241BC1">
        <w:rPr>
          <w:rFonts w:cs="Arial"/>
          <w:i/>
        </w:rPr>
        <w:t>It is inconsistent with the activities of the fund making the transfer.</w:t>
      </w:r>
    </w:p>
    <w:p w14:paraId="5200749C" w14:textId="77777777" w:rsidR="007C63A8" w:rsidRPr="00241BC1" w:rsidRDefault="007C63A8" w:rsidP="007E4481">
      <w:pPr>
        <w:rPr>
          <w:rStyle w:val="Heading1Char"/>
        </w:rPr>
      </w:pPr>
    </w:p>
    <w:p w14:paraId="34328CA6" w14:textId="77777777" w:rsidR="004563E7" w:rsidRPr="00241BC1" w:rsidRDefault="004563E7" w:rsidP="007E4481">
      <w:pPr>
        <w:rPr>
          <w:rStyle w:val="Heading1Char"/>
        </w:rPr>
      </w:pPr>
    </w:p>
    <w:p w14:paraId="09918157" w14:textId="77777777" w:rsidR="004563E7" w:rsidRPr="00241BC1" w:rsidRDefault="004563E7" w:rsidP="007E4481">
      <w:pPr>
        <w:rPr>
          <w:rStyle w:val="Heading1Char"/>
        </w:rPr>
      </w:pPr>
    </w:p>
    <w:p w14:paraId="50D531C4" w14:textId="77777777" w:rsidR="007C63A8" w:rsidRPr="00241BC1" w:rsidRDefault="007C63A8" w:rsidP="007E4481">
      <w:pPr>
        <w:rPr>
          <w:rStyle w:val="Heading1Char"/>
        </w:rPr>
      </w:pPr>
      <w:r w:rsidRPr="00241BC1">
        <w:rPr>
          <w:rStyle w:val="Heading1Char"/>
        </w:rPr>
        <w:br w:type="page"/>
      </w:r>
    </w:p>
    <w:p w14:paraId="1E27C585" w14:textId="5301158D" w:rsidR="00892753" w:rsidRPr="00241BC1" w:rsidRDefault="00332B13" w:rsidP="007E4481">
      <w:pPr>
        <w:rPr>
          <w:rFonts w:ascii="Wingdings" w:hAnsi="Wingdings"/>
        </w:rPr>
      </w:pPr>
      <w:bookmarkStart w:id="50" w:name="_Toc178070392"/>
      <w:r w:rsidRPr="00241BC1">
        <w:rPr>
          <w:rStyle w:val="Heading1Char"/>
        </w:rPr>
        <w:t xml:space="preserve">Note </w:t>
      </w:r>
      <w:r w:rsidR="006C5010" w:rsidRPr="00241BC1">
        <w:rPr>
          <w:rStyle w:val="Heading1Char"/>
        </w:rPr>
        <w:t>x</w:t>
      </w:r>
      <w:r w:rsidR="00E24821" w:rsidRPr="00241BC1">
        <w:rPr>
          <w:rStyle w:val="Heading1Char"/>
        </w:rPr>
        <w:t>:</w:t>
      </w:r>
      <w:r w:rsidR="00E140F2" w:rsidRPr="00241BC1">
        <w:rPr>
          <w:rStyle w:val="Heading1Char"/>
        </w:rPr>
        <w:t xml:space="preserve"> </w:t>
      </w:r>
      <w:r w:rsidR="00892753" w:rsidRPr="00241BC1">
        <w:rPr>
          <w:rStyle w:val="Heading1Char"/>
        </w:rPr>
        <w:t>Entity risk management activities</w:t>
      </w:r>
      <w:bookmarkEnd w:id="50"/>
      <w:r w:rsidR="00C85CCE" w:rsidRPr="00241BC1">
        <w:rPr>
          <w:rFonts w:ascii="Wingdings" w:hAnsi="Wingdings"/>
          <w:sz w:val="28"/>
        </w:rPr>
        <w:t></w:t>
      </w:r>
    </w:p>
    <w:p w14:paraId="1E27C586" w14:textId="77777777" w:rsidR="00417750" w:rsidRPr="0044509F" w:rsidRDefault="00417750" w:rsidP="00417750"/>
    <w:p w14:paraId="54B1CA6C" w14:textId="4388BCAE" w:rsidR="00770992" w:rsidRPr="00241BC1" w:rsidRDefault="009B6E01" w:rsidP="00770992">
      <w:pPr>
        <w:rPr>
          <w:rFonts w:cs="Arial"/>
          <w:i/>
        </w:rPr>
      </w:pPr>
      <w:r w:rsidRPr="00241BC1">
        <w:rPr>
          <w:rFonts w:cs="Arial"/>
          <w:i/>
        </w:rPr>
        <w:t xml:space="preserve">(The following risk management paragraphs pertain to risk management pools and self-insurance. Select the paragraphs that are pertinent to your </w:t>
      </w:r>
      <w:r w:rsidR="004C648F" w:rsidRPr="00241BC1">
        <w:rPr>
          <w:rFonts w:cs="Arial"/>
          <w:i/>
        </w:rPr>
        <w:t>District</w:t>
      </w:r>
      <w:r w:rsidRPr="00241BC1">
        <w:rPr>
          <w:rFonts w:cs="Arial"/>
          <w:i/>
        </w:rPr>
        <w:t xml:space="preserve"> and adjust them as necessary.)</w:t>
      </w:r>
      <w:r w:rsidR="00770992" w:rsidRPr="00241BC1">
        <w:rPr>
          <w:rFonts w:cs="Arial"/>
          <w:i/>
        </w:rPr>
        <w:t xml:space="preserve"> </w:t>
      </w:r>
      <w:r w:rsidR="00447B12" w:rsidRPr="00241BC1">
        <w:rPr>
          <w:rFonts w:cs="Arial"/>
          <w:i/>
        </w:rPr>
        <w:t>(</w:t>
      </w:r>
      <w:r w:rsidR="00770992" w:rsidRPr="00241BC1">
        <w:rPr>
          <w:rFonts w:cs="Arial"/>
          <w:i/>
        </w:rPr>
        <w:t>Describe any significant reductions from the prior year in insurance coverage.)</w:t>
      </w:r>
    </w:p>
    <w:p w14:paraId="1E27C588" w14:textId="77777777" w:rsidR="009B6E01" w:rsidRPr="0044509F" w:rsidRDefault="009B6E01" w:rsidP="00954056">
      <w:pPr>
        <w:rPr>
          <w:rFonts w:cs="Arial"/>
        </w:rPr>
      </w:pPr>
    </w:p>
    <w:p w14:paraId="1E27C589" w14:textId="77777777" w:rsidR="009B6E01" w:rsidRPr="00241BC1" w:rsidRDefault="000366D9" w:rsidP="00954056">
      <w:pPr>
        <w:rPr>
          <w:rFonts w:cs="Arial"/>
        </w:rPr>
      </w:pPr>
      <w:r w:rsidRPr="00241BC1">
        <w:rPr>
          <w:rFonts w:cs="Arial"/>
        </w:rPr>
        <w:t xml:space="preserve">The </w:t>
      </w:r>
      <w:r w:rsidR="0016218B" w:rsidRPr="00241BC1">
        <w:rPr>
          <w:rFonts w:cs="Arial"/>
        </w:rPr>
        <w:t>D</w:t>
      </w:r>
      <w:r w:rsidRPr="00241BC1">
        <w:rPr>
          <w:rFonts w:cs="Arial"/>
        </w:rPr>
        <w:t>istrict is exposed to various risks of loss related to torts; theft of, damage to, and destruction of assets; errors and omissions; injuries to employees; and natural disasters.</w:t>
      </w:r>
    </w:p>
    <w:p w14:paraId="1E27C58A" w14:textId="77777777" w:rsidR="000366D9" w:rsidRPr="0044509F" w:rsidRDefault="000366D9" w:rsidP="00954056">
      <w:pPr>
        <w:rPr>
          <w:rFonts w:cs="Arial"/>
        </w:rPr>
      </w:pPr>
    </w:p>
    <w:p w14:paraId="1E27C58B" w14:textId="77777777" w:rsidR="000366D9" w:rsidRPr="00241BC1" w:rsidRDefault="002F0678" w:rsidP="00954056">
      <w:pPr>
        <w:rPr>
          <w:rFonts w:cs="Arial"/>
          <w:i/>
        </w:rPr>
      </w:pPr>
      <w:r w:rsidRPr="00241BC1">
        <w:rPr>
          <w:rFonts w:cs="Arial"/>
          <w:i/>
        </w:rPr>
        <w:t>(District participates in an insurance pool.)</w:t>
      </w:r>
    </w:p>
    <w:p w14:paraId="1E27C58C" w14:textId="77777777" w:rsidR="002F0678" w:rsidRPr="0044509F" w:rsidRDefault="002F0678" w:rsidP="00954056">
      <w:pPr>
        <w:rPr>
          <w:rFonts w:cs="Arial"/>
        </w:rPr>
      </w:pPr>
    </w:p>
    <w:p w14:paraId="1E27C58D" w14:textId="77777777" w:rsidR="002F0678" w:rsidRPr="00241BC1" w:rsidRDefault="002F0678" w:rsidP="00954056">
      <w:pPr>
        <w:rPr>
          <w:rFonts w:cs="Arial"/>
        </w:rPr>
      </w:pPr>
      <w:r w:rsidRPr="00241BC1">
        <w:rPr>
          <w:rFonts w:cs="Arial"/>
        </w:rPr>
        <w:t>In (month and year)</w:t>
      </w:r>
      <w:r w:rsidR="00C85CCE" w:rsidRPr="00241BC1">
        <w:rPr>
          <w:rFonts w:ascii="Wingdings" w:hAnsi="Wingdings" w:cs="Arial"/>
        </w:rPr>
        <w:t></w:t>
      </w:r>
      <w:r w:rsidRPr="00241BC1">
        <w:rPr>
          <w:rFonts w:cs="Arial"/>
        </w:rPr>
        <w:t xml:space="preserve">, the </w:t>
      </w:r>
      <w:r w:rsidR="0016218B" w:rsidRPr="00241BC1">
        <w:rPr>
          <w:rFonts w:cs="Arial"/>
        </w:rPr>
        <w:t>D</w:t>
      </w:r>
      <w:r w:rsidRPr="00241BC1">
        <w:rPr>
          <w:rFonts w:cs="Arial"/>
        </w:rPr>
        <w:t xml:space="preserve">istrict joined together with other school </w:t>
      </w:r>
      <w:r w:rsidR="00685EAE" w:rsidRPr="00241BC1">
        <w:rPr>
          <w:rFonts w:cs="Arial"/>
        </w:rPr>
        <w:t>district</w:t>
      </w:r>
      <w:r w:rsidRPr="00241BC1">
        <w:rPr>
          <w:rFonts w:cs="Arial"/>
        </w:rPr>
        <w:t>s in the state to form (name of risk pool), a public entity risk pool currently operating as a common risk management and insurance program for (unemployment insurance, unemployment compensation)</w:t>
      </w:r>
      <w:r w:rsidR="00C85CCE" w:rsidRPr="00241BC1">
        <w:rPr>
          <w:rFonts w:ascii="Wingdings" w:hAnsi="Wingdings" w:cs="Arial"/>
        </w:rPr>
        <w:t></w:t>
      </w:r>
      <w:r w:rsidRPr="00241BC1">
        <w:rPr>
          <w:rFonts w:cs="Arial"/>
        </w:rPr>
        <w:t xml:space="preserve">. </w:t>
      </w:r>
      <w:r w:rsidR="0052395F" w:rsidRPr="00241BC1">
        <w:rPr>
          <w:rFonts w:cs="Arial"/>
        </w:rPr>
        <w:t xml:space="preserve">The </w:t>
      </w:r>
      <w:r w:rsidR="004C648F" w:rsidRPr="00241BC1">
        <w:rPr>
          <w:rFonts w:cs="Arial"/>
        </w:rPr>
        <w:t>District</w:t>
      </w:r>
      <w:r w:rsidR="0052395F" w:rsidRPr="00241BC1">
        <w:rPr>
          <w:rFonts w:cs="Arial"/>
        </w:rPr>
        <w:t xml:space="preserve"> pays an annual premium to the pool for its general insurance coverage. The agreement for formation of the (name of risk pool)</w:t>
      </w:r>
      <w:r w:rsidR="00C85CCE" w:rsidRPr="00241BC1">
        <w:rPr>
          <w:rFonts w:ascii="Wingdings" w:hAnsi="Wingdings" w:cs="Arial"/>
        </w:rPr>
        <w:t></w:t>
      </w:r>
      <w:r w:rsidR="0052395F" w:rsidRPr="00241BC1">
        <w:rPr>
          <w:rFonts w:cs="Arial"/>
        </w:rPr>
        <w:t xml:space="preserve"> provides that the pool will be self-sustaining through member premiums and will reinsure through commercial companies for claims in excess of $_______ for each insured event.</w:t>
      </w:r>
    </w:p>
    <w:p w14:paraId="1E27C58E" w14:textId="77777777" w:rsidR="00D96645" w:rsidRPr="0044509F" w:rsidRDefault="00D96645" w:rsidP="00954056">
      <w:pPr>
        <w:rPr>
          <w:rFonts w:cs="Arial"/>
        </w:rPr>
      </w:pPr>
    </w:p>
    <w:p w14:paraId="1E27C58F" w14:textId="77777777" w:rsidR="00D96645" w:rsidRPr="00241BC1" w:rsidRDefault="00D96645" w:rsidP="00954056">
      <w:pPr>
        <w:rPr>
          <w:rFonts w:ascii="Wingdings" w:hAnsi="Wingdings" w:cs="Arial"/>
        </w:rPr>
      </w:pPr>
      <w:r w:rsidRPr="00241BC1">
        <w:rPr>
          <w:rFonts w:cs="Arial"/>
          <w:i/>
        </w:rPr>
        <w:t>(District buys commercial insurance.)</w:t>
      </w:r>
      <w:r w:rsidR="00C85CCE" w:rsidRPr="00241BC1">
        <w:rPr>
          <w:rFonts w:ascii="Wingdings" w:hAnsi="Wingdings" w:cs="Arial"/>
        </w:rPr>
        <w:t></w:t>
      </w:r>
    </w:p>
    <w:p w14:paraId="1E27C590" w14:textId="77777777" w:rsidR="00D96645" w:rsidRPr="0044509F" w:rsidRDefault="00D96645" w:rsidP="00954056">
      <w:pPr>
        <w:rPr>
          <w:rFonts w:cs="Arial"/>
        </w:rPr>
      </w:pPr>
    </w:p>
    <w:p w14:paraId="1E27C591" w14:textId="77777777" w:rsidR="00D96645" w:rsidRPr="00241BC1" w:rsidRDefault="00D96645" w:rsidP="00954056">
      <w:pPr>
        <w:rPr>
          <w:rFonts w:cs="Arial"/>
        </w:rPr>
      </w:pPr>
      <w:r w:rsidRPr="00241BC1">
        <w:rPr>
          <w:rFonts w:cs="Arial"/>
        </w:rPr>
        <w:t xml:space="preserve">The </w:t>
      </w:r>
      <w:r w:rsidR="0016218B" w:rsidRPr="00241BC1">
        <w:rPr>
          <w:rFonts w:cs="Arial"/>
        </w:rPr>
        <w:t>D</w:t>
      </w:r>
      <w:r w:rsidRPr="00241BC1">
        <w:rPr>
          <w:rFonts w:cs="Arial"/>
        </w:rPr>
        <w:t>istrict continues to carry commercial insurance for all other risks of loss, including (description of insurance)</w:t>
      </w:r>
      <w:r w:rsidR="00C85CCE" w:rsidRPr="00241BC1">
        <w:rPr>
          <w:rFonts w:ascii="Wingdings" w:hAnsi="Wingdings" w:cs="Arial"/>
        </w:rPr>
        <w:t></w:t>
      </w:r>
      <w:r w:rsidRPr="00241BC1">
        <w:rPr>
          <w:rFonts w:cs="Arial"/>
        </w:rPr>
        <w:t>. Settled claims resulting from these risks have not exceeded commercial insurance coverage in any of the past three fiscal years.</w:t>
      </w:r>
    </w:p>
    <w:p w14:paraId="1E27C592" w14:textId="77777777" w:rsidR="00D96645" w:rsidRPr="0044509F" w:rsidRDefault="00D96645" w:rsidP="00954056">
      <w:pPr>
        <w:rPr>
          <w:rFonts w:cs="Arial"/>
        </w:rPr>
      </w:pPr>
    </w:p>
    <w:p w14:paraId="1E27C593" w14:textId="77777777" w:rsidR="00D96645" w:rsidRPr="00241BC1" w:rsidRDefault="00470131" w:rsidP="00954056">
      <w:pPr>
        <w:rPr>
          <w:rFonts w:ascii="Wingdings" w:hAnsi="Wingdings" w:cs="Arial"/>
        </w:rPr>
      </w:pPr>
      <w:r w:rsidRPr="00241BC1">
        <w:rPr>
          <w:rFonts w:cs="Arial"/>
          <w:i/>
        </w:rPr>
        <w:t>(District is self-insured.)</w:t>
      </w:r>
      <w:r w:rsidR="00C85CCE" w:rsidRPr="00241BC1">
        <w:rPr>
          <w:rFonts w:ascii="Wingdings" w:hAnsi="Wingdings" w:cs="Arial"/>
        </w:rPr>
        <w:t></w:t>
      </w:r>
    </w:p>
    <w:p w14:paraId="1E27C594" w14:textId="77777777" w:rsidR="00470131" w:rsidRPr="0044509F" w:rsidRDefault="00470131" w:rsidP="00954056">
      <w:pPr>
        <w:rPr>
          <w:rFonts w:cs="Arial"/>
        </w:rPr>
      </w:pPr>
    </w:p>
    <w:p w14:paraId="1E27C595" w14:textId="1B21D4D4" w:rsidR="00470131" w:rsidRPr="00241BC1" w:rsidRDefault="00470131" w:rsidP="00954056">
      <w:pPr>
        <w:rPr>
          <w:rFonts w:cs="Arial"/>
        </w:rPr>
      </w:pPr>
      <w:r w:rsidRPr="00241BC1">
        <w:rPr>
          <w:rFonts w:cs="Arial"/>
        </w:rPr>
        <w:t>Beginning in (month and year)</w:t>
      </w:r>
      <w:r w:rsidR="00E76D3B" w:rsidRPr="00241BC1" w:rsidDel="00E76D3B">
        <w:rPr>
          <w:rFonts w:cs="Arial"/>
        </w:rPr>
        <w:t xml:space="preserve"> </w:t>
      </w:r>
      <w:r w:rsidR="00C85CCE" w:rsidRPr="00241BC1">
        <w:rPr>
          <w:rFonts w:ascii="Wingdings" w:hAnsi="Wingdings" w:cs="Arial"/>
        </w:rPr>
        <w:t></w:t>
      </w:r>
      <w:r w:rsidR="00E76D3B" w:rsidRPr="00241BC1">
        <w:rPr>
          <w:rFonts w:cs="Arial"/>
        </w:rPr>
        <w:t>,</w:t>
      </w:r>
      <w:r w:rsidRPr="00241BC1">
        <w:rPr>
          <w:rFonts w:cs="Arial"/>
        </w:rPr>
        <w:t xml:space="preserve"> the </w:t>
      </w:r>
      <w:r w:rsidR="0016218B" w:rsidRPr="00241BC1">
        <w:rPr>
          <w:rFonts w:cs="Arial"/>
        </w:rPr>
        <w:t>D</w:t>
      </w:r>
      <w:r w:rsidRPr="00241BC1">
        <w:rPr>
          <w:rFonts w:cs="Arial"/>
        </w:rPr>
        <w:t>istrict began covering all (claim settlements, judgments)</w:t>
      </w:r>
      <w:r w:rsidR="00C85CCE" w:rsidRPr="00241BC1">
        <w:rPr>
          <w:rFonts w:ascii="Wingdings" w:hAnsi="Wingdings" w:cs="Arial"/>
        </w:rPr>
        <w:t></w:t>
      </w:r>
      <w:r w:rsidRPr="00241BC1">
        <w:rPr>
          <w:rFonts w:cs="Arial"/>
        </w:rPr>
        <w:t xml:space="preserve"> out of its General Fund. The </w:t>
      </w:r>
      <w:r w:rsidR="004C648F" w:rsidRPr="00241BC1">
        <w:rPr>
          <w:rFonts w:cs="Arial"/>
        </w:rPr>
        <w:t>District</w:t>
      </w:r>
      <w:r w:rsidRPr="00241BC1">
        <w:rPr>
          <w:rFonts w:cs="Arial"/>
        </w:rPr>
        <w:t xml:space="preserve"> currently reports (all, some)</w:t>
      </w:r>
      <w:r w:rsidR="00C85CCE" w:rsidRPr="00241BC1">
        <w:rPr>
          <w:rFonts w:ascii="Wingdings" w:hAnsi="Wingdings" w:cs="Arial"/>
        </w:rPr>
        <w:t></w:t>
      </w:r>
      <w:r w:rsidRPr="00241BC1">
        <w:rPr>
          <w:rFonts w:cs="Arial"/>
        </w:rPr>
        <w:t xml:space="preserve"> of its risk management activi</w:t>
      </w:r>
      <w:r w:rsidR="00F71DB2" w:rsidRPr="00241BC1">
        <w:rPr>
          <w:rFonts w:cs="Arial"/>
        </w:rPr>
        <w:t xml:space="preserve">ties in its General Fund. </w:t>
      </w:r>
    </w:p>
    <w:p w14:paraId="1E27C596" w14:textId="77777777" w:rsidR="00470131" w:rsidRPr="00241BC1" w:rsidRDefault="00470131" w:rsidP="00954056">
      <w:pPr>
        <w:rPr>
          <w:rFonts w:cs="Arial"/>
        </w:rPr>
      </w:pPr>
    </w:p>
    <w:p w14:paraId="1E27C597" w14:textId="77777777" w:rsidR="00470131" w:rsidRPr="00241BC1" w:rsidRDefault="004E001B" w:rsidP="00954056">
      <w:pPr>
        <w:rPr>
          <w:rFonts w:cs="Arial"/>
        </w:rPr>
      </w:pPr>
      <w:r w:rsidRPr="00241BC1">
        <w:rPr>
          <w:rFonts w:cs="Arial"/>
        </w:rPr>
        <w:t xml:space="preserve">At August 31, 20XX, the amount of liabilities totaled $____________. This liability is the </w:t>
      </w:r>
      <w:r w:rsidR="004C648F" w:rsidRPr="00241BC1">
        <w:rPr>
          <w:rFonts w:cs="Arial"/>
        </w:rPr>
        <w:t>District</w:t>
      </w:r>
      <w:r w:rsidRPr="00241BC1">
        <w:rPr>
          <w:rFonts w:cs="Arial"/>
        </w:rPr>
        <w:t>’s best estimate based on available information. Changes in the reported liability since August 31, 20XX, resulted in the following:</w:t>
      </w:r>
    </w:p>
    <w:p w14:paraId="1E27C598" w14:textId="77777777" w:rsidR="00417750" w:rsidRPr="00241BC1" w:rsidRDefault="00417750" w:rsidP="00954056">
      <w:pPr>
        <w:rPr>
          <w:rFonts w:cs="Arial"/>
        </w:rPr>
      </w:pPr>
    </w:p>
    <w:tbl>
      <w:tblPr>
        <w:tblStyle w:val="TableGrid"/>
        <w:tblW w:w="0" w:type="auto"/>
        <w:tblLook w:val="04A0" w:firstRow="1" w:lastRow="0" w:firstColumn="1" w:lastColumn="0" w:noHBand="0" w:noVBand="1"/>
        <w:tblCaption w:val="Risk Management Activity"/>
      </w:tblPr>
      <w:tblGrid>
        <w:gridCol w:w="1728"/>
        <w:gridCol w:w="1350"/>
        <w:gridCol w:w="2790"/>
        <w:gridCol w:w="1530"/>
        <w:gridCol w:w="1440"/>
      </w:tblGrid>
      <w:tr w:rsidR="00471257" w:rsidRPr="00911FA8" w14:paraId="1E27C59E" w14:textId="77777777" w:rsidTr="00CB04E1">
        <w:trPr>
          <w:tblHeader/>
        </w:trPr>
        <w:tc>
          <w:tcPr>
            <w:tcW w:w="1728" w:type="dxa"/>
            <w:vAlign w:val="bottom"/>
          </w:tcPr>
          <w:p w14:paraId="1E27C599" w14:textId="77777777" w:rsidR="004E001B" w:rsidRPr="00241BC1" w:rsidRDefault="004E001B" w:rsidP="0041510B">
            <w:pPr>
              <w:jc w:val="center"/>
              <w:rPr>
                <w:rFonts w:cs="Arial"/>
              </w:rPr>
            </w:pPr>
          </w:p>
        </w:tc>
        <w:tc>
          <w:tcPr>
            <w:tcW w:w="1350" w:type="dxa"/>
            <w:vAlign w:val="bottom"/>
          </w:tcPr>
          <w:p w14:paraId="1E27C59A" w14:textId="77777777" w:rsidR="004E001B" w:rsidRPr="00241BC1" w:rsidRDefault="004E001B" w:rsidP="0041510B">
            <w:pPr>
              <w:jc w:val="center"/>
              <w:rPr>
                <w:rFonts w:cs="Arial"/>
              </w:rPr>
            </w:pPr>
            <w:r w:rsidRPr="00241BC1">
              <w:rPr>
                <w:rFonts w:cs="Arial"/>
              </w:rPr>
              <w:t>9/1/20XW Liability</w:t>
            </w:r>
          </w:p>
        </w:tc>
        <w:tc>
          <w:tcPr>
            <w:tcW w:w="2790" w:type="dxa"/>
            <w:vAlign w:val="bottom"/>
          </w:tcPr>
          <w:p w14:paraId="1E27C59B" w14:textId="77777777" w:rsidR="004E001B" w:rsidRPr="00241BC1" w:rsidRDefault="004E001B" w:rsidP="0041510B">
            <w:pPr>
              <w:jc w:val="center"/>
              <w:rPr>
                <w:rFonts w:cs="Arial"/>
              </w:rPr>
            </w:pPr>
            <w:r w:rsidRPr="00241BC1">
              <w:rPr>
                <w:rFonts w:cs="Arial"/>
              </w:rPr>
              <w:t>Current Year Claims and Changes in Estimates</w:t>
            </w:r>
          </w:p>
        </w:tc>
        <w:tc>
          <w:tcPr>
            <w:tcW w:w="1530" w:type="dxa"/>
            <w:vAlign w:val="bottom"/>
          </w:tcPr>
          <w:p w14:paraId="1E27C59C" w14:textId="77777777" w:rsidR="004E001B" w:rsidRPr="00241BC1" w:rsidRDefault="004E001B" w:rsidP="0041510B">
            <w:pPr>
              <w:jc w:val="center"/>
              <w:rPr>
                <w:rFonts w:cs="Arial"/>
              </w:rPr>
            </w:pPr>
            <w:r w:rsidRPr="00241BC1">
              <w:rPr>
                <w:rFonts w:cs="Arial"/>
              </w:rPr>
              <w:t>Claim Payments</w:t>
            </w:r>
          </w:p>
        </w:tc>
        <w:tc>
          <w:tcPr>
            <w:tcW w:w="1440" w:type="dxa"/>
            <w:vAlign w:val="bottom"/>
          </w:tcPr>
          <w:p w14:paraId="1E27C59D" w14:textId="77777777" w:rsidR="004E001B" w:rsidRPr="00241BC1" w:rsidRDefault="004E001B" w:rsidP="0041510B">
            <w:pPr>
              <w:jc w:val="center"/>
              <w:rPr>
                <w:rFonts w:cs="Arial"/>
              </w:rPr>
            </w:pPr>
            <w:r w:rsidRPr="00241BC1">
              <w:rPr>
                <w:rFonts w:cs="Arial"/>
              </w:rPr>
              <w:t>8/31/20XX Balance</w:t>
            </w:r>
          </w:p>
        </w:tc>
      </w:tr>
      <w:tr w:rsidR="00471257" w:rsidRPr="00911FA8" w14:paraId="1E27C5A4" w14:textId="77777777" w:rsidTr="00CB04E1">
        <w:trPr>
          <w:tblHeader/>
        </w:trPr>
        <w:tc>
          <w:tcPr>
            <w:tcW w:w="1728" w:type="dxa"/>
          </w:tcPr>
          <w:p w14:paraId="1E27C59F" w14:textId="77777777" w:rsidR="004E001B" w:rsidRPr="00241BC1" w:rsidRDefault="004E001B" w:rsidP="00954056">
            <w:pPr>
              <w:rPr>
                <w:rFonts w:cs="Arial"/>
              </w:rPr>
            </w:pPr>
            <w:r w:rsidRPr="00241BC1">
              <w:rPr>
                <w:rFonts w:cs="Arial"/>
              </w:rPr>
              <w:t>(Prior Year)</w:t>
            </w:r>
          </w:p>
        </w:tc>
        <w:tc>
          <w:tcPr>
            <w:tcW w:w="1350" w:type="dxa"/>
          </w:tcPr>
          <w:p w14:paraId="1E27C5A0" w14:textId="77777777" w:rsidR="004E001B" w:rsidRPr="00241BC1" w:rsidRDefault="004E001B" w:rsidP="00954056">
            <w:pPr>
              <w:rPr>
                <w:rFonts w:cs="Arial"/>
              </w:rPr>
            </w:pPr>
          </w:p>
        </w:tc>
        <w:tc>
          <w:tcPr>
            <w:tcW w:w="2790" w:type="dxa"/>
          </w:tcPr>
          <w:p w14:paraId="1E27C5A1" w14:textId="77777777" w:rsidR="004E001B" w:rsidRPr="00241BC1" w:rsidRDefault="004E001B" w:rsidP="00954056">
            <w:pPr>
              <w:rPr>
                <w:rFonts w:cs="Arial"/>
              </w:rPr>
            </w:pPr>
          </w:p>
        </w:tc>
        <w:tc>
          <w:tcPr>
            <w:tcW w:w="1530" w:type="dxa"/>
          </w:tcPr>
          <w:p w14:paraId="1E27C5A2" w14:textId="77777777" w:rsidR="004E001B" w:rsidRPr="00241BC1" w:rsidRDefault="004E001B" w:rsidP="00954056">
            <w:pPr>
              <w:rPr>
                <w:rFonts w:cs="Arial"/>
              </w:rPr>
            </w:pPr>
          </w:p>
        </w:tc>
        <w:tc>
          <w:tcPr>
            <w:tcW w:w="1440" w:type="dxa"/>
          </w:tcPr>
          <w:p w14:paraId="1E27C5A3" w14:textId="77777777" w:rsidR="004E001B" w:rsidRPr="00241BC1" w:rsidRDefault="004E001B" w:rsidP="00954056">
            <w:pPr>
              <w:rPr>
                <w:rFonts w:cs="Arial"/>
              </w:rPr>
            </w:pPr>
          </w:p>
        </w:tc>
      </w:tr>
      <w:tr w:rsidR="004E001B" w:rsidRPr="00911FA8" w14:paraId="1E27C5AA" w14:textId="77777777" w:rsidTr="00CB04E1">
        <w:trPr>
          <w:tblHeader/>
        </w:trPr>
        <w:tc>
          <w:tcPr>
            <w:tcW w:w="1728" w:type="dxa"/>
          </w:tcPr>
          <w:p w14:paraId="1E27C5A5" w14:textId="77777777" w:rsidR="004E001B" w:rsidRPr="00241BC1" w:rsidRDefault="004E001B" w:rsidP="00954056">
            <w:pPr>
              <w:rPr>
                <w:rFonts w:cs="Arial"/>
              </w:rPr>
            </w:pPr>
            <w:r w:rsidRPr="00241BC1">
              <w:rPr>
                <w:rFonts w:cs="Arial"/>
              </w:rPr>
              <w:t>(Current Year)</w:t>
            </w:r>
          </w:p>
        </w:tc>
        <w:tc>
          <w:tcPr>
            <w:tcW w:w="1350" w:type="dxa"/>
          </w:tcPr>
          <w:p w14:paraId="1E27C5A6" w14:textId="77777777" w:rsidR="004E001B" w:rsidRPr="00241BC1" w:rsidRDefault="004E001B" w:rsidP="00954056">
            <w:pPr>
              <w:rPr>
                <w:rFonts w:cs="Arial"/>
              </w:rPr>
            </w:pPr>
          </w:p>
        </w:tc>
        <w:tc>
          <w:tcPr>
            <w:tcW w:w="2790" w:type="dxa"/>
          </w:tcPr>
          <w:p w14:paraId="1E27C5A7" w14:textId="77777777" w:rsidR="004E001B" w:rsidRPr="00241BC1" w:rsidRDefault="004E001B" w:rsidP="00954056">
            <w:pPr>
              <w:rPr>
                <w:rFonts w:cs="Arial"/>
              </w:rPr>
            </w:pPr>
          </w:p>
        </w:tc>
        <w:tc>
          <w:tcPr>
            <w:tcW w:w="1530" w:type="dxa"/>
          </w:tcPr>
          <w:p w14:paraId="1E27C5A8" w14:textId="77777777" w:rsidR="004E001B" w:rsidRPr="00241BC1" w:rsidRDefault="004E001B" w:rsidP="00954056">
            <w:pPr>
              <w:rPr>
                <w:rFonts w:cs="Arial"/>
              </w:rPr>
            </w:pPr>
          </w:p>
        </w:tc>
        <w:tc>
          <w:tcPr>
            <w:tcW w:w="1440" w:type="dxa"/>
          </w:tcPr>
          <w:p w14:paraId="1E27C5A9" w14:textId="77777777" w:rsidR="004E001B" w:rsidRPr="00241BC1" w:rsidRDefault="004E001B" w:rsidP="00954056">
            <w:pPr>
              <w:rPr>
                <w:rFonts w:cs="Arial"/>
              </w:rPr>
            </w:pPr>
          </w:p>
        </w:tc>
      </w:tr>
    </w:tbl>
    <w:p w14:paraId="1E27C5AB" w14:textId="77777777" w:rsidR="004E001B" w:rsidRPr="00241BC1" w:rsidRDefault="004E001B" w:rsidP="00954056">
      <w:pPr>
        <w:rPr>
          <w:rFonts w:cs="Arial"/>
        </w:rPr>
      </w:pPr>
    </w:p>
    <w:p w14:paraId="1E27C5AC" w14:textId="77777777" w:rsidR="004E001B" w:rsidRPr="00241BC1" w:rsidRDefault="00C929CE" w:rsidP="00954056">
      <w:pPr>
        <w:rPr>
          <w:rFonts w:ascii="Wingdings" w:hAnsi="Wingdings" w:cs="Arial"/>
        </w:rPr>
      </w:pPr>
      <w:r w:rsidRPr="00241BC1">
        <w:rPr>
          <w:rFonts w:cs="Arial"/>
        </w:rPr>
        <w:t xml:space="preserve">(Included in the August 31, 20XX, balance are claims of $_______, representing losses for which the lowest amount in a range of probable losses has been accrued because no amount with that range is a better estimate of loss. The </w:t>
      </w:r>
      <w:r w:rsidR="004C648F" w:rsidRPr="00241BC1">
        <w:rPr>
          <w:rFonts w:cs="Arial"/>
        </w:rPr>
        <w:t>District</w:t>
      </w:r>
      <w:r w:rsidRPr="00241BC1">
        <w:rPr>
          <w:rFonts w:cs="Arial"/>
        </w:rPr>
        <w:t xml:space="preserve"> estimates that those losses could be as high as $______.)</w:t>
      </w:r>
      <w:r w:rsidR="00C85CCE" w:rsidRPr="00241BC1">
        <w:rPr>
          <w:rFonts w:ascii="Wingdings" w:hAnsi="Wingdings" w:cs="Arial"/>
        </w:rPr>
        <w:t></w:t>
      </w:r>
    </w:p>
    <w:p w14:paraId="1E27C5AD" w14:textId="77777777" w:rsidR="00C929CE" w:rsidRPr="00241BC1" w:rsidRDefault="00C929CE" w:rsidP="00954056">
      <w:pPr>
        <w:rPr>
          <w:rFonts w:cs="Arial"/>
        </w:rPr>
      </w:pPr>
    </w:p>
    <w:p w14:paraId="1E27C5AF" w14:textId="76BAA428" w:rsidR="00C930CA" w:rsidRPr="00241BC1" w:rsidRDefault="00E16062">
      <w:pPr>
        <w:rPr>
          <w:rFonts w:cs="Arial"/>
        </w:rPr>
      </w:pPr>
      <w:r w:rsidRPr="00241BC1">
        <w:rPr>
          <w:rFonts w:cs="Arial"/>
        </w:rPr>
        <w:t xml:space="preserve">At August 31, 20XX, General Fund investments of $_______ were held for purposes of funding the </w:t>
      </w:r>
      <w:r w:rsidR="004C648F" w:rsidRPr="00241BC1">
        <w:rPr>
          <w:rFonts w:cs="Arial"/>
        </w:rPr>
        <w:t>District</w:t>
      </w:r>
      <w:r w:rsidRPr="00241BC1">
        <w:rPr>
          <w:rFonts w:cs="Arial"/>
        </w:rPr>
        <w:t>’s future claims liabilities. As a result, $________ of General Fund balance is considered Restricted for payment of future claim liabilities.</w:t>
      </w:r>
    </w:p>
    <w:p w14:paraId="71389654" w14:textId="08437BCF" w:rsidR="005108ED" w:rsidRPr="00241BC1" w:rsidRDefault="005108ED">
      <w:pPr>
        <w:rPr>
          <w:rFonts w:cs="Arial"/>
        </w:rPr>
      </w:pPr>
      <w:r w:rsidRPr="00241BC1">
        <w:rPr>
          <w:rFonts w:cs="Arial"/>
        </w:rPr>
        <w:br w:type="page"/>
      </w:r>
    </w:p>
    <w:p w14:paraId="1C9C8F21" w14:textId="28991D7C" w:rsidR="0029484D" w:rsidRPr="00241BC1" w:rsidRDefault="0029484D" w:rsidP="0029484D">
      <w:pPr>
        <w:pStyle w:val="Heading1"/>
      </w:pPr>
      <w:bookmarkStart w:id="51" w:name="_Toc178070393"/>
      <w:r w:rsidRPr="00241BC1">
        <w:t xml:space="preserve">Note X: </w:t>
      </w:r>
      <w:r w:rsidR="00FC2452">
        <w:t>Accounting Changes and Error</w:t>
      </w:r>
      <w:r w:rsidR="000C657E">
        <w:t xml:space="preserve"> </w:t>
      </w:r>
      <w:r w:rsidRPr="00241BC1">
        <w:t>corrections</w:t>
      </w:r>
      <w:bookmarkEnd w:id="51"/>
    </w:p>
    <w:p w14:paraId="3D2B953E" w14:textId="77777777" w:rsidR="0029484D" w:rsidRPr="00241BC1" w:rsidRDefault="0029484D" w:rsidP="0029484D"/>
    <w:p w14:paraId="071732F1" w14:textId="77777777" w:rsidR="009B233E" w:rsidRDefault="009B233E" w:rsidP="0029484D"/>
    <w:p w14:paraId="637802A5" w14:textId="77777777" w:rsidR="008648FC" w:rsidRDefault="008648FC" w:rsidP="0029484D"/>
    <w:p w14:paraId="5C6701C5" w14:textId="25F31DBE" w:rsidR="009B233E" w:rsidRDefault="009B233E" w:rsidP="0029484D">
      <w:r>
        <w:rPr>
          <w:b/>
          <w:bCs/>
        </w:rPr>
        <w:t>Notes to Preparer:</w:t>
      </w:r>
      <w:r w:rsidR="007E37AE">
        <w:t xml:space="preserve"> If </w:t>
      </w:r>
      <w:r w:rsidR="006E7479">
        <w:t>a correction of a prior year error o</w:t>
      </w:r>
      <w:r w:rsidR="00843BF6">
        <w:t xml:space="preserve">r accounting change </w:t>
      </w:r>
      <w:r w:rsidR="0085087A">
        <w:t xml:space="preserve">occurred, </w:t>
      </w:r>
      <w:r w:rsidR="00021B4D">
        <w:t xml:space="preserve">disclose </w:t>
      </w:r>
      <w:r w:rsidR="00843BF6">
        <w:t>the following information</w:t>
      </w:r>
      <w:r>
        <w:t xml:space="preserve">. </w:t>
      </w:r>
      <w:r w:rsidR="00DF3A98">
        <w:t xml:space="preserve">If these items </w:t>
      </w:r>
      <w:r w:rsidR="00857894">
        <w:t>did not occur during the period</w:t>
      </w:r>
      <w:r w:rsidR="00DF3A98">
        <w:t xml:space="preserve">, this note can be omitted. </w:t>
      </w:r>
      <w:r>
        <w:t>See GASB</w:t>
      </w:r>
      <w:r w:rsidR="00A246AD">
        <w:t xml:space="preserve"> Statement 100 and</w:t>
      </w:r>
      <w:r>
        <w:t xml:space="preserve"> (Cod.) Section (Sec.) 2250 —Additional Financial Reporting Considerations for more </w:t>
      </w:r>
      <w:r w:rsidR="00021B4D">
        <w:t>information</w:t>
      </w:r>
      <w:r w:rsidR="0064559B">
        <w:t>.</w:t>
      </w:r>
    </w:p>
    <w:p w14:paraId="04C1186A" w14:textId="77777777" w:rsidR="00A246AD" w:rsidRDefault="00A246AD" w:rsidP="0029484D"/>
    <w:p w14:paraId="102A46B7" w14:textId="6D660D06" w:rsidR="00EF4F2D" w:rsidRDefault="00954E5B" w:rsidP="0029484D">
      <w:r>
        <w:t>For all accounting changes and error corrections, the note</w:t>
      </w:r>
      <w:r w:rsidR="00FC6174">
        <w:t xml:space="preserve">s </w:t>
      </w:r>
      <w:r>
        <w:t xml:space="preserve">should include: </w:t>
      </w:r>
    </w:p>
    <w:p w14:paraId="32D07E7A" w14:textId="09F83F57" w:rsidR="00EF4F2D" w:rsidRDefault="00954E5B" w:rsidP="0006082E">
      <w:pPr>
        <w:ind w:left="720"/>
      </w:pPr>
      <w:r>
        <w:t xml:space="preserve">a. A narrative description, </w:t>
      </w:r>
      <w:r w:rsidR="00CF7366">
        <w:t>for</w:t>
      </w:r>
      <w:r>
        <w:t xml:space="preserve"> each </w:t>
      </w:r>
      <w:r w:rsidR="00CF7366">
        <w:t xml:space="preserve">applicable </w:t>
      </w:r>
      <w:r>
        <w:t xml:space="preserve">category below </w:t>
      </w:r>
    </w:p>
    <w:p w14:paraId="0D2508BA" w14:textId="1DF8B31E" w:rsidR="00954E5B" w:rsidRDefault="00954E5B" w:rsidP="0006082E">
      <w:pPr>
        <w:ind w:left="720"/>
      </w:pPr>
      <w:r>
        <w:t>b. Tabular format that reconciles beginning balances as previously reported</w:t>
      </w:r>
      <w:r w:rsidR="00B7473E">
        <w:t>,</w:t>
      </w:r>
      <w:r>
        <w:t xml:space="preserve"> to beginning balances as adjusted or restated for each </w:t>
      </w:r>
      <w:r w:rsidR="00521A3B">
        <w:t>fund</w:t>
      </w:r>
      <w:r>
        <w:t xml:space="preserve"> for each accounting change and/or error correction</w:t>
      </w:r>
      <w:r w:rsidR="00345CF3">
        <w:t xml:space="preserve">. </w:t>
      </w:r>
      <w:r w:rsidR="00B7473E">
        <w:t>Use the example table below.</w:t>
      </w:r>
    </w:p>
    <w:p w14:paraId="0DB948A5" w14:textId="77777777" w:rsidR="00E20568" w:rsidRDefault="00E20568" w:rsidP="00A06B67"/>
    <w:p w14:paraId="78CAD850" w14:textId="3D840F14" w:rsidR="0029484D" w:rsidRDefault="009B0043" w:rsidP="00A06B67">
      <w:r>
        <w:t>S</w:t>
      </w:r>
      <w:r w:rsidR="00E20568">
        <w:t xml:space="preserve">pecific </w:t>
      </w:r>
      <w:r w:rsidR="005835A5">
        <w:t>disclosure</w:t>
      </w:r>
      <w:r w:rsidR="00E20568">
        <w:t xml:space="preserve"> requirements for each accounting change and/or error correctio</w:t>
      </w:r>
      <w:r w:rsidR="00BE36FB">
        <w:t>n</w:t>
      </w:r>
      <w:r>
        <w:t>:</w:t>
      </w:r>
    </w:p>
    <w:p w14:paraId="26488751" w14:textId="77777777" w:rsidR="00BA62C8" w:rsidRDefault="00BA62C8" w:rsidP="00A06B67"/>
    <w:p w14:paraId="5C97E3F4" w14:textId="1006B473" w:rsidR="00BA62C8" w:rsidRDefault="00BA62C8" w:rsidP="00BA62C8">
      <w:r>
        <w:t>Change</w:t>
      </w:r>
      <w:r w:rsidR="0080169C">
        <w:t>s</w:t>
      </w:r>
      <w:r>
        <w:t xml:space="preserve"> in accounting principle</w:t>
      </w:r>
      <w:r w:rsidR="0080169C">
        <w:t>s</w:t>
      </w:r>
      <w:r>
        <w:t>:</w:t>
      </w:r>
    </w:p>
    <w:p w14:paraId="4A10E5FA" w14:textId="77777777" w:rsidR="00BA62C8" w:rsidRDefault="00BA62C8" w:rsidP="0006082E">
      <w:pPr>
        <w:ind w:left="720"/>
      </w:pPr>
      <w:r>
        <w:t>a. The nature of the change including:</w:t>
      </w:r>
    </w:p>
    <w:p w14:paraId="0553759A" w14:textId="77777777" w:rsidR="00BA62C8" w:rsidRDefault="00BA62C8" w:rsidP="0006082E">
      <w:pPr>
        <w:ind w:left="720"/>
      </w:pPr>
      <w:proofErr w:type="spellStart"/>
      <w:r>
        <w:t>i</w:t>
      </w:r>
      <w:proofErr w:type="spellEnd"/>
      <w:r>
        <w:t>. Identification of the financial statement line item affected</w:t>
      </w:r>
    </w:p>
    <w:p w14:paraId="6DD336E3" w14:textId="77777777" w:rsidR="00BA62C8" w:rsidRDefault="00BA62C8" w:rsidP="0006082E">
      <w:pPr>
        <w:ind w:left="720"/>
      </w:pPr>
      <w:r>
        <w:t>ii. Identification of the new pronouncement implemented</w:t>
      </w:r>
    </w:p>
    <w:p w14:paraId="5AED872B" w14:textId="77777777" w:rsidR="00BA62C8" w:rsidRDefault="00BA62C8" w:rsidP="0006082E">
      <w:pPr>
        <w:ind w:left="720"/>
      </w:pPr>
      <w:r>
        <w:t>b. The reason for the change; if not because of the implementation of a new pronouncement, include an explanation of why the new accounting principle is preferable</w:t>
      </w:r>
    </w:p>
    <w:p w14:paraId="4B120ADD" w14:textId="77777777" w:rsidR="00790BD9" w:rsidRDefault="00790BD9" w:rsidP="00BA62C8"/>
    <w:p w14:paraId="65675B41" w14:textId="257D1818" w:rsidR="00BA62C8" w:rsidRDefault="00BA62C8" w:rsidP="00BA62C8">
      <w:r>
        <w:t>Change in accounting estimate:</w:t>
      </w:r>
    </w:p>
    <w:p w14:paraId="4924B643" w14:textId="77777777" w:rsidR="00BA62C8" w:rsidRDefault="00BA62C8" w:rsidP="0006082E">
      <w:pPr>
        <w:ind w:left="720"/>
      </w:pPr>
      <w:r>
        <w:t>a. The nature of the change, including the identification of the line items affected</w:t>
      </w:r>
    </w:p>
    <w:p w14:paraId="4686C4B2" w14:textId="20710687" w:rsidR="00785DD9" w:rsidRPr="00241BC1" w:rsidRDefault="00BA62C8" w:rsidP="0006082E">
      <w:pPr>
        <w:ind w:left="720"/>
      </w:pPr>
      <w:r>
        <w:t>b. The reason for the change to an input, if applicable, unless the change in measurement is required by a GASB pronouncement.</w:t>
      </w:r>
    </w:p>
    <w:p w14:paraId="0E6034CC" w14:textId="77777777" w:rsidR="00790BD9" w:rsidRDefault="00790BD9" w:rsidP="00174FFE"/>
    <w:p w14:paraId="65E51AC3" w14:textId="68E0AD2B" w:rsidR="00174FFE" w:rsidRPr="00174FFE" w:rsidRDefault="00174FFE" w:rsidP="0006082E">
      <w:r w:rsidRPr="00174FFE">
        <w:t xml:space="preserve">Change to or within the reporting entity: </w:t>
      </w:r>
    </w:p>
    <w:p w14:paraId="2140886D" w14:textId="77777777" w:rsidR="00174FFE" w:rsidRPr="00174FFE" w:rsidRDefault="00174FFE" w:rsidP="00174FFE">
      <w:pPr>
        <w:ind w:left="720"/>
      </w:pPr>
      <w:r w:rsidRPr="00174FFE">
        <w:t xml:space="preserve">a. The nature of the change </w:t>
      </w:r>
    </w:p>
    <w:p w14:paraId="43BE926B" w14:textId="77777777" w:rsidR="00174FFE" w:rsidRPr="00174FFE" w:rsidRDefault="00174FFE" w:rsidP="00174FFE">
      <w:pPr>
        <w:ind w:left="720"/>
      </w:pPr>
      <w:r w:rsidRPr="00174FFE">
        <w:t xml:space="preserve">b. The reason for the change </w:t>
      </w:r>
    </w:p>
    <w:p w14:paraId="0103DE07" w14:textId="77777777" w:rsidR="00174FFE" w:rsidRPr="00174FFE" w:rsidRDefault="00174FFE" w:rsidP="00174FFE">
      <w:pPr>
        <w:ind w:left="720"/>
      </w:pPr>
    </w:p>
    <w:p w14:paraId="0C696D24" w14:textId="77777777" w:rsidR="00174FFE" w:rsidRPr="00174FFE" w:rsidRDefault="00174FFE" w:rsidP="0006082E">
      <w:r w:rsidRPr="00174FFE">
        <w:t xml:space="preserve">Error correction: </w:t>
      </w:r>
    </w:p>
    <w:p w14:paraId="438CB334" w14:textId="77777777" w:rsidR="00174FFE" w:rsidRPr="00174FFE" w:rsidRDefault="00174FFE" w:rsidP="00174FFE">
      <w:pPr>
        <w:ind w:left="720"/>
      </w:pPr>
      <w:r w:rsidRPr="00174FFE">
        <w:t xml:space="preserve">a. The nature of the error and the correction, including the periods affected by the error </w:t>
      </w:r>
    </w:p>
    <w:p w14:paraId="07C3AEEB" w14:textId="77777777" w:rsidR="00174FFE" w:rsidRPr="00174FFE" w:rsidRDefault="00174FFE" w:rsidP="00174FFE">
      <w:pPr>
        <w:ind w:left="720"/>
      </w:pPr>
      <w:r w:rsidRPr="00174FFE">
        <w:t xml:space="preserve">b. Identification of the financial statement line items that are affected by the error </w:t>
      </w:r>
    </w:p>
    <w:p w14:paraId="791A2112" w14:textId="21292DE6" w:rsidR="00174FFE" w:rsidRDefault="00174FFE" w:rsidP="00174FFE">
      <w:pPr>
        <w:ind w:left="720"/>
      </w:pPr>
      <w:r w:rsidRPr="00174FFE">
        <w:t>c. The effect on the prior period’s change in fund balance</w:t>
      </w:r>
      <w:r w:rsidR="0043339D">
        <w:t>,</w:t>
      </w:r>
      <w:r w:rsidRPr="00174FFE">
        <w:t xml:space="preserve"> had the error not occurred</w:t>
      </w:r>
      <w:r w:rsidR="003D3DDA">
        <w:t>.</w:t>
      </w:r>
      <w:r w:rsidRPr="00174FFE">
        <w:t xml:space="preserve"> </w:t>
      </w:r>
    </w:p>
    <w:p w14:paraId="4483A318" w14:textId="77777777" w:rsidR="00FA0756" w:rsidRDefault="00FA0756" w:rsidP="00FA0756"/>
    <w:p w14:paraId="7CE8DCCA" w14:textId="1A9440B8" w:rsidR="00FA0756" w:rsidRDefault="00FA0756" w:rsidP="0006082E">
      <w:r>
        <w:t>Examples:</w:t>
      </w:r>
    </w:p>
    <w:p w14:paraId="63AB7E4B" w14:textId="77777777" w:rsidR="00FA0756" w:rsidRDefault="00FA0756" w:rsidP="0006082E"/>
    <w:p w14:paraId="113C68A5" w14:textId="08C45A2B" w:rsidR="00FA0756" w:rsidRPr="0006082E" w:rsidRDefault="00FA0756" w:rsidP="00FA0756">
      <w:pPr>
        <w:ind w:left="720"/>
        <w:rPr>
          <w:i/>
          <w:iCs/>
        </w:rPr>
      </w:pPr>
      <w:r w:rsidRPr="0006082E">
        <w:rPr>
          <w:i/>
          <w:iCs/>
        </w:rPr>
        <w:t xml:space="preserve">Example – Error correction: During </w:t>
      </w:r>
      <w:r w:rsidR="00692479">
        <w:rPr>
          <w:i/>
          <w:iCs/>
        </w:rPr>
        <w:t>the</w:t>
      </w:r>
      <w:r w:rsidRPr="0006082E">
        <w:rPr>
          <w:i/>
          <w:iCs/>
        </w:rPr>
        <w:t xml:space="preserve"> 20XX</w:t>
      </w:r>
      <w:r w:rsidR="00692479">
        <w:rPr>
          <w:i/>
          <w:iCs/>
        </w:rPr>
        <w:t>-20XX school year</w:t>
      </w:r>
      <w:r w:rsidRPr="0006082E">
        <w:rPr>
          <w:i/>
          <w:iCs/>
        </w:rPr>
        <w:t>, the</w:t>
      </w:r>
      <w:r w:rsidR="00F84AB5" w:rsidRPr="0006082E">
        <w:rPr>
          <w:i/>
          <w:iCs/>
        </w:rPr>
        <w:t xml:space="preserve"> district</w:t>
      </w:r>
      <w:r w:rsidRPr="0006082E">
        <w:rPr>
          <w:i/>
          <w:iCs/>
        </w:rPr>
        <w:t xml:space="preserve"> identified</w:t>
      </w:r>
    </w:p>
    <w:p w14:paraId="39E88FE0" w14:textId="5DC0CA66" w:rsidR="00FA0756" w:rsidRPr="0006082E" w:rsidRDefault="00865EE9" w:rsidP="00FA0756">
      <w:pPr>
        <w:ind w:left="720"/>
        <w:rPr>
          <w:i/>
          <w:iCs/>
        </w:rPr>
      </w:pPr>
      <w:r w:rsidRPr="0006082E">
        <w:rPr>
          <w:i/>
          <w:iCs/>
        </w:rPr>
        <w:t>capital outlays related to a new school were not reported</w:t>
      </w:r>
      <w:r w:rsidR="00547827" w:rsidRPr="0006082E">
        <w:rPr>
          <w:i/>
          <w:iCs/>
        </w:rPr>
        <w:t xml:space="preserve">. Therefore, capital outlay </w:t>
      </w:r>
      <w:r w:rsidR="00CC4F16" w:rsidRPr="0006082E">
        <w:rPr>
          <w:i/>
          <w:iCs/>
        </w:rPr>
        <w:t>expenditures reported in the Capital Projects Fund were understated by $50,000</w:t>
      </w:r>
      <w:r w:rsidR="00FA0756" w:rsidRPr="0006082E">
        <w:rPr>
          <w:i/>
          <w:iCs/>
        </w:rPr>
        <w:t xml:space="preserve">. The effect of that error is shown in Column </w:t>
      </w:r>
      <w:r w:rsidR="004665A1" w:rsidRPr="0006082E">
        <w:rPr>
          <w:i/>
          <w:iCs/>
        </w:rPr>
        <w:t>C</w:t>
      </w:r>
      <w:r w:rsidR="00FA0756" w:rsidRPr="0006082E">
        <w:rPr>
          <w:i/>
          <w:iCs/>
        </w:rPr>
        <w:t xml:space="preserve"> of the table below.</w:t>
      </w:r>
    </w:p>
    <w:p w14:paraId="71159575" w14:textId="77777777" w:rsidR="00857894" w:rsidRDefault="00857894" w:rsidP="00FA0756">
      <w:pPr>
        <w:ind w:left="720"/>
      </w:pPr>
    </w:p>
    <w:p w14:paraId="48D766FA" w14:textId="77777777" w:rsidR="0093775F" w:rsidRPr="00174FFE" w:rsidRDefault="0093775F" w:rsidP="00FA0756">
      <w:pPr>
        <w:ind w:left="720"/>
      </w:pPr>
    </w:p>
    <w:p w14:paraId="73E04789" w14:textId="7CA82DFE" w:rsidR="00815031" w:rsidRDefault="00815031" w:rsidP="00815031">
      <w:pPr>
        <w:spacing w:after="4"/>
        <w:ind w:left="110"/>
      </w:pPr>
    </w:p>
    <w:tbl>
      <w:tblPr>
        <w:tblW w:w="93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530"/>
        <w:gridCol w:w="1530"/>
        <w:gridCol w:w="1530"/>
        <w:gridCol w:w="1530"/>
        <w:gridCol w:w="1530"/>
      </w:tblGrid>
      <w:tr w:rsidR="00815031" w14:paraId="58AEFEE2" w14:textId="77777777" w:rsidTr="00A41F06">
        <w:trPr>
          <w:trHeight w:val="1493"/>
        </w:trPr>
        <w:tc>
          <w:tcPr>
            <w:tcW w:w="1680" w:type="dxa"/>
          </w:tcPr>
          <w:p w14:paraId="7E2555E4" w14:textId="77777777" w:rsidR="00815031" w:rsidRPr="00A41F06" w:rsidRDefault="00815031" w:rsidP="00223D4D">
            <w:pPr>
              <w:pStyle w:val="TableParagraph"/>
              <w:rPr>
                <w:rFonts w:ascii="Segoe UI" w:hAnsi="Segoe UI" w:cs="Segoe UI"/>
              </w:rPr>
            </w:pPr>
          </w:p>
        </w:tc>
        <w:tc>
          <w:tcPr>
            <w:tcW w:w="1530" w:type="dxa"/>
          </w:tcPr>
          <w:p w14:paraId="337F472C" w14:textId="4E1CC552" w:rsidR="00815031" w:rsidRPr="00A41F06" w:rsidRDefault="001D7457" w:rsidP="000C657E">
            <w:pPr>
              <w:pStyle w:val="TableParagraph"/>
              <w:spacing w:before="1" w:line="268" w:lineRule="exact"/>
              <w:ind w:left="10" w:right="2"/>
              <w:jc w:val="center"/>
              <w:rPr>
                <w:rFonts w:ascii="Segoe UI" w:hAnsi="Segoe UI" w:cs="Segoe UI"/>
              </w:rPr>
            </w:pPr>
            <w:r w:rsidRPr="00A41F06">
              <w:rPr>
                <w:rFonts w:ascii="Segoe UI" w:hAnsi="Segoe UI" w:cs="Segoe UI"/>
                <w:color w:val="0000FF"/>
                <w:spacing w:val="-2"/>
              </w:rPr>
              <w:t>8</w:t>
            </w:r>
            <w:r w:rsidR="00815031" w:rsidRPr="00A41F06">
              <w:rPr>
                <w:rFonts w:ascii="Segoe UI" w:hAnsi="Segoe UI" w:cs="Segoe UI"/>
                <w:color w:val="0000FF"/>
                <w:spacing w:val="-2"/>
              </w:rPr>
              <w:t>/31/20XX</w:t>
            </w:r>
          </w:p>
          <w:p w14:paraId="34DA322F" w14:textId="77777777" w:rsidR="00815031" w:rsidRPr="00A41F06" w:rsidRDefault="00815031" w:rsidP="000C657E">
            <w:pPr>
              <w:pStyle w:val="TableParagraph"/>
              <w:spacing w:line="268" w:lineRule="exact"/>
              <w:ind w:left="10" w:right="2"/>
              <w:jc w:val="center"/>
              <w:rPr>
                <w:rFonts w:ascii="Segoe UI" w:hAnsi="Segoe UI" w:cs="Segoe UI"/>
              </w:rPr>
            </w:pPr>
            <w:r w:rsidRPr="00A41F06">
              <w:rPr>
                <w:rFonts w:ascii="Segoe UI" w:hAnsi="Segoe UI" w:cs="Segoe UI"/>
                <w:color w:val="0000FF"/>
                <w:spacing w:val="-5"/>
                <w:w w:val="110"/>
              </w:rPr>
              <w:t>As</w:t>
            </w:r>
          </w:p>
          <w:p w14:paraId="31C40EB1" w14:textId="77777777" w:rsidR="00815031" w:rsidRPr="00A41F06" w:rsidRDefault="00815031" w:rsidP="000C657E">
            <w:pPr>
              <w:pStyle w:val="TableParagraph"/>
              <w:spacing w:line="270" w:lineRule="atLeast"/>
              <w:ind w:left="10"/>
              <w:jc w:val="center"/>
              <w:rPr>
                <w:rFonts w:ascii="Segoe UI" w:hAnsi="Segoe UI" w:cs="Segoe UI"/>
              </w:rPr>
            </w:pPr>
            <w:r w:rsidRPr="00A41F06">
              <w:rPr>
                <w:rFonts w:ascii="Segoe UI" w:hAnsi="Segoe UI" w:cs="Segoe UI"/>
                <w:color w:val="0000FF"/>
                <w:spacing w:val="-2"/>
                <w:w w:val="105"/>
              </w:rPr>
              <w:t>previously reported</w:t>
            </w:r>
          </w:p>
        </w:tc>
        <w:tc>
          <w:tcPr>
            <w:tcW w:w="1530" w:type="dxa"/>
          </w:tcPr>
          <w:p w14:paraId="1A6A5CA3" w14:textId="21C948C7" w:rsidR="00815031" w:rsidRPr="00A41F06" w:rsidRDefault="00815031" w:rsidP="00A41F06">
            <w:pPr>
              <w:pStyle w:val="TableParagraph"/>
              <w:spacing w:line="270" w:lineRule="atLeast"/>
              <w:ind w:right="236"/>
              <w:jc w:val="center"/>
              <w:rPr>
                <w:rFonts w:ascii="Segoe UI" w:hAnsi="Segoe UI" w:cs="Segoe UI"/>
              </w:rPr>
            </w:pPr>
            <w:r w:rsidRPr="00A41F06">
              <w:rPr>
                <w:rFonts w:ascii="Segoe UI" w:hAnsi="Segoe UI" w:cs="Segoe UI"/>
                <w:color w:val="0000FF"/>
                <w:w w:val="105"/>
              </w:rPr>
              <w:t>Change</w:t>
            </w:r>
            <w:r w:rsidRPr="00A41F06">
              <w:rPr>
                <w:rFonts w:ascii="Segoe UI" w:hAnsi="Segoe UI" w:cs="Segoe UI"/>
                <w:color w:val="0000FF"/>
                <w:spacing w:val="-5"/>
                <w:w w:val="105"/>
              </w:rPr>
              <w:t xml:space="preserve"> </w:t>
            </w:r>
            <w:r w:rsidRPr="00A41F06">
              <w:rPr>
                <w:rFonts w:ascii="Segoe UI" w:hAnsi="Segoe UI" w:cs="Segoe UI"/>
                <w:color w:val="0000FF"/>
                <w:w w:val="105"/>
              </w:rPr>
              <w:t xml:space="preserve">in </w:t>
            </w:r>
            <w:r w:rsidRPr="00A41F06">
              <w:rPr>
                <w:rFonts w:ascii="Segoe UI" w:hAnsi="Segoe UI" w:cs="Segoe UI"/>
                <w:color w:val="0000FF"/>
                <w:spacing w:val="-2"/>
                <w:w w:val="105"/>
              </w:rPr>
              <w:t>accounting principle</w:t>
            </w:r>
            <w:r w:rsidR="00AF6F94" w:rsidRPr="00A41F06">
              <w:rPr>
                <w:rFonts w:ascii="Segoe UI" w:hAnsi="Segoe UI" w:cs="Segoe UI"/>
                <w:color w:val="0000FF"/>
                <w:spacing w:val="-2"/>
                <w:w w:val="105"/>
              </w:rPr>
              <w:t xml:space="preserve"> (A)</w:t>
            </w:r>
          </w:p>
        </w:tc>
        <w:tc>
          <w:tcPr>
            <w:tcW w:w="1530" w:type="dxa"/>
          </w:tcPr>
          <w:p w14:paraId="0B8B7BCC" w14:textId="77777777" w:rsidR="00815031" w:rsidRPr="00A41F06" w:rsidRDefault="00815031" w:rsidP="000C657E">
            <w:pPr>
              <w:pStyle w:val="TableParagraph"/>
              <w:ind w:left="20" w:right="12"/>
              <w:jc w:val="center"/>
              <w:rPr>
                <w:rFonts w:ascii="Segoe UI" w:hAnsi="Segoe UI" w:cs="Segoe UI"/>
              </w:rPr>
            </w:pPr>
            <w:r w:rsidRPr="00A41F06">
              <w:rPr>
                <w:rFonts w:ascii="Segoe UI" w:hAnsi="Segoe UI" w:cs="Segoe UI"/>
                <w:color w:val="0000FF"/>
              </w:rPr>
              <w:t>Change to or within</w:t>
            </w:r>
            <w:r w:rsidRPr="00A41F06">
              <w:rPr>
                <w:rFonts w:ascii="Segoe UI" w:hAnsi="Segoe UI" w:cs="Segoe UI"/>
                <w:color w:val="0000FF"/>
                <w:spacing w:val="-3"/>
              </w:rPr>
              <w:t xml:space="preserve"> </w:t>
            </w:r>
            <w:r w:rsidRPr="00A41F06">
              <w:rPr>
                <w:rFonts w:ascii="Segoe UI" w:hAnsi="Segoe UI" w:cs="Segoe UI"/>
                <w:color w:val="0000FF"/>
              </w:rPr>
              <w:t xml:space="preserve">the </w:t>
            </w:r>
            <w:r w:rsidRPr="00A41F06">
              <w:rPr>
                <w:rFonts w:ascii="Segoe UI" w:hAnsi="Segoe UI" w:cs="Segoe UI"/>
                <w:color w:val="0000FF"/>
                <w:spacing w:val="-2"/>
              </w:rPr>
              <w:t>financial reporting</w:t>
            </w:r>
          </w:p>
          <w:p w14:paraId="01190539" w14:textId="0521BF0F" w:rsidR="00815031" w:rsidRPr="00A41F06" w:rsidRDefault="00424B37" w:rsidP="000C657E">
            <w:pPr>
              <w:pStyle w:val="TableParagraph"/>
              <w:spacing w:line="251" w:lineRule="exact"/>
              <w:ind w:left="20" w:right="13"/>
              <w:jc w:val="center"/>
              <w:rPr>
                <w:rFonts w:ascii="Segoe UI" w:hAnsi="Segoe UI" w:cs="Segoe UI"/>
              </w:rPr>
            </w:pPr>
            <w:r w:rsidRPr="00A41F06">
              <w:rPr>
                <w:rFonts w:ascii="Segoe UI" w:hAnsi="Segoe UI" w:cs="Segoe UI"/>
                <w:color w:val="0000FF"/>
                <w:spacing w:val="-2"/>
              </w:rPr>
              <w:t>E</w:t>
            </w:r>
            <w:r w:rsidR="00815031" w:rsidRPr="00A41F06">
              <w:rPr>
                <w:rFonts w:ascii="Segoe UI" w:hAnsi="Segoe UI" w:cs="Segoe UI"/>
                <w:color w:val="0000FF"/>
                <w:spacing w:val="-2"/>
              </w:rPr>
              <w:t>ntity</w:t>
            </w:r>
            <w:r w:rsidR="00AF6F94" w:rsidRPr="00A41F06">
              <w:rPr>
                <w:rFonts w:ascii="Segoe UI" w:hAnsi="Segoe UI" w:cs="Segoe UI"/>
                <w:color w:val="0000FF"/>
                <w:spacing w:val="-2"/>
              </w:rPr>
              <w:t xml:space="preserve"> (B)</w:t>
            </w:r>
          </w:p>
        </w:tc>
        <w:tc>
          <w:tcPr>
            <w:tcW w:w="1530" w:type="dxa"/>
          </w:tcPr>
          <w:p w14:paraId="032F341A" w14:textId="1AEBE86A" w:rsidR="00815031" w:rsidRPr="00A41F06" w:rsidRDefault="00815031" w:rsidP="00A41F06">
            <w:pPr>
              <w:pStyle w:val="TableParagraph"/>
              <w:spacing w:line="270" w:lineRule="atLeast"/>
              <w:jc w:val="center"/>
              <w:rPr>
                <w:rFonts w:ascii="Segoe UI" w:hAnsi="Segoe UI" w:cs="Segoe UI"/>
              </w:rPr>
            </w:pPr>
            <w:r w:rsidRPr="00A41F06">
              <w:rPr>
                <w:rFonts w:ascii="Segoe UI" w:hAnsi="Segoe UI" w:cs="Segoe UI"/>
                <w:color w:val="0000FF"/>
                <w:spacing w:val="-2"/>
                <w:w w:val="105"/>
              </w:rPr>
              <w:t>Error correction</w:t>
            </w:r>
            <w:r w:rsidR="00AF6F94" w:rsidRPr="00A41F06">
              <w:rPr>
                <w:rFonts w:ascii="Segoe UI" w:hAnsi="Segoe UI" w:cs="Segoe UI"/>
                <w:color w:val="0000FF"/>
                <w:spacing w:val="-2"/>
                <w:w w:val="105"/>
              </w:rPr>
              <w:t xml:space="preserve"> (C)</w:t>
            </w:r>
          </w:p>
        </w:tc>
        <w:tc>
          <w:tcPr>
            <w:tcW w:w="1530" w:type="dxa"/>
          </w:tcPr>
          <w:p w14:paraId="50F111A9" w14:textId="7EDAABFA" w:rsidR="00815031" w:rsidRPr="00A41F06" w:rsidRDefault="001D7457" w:rsidP="000C657E">
            <w:pPr>
              <w:pStyle w:val="TableParagraph"/>
              <w:spacing w:before="1"/>
              <w:ind w:left="105" w:right="100"/>
              <w:jc w:val="center"/>
              <w:rPr>
                <w:rFonts w:ascii="Segoe UI" w:hAnsi="Segoe UI" w:cs="Segoe UI"/>
              </w:rPr>
            </w:pPr>
            <w:r w:rsidRPr="00A41F06">
              <w:rPr>
                <w:rFonts w:ascii="Segoe UI" w:hAnsi="Segoe UI" w:cs="Segoe UI"/>
                <w:color w:val="0000FF"/>
                <w:spacing w:val="-2"/>
              </w:rPr>
              <w:t>8</w:t>
            </w:r>
            <w:r w:rsidR="00815031" w:rsidRPr="00A41F06">
              <w:rPr>
                <w:rFonts w:ascii="Segoe UI" w:hAnsi="Segoe UI" w:cs="Segoe UI"/>
                <w:color w:val="0000FF"/>
                <w:spacing w:val="-2"/>
              </w:rPr>
              <w:t>/31/20XX</w:t>
            </w:r>
          </w:p>
          <w:p w14:paraId="4B3F5BBB" w14:textId="3E5FAB78" w:rsidR="00815031" w:rsidRPr="00A41F06" w:rsidRDefault="00815031" w:rsidP="000C657E">
            <w:pPr>
              <w:pStyle w:val="TableParagraph"/>
              <w:spacing w:line="270" w:lineRule="atLeast"/>
              <w:ind w:left="105" w:right="96"/>
              <w:jc w:val="center"/>
              <w:rPr>
                <w:rFonts w:ascii="Segoe UI" w:hAnsi="Segoe UI" w:cs="Segoe UI"/>
              </w:rPr>
            </w:pPr>
            <w:r w:rsidRPr="00A41F06">
              <w:rPr>
                <w:rFonts w:ascii="Segoe UI" w:hAnsi="Segoe UI" w:cs="Segoe UI"/>
                <w:color w:val="0000FF"/>
                <w:spacing w:val="-6"/>
                <w:w w:val="105"/>
              </w:rPr>
              <w:t xml:space="preserve">As </w:t>
            </w:r>
            <w:r w:rsidRPr="00A41F06">
              <w:rPr>
                <w:rFonts w:ascii="Segoe UI" w:hAnsi="Segoe UI" w:cs="Segoe UI"/>
                <w:color w:val="0000FF"/>
                <w:spacing w:val="-2"/>
                <w:w w:val="105"/>
              </w:rPr>
              <w:t>restated/</w:t>
            </w:r>
            <w:r w:rsidR="000C657E">
              <w:rPr>
                <w:rFonts w:ascii="Segoe UI" w:hAnsi="Segoe UI" w:cs="Segoe UI"/>
                <w:color w:val="0000FF"/>
                <w:spacing w:val="-2"/>
                <w:w w:val="105"/>
              </w:rPr>
              <w:t xml:space="preserve"> </w:t>
            </w:r>
            <w:r w:rsidRPr="00A41F06">
              <w:rPr>
                <w:rFonts w:ascii="Segoe UI" w:hAnsi="Segoe UI" w:cs="Segoe UI"/>
                <w:color w:val="0000FF"/>
                <w:spacing w:val="-2"/>
                <w:w w:val="105"/>
              </w:rPr>
              <w:t>adjusted</w:t>
            </w:r>
          </w:p>
        </w:tc>
      </w:tr>
      <w:tr w:rsidR="001D7457" w14:paraId="4060FD7B" w14:textId="77777777" w:rsidTr="00A41F06">
        <w:trPr>
          <w:trHeight w:val="551"/>
        </w:trPr>
        <w:tc>
          <w:tcPr>
            <w:tcW w:w="1680" w:type="dxa"/>
          </w:tcPr>
          <w:p w14:paraId="76B1D2D7" w14:textId="77777777" w:rsidR="001D7457" w:rsidRPr="00A41F06" w:rsidRDefault="001D7457" w:rsidP="00223D4D">
            <w:pPr>
              <w:pStyle w:val="TableParagraph"/>
              <w:spacing w:before="40"/>
              <w:rPr>
                <w:rFonts w:ascii="Segoe UI" w:hAnsi="Segoe UI" w:cs="Segoe UI"/>
              </w:rPr>
            </w:pPr>
          </w:p>
          <w:p w14:paraId="5E0FA109" w14:textId="196CD567" w:rsidR="001D7457" w:rsidRPr="00A41F06" w:rsidRDefault="001D7457" w:rsidP="00223D4D">
            <w:pPr>
              <w:pStyle w:val="TableParagraph"/>
              <w:spacing w:line="252" w:lineRule="exact"/>
              <w:ind w:left="107"/>
              <w:rPr>
                <w:rFonts w:ascii="Segoe UI" w:hAnsi="Segoe UI" w:cs="Segoe UI"/>
              </w:rPr>
            </w:pPr>
            <w:r w:rsidRPr="00A41F06">
              <w:rPr>
                <w:rFonts w:ascii="Segoe UI" w:hAnsi="Segoe UI" w:cs="Segoe UI"/>
              </w:rPr>
              <w:t>[Fund]</w:t>
            </w:r>
          </w:p>
          <w:p w14:paraId="3E5322D4" w14:textId="21EB61B2" w:rsidR="001D7457" w:rsidRPr="00A41F06" w:rsidRDefault="001D7457" w:rsidP="00223D4D">
            <w:pPr>
              <w:pStyle w:val="TableParagraph"/>
              <w:spacing w:line="252" w:lineRule="exact"/>
              <w:ind w:left="107"/>
              <w:rPr>
                <w:rFonts w:ascii="Segoe UI" w:hAnsi="Segoe UI" w:cs="Segoe UI"/>
              </w:rPr>
            </w:pPr>
          </w:p>
        </w:tc>
        <w:tc>
          <w:tcPr>
            <w:tcW w:w="1530" w:type="dxa"/>
          </w:tcPr>
          <w:p w14:paraId="166BF111" w14:textId="77777777" w:rsidR="001D7457" w:rsidRPr="00A41F06" w:rsidRDefault="001D7457" w:rsidP="00223D4D">
            <w:pPr>
              <w:pStyle w:val="TableParagraph"/>
              <w:rPr>
                <w:rFonts w:ascii="Segoe UI" w:hAnsi="Segoe UI" w:cs="Segoe UI"/>
              </w:rPr>
            </w:pPr>
          </w:p>
        </w:tc>
        <w:tc>
          <w:tcPr>
            <w:tcW w:w="1530" w:type="dxa"/>
          </w:tcPr>
          <w:p w14:paraId="460BC8AE" w14:textId="77777777" w:rsidR="001D7457" w:rsidRPr="00A41F06" w:rsidRDefault="001D7457" w:rsidP="00223D4D">
            <w:pPr>
              <w:pStyle w:val="TableParagraph"/>
              <w:rPr>
                <w:rFonts w:ascii="Segoe UI" w:hAnsi="Segoe UI" w:cs="Segoe UI"/>
              </w:rPr>
            </w:pPr>
          </w:p>
        </w:tc>
        <w:tc>
          <w:tcPr>
            <w:tcW w:w="1530" w:type="dxa"/>
          </w:tcPr>
          <w:p w14:paraId="4D1E9B32" w14:textId="77777777" w:rsidR="001D7457" w:rsidRPr="00A41F06" w:rsidRDefault="001D7457" w:rsidP="00223D4D">
            <w:pPr>
              <w:pStyle w:val="TableParagraph"/>
              <w:rPr>
                <w:rFonts w:ascii="Segoe UI" w:hAnsi="Segoe UI" w:cs="Segoe UI"/>
              </w:rPr>
            </w:pPr>
          </w:p>
        </w:tc>
        <w:tc>
          <w:tcPr>
            <w:tcW w:w="1530" w:type="dxa"/>
          </w:tcPr>
          <w:p w14:paraId="2A349ACB" w14:textId="77777777" w:rsidR="001D7457" w:rsidRPr="00A41F06" w:rsidRDefault="001D7457" w:rsidP="00223D4D">
            <w:pPr>
              <w:pStyle w:val="TableParagraph"/>
              <w:rPr>
                <w:rFonts w:ascii="Segoe UI" w:hAnsi="Segoe UI" w:cs="Segoe UI"/>
              </w:rPr>
            </w:pPr>
          </w:p>
        </w:tc>
        <w:tc>
          <w:tcPr>
            <w:tcW w:w="1530" w:type="dxa"/>
          </w:tcPr>
          <w:p w14:paraId="3F23181E" w14:textId="77777777" w:rsidR="001D7457" w:rsidRPr="00A41F06" w:rsidRDefault="001D7457" w:rsidP="00223D4D">
            <w:pPr>
              <w:pStyle w:val="TableParagraph"/>
              <w:rPr>
                <w:rFonts w:ascii="Segoe UI" w:hAnsi="Segoe UI" w:cs="Segoe UI"/>
              </w:rPr>
            </w:pPr>
          </w:p>
        </w:tc>
      </w:tr>
      <w:tr w:rsidR="001D7457" w14:paraId="5ED446AC" w14:textId="77777777" w:rsidTr="00A41F06">
        <w:trPr>
          <w:trHeight w:val="552"/>
        </w:trPr>
        <w:tc>
          <w:tcPr>
            <w:tcW w:w="1680" w:type="dxa"/>
          </w:tcPr>
          <w:p w14:paraId="53472E69" w14:textId="77777777" w:rsidR="001D7457" w:rsidRPr="00A41F06" w:rsidRDefault="001D7457" w:rsidP="001D7457">
            <w:pPr>
              <w:pStyle w:val="TableParagraph"/>
              <w:spacing w:line="270" w:lineRule="atLeast"/>
              <w:rPr>
                <w:rFonts w:ascii="Segoe UI" w:hAnsi="Segoe UI" w:cs="Segoe UI"/>
              </w:rPr>
            </w:pPr>
          </w:p>
          <w:p w14:paraId="5F49C1C8" w14:textId="3B21E3CE" w:rsidR="001D7457" w:rsidRPr="00A41F06" w:rsidRDefault="001D7457" w:rsidP="001D7457">
            <w:pPr>
              <w:pStyle w:val="TableParagraph"/>
              <w:spacing w:line="270" w:lineRule="atLeast"/>
              <w:rPr>
                <w:rFonts w:ascii="Segoe UI" w:hAnsi="Segoe UI" w:cs="Segoe UI"/>
              </w:rPr>
            </w:pPr>
          </w:p>
          <w:p w14:paraId="63E93591" w14:textId="3181E563" w:rsidR="001D7457" w:rsidRPr="00A41F06" w:rsidRDefault="001D7457" w:rsidP="0006082E">
            <w:pPr>
              <w:pStyle w:val="TableParagraph"/>
              <w:spacing w:line="270" w:lineRule="atLeast"/>
              <w:rPr>
                <w:rFonts w:ascii="Segoe UI" w:hAnsi="Segoe UI" w:cs="Segoe UI"/>
              </w:rPr>
            </w:pPr>
          </w:p>
        </w:tc>
        <w:tc>
          <w:tcPr>
            <w:tcW w:w="1530" w:type="dxa"/>
          </w:tcPr>
          <w:p w14:paraId="04B8EC5F" w14:textId="77777777" w:rsidR="001D7457" w:rsidRPr="00A41F06" w:rsidRDefault="001D7457" w:rsidP="00223D4D">
            <w:pPr>
              <w:pStyle w:val="TableParagraph"/>
              <w:rPr>
                <w:rFonts w:ascii="Segoe UI" w:hAnsi="Segoe UI" w:cs="Segoe UI"/>
              </w:rPr>
            </w:pPr>
          </w:p>
        </w:tc>
        <w:tc>
          <w:tcPr>
            <w:tcW w:w="1530" w:type="dxa"/>
          </w:tcPr>
          <w:p w14:paraId="4550B32E" w14:textId="77777777" w:rsidR="001D7457" w:rsidRPr="00A41F06" w:rsidRDefault="001D7457" w:rsidP="00223D4D">
            <w:pPr>
              <w:pStyle w:val="TableParagraph"/>
              <w:rPr>
                <w:rFonts w:ascii="Segoe UI" w:hAnsi="Segoe UI" w:cs="Segoe UI"/>
              </w:rPr>
            </w:pPr>
          </w:p>
        </w:tc>
        <w:tc>
          <w:tcPr>
            <w:tcW w:w="1530" w:type="dxa"/>
          </w:tcPr>
          <w:p w14:paraId="43F6CE2B" w14:textId="77777777" w:rsidR="001D7457" w:rsidRPr="00A41F06" w:rsidRDefault="001D7457" w:rsidP="00223D4D">
            <w:pPr>
              <w:pStyle w:val="TableParagraph"/>
              <w:rPr>
                <w:rFonts w:ascii="Segoe UI" w:hAnsi="Segoe UI" w:cs="Segoe UI"/>
              </w:rPr>
            </w:pPr>
          </w:p>
        </w:tc>
        <w:tc>
          <w:tcPr>
            <w:tcW w:w="1530" w:type="dxa"/>
          </w:tcPr>
          <w:p w14:paraId="6E501505" w14:textId="77777777" w:rsidR="001D7457" w:rsidRPr="00A41F06" w:rsidRDefault="001D7457" w:rsidP="00223D4D">
            <w:pPr>
              <w:pStyle w:val="TableParagraph"/>
              <w:rPr>
                <w:rFonts w:ascii="Segoe UI" w:hAnsi="Segoe UI" w:cs="Segoe UI"/>
              </w:rPr>
            </w:pPr>
          </w:p>
        </w:tc>
        <w:tc>
          <w:tcPr>
            <w:tcW w:w="1530" w:type="dxa"/>
          </w:tcPr>
          <w:p w14:paraId="11435303" w14:textId="77777777" w:rsidR="001D7457" w:rsidRPr="00A41F06" w:rsidRDefault="001D7457" w:rsidP="00223D4D">
            <w:pPr>
              <w:pStyle w:val="TableParagraph"/>
              <w:rPr>
                <w:rFonts w:ascii="Segoe UI" w:hAnsi="Segoe UI" w:cs="Segoe UI"/>
              </w:rPr>
            </w:pPr>
          </w:p>
        </w:tc>
      </w:tr>
      <w:tr w:rsidR="001D7457" w14:paraId="2D282460" w14:textId="77777777" w:rsidTr="00A41F06">
        <w:trPr>
          <w:trHeight w:val="551"/>
        </w:trPr>
        <w:tc>
          <w:tcPr>
            <w:tcW w:w="1680" w:type="dxa"/>
          </w:tcPr>
          <w:p w14:paraId="63DC0793" w14:textId="77777777" w:rsidR="001D7457" w:rsidRPr="00A41F06" w:rsidRDefault="001D7457" w:rsidP="001D7457">
            <w:pPr>
              <w:pStyle w:val="TableParagraph"/>
              <w:spacing w:line="270" w:lineRule="atLeast"/>
              <w:ind w:right="414"/>
              <w:rPr>
                <w:rFonts w:ascii="Segoe UI" w:hAnsi="Segoe UI" w:cs="Segoe UI"/>
              </w:rPr>
            </w:pPr>
          </w:p>
          <w:p w14:paraId="478B56E4" w14:textId="5E2A05D9" w:rsidR="001D7457" w:rsidRPr="00A41F06" w:rsidRDefault="001D7457" w:rsidP="001D7457">
            <w:pPr>
              <w:pStyle w:val="TableParagraph"/>
              <w:spacing w:line="270" w:lineRule="atLeast"/>
              <w:ind w:right="414"/>
              <w:rPr>
                <w:rFonts w:ascii="Segoe UI" w:hAnsi="Segoe UI" w:cs="Segoe UI"/>
              </w:rPr>
            </w:pPr>
          </w:p>
          <w:p w14:paraId="10A81140" w14:textId="48F70518" w:rsidR="001D7457" w:rsidRPr="00A41F06" w:rsidRDefault="001D7457" w:rsidP="0006082E">
            <w:pPr>
              <w:pStyle w:val="TableParagraph"/>
              <w:spacing w:line="270" w:lineRule="atLeast"/>
              <w:ind w:right="414"/>
              <w:rPr>
                <w:rFonts w:ascii="Segoe UI" w:hAnsi="Segoe UI" w:cs="Segoe UI"/>
              </w:rPr>
            </w:pPr>
          </w:p>
        </w:tc>
        <w:tc>
          <w:tcPr>
            <w:tcW w:w="1530" w:type="dxa"/>
          </w:tcPr>
          <w:p w14:paraId="1AAA72C8" w14:textId="77777777" w:rsidR="001D7457" w:rsidRPr="00A41F06" w:rsidRDefault="001D7457" w:rsidP="00223D4D">
            <w:pPr>
              <w:pStyle w:val="TableParagraph"/>
              <w:rPr>
                <w:rFonts w:ascii="Segoe UI" w:hAnsi="Segoe UI" w:cs="Segoe UI"/>
              </w:rPr>
            </w:pPr>
          </w:p>
        </w:tc>
        <w:tc>
          <w:tcPr>
            <w:tcW w:w="1530" w:type="dxa"/>
          </w:tcPr>
          <w:p w14:paraId="180234C8" w14:textId="77777777" w:rsidR="001D7457" w:rsidRPr="00A41F06" w:rsidRDefault="001D7457" w:rsidP="00223D4D">
            <w:pPr>
              <w:pStyle w:val="TableParagraph"/>
              <w:rPr>
                <w:rFonts w:ascii="Segoe UI" w:hAnsi="Segoe UI" w:cs="Segoe UI"/>
              </w:rPr>
            </w:pPr>
          </w:p>
        </w:tc>
        <w:tc>
          <w:tcPr>
            <w:tcW w:w="1530" w:type="dxa"/>
          </w:tcPr>
          <w:p w14:paraId="27AF9322" w14:textId="77777777" w:rsidR="001D7457" w:rsidRPr="00A41F06" w:rsidRDefault="001D7457" w:rsidP="00223D4D">
            <w:pPr>
              <w:pStyle w:val="TableParagraph"/>
              <w:rPr>
                <w:rFonts w:ascii="Segoe UI" w:hAnsi="Segoe UI" w:cs="Segoe UI"/>
              </w:rPr>
            </w:pPr>
          </w:p>
        </w:tc>
        <w:tc>
          <w:tcPr>
            <w:tcW w:w="1530" w:type="dxa"/>
          </w:tcPr>
          <w:p w14:paraId="15AC34DA" w14:textId="77777777" w:rsidR="001D7457" w:rsidRPr="00A41F06" w:rsidRDefault="001D7457" w:rsidP="00223D4D">
            <w:pPr>
              <w:pStyle w:val="TableParagraph"/>
              <w:rPr>
                <w:rFonts w:ascii="Segoe UI" w:hAnsi="Segoe UI" w:cs="Segoe UI"/>
              </w:rPr>
            </w:pPr>
          </w:p>
        </w:tc>
        <w:tc>
          <w:tcPr>
            <w:tcW w:w="1530" w:type="dxa"/>
          </w:tcPr>
          <w:p w14:paraId="0A745D33" w14:textId="77777777" w:rsidR="001D7457" w:rsidRPr="00A41F06" w:rsidRDefault="001D7457" w:rsidP="00223D4D">
            <w:pPr>
              <w:pStyle w:val="TableParagraph"/>
              <w:rPr>
                <w:rFonts w:ascii="Segoe UI" w:hAnsi="Segoe UI" w:cs="Segoe UI"/>
              </w:rPr>
            </w:pPr>
          </w:p>
        </w:tc>
      </w:tr>
      <w:tr w:rsidR="001D7457" w14:paraId="5C3995F8" w14:textId="77777777" w:rsidTr="00A41F06">
        <w:trPr>
          <w:trHeight w:val="579"/>
        </w:trPr>
        <w:tc>
          <w:tcPr>
            <w:tcW w:w="1680" w:type="dxa"/>
          </w:tcPr>
          <w:p w14:paraId="78084F36" w14:textId="4D833437" w:rsidR="001D7457" w:rsidRPr="00A41F06" w:rsidRDefault="001D7457" w:rsidP="0006082E">
            <w:pPr>
              <w:pStyle w:val="TableParagraph"/>
              <w:spacing w:before="19" w:line="270" w:lineRule="atLeast"/>
              <w:ind w:right="151"/>
              <w:rPr>
                <w:rFonts w:ascii="Segoe UI" w:hAnsi="Segoe UI" w:cs="Segoe UI"/>
              </w:rPr>
            </w:pPr>
          </w:p>
        </w:tc>
        <w:tc>
          <w:tcPr>
            <w:tcW w:w="1530" w:type="dxa"/>
          </w:tcPr>
          <w:p w14:paraId="71D3D0BC" w14:textId="77777777" w:rsidR="001D7457" w:rsidRPr="00A41F06" w:rsidRDefault="001D7457" w:rsidP="00223D4D">
            <w:pPr>
              <w:pStyle w:val="TableParagraph"/>
              <w:rPr>
                <w:rFonts w:ascii="Segoe UI" w:hAnsi="Segoe UI" w:cs="Segoe UI"/>
              </w:rPr>
            </w:pPr>
          </w:p>
        </w:tc>
        <w:tc>
          <w:tcPr>
            <w:tcW w:w="1530" w:type="dxa"/>
          </w:tcPr>
          <w:p w14:paraId="65FBC1E4" w14:textId="77777777" w:rsidR="001D7457" w:rsidRPr="00A41F06" w:rsidRDefault="001D7457" w:rsidP="00223D4D">
            <w:pPr>
              <w:pStyle w:val="TableParagraph"/>
              <w:rPr>
                <w:rFonts w:ascii="Segoe UI" w:hAnsi="Segoe UI" w:cs="Segoe UI"/>
              </w:rPr>
            </w:pPr>
          </w:p>
        </w:tc>
        <w:tc>
          <w:tcPr>
            <w:tcW w:w="1530" w:type="dxa"/>
          </w:tcPr>
          <w:p w14:paraId="064A42F0" w14:textId="77777777" w:rsidR="001D7457" w:rsidRPr="00A41F06" w:rsidRDefault="001D7457" w:rsidP="00223D4D">
            <w:pPr>
              <w:pStyle w:val="TableParagraph"/>
              <w:rPr>
                <w:rFonts w:ascii="Segoe UI" w:hAnsi="Segoe UI" w:cs="Segoe UI"/>
              </w:rPr>
            </w:pPr>
          </w:p>
        </w:tc>
        <w:tc>
          <w:tcPr>
            <w:tcW w:w="1530" w:type="dxa"/>
          </w:tcPr>
          <w:p w14:paraId="69F6B55F" w14:textId="77777777" w:rsidR="001D7457" w:rsidRPr="00A41F06" w:rsidRDefault="001D7457" w:rsidP="00223D4D">
            <w:pPr>
              <w:pStyle w:val="TableParagraph"/>
              <w:rPr>
                <w:rFonts w:ascii="Segoe UI" w:hAnsi="Segoe UI" w:cs="Segoe UI"/>
              </w:rPr>
            </w:pPr>
          </w:p>
        </w:tc>
        <w:tc>
          <w:tcPr>
            <w:tcW w:w="1530" w:type="dxa"/>
          </w:tcPr>
          <w:p w14:paraId="3898E297" w14:textId="77777777" w:rsidR="001D7457" w:rsidRPr="00A41F06" w:rsidRDefault="001D7457" w:rsidP="00223D4D">
            <w:pPr>
              <w:pStyle w:val="TableParagraph"/>
              <w:rPr>
                <w:rFonts w:ascii="Segoe UI" w:hAnsi="Segoe UI" w:cs="Segoe UI"/>
              </w:rPr>
            </w:pPr>
          </w:p>
        </w:tc>
      </w:tr>
      <w:tr w:rsidR="001D7457" w14:paraId="09E319E8" w14:textId="77777777" w:rsidTr="00A41F06">
        <w:trPr>
          <w:trHeight w:val="268"/>
        </w:trPr>
        <w:tc>
          <w:tcPr>
            <w:tcW w:w="1680" w:type="dxa"/>
          </w:tcPr>
          <w:p w14:paraId="617DFFBE" w14:textId="77777777" w:rsidR="001D7457" w:rsidRPr="00A41F06" w:rsidRDefault="001D7457" w:rsidP="00223D4D">
            <w:pPr>
              <w:pStyle w:val="TableParagraph"/>
              <w:spacing w:before="40"/>
              <w:rPr>
                <w:rFonts w:ascii="Segoe UI" w:hAnsi="Segoe UI" w:cs="Segoe UI"/>
              </w:rPr>
            </w:pPr>
          </w:p>
          <w:p w14:paraId="283B2024" w14:textId="77777777" w:rsidR="001D7457" w:rsidRPr="00A41F06" w:rsidRDefault="001D7457" w:rsidP="00223D4D">
            <w:pPr>
              <w:pStyle w:val="TableParagraph"/>
              <w:rPr>
                <w:rFonts w:ascii="Segoe UI" w:hAnsi="Segoe UI" w:cs="Segoe UI"/>
              </w:rPr>
            </w:pPr>
          </w:p>
        </w:tc>
        <w:tc>
          <w:tcPr>
            <w:tcW w:w="1530" w:type="dxa"/>
          </w:tcPr>
          <w:p w14:paraId="7F4CBEC5" w14:textId="77777777" w:rsidR="001D7457" w:rsidRPr="00A41F06" w:rsidRDefault="001D7457" w:rsidP="00223D4D">
            <w:pPr>
              <w:pStyle w:val="TableParagraph"/>
              <w:rPr>
                <w:rFonts w:ascii="Segoe UI" w:hAnsi="Segoe UI" w:cs="Segoe UI"/>
              </w:rPr>
            </w:pPr>
          </w:p>
        </w:tc>
        <w:tc>
          <w:tcPr>
            <w:tcW w:w="1530" w:type="dxa"/>
          </w:tcPr>
          <w:p w14:paraId="3E3F8686" w14:textId="77777777" w:rsidR="001D7457" w:rsidRPr="00A41F06" w:rsidRDefault="001D7457" w:rsidP="00223D4D">
            <w:pPr>
              <w:pStyle w:val="TableParagraph"/>
              <w:rPr>
                <w:rFonts w:ascii="Segoe UI" w:hAnsi="Segoe UI" w:cs="Segoe UI"/>
              </w:rPr>
            </w:pPr>
          </w:p>
        </w:tc>
        <w:tc>
          <w:tcPr>
            <w:tcW w:w="1530" w:type="dxa"/>
          </w:tcPr>
          <w:p w14:paraId="26189F5E" w14:textId="77777777" w:rsidR="001D7457" w:rsidRPr="00A41F06" w:rsidRDefault="001D7457" w:rsidP="00223D4D">
            <w:pPr>
              <w:pStyle w:val="TableParagraph"/>
              <w:rPr>
                <w:rFonts w:ascii="Segoe UI" w:hAnsi="Segoe UI" w:cs="Segoe UI"/>
              </w:rPr>
            </w:pPr>
          </w:p>
        </w:tc>
        <w:tc>
          <w:tcPr>
            <w:tcW w:w="1530" w:type="dxa"/>
          </w:tcPr>
          <w:p w14:paraId="19A6A714" w14:textId="77777777" w:rsidR="001D7457" w:rsidRPr="00A41F06" w:rsidRDefault="001D7457" w:rsidP="00223D4D">
            <w:pPr>
              <w:pStyle w:val="TableParagraph"/>
              <w:rPr>
                <w:rFonts w:ascii="Segoe UI" w:hAnsi="Segoe UI" w:cs="Segoe UI"/>
              </w:rPr>
            </w:pPr>
          </w:p>
        </w:tc>
        <w:tc>
          <w:tcPr>
            <w:tcW w:w="1530" w:type="dxa"/>
          </w:tcPr>
          <w:p w14:paraId="29645A26" w14:textId="77777777" w:rsidR="001D7457" w:rsidRPr="00A41F06" w:rsidRDefault="001D7457" w:rsidP="00223D4D">
            <w:pPr>
              <w:pStyle w:val="TableParagraph"/>
              <w:rPr>
                <w:rFonts w:ascii="Segoe UI" w:hAnsi="Segoe UI" w:cs="Segoe UI"/>
              </w:rPr>
            </w:pPr>
          </w:p>
        </w:tc>
      </w:tr>
      <w:tr w:rsidR="001D7457" w14:paraId="6CD5341C" w14:textId="77777777" w:rsidTr="00A41F06">
        <w:trPr>
          <w:trHeight w:val="580"/>
        </w:trPr>
        <w:tc>
          <w:tcPr>
            <w:tcW w:w="1680" w:type="dxa"/>
          </w:tcPr>
          <w:p w14:paraId="5A7BA694" w14:textId="77777777" w:rsidR="001D7457" w:rsidRPr="00A41F06" w:rsidRDefault="001D7457" w:rsidP="00223D4D">
            <w:pPr>
              <w:pStyle w:val="TableParagraph"/>
              <w:spacing w:line="265" w:lineRule="exact"/>
              <w:ind w:left="107"/>
              <w:rPr>
                <w:rFonts w:ascii="Segoe UI" w:hAnsi="Segoe UI" w:cs="Segoe UI"/>
              </w:rPr>
            </w:pPr>
            <w:r w:rsidRPr="00A41F06">
              <w:rPr>
                <w:rFonts w:ascii="Segoe UI" w:hAnsi="Segoe UI" w:cs="Segoe UI"/>
                <w:color w:val="0000FF"/>
              </w:rPr>
              <w:t>Total</w:t>
            </w:r>
            <w:r w:rsidRPr="00A41F06">
              <w:rPr>
                <w:rFonts w:ascii="Segoe UI" w:hAnsi="Segoe UI" w:cs="Segoe UI"/>
                <w:color w:val="0000FF"/>
                <w:spacing w:val="9"/>
              </w:rPr>
              <w:t xml:space="preserve"> </w:t>
            </w:r>
            <w:r w:rsidRPr="00A41F06">
              <w:rPr>
                <w:rFonts w:ascii="Segoe UI" w:hAnsi="Segoe UI" w:cs="Segoe UI"/>
                <w:color w:val="0000FF"/>
                <w:spacing w:val="-2"/>
              </w:rPr>
              <w:t>Governmental</w:t>
            </w:r>
          </w:p>
          <w:p w14:paraId="1BAA7695" w14:textId="54B25621" w:rsidR="001D7457" w:rsidRPr="00A41F06" w:rsidRDefault="001D7457" w:rsidP="00223D4D">
            <w:pPr>
              <w:pStyle w:val="TableParagraph"/>
              <w:spacing w:line="252" w:lineRule="exact"/>
              <w:ind w:left="107"/>
              <w:rPr>
                <w:rFonts w:ascii="Segoe UI" w:hAnsi="Segoe UI" w:cs="Segoe UI"/>
              </w:rPr>
            </w:pPr>
            <w:r w:rsidRPr="00A41F06">
              <w:rPr>
                <w:rFonts w:ascii="Segoe UI" w:hAnsi="Segoe UI" w:cs="Segoe UI"/>
                <w:color w:val="0000FF"/>
                <w:spacing w:val="-4"/>
                <w:w w:val="110"/>
              </w:rPr>
              <w:t>Funds</w:t>
            </w:r>
          </w:p>
        </w:tc>
        <w:tc>
          <w:tcPr>
            <w:tcW w:w="1530" w:type="dxa"/>
          </w:tcPr>
          <w:p w14:paraId="7593E71A" w14:textId="77777777" w:rsidR="001D7457" w:rsidRPr="00A41F06" w:rsidRDefault="001D7457" w:rsidP="00223D4D">
            <w:pPr>
              <w:pStyle w:val="TableParagraph"/>
              <w:rPr>
                <w:rFonts w:ascii="Segoe UI" w:hAnsi="Segoe UI" w:cs="Segoe UI"/>
              </w:rPr>
            </w:pPr>
          </w:p>
        </w:tc>
        <w:tc>
          <w:tcPr>
            <w:tcW w:w="1530" w:type="dxa"/>
          </w:tcPr>
          <w:p w14:paraId="4615BA65" w14:textId="77777777" w:rsidR="001D7457" w:rsidRPr="00A41F06" w:rsidRDefault="001D7457" w:rsidP="00223D4D">
            <w:pPr>
              <w:pStyle w:val="TableParagraph"/>
              <w:rPr>
                <w:rFonts w:ascii="Segoe UI" w:hAnsi="Segoe UI" w:cs="Segoe UI"/>
              </w:rPr>
            </w:pPr>
          </w:p>
        </w:tc>
        <w:tc>
          <w:tcPr>
            <w:tcW w:w="1530" w:type="dxa"/>
          </w:tcPr>
          <w:p w14:paraId="4A9C8889" w14:textId="77777777" w:rsidR="001D7457" w:rsidRPr="00A41F06" w:rsidRDefault="001D7457" w:rsidP="00223D4D">
            <w:pPr>
              <w:pStyle w:val="TableParagraph"/>
              <w:rPr>
                <w:rFonts w:ascii="Segoe UI" w:hAnsi="Segoe UI" w:cs="Segoe UI"/>
              </w:rPr>
            </w:pPr>
          </w:p>
        </w:tc>
        <w:tc>
          <w:tcPr>
            <w:tcW w:w="1530" w:type="dxa"/>
          </w:tcPr>
          <w:p w14:paraId="722ED36C" w14:textId="77777777" w:rsidR="001D7457" w:rsidRPr="00A41F06" w:rsidRDefault="001D7457" w:rsidP="00223D4D">
            <w:pPr>
              <w:pStyle w:val="TableParagraph"/>
              <w:rPr>
                <w:rFonts w:ascii="Segoe UI" w:hAnsi="Segoe UI" w:cs="Segoe UI"/>
              </w:rPr>
            </w:pPr>
          </w:p>
        </w:tc>
        <w:tc>
          <w:tcPr>
            <w:tcW w:w="1530" w:type="dxa"/>
          </w:tcPr>
          <w:p w14:paraId="0971C668" w14:textId="77777777" w:rsidR="001D7457" w:rsidRPr="00A41F06" w:rsidRDefault="001D7457" w:rsidP="00223D4D">
            <w:pPr>
              <w:pStyle w:val="TableParagraph"/>
              <w:rPr>
                <w:rFonts w:ascii="Segoe UI" w:hAnsi="Segoe UI" w:cs="Segoe UI"/>
              </w:rPr>
            </w:pPr>
          </w:p>
        </w:tc>
      </w:tr>
    </w:tbl>
    <w:p w14:paraId="0CBB553E" w14:textId="77777777" w:rsidR="008D7EDB" w:rsidRPr="00241BC1" w:rsidRDefault="0029484D" w:rsidP="00BA62C8">
      <w:pPr>
        <w:ind w:left="720"/>
        <w:rPr>
          <w:rFonts w:eastAsiaTheme="majorEastAsia" w:cstheme="majorBidi"/>
          <w:b/>
          <w:caps/>
          <w:sz w:val="28"/>
          <w:szCs w:val="28"/>
          <w:u w:val="single"/>
        </w:rPr>
      </w:pPr>
      <w:r w:rsidRPr="00241BC1">
        <w:br w:type="page"/>
      </w:r>
    </w:p>
    <w:p w14:paraId="1E27C5B0" w14:textId="3AE669CC" w:rsidR="00892753" w:rsidRPr="00241BC1" w:rsidRDefault="00F71DB2" w:rsidP="00417750">
      <w:pPr>
        <w:pStyle w:val="Heading1"/>
      </w:pPr>
      <w:bookmarkStart w:id="52" w:name="_Toc178070394"/>
      <w:r w:rsidRPr="00241BC1">
        <w:t xml:space="preserve">Note </w:t>
      </w:r>
      <w:r w:rsidR="006C5010" w:rsidRPr="00241BC1">
        <w:t>x</w:t>
      </w:r>
      <w:r w:rsidR="00E24821" w:rsidRPr="00241BC1">
        <w:t>:</w:t>
      </w:r>
      <w:r w:rsidR="00E140F2" w:rsidRPr="00241BC1">
        <w:t xml:space="preserve"> </w:t>
      </w:r>
      <w:r w:rsidRPr="00241BC1">
        <w:t>Property taxes</w:t>
      </w:r>
      <w:bookmarkEnd w:id="52"/>
    </w:p>
    <w:p w14:paraId="1E27C5B1" w14:textId="77777777" w:rsidR="00417750" w:rsidRPr="00241BC1" w:rsidRDefault="00417750" w:rsidP="00417750"/>
    <w:p w14:paraId="1E27C5B2" w14:textId="60D0F5AE" w:rsidR="00E31496" w:rsidRPr="00241BC1" w:rsidRDefault="00E31496" w:rsidP="00954056">
      <w:pPr>
        <w:rPr>
          <w:rFonts w:cs="Arial"/>
        </w:rPr>
      </w:pPr>
      <w:r w:rsidRPr="00241BC1">
        <w:rPr>
          <w:rFonts w:cs="Arial"/>
        </w:rPr>
        <w:t xml:space="preserve">Property tax revenues are collected as the result of special levies passed by the voters in the </w:t>
      </w:r>
      <w:r w:rsidR="004C648F" w:rsidRPr="00241BC1">
        <w:rPr>
          <w:rFonts w:cs="Arial"/>
        </w:rPr>
        <w:t>District</w:t>
      </w:r>
      <w:r w:rsidRPr="00241BC1">
        <w:rPr>
          <w:rFonts w:cs="Arial"/>
        </w:rPr>
        <w:t xml:space="preserve">. Taxes are levied on January 1. The taxpayer has the obligation of paying all taxes on April 30 or one-half then and one-half on October 31. Typically, slightly more than half </w:t>
      </w:r>
      <w:r w:rsidR="00F71DB2" w:rsidRPr="00241BC1">
        <w:rPr>
          <w:rFonts w:cs="Arial"/>
        </w:rPr>
        <w:t>of</w:t>
      </w:r>
      <w:r w:rsidRPr="00241BC1">
        <w:rPr>
          <w:rFonts w:cs="Arial"/>
        </w:rPr>
        <w:t xml:space="preserve"> the collections are made on the April 30 date. </w:t>
      </w:r>
      <w:r w:rsidR="00FA5B12" w:rsidRPr="00241BC1">
        <w:rPr>
          <w:rFonts w:cs="Arial"/>
        </w:rPr>
        <w:t xml:space="preserve">The </w:t>
      </w:r>
      <w:r w:rsidR="003824EE" w:rsidRPr="00241BC1">
        <w:rPr>
          <w:rFonts w:cs="Arial"/>
        </w:rPr>
        <w:t xml:space="preserve">tax collections occurring after the end of the fiscal period are unavailable for revenue accrual. </w:t>
      </w:r>
      <w:r w:rsidR="00FA5B12" w:rsidRPr="00241BC1">
        <w:rPr>
          <w:rFonts w:cs="Arial"/>
        </w:rPr>
        <w:t xml:space="preserve">Therefore, the fall portion of property taxes is not accrued as revenue. Instead, the property taxes due </w:t>
      </w:r>
      <w:r w:rsidR="003824EE" w:rsidRPr="00241BC1">
        <w:rPr>
          <w:rFonts w:cs="Arial"/>
        </w:rPr>
        <w:t xml:space="preserve">after the end of the fiscal period </w:t>
      </w:r>
      <w:r w:rsidR="00FA5B12" w:rsidRPr="00241BC1">
        <w:rPr>
          <w:rFonts w:cs="Arial"/>
        </w:rPr>
        <w:t xml:space="preserve">are recorded as </w:t>
      </w:r>
      <w:r w:rsidR="00687713" w:rsidRPr="00241BC1">
        <w:rPr>
          <w:rFonts w:cs="Arial"/>
        </w:rPr>
        <w:t>a deferred inflow of resources</w:t>
      </w:r>
      <w:r w:rsidR="00FA5B12" w:rsidRPr="00241BC1">
        <w:rPr>
          <w:rFonts w:cs="Arial"/>
        </w:rPr>
        <w:t>.</w:t>
      </w:r>
    </w:p>
    <w:p w14:paraId="5B2556AA" w14:textId="77777777" w:rsidR="00C02768" w:rsidRPr="00241BC1" w:rsidRDefault="00C02768" w:rsidP="00954056">
      <w:pPr>
        <w:rPr>
          <w:rFonts w:cs="Arial"/>
        </w:rPr>
      </w:pPr>
    </w:p>
    <w:p w14:paraId="013FECF8" w14:textId="7124A276" w:rsidR="00F050F3" w:rsidRPr="00241BC1" w:rsidRDefault="00F050F3" w:rsidP="00F050F3">
      <w:pPr>
        <w:pStyle w:val="Heading2"/>
      </w:pPr>
      <w:r w:rsidRPr="00241BC1">
        <w:t xml:space="preserve">Tax Abatements </w:t>
      </w:r>
    </w:p>
    <w:p w14:paraId="25798C5E" w14:textId="77AFA648" w:rsidR="008A3B20" w:rsidRPr="00241BC1" w:rsidRDefault="008A3B20" w:rsidP="008A3B20"/>
    <w:p w14:paraId="0F3078AB" w14:textId="77777777" w:rsidR="008A73D4" w:rsidRPr="00241BC1" w:rsidRDefault="008A73D4" w:rsidP="008A73D4">
      <w:pPr>
        <w:rPr>
          <w:szCs w:val="22"/>
        </w:rPr>
      </w:pPr>
      <w:r w:rsidRPr="00241BC1">
        <w:rPr>
          <w:szCs w:val="22"/>
        </w:rPr>
        <w:t>The (entity name) independently has entered into agreements that affect the levy rate assessed by the District:</w:t>
      </w:r>
    </w:p>
    <w:tbl>
      <w:tblPr>
        <w:tblStyle w:val="TableGrid"/>
        <w:tblW w:w="0" w:type="auto"/>
        <w:tblLook w:val="04A0" w:firstRow="1" w:lastRow="0" w:firstColumn="1" w:lastColumn="0" w:noHBand="0" w:noVBand="1"/>
        <w:tblCaption w:val="Tax Abatement"/>
      </w:tblPr>
      <w:tblGrid>
        <w:gridCol w:w="4677"/>
        <w:gridCol w:w="4673"/>
      </w:tblGrid>
      <w:tr w:rsidR="00471257" w:rsidRPr="00911FA8" w14:paraId="3C6EBF40" w14:textId="77777777" w:rsidTr="00CB04E1">
        <w:trPr>
          <w:trHeight w:val="400"/>
          <w:tblHeader/>
        </w:trPr>
        <w:tc>
          <w:tcPr>
            <w:tcW w:w="4720" w:type="dxa"/>
          </w:tcPr>
          <w:p w14:paraId="51920419" w14:textId="77777777" w:rsidR="008A73D4" w:rsidRPr="00241BC1" w:rsidRDefault="008A73D4" w:rsidP="003D3DF9">
            <w:pPr>
              <w:spacing w:after="160" w:line="259" w:lineRule="auto"/>
              <w:contextualSpacing/>
              <w:rPr>
                <w:szCs w:val="22"/>
              </w:rPr>
            </w:pPr>
            <w:r w:rsidRPr="00241BC1">
              <w:rPr>
                <w:szCs w:val="22"/>
              </w:rPr>
              <w:t>Tax Abatement Program</w:t>
            </w:r>
          </w:p>
        </w:tc>
        <w:tc>
          <w:tcPr>
            <w:tcW w:w="4720" w:type="dxa"/>
          </w:tcPr>
          <w:p w14:paraId="69B413F6" w14:textId="77777777" w:rsidR="008A73D4" w:rsidRPr="00241BC1" w:rsidRDefault="008A73D4" w:rsidP="003D3DF9">
            <w:pPr>
              <w:spacing w:after="160" w:line="259" w:lineRule="auto"/>
              <w:contextualSpacing/>
              <w:rPr>
                <w:szCs w:val="22"/>
              </w:rPr>
            </w:pPr>
            <w:r w:rsidRPr="00241BC1">
              <w:rPr>
                <w:szCs w:val="22"/>
              </w:rPr>
              <w:t xml:space="preserve">Total Amount of Taxes Abated </w:t>
            </w:r>
          </w:p>
        </w:tc>
      </w:tr>
      <w:tr w:rsidR="00471257" w:rsidRPr="00911FA8" w14:paraId="0014E436" w14:textId="77777777" w:rsidTr="00CB04E1">
        <w:trPr>
          <w:trHeight w:val="400"/>
          <w:tblHeader/>
        </w:trPr>
        <w:tc>
          <w:tcPr>
            <w:tcW w:w="4720" w:type="dxa"/>
          </w:tcPr>
          <w:p w14:paraId="7FABCFE4" w14:textId="77777777" w:rsidR="008A73D4" w:rsidRPr="00241BC1" w:rsidRDefault="008A73D4" w:rsidP="003D3DF9">
            <w:pPr>
              <w:spacing w:after="160" w:line="259" w:lineRule="auto"/>
              <w:contextualSpacing/>
              <w:rPr>
                <w:szCs w:val="22"/>
              </w:rPr>
            </w:pPr>
          </w:p>
        </w:tc>
        <w:tc>
          <w:tcPr>
            <w:tcW w:w="4720" w:type="dxa"/>
          </w:tcPr>
          <w:p w14:paraId="7D534F44" w14:textId="77777777" w:rsidR="008A73D4" w:rsidRPr="00241BC1" w:rsidRDefault="008A73D4" w:rsidP="003D3DF9">
            <w:pPr>
              <w:spacing w:after="160" w:line="259" w:lineRule="auto"/>
              <w:contextualSpacing/>
              <w:rPr>
                <w:szCs w:val="22"/>
              </w:rPr>
            </w:pPr>
          </w:p>
        </w:tc>
      </w:tr>
      <w:tr w:rsidR="008A73D4" w:rsidRPr="00911FA8" w14:paraId="5C52A778" w14:textId="77777777" w:rsidTr="00CB04E1">
        <w:trPr>
          <w:trHeight w:val="377"/>
          <w:tblHeader/>
        </w:trPr>
        <w:tc>
          <w:tcPr>
            <w:tcW w:w="4720" w:type="dxa"/>
          </w:tcPr>
          <w:p w14:paraId="3C838C83" w14:textId="77777777" w:rsidR="008A73D4" w:rsidRPr="00241BC1" w:rsidRDefault="008A73D4" w:rsidP="003D3DF9">
            <w:pPr>
              <w:spacing w:after="160" w:line="259" w:lineRule="auto"/>
              <w:contextualSpacing/>
              <w:rPr>
                <w:szCs w:val="22"/>
              </w:rPr>
            </w:pPr>
          </w:p>
        </w:tc>
        <w:tc>
          <w:tcPr>
            <w:tcW w:w="4720" w:type="dxa"/>
          </w:tcPr>
          <w:p w14:paraId="1DB24D78" w14:textId="77777777" w:rsidR="008A73D4" w:rsidRPr="00241BC1" w:rsidRDefault="008A73D4" w:rsidP="003D3DF9">
            <w:pPr>
              <w:spacing w:after="160" w:line="259" w:lineRule="auto"/>
              <w:contextualSpacing/>
              <w:rPr>
                <w:szCs w:val="22"/>
              </w:rPr>
            </w:pPr>
          </w:p>
        </w:tc>
      </w:tr>
    </w:tbl>
    <w:p w14:paraId="69EF8D3E" w14:textId="77777777" w:rsidR="008A73D4" w:rsidRPr="00241BC1" w:rsidRDefault="008A73D4" w:rsidP="008A73D4">
      <w:pPr>
        <w:spacing w:after="160" w:line="259" w:lineRule="auto"/>
        <w:contextualSpacing/>
        <w:rPr>
          <w:szCs w:val="22"/>
        </w:rPr>
      </w:pPr>
    </w:p>
    <w:p w14:paraId="260A7DE2" w14:textId="77777777" w:rsidR="008A73D4" w:rsidRPr="00241BC1" w:rsidRDefault="008A73D4" w:rsidP="008A73D4">
      <w:pPr>
        <w:spacing w:after="160" w:line="259" w:lineRule="auto"/>
        <w:contextualSpacing/>
        <w:rPr>
          <w:szCs w:val="22"/>
        </w:rPr>
      </w:pPr>
      <w:r w:rsidRPr="00241BC1">
        <w:rPr>
          <w:szCs w:val="22"/>
        </w:rPr>
        <w:t>Enter a narrative description of each program.</w:t>
      </w:r>
    </w:p>
    <w:p w14:paraId="288B0B8C" w14:textId="77777777" w:rsidR="008A73D4" w:rsidRPr="00241BC1" w:rsidRDefault="008A73D4" w:rsidP="008A3B20"/>
    <w:p w14:paraId="01DF1A5E" w14:textId="034CBA4F" w:rsidR="008A3B20" w:rsidRPr="00241BC1" w:rsidRDefault="008A3B20" w:rsidP="008A3B20">
      <w:pPr>
        <w:rPr>
          <w:b/>
          <w:u w:val="single"/>
        </w:rPr>
      </w:pPr>
      <w:r w:rsidRPr="00241BC1">
        <w:rPr>
          <w:b/>
          <w:u w:val="single"/>
        </w:rPr>
        <w:t xml:space="preserve">Notes to Preparer:  </w:t>
      </w:r>
    </w:p>
    <w:p w14:paraId="2FF12456" w14:textId="71065DA9" w:rsidR="008A3B20" w:rsidRPr="00241BC1" w:rsidRDefault="008A3B20" w:rsidP="008A3B20">
      <w:pPr>
        <w:rPr>
          <w:szCs w:val="22"/>
        </w:rPr>
      </w:pPr>
    </w:p>
    <w:p w14:paraId="606207B4" w14:textId="396A8336" w:rsidR="008A3B20" w:rsidRPr="002C6742" w:rsidRDefault="008A3B20" w:rsidP="007644BF">
      <w:pPr>
        <w:rPr>
          <w:rFonts w:cs="Segoe UI"/>
          <w:i/>
          <w:szCs w:val="22"/>
        </w:rPr>
      </w:pPr>
      <w:r w:rsidRPr="002C6742">
        <w:rPr>
          <w:rFonts w:cs="Segoe UI"/>
          <w:i/>
          <w:szCs w:val="22"/>
        </w:rPr>
        <w:t xml:space="preserve">Disclose tax abatements entered into by the other governments that </w:t>
      </w:r>
      <w:r w:rsidR="00617DD2" w:rsidRPr="002C6742">
        <w:rPr>
          <w:rFonts w:cs="Segoe UI"/>
          <w:i/>
          <w:szCs w:val="22"/>
        </w:rPr>
        <w:t xml:space="preserve">affects </w:t>
      </w:r>
      <w:r w:rsidRPr="002C6742">
        <w:rPr>
          <w:rFonts w:cs="Segoe UI"/>
          <w:i/>
          <w:szCs w:val="22"/>
        </w:rPr>
        <w:t xml:space="preserve">the district’s </w:t>
      </w:r>
      <w:r w:rsidR="00617DD2" w:rsidRPr="002C6742">
        <w:rPr>
          <w:rFonts w:cs="Segoe UI"/>
          <w:i/>
          <w:szCs w:val="22"/>
        </w:rPr>
        <w:t xml:space="preserve">levy rates. </w:t>
      </w:r>
    </w:p>
    <w:p w14:paraId="16EDA91A" w14:textId="77777777" w:rsidR="007644BF" w:rsidRPr="00805709" w:rsidRDefault="007644BF" w:rsidP="008A3B20">
      <w:pPr>
        <w:pStyle w:val="NoSpacing"/>
        <w:rPr>
          <w:rFonts w:ascii="Segoe UI" w:hAnsi="Segoe UI" w:cs="Segoe UI"/>
          <w:i/>
        </w:rPr>
      </w:pPr>
    </w:p>
    <w:p w14:paraId="2BCE6640" w14:textId="35E652D1" w:rsidR="008A3B20" w:rsidRPr="00805709" w:rsidRDefault="008A3B20" w:rsidP="008A3B20">
      <w:pPr>
        <w:pStyle w:val="NoSpacing"/>
        <w:rPr>
          <w:rFonts w:ascii="Segoe UI" w:hAnsi="Segoe UI" w:cs="Segoe UI"/>
          <w:i/>
        </w:rPr>
      </w:pPr>
      <w:r w:rsidRPr="00805709">
        <w:rPr>
          <w:rFonts w:ascii="Segoe UI" w:hAnsi="Segoe UI" w:cs="Segoe UI"/>
          <w:i/>
        </w:rPr>
        <w:t xml:space="preserve">To qualify as a tax abatement agreement that is subject to </w:t>
      </w:r>
      <w:r w:rsidR="007644BF" w:rsidRPr="00805709">
        <w:rPr>
          <w:rFonts w:ascii="Segoe UI" w:hAnsi="Segoe UI" w:cs="Segoe UI"/>
          <w:i/>
        </w:rPr>
        <w:t xml:space="preserve">GASB </w:t>
      </w:r>
      <w:r w:rsidRPr="00805709">
        <w:rPr>
          <w:rFonts w:ascii="Segoe UI" w:hAnsi="Segoe UI" w:cs="Segoe UI"/>
          <w:i/>
        </w:rPr>
        <w:t xml:space="preserve">Statement 77, it is not necessary that the government forgo tax revenue in the aggregate. The fact that the government may effectively recoup the tax revenue associated with the agreement from other taxpayers is not relevant to determining whether the agreement meets the definition of a tax abatement. </w:t>
      </w:r>
    </w:p>
    <w:p w14:paraId="28356145" w14:textId="77777777" w:rsidR="008A3B20" w:rsidRPr="00805709" w:rsidRDefault="008A3B20" w:rsidP="008A3B20">
      <w:pPr>
        <w:pStyle w:val="NoSpacing"/>
        <w:rPr>
          <w:rFonts w:ascii="Segoe UI" w:hAnsi="Segoe UI" w:cs="Segoe UI"/>
          <w:i/>
        </w:rPr>
      </w:pPr>
    </w:p>
    <w:p w14:paraId="04BD75C6" w14:textId="6EE041D1" w:rsidR="007644BF" w:rsidRPr="002C6742" w:rsidRDefault="007644BF" w:rsidP="007644BF">
      <w:pPr>
        <w:rPr>
          <w:rFonts w:cs="Segoe UI"/>
          <w:i/>
          <w:szCs w:val="22"/>
        </w:rPr>
      </w:pPr>
      <w:r w:rsidRPr="002C6742">
        <w:rPr>
          <w:rFonts w:cs="Segoe UI"/>
          <w:i/>
          <w:szCs w:val="22"/>
        </w:rPr>
        <w:t xml:space="preserve">If the county or city government has entered into tax abatement agreements with property owners, these agreements can affect the levy rate and must be disclosed. To determine whether disclosure is required obtain information from the local governments. </w:t>
      </w:r>
    </w:p>
    <w:p w14:paraId="0C72936E" w14:textId="77777777" w:rsidR="00F050F3" w:rsidRPr="002C6742" w:rsidRDefault="00F050F3" w:rsidP="00F050F3">
      <w:pPr>
        <w:rPr>
          <w:rFonts w:cs="Segoe UI"/>
          <w:i/>
          <w:szCs w:val="22"/>
        </w:rPr>
      </w:pPr>
    </w:p>
    <w:p w14:paraId="6E88E2FA" w14:textId="77777777" w:rsidR="007644BF" w:rsidRPr="002C6742" w:rsidRDefault="007644BF" w:rsidP="007644BF">
      <w:pPr>
        <w:jc w:val="both"/>
        <w:rPr>
          <w:rFonts w:cs="Segoe UI"/>
          <w:i/>
          <w:szCs w:val="22"/>
        </w:rPr>
      </w:pPr>
      <w:r w:rsidRPr="002C6742">
        <w:rPr>
          <w:rFonts w:cs="Segoe UI"/>
          <w:i/>
          <w:szCs w:val="22"/>
        </w:rPr>
        <w:t xml:space="preserve">Briefly describe each tax abatement program and provide the amount of taxes abated. See GASB Statement 77, Tax Abatement Disclosures. Also, see appendix C of the Statement for illustrations. Districts should not present information if they are legally prohibited from doing so, but instead should disclose this fact if applicable. </w:t>
      </w:r>
    </w:p>
    <w:p w14:paraId="012A3972" w14:textId="77777777" w:rsidR="007644BF" w:rsidRPr="00241BC1" w:rsidRDefault="007644BF" w:rsidP="00A06B67"/>
    <w:p w14:paraId="7193102E" w14:textId="682F7F0E" w:rsidR="00EA3ECE" w:rsidRPr="00241BC1" w:rsidRDefault="00EA3ECE" w:rsidP="00417750">
      <w:pPr>
        <w:pStyle w:val="Heading1"/>
        <w:rPr>
          <w:sz w:val="22"/>
          <w:szCs w:val="22"/>
        </w:rPr>
      </w:pPr>
      <w:r w:rsidRPr="00241BC1">
        <w:rPr>
          <w:sz w:val="22"/>
          <w:szCs w:val="22"/>
        </w:rPr>
        <w:br w:type="page"/>
      </w:r>
    </w:p>
    <w:p w14:paraId="1E27C5B4" w14:textId="68227620" w:rsidR="009A3CA7" w:rsidRPr="00241BC1" w:rsidRDefault="00F71DB2" w:rsidP="00417750">
      <w:pPr>
        <w:pStyle w:val="Heading1"/>
      </w:pPr>
      <w:bookmarkStart w:id="53" w:name="_Toc178070395"/>
      <w:r w:rsidRPr="00241BC1">
        <w:t xml:space="preserve">Note </w:t>
      </w:r>
      <w:r w:rsidR="006C5010" w:rsidRPr="00241BC1">
        <w:t>x</w:t>
      </w:r>
      <w:r w:rsidR="00E24821" w:rsidRPr="00241BC1">
        <w:t>:</w:t>
      </w:r>
      <w:r w:rsidR="00E140F2" w:rsidRPr="00241BC1">
        <w:t xml:space="preserve"> </w:t>
      </w:r>
      <w:r w:rsidR="009A3CA7" w:rsidRPr="00241BC1">
        <w:t>Joint ventures and</w:t>
      </w:r>
      <w:r w:rsidRPr="00241BC1">
        <w:t xml:space="preserve"> jointly governed organizations</w:t>
      </w:r>
      <w:bookmarkEnd w:id="53"/>
    </w:p>
    <w:p w14:paraId="1E27C5B5" w14:textId="77777777" w:rsidR="00417750" w:rsidRPr="00241BC1" w:rsidRDefault="00417750" w:rsidP="00417750"/>
    <w:p w14:paraId="1E27C5B6" w14:textId="77777777" w:rsidR="006820A4" w:rsidRPr="00241BC1" w:rsidRDefault="006820A4" w:rsidP="00F71DB2">
      <w:pPr>
        <w:rPr>
          <w:rFonts w:cs="Arial"/>
        </w:rPr>
      </w:pPr>
      <w:r w:rsidRPr="00241BC1">
        <w:rPr>
          <w:rFonts w:cs="Arial"/>
        </w:rPr>
        <w:t xml:space="preserve">(Operation of a proportionally larger cooperative program to transport the </w:t>
      </w:r>
      <w:r w:rsidR="004C648F" w:rsidRPr="00241BC1">
        <w:rPr>
          <w:rFonts w:cs="Arial"/>
        </w:rPr>
        <w:t>District</w:t>
      </w:r>
      <w:r w:rsidRPr="00241BC1">
        <w:rPr>
          <w:rFonts w:cs="Arial"/>
        </w:rPr>
        <w:t xml:space="preserve">’s students and those of _____ neighboring </w:t>
      </w:r>
      <w:r w:rsidR="004C648F" w:rsidRPr="00241BC1">
        <w:rPr>
          <w:rFonts w:cs="Arial"/>
        </w:rPr>
        <w:t>District</w:t>
      </w:r>
      <w:r w:rsidRPr="00241BC1">
        <w:rPr>
          <w:rFonts w:cs="Arial"/>
        </w:rPr>
        <w:t>s are included in these financial statements. For fiscal year 20XX, these cooperative revenues totaled $_______, as compared to the preceding year’s revenues of $_______. Expenditures related to the cooperative totaled $________, as compared to the preceding year’s expenditures of $__________.)</w:t>
      </w:r>
    </w:p>
    <w:p w14:paraId="350FFCE5" w14:textId="77777777" w:rsidR="0032686E" w:rsidRPr="00241BC1" w:rsidRDefault="0032686E" w:rsidP="00F71DB2">
      <w:pPr>
        <w:rPr>
          <w:rFonts w:cs="Arial"/>
        </w:rPr>
      </w:pPr>
    </w:p>
    <w:p w14:paraId="1E27C5B7" w14:textId="77777777" w:rsidR="006820A4" w:rsidRPr="00241BC1" w:rsidRDefault="00EA5794" w:rsidP="00F71DB2">
      <w:pPr>
        <w:rPr>
          <w:rFonts w:cs="Arial"/>
        </w:rPr>
      </w:pPr>
      <w:r w:rsidRPr="00241BC1">
        <w:rPr>
          <w:rFonts w:cs="Arial"/>
        </w:rPr>
        <w:t xml:space="preserve">(The </w:t>
      </w:r>
      <w:r w:rsidR="0016218B" w:rsidRPr="00241BC1">
        <w:rPr>
          <w:rFonts w:cs="Arial"/>
        </w:rPr>
        <w:t>Di</w:t>
      </w:r>
      <w:r w:rsidRPr="00241BC1">
        <w:rPr>
          <w:rFonts w:cs="Arial"/>
        </w:rPr>
        <w:t xml:space="preserve">strict is a member of the King County Director’s Association (KCDA). KCDA is a purchasing cooperative designed to pool the member </w:t>
      </w:r>
      <w:r w:rsidR="00685EAE" w:rsidRPr="00241BC1">
        <w:rPr>
          <w:rFonts w:cs="Arial"/>
        </w:rPr>
        <w:t>district</w:t>
      </w:r>
      <w:r w:rsidRPr="00241BC1">
        <w:rPr>
          <w:rFonts w:cs="Arial"/>
        </w:rPr>
        <w:t xml:space="preserve">s’ purchasing power. The board authorized joining the association by passing Resolution ______ dated _________, 20__, and has remained in the joint venture ever since. The </w:t>
      </w:r>
      <w:r w:rsidR="004C648F" w:rsidRPr="00241BC1">
        <w:rPr>
          <w:rFonts w:cs="Arial"/>
        </w:rPr>
        <w:t>District</w:t>
      </w:r>
      <w:r w:rsidRPr="00241BC1">
        <w:rPr>
          <w:rFonts w:cs="Arial"/>
        </w:rPr>
        <w:t>’s</w:t>
      </w:r>
      <w:r w:rsidR="00DF1E1D" w:rsidRPr="00241BC1">
        <w:rPr>
          <w:rFonts w:cs="Arial"/>
        </w:rPr>
        <w:t xml:space="preserve"> current equity of $_________ is</w:t>
      </w:r>
      <w:r w:rsidRPr="00241BC1">
        <w:rPr>
          <w:rFonts w:cs="Arial"/>
        </w:rPr>
        <w:t xml:space="preserve"> the accumulation of the annual assignment of KCDA’s operating surplus based upon the percentage derived from KCDA’s total sales to the </w:t>
      </w:r>
      <w:r w:rsidR="004C648F" w:rsidRPr="00241BC1">
        <w:rPr>
          <w:rFonts w:cs="Arial"/>
        </w:rPr>
        <w:t>District</w:t>
      </w:r>
      <w:r w:rsidRPr="00241BC1">
        <w:rPr>
          <w:rFonts w:cs="Arial"/>
        </w:rPr>
        <w:t xml:space="preserve"> compared to all other </w:t>
      </w:r>
      <w:r w:rsidR="00685EAE" w:rsidRPr="00241BC1">
        <w:rPr>
          <w:rFonts w:cs="Arial"/>
        </w:rPr>
        <w:t>district</w:t>
      </w:r>
      <w:r w:rsidRPr="00241BC1">
        <w:rPr>
          <w:rFonts w:cs="Arial"/>
        </w:rPr>
        <w:t xml:space="preserve">s applied against paid administrative fees. The </w:t>
      </w:r>
      <w:r w:rsidR="004C648F" w:rsidRPr="00241BC1">
        <w:rPr>
          <w:rFonts w:cs="Arial"/>
        </w:rPr>
        <w:t>District</w:t>
      </w:r>
      <w:r w:rsidRPr="00241BC1">
        <w:rPr>
          <w:rFonts w:cs="Arial"/>
        </w:rPr>
        <w:t xml:space="preserve"> may withdraw from the joint venture and will receive its equity in ten annual allocations of merchandise or 15 annual payments.)</w:t>
      </w:r>
    </w:p>
    <w:p w14:paraId="1E27C5B8" w14:textId="4ADA63DC" w:rsidR="00DF1E1D" w:rsidRPr="00241BC1" w:rsidRDefault="00DF1E1D" w:rsidP="00A06B67"/>
    <w:p w14:paraId="2166C346" w14:textId="77777777" w:rsidR="00F32CCC" w:rsidRPr="00241BC1" w:rsidRDefault="00F32CCC" w:rsidP="00A06B67">
      <w:pPr>
        <w:pStyle w:val="Heading2"/>
      </w:pPr>
      <w:r w:rsidRPr="00241BC1">
        <w:t>Note to Preparer regarding Related Parties/Component Units</w:t>
      </w:r>
    </w:p>
    <w:p w14:paraId="7E5E1670" w14:textId="77777777" w:rsidR="00F32CCC" w:rsidRPr="0006082E" w:rsidRDefault="00F32CCC" w:rsidP="00F32CCC">
      <w:pPr>
        <w:rPr>
          <w:rFonts w:cs="Segoe UI"/>
        </w:rPr>
      </w:pPr>
    </w:p>
    <w:p w14:paraId="7A8FC7DC" w14:textId="77777777" w:rsidR="00F32CCC" w:rsidRPr="00241BC1" w:rsidRDefault="00F32CCC" w:rsidP="00F32CCC">
      <w:pPr>
        <w:rPr>
          <w:rFonts w:cs="Segoe UI"/>
          <w:i/>
          <w:szCs w:val="22"/>
        </w:rPr>
      </w:pPr>
      <w:r w:rsidRPr="00241BC1">
        <w:rPr>
          <w:rFonts w:cs="Segoe UI"/>
          <w:i/>
          <w:szCs w:val="22"/>
        </w:rPr>
        <w:t>If a district is engaged in significant related party transactions other than normal transactions conducted in the ordinary course of operations, the notes should disclose these details. Disclosure should include; the nature of the relationship(s) involved, a description of the transactions (including amounts), and amounts due from or to related parties as of the end of the school year.</w:t>
      </w:r>
    </w:p>
    <w:p w14:paraId="78F348D1" w14:textId="77777777" w:rsidR="00F32CCC" w:rsidRPr="0006082E" w:rsidRDefault="00F32CCC" w:rsidP="00F32CCC">
      <w:pPr>
        <w:rPr>
          <w:rFonts w:cs="Segoe UI"/>
        </w:rPr>
      </w:pPr>
    </w:p>
    <w:p w14:paraId="283D6A8B" w14:textId="77777777" w:rsidR="00F32CCC" w:rsidRPr="00241BC1" w:rsidRDefault="00F32CCC" w:rsidP="00F32CCC">
      <w:pPr>
        <w:rPr>
          <w:rFonts w:cs="Segoe UI"/>
          <w:i/>
          <w:szCs w:val="22"/>
          <w:u w:val="single"/>
        </w:rPr>
      </w:pPr>
      <w:r w:rsidRPr="00241BC1">
        <w:rPr>
          <w:rFonts w:cs="Segoe UI"/>
          <w:i/>
          <w:szCs w:val="22"/>
          <w:u w:val="single"/>
        </w:rPr>
        <w:t>Component Units</w:t>
      </w:r>
    </w:p>
    <w:p w14:paraId="572D30A2" w14:textId="77777777" w:rsidR="00F32CCC" w:rsidRPr="00241BC1" w:rsidRDefault="00F32CCC" w:rsidP="00F32CCC">
      <w:pPr>
        <w:rPr>
          <w:rFonts w:eastAsiaTheme="minorHAnsi" w:cs="Segoe UI"/>
          <w:i/>
          <w:szCs w:val="22"/>
        </w:rPr>
      </w:pPr>
      <w:r w:rsidRPr="00241BC1">
        <w:rPr>
          <w:rFonts w:eastAsiaTheme="minorHAnsi" w:cs="Segoe UI"/>
          <w:i/>
          <w:szCs w:val="22"/>
        </w:rPr>
        <w:t>Certain organizations should be included in the district’s financial statements and/or notes because of the nature and significance of their relationship with the district. There are three basic tests to determine if an organization is a component unit.</w:t>
      </w:r>
    </w:p>
    <w:p w14:paraId="7BAFA465" w14:textId="77777777" w:rsidR="00F32CCC" w:rsidRPr="00241BC1" w:rsidRDefault="00F32CCC" w:rsidP="00BE4CCB">
      <w:pPr>
        <w:pStyle w:val="ListParagraph"/>
        <w:numPr>
          <w:ilvl w:val="0"/>
          <w:numId w:val="11"/>
        </w:numPr>
        <w:contextualSpacing/>
        <w:rPr>
          <w:rFonts w:eastAsiaTheme="minorHAnsi" w:cs="Segoe UI"/>
          <w:i/>
          <w:szCs w:val="22"/>
        </w:rPr>
      </w:pPr>
      <w:r w:rsidRPr="00241BC1">
        <w:rPr>
          <w:rFonts w:eastAsiaTheme="minorHAnsi" w:cs="Segoe UI"/>
          <w:i/>
          <w:szCs w:val="22"/>
        </w:rPr>
        <w:t>The resources of the organization are entirely or almost entirely for the direct benefit of the district.</w:t>
      </w:r>
    </w:p>
    <w:p w14:paraId="1C42A5F6" w14:textId="77777777" w:rsidR="00F32CCC" w:rsidRPr="00241BC1" w:rsidRDefault="00F32CCC" w:rsidP="00BE4CCB">
      <w:pPr>
        <w:pStyle w:val="ListParagraph"/>
        <w:numPr>
          <w:ilvl w:val="0"/>
          <w:numId w:val="11"/>
        </w:numPr>
        <w:contextualSpacing/>
        <w:rPr>
          <w:rFonts w:eastAsiaTheme="minorHAnsi" w:cs="Segoe UI"/>
          <w:i/>
          <w:szCs w:val="22"/>
        </w:rPr>
      </w:pPr>
      <w:r w:rsidRPr="00241BC1">
        <w:rPr>
          <w:rFonts w:eastAsiaTheme="minorHAnsi" w:cs="Segoe UI"/>
          <w:i/>
          <w:szCs w:val="22"/>
        </w:rPr>
        <w:t>The district is entitled to or has direct access to a majority of the resources of the organization.</w:t>
      </w:r>
    </w:p>
    <w:p w14:paraId="43E59E2A" w14:textId="77777777" w:rsidR="00F32CCC" w:rsidRPr="00241BC1" w:rsidRDefault="00F32CCC" w:rsidP="00BE4CCB">
      <w:pPr>
        <w:pStyle w:val="ListParagraph"/>
        <w:numPr>
          <w:ilvl w:val="0"/>
          <w:numId w:val="11"/>
        </w:numPr>
        <w:contextualSpacing/>
        <w:rPr>
          <w:rFonts w:eastAsiaTheme="minorHAnsi" w:cs="Segoe UI"/>
          <w:i/>
          <w:szCs w:val="22"/>
        </w:rPr>
      </w:pPr>
      <w:r w:rsidRPr="00241BC1">
        <w:rPr>
          <w:rFonts w:eastAsiaTheme="minorHAnsi" w:cs="Segoe UI"/>
          <w:i/>
          <w:szCs w:val="22"/>
        </w:rPr>
        <w:t>The resources district is entitled to or has the ability to access from the organization are significant to the district.</w:t>
      </w:r>
    </w:p>
    <w:p w14:paraId="5AF19C41" w14:textId="77777777" w:rsidR="00F32CCC" w:rsidRPr="00241BC1" w:rsidRDefault="00F32CCC" w:rsidP="00F32CCC">
      <w:pPr>
        <w:ind w:left="720"/>
        <w:rPr>
          <w:rFonts w:eastAsiaTheme="minorHAnsi" w:cs="Segoe UI"/>
          <w:i/>
          <w:szCs w:val="22"/>
        </w:rPr>
      </w:pPr>
    </w:p>
    <w:p w14:paraId="02045224" w14:textId="77777777" w:rsidR="00F32CCC" w:rsidRPr="00241BC1" w:rsidRDefault="00F32CCC" w:rsidP="00F32CCC">
      <w:pPr>
        <w:rPr>
          <w:rFonts w:eastAsiaTheme="minorHAnsi" w:cs="Segoe UI"/>
          <w:i/>
          <w:szCs w:val="22"/>
          <w:u w:val="single"/>
        </w:rPr>
      </w:pPr>
      <w:r w:rsidRPr="00241BC1">
        <w:rPr>
          <w:rFonts w:eastAsiaTheme="minorHAnsi" w:cs="Segoe UI"/>
          <w:i/>
          <w:szCs w:val="22"/>
          <w:u w:val="single"/>
        </w:rPr>
        <w:t>Examples of Component Units:</w:t>
      </w:r>
    </w:p>
    <w:p w14:paraId="7ACFF176" w14:textId="77777777" w:rsidR="00F32CCC" w:rsidRPr="00241BC1" w:rsidRDefault="00F32CCC" w:rsidP="00F32CCC">
      <w:pPr>
        <w:rPr>
          <w:rFonts w:eastAsiaTheme="minorHAnsi" w:cs="Segoe UI"/>
          <w:i/>
          <w:szCs w:val="22"/>
        </w:rPr>
      </w:pPr>
      <w:r w:rsidRPr="00241BC1">
        <w:rPr>
          <w:rFonts w:eastAsiaTheme="minorHAnsi" w:cs="Segoe UI"/>
          <w:i/>
          <w:szCs w:val="22"/>
        </w:rPr>
        <w:t>Is a fund raising foundation a component unit?</w:t>
      </w:r>
    </w:p>
    <w:p w14:paraId="166F3987" w14:textId="77777777" w:rsidR="00F32CCC" w:rsidRPr="00241BC1" w:rsidRDefault="00F32CCC" w:rsidP="00F32CCC">
      <w:pPr>
        <w:rPr>
          <w:rFonts w:eastAsiaTheme="minorHAnsi" w:cs="Segoe UI"/>
          <w:i/>
          <w:szCs w:val="22"/>
        </w:rPr>
      </w:pPr>
    </w:p>
    <w:p w14:paraId="43FEAB9C" w14:textId="77777777" w:rsidR="00F32CCC" w:rsidRPr="00241BC1" w:rsidRDefault="00F32CCC" w:rsidP="00F32CCC">
      <w:pPr>
        <w:rPr>
          <w:rFonts w:eastAsiaTheme="minorHAnsi" w:cs="Segoe UI"/>
          <w:i/>
          <w:szCs w:val="22"/>
        </w:rPr>
      </w:pPr>
      <w:r w:rsidRPr="00241BC1">
        <w:rPr>
          <w:rFonts w:eastAsiaTheme="minorHAnsi" w:cs="Segoe UI"/>
          <w:i/>
          <w:szCs w:val="22"/>
        </w:rPr>
        <w:t>Typically, a foundation is a legally separate, tax-exempt organization whose bylaws solely provide financial support to the district. The foundation regularly makes a distribution directly to the district; however, these may or may not be significant to the district. The resources of the foundation are restricted for the benefit of the district and are significant to the foundation.</w:t>
      </w:r>
    </w:p>
    <w:p w14:paraId="1C0A6906" w14:textId="77777777" w:rsidR="00F32CCC" w:rsidRPr="00241BC1" w:rsidRDefault="00F32CCC" w:rsidP="00F32CCC">
      <w:pPr>
        <w:rPr>
          <w:rFonts w:eastAsiaTheme="minorHAnsi" w:cs="Segoe UI"/>
          <w:i/>
          <w:sz w:val="12"/>
          <w:szCs w:val="22"/>
        </w:rPr>
      </w:pPr>
    </w:p>
    <w:p w14:paraId="566BCD7D" w14:textId="5BA4E768" w:rsidR="00F32CCC" w:rsidRPr="00241BC1" w:rsidRDefault="00F32CCC" w:rsidP="00F32CCC">
      <w:pPr>
        <w:rPr>
          <w:rFonts w:eastAsiaTheme="minorHAnsi" w:cs="Segoe UI"/>
          <w:i/>
          <w:szCs w:val="22"/>
        </w:rPr>
      </w:pPr>
      <w:r w:rsidRPr="00241BC1">
        <w:rPr>
          <w:rFonts w:eastAsiaTheme="minorHAnsi" w:cs="Segoe UI"/>
          <w:i/>
          <w:szCs w:val="22"/>
        </w:rPr>
        <w:t>This type of foundation might be considered a component unit of the district and should be discreetly presented in the district’s financial statements (GAAP</w:t>
      </w:r>
      <w:r w:rsidR="00CB5422" w:rsidRPr="00241BC1">
        <w:rPr>
          <w:rFonts w:eastAsiaTheme="minorHAnsi" w:cs="Segoe UI"/>
          <w:i/>
          <w:szCs w:val="22"/>
        </w:rPr>
        <w:t xml:space="preserve"> basis</w:t>
      </w:r>
      <w:r w:rsidRPr="00241BC1">
        <w:rPr>
          <w:rFonts w:eastAsiaTheme="minorHAnsi" w:cs="Segoe UI"/>
          <w:i/>
          <w:szCs w:val="22"/>
        </w:rPr>
        <w:t>) and a note disclosure made (for GAAP, OCBOA and cash basis). This is because the foundation’s bylaws satisfy the “direct benefit” and “entitlement/ability to access” and if the funds received by the district are significant to the district.</w:t>
      </w:r>
    </w:p>
    <w:p w14:paraId="604E693B" w14:textId="77777777" w:rsidR="004332BB" w:rsidRPr="00241BC1" w:rsidRDefault="004332BB" w:rsidP="00F32CCC">
      <w:pPr>
        <w:rPr>
          <w:rFonts w:eastAsiaTheme="minorHAnsi" w:cs="Segoe UI"/>
          <w:i/>
          <w:szCs w:val="22"/>
        </w:rPr>
      </w:pPr>
    </w:p>
    <w:p w14:paraId="3E1FD233" w14:textId="1C067BBF" w:rsidR="00F32CCC" w:rsidRPr="00241BC1" w:rsidRDefault="00F32CCC" w:rsidP="00F32CCC">
      <w:pPr>
        <w:rPr>
          <w:rFonts w:eastAsiaTheme="minorHAnsi" w:cs="Segoe UI"/>
          <w:i/>
          <w:szCs w:val="22"/>
        </w:rPr>
      </w:pPr>
      <w:r w:rsidRPr="00241BC1">
        <w:rPr>
          <w:rFonts w:eastAsiaTheme="minorHAnsi" w:cs="Segoe UI"/>
          <w:i/>
          <w:szCs w:val="22"/>
        </w:rPr>
        <w:t>Are booster clubs and PTA’s component units?</w:t>
      </w:r>
    </w:p>
    <w:p w14:paraId="3FC62142" w14:textId="77777777" w:rsidR="004332BB" w:rsidRPr="00241BC1" w:rsidRDefault="004332BB" w:rsidP="00F32CCC">
      <w:pPr>
        <w:rPr>
          <w:rFonts w:eastAsiaTheme="minorHAnsi" w:cs="Segoe UI"/>
          <w:i/>
          <w:szCs w:val="22"/>
        </w:rPr>
      </w:pPr>
    </w:p>
    <w:p w14:paraId="25FF9A1B" w14:textId="6003E4E8" w:rsidR="00CB5422" w:rsidRPr="00241BC1" w:rsidRDefault="00F32CCC" w:rsidP="00F32CCC">
      <w:pPr>
        <w:rPr>
          <w:rFonts w:eastAsiaTheme="minorHAnsi" w:cs="Segoe UI"/>
          <w:i/>
          <w:szCs w:val="22"/>
        </w:rPr>
      </w:pPr>
      <w:bookmarkStart w:id="54" w:name="_Hlk178065923"/>
      <w:r w:rsidRPr="00241BC1">
        <w:rPr>
          <w:rFonts w:eastAsiaTheme="minorHAnsi" w:cs="Segoe UI"/>
          <w:i/>
          <w:szCs w:val="22"/>
        </w:rPr>
        <w:t xml:space="preserve">The answer is similar to foundations. They will meet the first two tests-“direct benefit” and “entitlement/ability to access”, but usually do not pass the significant test. If they </w:t>
      </w:r>
      <w:r w:rsidRPr="00241BC1">
        <w:rPr>
          <w:rFonts w:eastAsiaTheme="minorHAnsi" w:cs="Segoe UI"/>
          <w:i/>
          <w:szCs w:val="22"/>
          <w:u w:val="single"/>
        </w:rPr>
        <w:t>do not</w:t>
      </w:r>
      <w:r w:rsidRPr="00241BC1">
        <w:rPr>
          <w:rFonts w:eastAsiaTheme="minorHAnsi" w:cs="Segoe UI"/>
          <w:i/>
          <w:szCs w:val="22"/>
        </w:rPr>
        <w:t xml:space="preserve"> pass all three tests then they will not be a component unit; however, if the funds received are significant to the district then all three tests will be met and appropriate disclosures will have to be made. </w:t>
      </w:r>
    </w:p>
    <w:p w14:paraId="5CBE1857" w14:textId="48293821" w:rsidR="00A41F06" w:rsidRPr="00241BC1" w:rsidRDefault="00F32CCC" w:rsidP="00F32CCC">
      <w:pPr>
        <w:rPr>
          <w:rFonts w:eastAsiaTheme="minorHAnsi" w:cs="Segoe UI"/>
          <w:i/>
          <w:szCs w:val="22"/>
        </w:rPr>
      </w:pPr>
      <w:r w:rsidRPr="00241BC1">
        <w:rPr>
          <w:rFonts w:eastAsiaTheme="minorHAnsi" w:cs="Segoe UI"/>
          <w:i/>
          <w:szCs w:val="22"/>
        </w:rPr>
        <w:t>The following flow chart can be used to determine if an organization is a component unit.</w:t>
      </w:r>
    </w:p>
    <w:bookmarkEnd w:id="54"/>
    <w:p w14:paraId="022EB81F" w14:textId="6A3E6F94" w:rsidR="00F32CCC" w:rsidRPr="00241BC1" w:rsidRDefault="00F32CCC" w:rsidP="00F32CCC">
      <w:pPr>
        <w:rPr>
          <w:rFonts w:asciiTheme="minorHAnsi" w:eastAsiaTheme="minorHAnsi" w:hAnsiTheme="minorHAnsi" w:cstheme="minorBidi"/>
          <w:i/>
          <w:szCs w:val="22"/>
        </w:rPr>
      </w:pPr>
    </w:p>
    <w:p w14:paraId="555A1E61" w14:textId="784B659E" w:rsidR="00F32CCC" w:rsidRPr="00241BC1" w:rsidRDefault="00A41F06" w:rsidP="00F32CCC">
      <w:pPr>
        <w:rPr>
          <w:rFonts w:asciiTheme="minorHAnsi" w:eastAsiaTheme="minorHAnsi" w:hAnsiTheme="minorHAnsi" w:cstheme="minorBidi"/>
          <w:i/>
          <w:szCs w:val="22"/>
        </w:rPr>
      </w:pPr>
      <w:r w:rsidRPr="009E1441">
        <w:rPr>
          <w:noProof/>
        </w:rPr>
        <w:drawing>
          <wp:anchor distT="0" distB="0" distL="0" distR="0" simplePos="0" relativeHeight="251659264" behindDoc="0" locked="0" layoutInCell="1" allowOverlap="1" wp14:anchorId="05C7ED33" wp14:editId="7F864AF7">
            <wp:simplePos x="0" y="0"/>
            <wp:positionH relativeFrom="margin">
              <wp:align>left</wp:align>
            </wp:positionH>
            <wp:positionV relativeFrom="page">
              <wp:posOffset>3615070</wp:posOffset>
            </wp:positionV>
            <wp:extent cx="5866907" cy="5054334"/>
            <wp:effectExtent l="0" t="0" r="635"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5866907" cy="5054334"/>
                    </a:xfrm>
                    <a:prstGeom prst="rect">
                      <a:avLst/>
                    </a:prstGeom>
                  </pic:spPr>
                </pic:pic>
              </a:graphicData>
            </a:graphic>
            <wp14:sizeRelH relativeFrom="margin">
              <wp14:pctWidth>0</wp14:pctWidth>
            </wp14:sizeRelH>
            <wp14:sizeRelV relativeFrom="margin">
              <wp14:pctHeight>0</wp14:pctHeight>
            </wp14:sizeRelV>
          </wp:anchor>
        </w:drawing>
      </w:r>
    </w:p>
    <w:p w14:paraId="7D4C5404" w14:textId="03013725" w:rsidR="00F32CCC" w:rsidRPr="00241BC1" w:rsidRDefault="00F32CCC" w:rsidP="00F32CCC">
      <w:pPr>
        <w:rPr>
          <w:rFonts w:asciiTheme="minorHAnsi" w:eastAsiaTheme="minorHAnsi" w:hAnsiTheme="minorHAnsi" w:cstheme="minorBidi"/>
          <w:i/>
          <w:szCs w:val="22"/>
        </w:rPr>
      </w:pPr>
    </w:p>
    <w:p w14:paraId="74401A0E" w14:textId="35AE721A" w:rsidR="00F32CCC" w:rsidRPr="00241BC1" w:rsidRDefault="00F32CCC" w:rsidP="00F32CCC">
      <w:pPr>
        <w:rPr>
          <w:rFonts w:asciiTheme="minorHAnsi" w:eastAsiaTheme="minorHAnsi" w:hAnsiTheme="minorHAnsi" w:cstheme="minorBidi"/>
          <w:i/>
          <w:szCs w:val="22"/>
        </w:rPr>
      </w:pPr>
    </w:p>
    <w:p w14:paraId="5A348DFC" w14:textId="2CF21565" w:rsidR="00F32CCC" w:rsidRPr="00241BC1" w:rsidRDefault="00F32CCC" w:rsidP="00F32CCC">
      <w:pPr>
        <w:rPr>
          <w:rFonts w:asciiTheme="minorHAnsi" w:eastAsiaTheme="minorHAnsi" w:hAnsiTheme="minorHAnsi" w:cstheme="minorBidi"/>
          <w:i/>
          <w:szCs w:val="22"/>
        </w:rPr>
      </w:pPr>
      <w:r w:rsidRPr="00241BC1">
        <w:rPr>
          <w:rFonts w:asciiTheme="minorHAnsi" w:eastAsiaTheme="minorHAnsi" w:hAnsiTheme="minorHAnsi" w:cstheme="minorBidi"/>
          <w:i/>
          <w:szCs w:val="22"/>
        </w:rPr>
        <w:t xml:space="preserve"> </w:t>
      </w:r>
    </w:p>
    <w:p w14:paraId="2D37E2FA" w14:textId="77777777" w:rsidR="00F32CCC" w:rsidRPr="00241BC1" w:rsidRDefault="00F32CCC" w:rsidP="00F32CCC">
      <w:pPr>
        <w:rPr>
          <w:rFonts w:asciiTheme="minorHAnsi" w:hAnsiTheme="minorHAnsi" w:cstheme="minorHAnsi"/>
          <w:i/>
          <w:sz w:val="24"/>
        </w:rPr>
      </w:pPr>
      <w:r w:rsidRPr="00241BC1">
        <w:rPr>
          <w:rFonts w:asciiTheme="minorHAnsi" w:hAnsiTheme="minorHAnsi" w:cstheme="minorHAnsi"/>
          <w:i/>
          <w:sz w:val="24"/>
        </w:rPr>
        <w:t xml:space="preserve">  </w:t>
      </w:r>
    </w:p>
    <w:p w14:paraId="540B4FE9" w14:textId="77777777" w:rsidR="00F32CCC" w:rsidRPr="00241BC1" w:rsidRDefault="00F32CCC" w:rsidP="00F32CCC">
      <w:pPr>
        <w:rPr>
          <w:rFonts w:asciiTheme="minorHAnsi" w:hAnsiTheme="minorHAnsi" w:cstheme="minorHAnsi"/>
          <w:i/>
          <w:sz w:val="24"/>
        </w:rPr>
      </w:pPr>
    </w:p>
    <w:p w14:paraId="5105753C" w14:textId="77777777" w:rsidR="00F32CCC" w:rsidRPr="00241BC1" w:rsidRDefault="00F32CCC" w:rsidP="00F32CCC">
      <w:pPr>
        <w:rPr>
          <w:rFonts w:asciiTheme="minorHAnsi" w:hAnsiTheme="minorHAnsi" w:cstheme="minorHAnsi"/>
          <w:i/>
          <w:sz w:val="24"/>
        </w:rPr>
      </w:pPr>
    </w:p>
    <w:p w14:paraId="596F6599" w14:textId="77777777" w:rsidR="00F32CCC" w:rsidRPr="00241BC1" w:rsidRDefault="00F32CCC" w:rsidP="00F32CCC">
      <w:pPr>
        <w:rPr>
          <w:rFonts w:asciiTheme="minorHAnsi" w:hAnsiTheme="minorHAnsi" w:cstheme="minorHAnsi"/>
          <w:i/>
          <w:sz w:val="24"/>
        </w:rPr>
      </w:pPr>
    </w:p>
    <w:p w14:paraId="21998084" w14:textId="77777777" w:rsidR="00F32CCC" w:rsidRPr="00241BC1" w:rsidRDefault="00F32CCC" w:rsidP="00F32CCC">
      <w:pPr>
        <w:rPr>
          <w:rFonts w:asciiTheme="minorHAnsi" w:hAnsiTheme="minorHAnsi" w:cstheme="minorHAnsi"/>
          <w:i/>
          <w:sz w:val="24"/>
        </w:rPr>
      </w:pPr>
    </w:p>
    <w:p w14:paraId="18E40AF1" w14:textId="77777777" w:rsidR="00F32CCC" w:rsidRPr="00241BC1" w:rsidRDefault="00F32CCC" w:rsidP="00F32CCC">
      <w:pPr>
        <w:rPr>
          <w:rFonts w:asciiTheme="minorHAnsi" w:hAnsiTheme="minorHAnsi" w:cstheme="minorHAnsi"/>
          <w:i/>
          <w:sz w:val="24"/>
        </w:rPr>
      </w:pPr>
    </w:p>
    <w:p w14:paraId="7F8481DC" w14:textId="77777777" w:rsidR="00F32CCC" w:rsidRPr="00241BC1" w:rsidRDefault="00F32CCC" w:rsidP="00F32CCC">
      <w:pPr>
        <w:rPr>
          <w:rFonts w:asciiTheme="minorHAnsi" w:hAnsiTheme="minorHAnsi" w:cstheme="minorHAnsi"/>
          <w:i/>
          <w:sz w:val="24"/>
        </w:rPr>
      </w:pPr>
    </w:p>
    <w:p w14:paraId="1976CB9C" w14:textId="77777777" w:rsidR="00F32CCC" w:rsidRPr="00241BC1" w:rsidRDefault="00F32CCC" w:rsidP="00F32CCC">
      <w:pPr>
        <w:rPr>
          <w:rFonts w:asciiTheme="minorHAnsi" w:hAnsiTheme="minorHAnsi" w:cstheme="minorHAnsi"/>
          <w:i/>
          <w:sz w:val="24"/>
        </w:rPr>
      </w:pPr>
    </w:p>
    <w:p w14:paraId="7D6DEEB8" w14:textId="77777777" w:rsidR="00F32CCC" w:rsidRPr="00241BC1" w:rsidRDefault="00F32CCC" w:rsidP="00F32CCC">
      <w:pPr>
        <w:rPr>
          <w:rFonts w:asciiTheme="minorHAnsi" w:hAnsiTheme="minorHAnsi" w:cstheme="minorHAnsi"/>
          <w:i/>
          <w:sz w:val="24"/>
        </w:rPr>
      </w:pPr>
    </w:p>
    <w:p w14:paraId="7D6BFAE2" w14:textId="77777777" w:rsidR="00F32CCC" w:rsidRPr="00241BC1" w:rsidRDefault="00F32CCC" w:rsidP="00F32CCC">
      <w:pPr>
        <w:rPr>
          <w:rFonts w:asciiTheme="minorHAnsi" w:hAnsiTheme="minorHAnsi" w:cstheme="minorHAnsi"/>
          <w:i/>
          <w:sz w:val="24"/>
        </w:rPr>
      </w:pPr>
    </w:p>
    <w:p w14:paraId="32849BA0" w14:textId="77777777" w:rsidR="00F32CCC" w:rsidRPr="00241BC1" w:rsidRDefault="00F32CCC" w:rsidP="00F32CCC">
      <w:pPr>
        <w:rPr>
          <w:rFonts w:asciiTheme="minorHAnsi" w:hAnsiTheme="minorHAnsi" w:cstheme="minorHAnsi"/>
          <w:i/>
          <w:sz w:val="24"/>
        </w:rPr>
      </w:pPr>
    </w:p>
    <w:p w14:paraId="245315C7" w14:textId="77777777" w:rsidR="00F32CCC" w:rsidRPr="00241BC1" w:rsidRDefault="00F32CCC" w:rsidP="00F32CCC">
      <w:pPr>
        <w:rPr>
          <w:rFonts w:asciiTheme="minorHAnsi" w:hAnsiTheme="minorHAnsi" w:cstheme="minorHAnsi"/>
          <w:i/>
          <w:sz w:val="24"/>
        </w:rPr>
      </w:pPr>
    </w:p>
    <w:p w14:paraId="2277462A" w14:textId="77777777" w:rsidR="00F32CCC" w:rsidRPr="00241BC1" w:rsidRDefault="00F32CCC" w:rsidP="00F32CCC">
      <w:pPr>
        <w:rPr>
          <w:rFonts w:asciiTheme="minorHAnsi" w:hAnsiTheme="minorHAnsi" w:cstheme="minorHAnsi"/>
          <w:i/>
          <w:sz w:val="24"/>
        </w:rPr>
      </w:pPr>
    </w:p>
    <w:p w14:paraId="54CB8F0D" w14:textId="77777777" w:rsidR="00F32CCC" w:rsidRPr="00241BC1" w:rsidRDefault="00F32CCC" w:rsidP="00F32CCC">
      <w:pPr>
        <w:rPr>
          <w:rFonts w:asciiTheme="minorHAnsi" w:hAnsiTheme="minorHAnsi" w:cstheme="minorHAnsi"/>
          <w:i/>
          <w:sz w:val="24"/>
        </w:rPr>
      </w:pPr>
    </w:p>
    <w:p w14:paraId="203BBEBD" w14:textId="77777777" w:rsidR="00F32CCC" w:rsidRPr="00241BC1" w:rsidRDefault="00F32CCC" w:rsidP="00F32CCC">
      <w:pPr>
        <w:rPr>
          <w:rFonts w:asciiTheme="minorHAnsi" w:hAnsiTheme="minorHAnsi" w:cstheme="minorHAnsi"/>
          <w:i/>
          <w:sz w:val="24"/>
        </w:rPr>
      </w:pPr>
    </w:p>
    <w:p w14:paraId="2F112A69" w14:textId="77777777" w:rsidR="00F32CCC" w:rsidRPr="00241BC1" w:rsidRDefault="00F32CCC" w:rsidP="00F32CCC">
      <w:pPr>
        <w:rPr>
          <w:rFonts w:asciiTheme="minorHAnsi" w:hAnsiTheme="minorHAnsi" w:cstheme="minorHAnsi"/>
          <w:i/>
          <w:sz w:val="24"/>
        </w:rPr>
      </w:pPr>
    </w:p>
    <w:p w14:paraId="4094B824" w14:textId="77777777" w:rsidR="00F32CCC" w:rsidRPr="00241BC1" w:rsidRDefault="00F32CCC" w:rsidP="00F32CCC">
      <w:pPr>
        <w:rPr>
          <w:rFonts w:asciiTheme="minorHAnsi" w:hAnsiTheme="minorHAnsi" w:cstheme="minorHAnsi"/>
          <w:i/>
          <w:sz w:val="24"/>
        </w:rPr>
      </w:pPr>
    </w:p>
    <w:p w14:paraId="2469072F" w14:textId="77777777" w:rsidR="00F32CCC" w:rsidRPr="00241BC1" w:rsidRDefault="00F32CCC" w:rsidP="00F32CCC">
      <w:pPr>
        <w:rPr>
          <w:rFonts w:asciiTheme="minorHAnsi" w:hAnsiTheme="minorHAnsi" w:cstheme="minorHAnsi"/>
          <w:i/>
          <w:sz w:val="24"/>
        </w:rPr>
      </w:pPr>
    </w:p>
    <w:p w14:paraId="6C456233" w14:textId="77777777" w:rsidR="00F32CCC" w:rsidRPr="00241BC1" w:rsidRDefault="00F32CCC" w:rsidP="00F32CCC">
      <w:pPr>
        <w:rPr>
          <w:rFonts w:asciiTheme="minorHAnsi" w:hAnsiTheme="minorHAnsi" w:cstheme="minorHAnsi"/>
          <w:i/>
          <w:sz w:val="24"/>
        </w:rPr>
      </w:pPr>
    </w:p>
    <w:p w14:paraId="3CD52D59" w14:textId="77777777" w:rsidR="00F32CCC" w:rsidRPr="00241BC1" w:rsidRDefault="00F32CCC" w:rsidP="00F32CCC">
      <w:pPr>
        <w:rPr>
          <w:rFonts w:asciiTheme="minorHAnsi" w:hAnsiTheme="minorHAnsi" w:cstheme="minorHAnsi"/>
          <w:i/>
          <w:sz w:val="24"/>
        </w:rPr>
      </w:pPr>
    </w:p>
    <w:p w14:paraId="59397BAF" w14:textId="77777777" w:rsidR="00F32CCC" w:rsidRPr="00241BC1" w:rsidRDefault="00F32CCC" w:rsidP="00F32CCC">
      <w:pPr>
        <w:rPr>
          <w:rFonts w:asciiTheme="minorHAnsi" w:hAnsiTheme="minorHAnsi" w:cstheme="minorHAnsi"/>
          <w:i/>
          <w:sz w:val="24"/>
        </w:rPr>
      </w:pPr>
    </w:p>
    <w:p w14:paraId="0D4AC5F0" w14:textId="77777777" w:rsidR="00F32CCC" w:rsidRPr="00241BC1" w:rsidRDefault="00F32CCC" w:rsidP="00F32CCC">
      <w:pPr>
        <w:rPr>
          <w:rFonts w:asciiTheme="minorHAnsi" w:hAnsiTheme="minorHAnsi" w:cstheme="minorHAnsi"/>
          <w:i/>
          <w:sz w:val="24"/>
        </w:rPr>
      </w:pPr>
    </w:p>
    <w:p w14:paraId="0898481B" w14:textId="77777777" w:rsidR="00F32CCC" w:rsidRPr="00241BC1" w:rsidRDefault="00F32CCC" w:rsidP="00F32CCC">
      <w:pPr>
        <w:rPr>
          <w:rFonts w:asciiTheme="minorHAnsi" w:hAnsiTheme="minorHAnsi" w:cstheme="minorHAnsi"/>
          <w:i/>
          <w:sz w:val="24"/>
        </w:rPr>
      </w:pPr>
    </w:p>
    <w:p w14:paraId="5512E4F6" w14:textId="77777777" w:rsidR="00F32CCC" w:rsidRPr="00241BC1" w:rsidRDefault="00F32CCC" w:rsidP="00F32CCC">
      <w:pPr>
        <w:rPr>
          <w:rFonts w:asciiTheme="minorHAnsi" w:hAnsiTheme="minorHAnsi" w:cstheme="minorHAnsi"/>
          <w:i/>
          <w:sz w:val="24"/>
        </w:rPr>
      </w:pPr>
    </w:p>
    <w:p w14:paraId="50E69133" w14:textId="77777777" w:rsidR="00F32CCC" w:rsidRPr="00241BC1" w:rsidRDefault="00F32CCC" w:rsidP="00F32CCC">
      <w:pPr>
        <w:rPr>
          <w:rFonts w:cs="Segoe UI"/>
          <w:i/>
        </w:rPr>
      </w:pPr>
    </w:p>
    <w:p w14:paraId="30DF931D" w14:textId="77777777" w:rsidR="004332BB" w:rsidRPr="00241BC1" w:rsidRDefault="004332BB" w:rsidP="00F32CCC">
      <w:pPr>
        <w:rPr>
          <w:rFonts w:cs="Segoe UI"/>
          <w:i/>
        </w:rPr>
      </w:pPr>
    </w:p>
    <w:tbl>
      <w:tblPr>
        <w:tblpPr w:leftFromText="180" w:rightFromText="180" w:vertAnchor="text" w:horzAnchor="margin" w:tblpY="73"/>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Caption w:val="Key for Component Unit Flow Chart"/>
      </w:tblPr>
      <w:tblGrid>
        <w:gridCol w:w="988"/>
        <w:gridCol w:w="3509"/>
        <w:gridCol w:w="1421"/>
        <w:gridCol w:w="2097"/>
      </w:tblGrid>
      <w:tr w:rsidR="004332BB" w:rsidRPr="00911FA8" w14:paraId="4790147A" w14:textId="77777777" w:rsidTr="00A06B67">
        <w:trPr>
          <w:trHeight w:hRule="exact" w:val="274"/>
          <w:tblHeader/>
        </w:trPr>
        <w:tc>
          <w:tcPr>
            <w:tcW w:w="988" w:type="dxa"/>
          </w:tcPr>
          <w:p w14:paraId="47D66A19" w14:textId="77777777" w:rsidR="004332BB" w:rsidRPr="00241BC1" w:rsidRDefault="004332BB" w:rsidP="00167540">
            <w:pPr>
              <w:pStyle w:val="TableParagraph"/>
              <w:spacing w:line="266" w:lineRule="exact"/>
              <w:rPr>
                <w:rFonts w:ascii="Segoe UI" w:hAnsi="Segoe UI" w:cs="Segoe UI"/>
              </w:rPr>
            </w:pPr>
            <w:r w:rsidRPr="00241BC1">
              <w:rPr>
                <w:rFonts w:ascii="Segoe UI" w:hAnsi="Segoe UI" w:cs="Segoe UI"/>
              </w:rPr>
              <w:t>PCU  =</w:t>
            </w:r>
          </w:p>
        </w:tc>
        <w:tc>
          <w:tcPr>
            <w:tcW w:w="3509" w:type="dxa"/>
          </w:tcPr>
          <w:p w14:paraId="07B12796" w14:textId="141BFF9B" w:rsidR="004332BB" w:rsidRPr="00241BC1" w:rsidRDefault="004332BB" w:rsidP="00167540">
            <w:pPr>
              <w:pStyle w:val="TableParagraph"/>
              <w:spacing w:line="266" w:lineRule="exact"/>
              <w:ind w:left="142"/>
              <w:rPr>
                <w:rFonts w:ascii="Segoe UI" w:hAnsi="Segoe UI" w:cs="Segoe UI"/>
              </w:rPr>
            </w:pPr>
            <w:r w:rsidRPr="00241BC1">
              <w:rPr>
                <w:rFonts w:ascii="Segoe UI" w:hAnsi="Segoe UI" w:cs="Segoe UI"/>
              </w:rPr>
              <w:t>Potential component unit</w:t>
            </w:r>
          </w:p>
        </w:tc>
        <w:tc>
          <w:tcPr>
            <w:tcW w:w="1421" w:type="dxa"/>
          </w:tcPr>
          <w:p w14:paraId="32486B8D" w14:textId="77777777" w:rsidR="004332BB" w:rsidRPr="00241BC1" w:rsidRDefault="004332BB" w:rsidP="00167540">
            <w:pPr>
              <w:pStyle w:val="TableParagraph"/>
              <w:spacing w:line="266" w:lineRule="exact"/>
              <w:ind w:right="130"/>
              <w:jc w:val="right"/>
              <w:rPr>
                <w:rFonts w:ascii="Segoe UI" w:hAnsi="Segoe UI" w:cs="Segoe UI"/>
              </w:rPr>
            </w:pPr>
            <w:r w:rsidRPr="00241BC1">
              <w:rPr>
                <w:rFonts w:ascii="Segoe UI" w:hAnsi="Segoe UI" w:cs="Segoe UI"/>
                <w:w w:val="95"/>
              </w:rPr>
              <w:t>CU</w:t>
            </w:r>
          </w:p>
        </w:tc>
        <w:tc>
          <w:tcPr>
            <w:tcW w:w="2097" w:type="dxa"/>
          </w:tcPr>
          <w:p w14:paraId="1F52D3B2" w14:textId="77777777" w:rsidR="004332BB" w:rsidRPr="00241BC1" w:rsidRDefault="004332BB" w:rsidP="00167540">
            <w:pPr>
              <w:pStyle w:val="TableParagraph"/>
              <w:tabs>
                <w:tab w:val="left" w:pos="492"/>
              </w:tabs>
              <w:spacing w:line="266" w:lineRule="exact"/>
              <w:ind w:left="132"/>
              <w:rPr>
                <w:rFonts w:ascii="Segoe UI" w:hAnsi="Segoe UI" w:cs="Segoe UI"/>
              </w:rPr>
            </w:pPr>
            <w:r w:rsidRPr="00241BC1">
              <w:rPr>
                <w:rFonts w:ascii="Segoe UI" w:hAnsi="Segoe UI" w:cs="Segoe UI"/>
              </w:rPr>
              <w:t>=</w:t>
            </w:r>
            <w:r w:rsidRPr="00241BC1">
              <w:rPr>
                <w:rFonts w:ascii="Segoe UI" w:hAnsi="Segoe UI" w:cs="Segoe UI"/>
              </w:rPr>
              <w:tab/>
              <w:t>Component unit</w:t>
            </w:r>
          </w:p>
        </w:tc>
      </w:tr>
      <w:tr w:rsidR="004332BB" w:rsidRPr="00911FA8" w14:paraId="26C9F092" w14:textId="77777777" w:rsidTr="00A06B67">
        <w:trPr>
          <w:trHeight w:hRule="exact" w:val="351"/>
          <w:tblHeader/>
        </w:trPr>
        <w:tc>
          <w:tcPr>
            <w:tcW w:w="988" w:type="dxa"/>
          </w:tcPr>
          <w:p w14:paraId="7D6E6ABA" w14:textId="28BBAACF" w:rsidR="004332BB" w:rsidRPr="00241BC1" w:rsidRDefault="004332BB" w:rsidP="004332BB">
            <w:pPr>
              <w:pStyle w:val="TableParagraph"/>
              <w:tabs>
                <w:tab w:val="left" w:pos="709"/>
              </w:tabs>
              <w:spacing w:line="274" w:lineRule="exact"/>
              <w:ind w:left="50"/>
              <w:rPr>
                <w:rFonts w:ascii="Segoe UI" w:hAnsi="Segoe UI" w:cs="Segoe UI"/>
              </w:rPr>
            </w:pPr>
            <w:r w:rsidRPr="00241BC1">
              <w:rPr>
                <w:rFonts w:ascii="Segoe UI" w:hAnsi="Segoe UI" w:cs="Segoe UI"/>
              </w:rPr>
              <w:t>PG   =</w:t>
            </w:r>
          </w:p>
        </w:tc>
        <w:tc>
          <w:tcPr>
            <w:tcW w:w="3509" w:type="dxa"/>
          </w:tcPr>
          <w:p w14:paraId="10015CAE" w14:textId="0408B0A9" w:rsidR="004332BB" w:rsidRPr="00241BC1" w:rsidRDefault="004332BB" w:rsidP="00167540">
            <w:pPr>
              <w:pStyle w:val="TableParagraph"/>
              <w:spacing w:line="274" w:lineRule="exact"/>
              <w:ind w:left="142"/>
              <w:rPr>
                <w:rFonts w:ascii="Segoe UI" w:hAnsi="Segoe UI" w:cs="Segoe UI"/>
              </w:rPr>
            </w:pPr>
            <w:r w:rsidRPr="00241BC1">
              <w:rPr>
                <w:rFonts w:ascii="Segoe UI" w:hAnsi="Segoe UI" w:cs="Segoe UI"/>
              </w:rPr>
              <w:t>Primary government</w:t>
            </w:r>
          </w:p>
        </w:tc>
        <w:tc>
          <w:tcPr>
            <w:tcW w:w="1421" w:type="dxa"/>
          </w:tcPr>
          <w:p w14:paraId="1F4D4379" w14:textId="77777777" w:rsidR="004332BB" w:rsidRPr="00241BC1" w:rsidRDefault="004332BB" w:rsidP="00167540">
            <w:pPr>
              <w:pStyle w:val="TableParagraph"/>
              <w:spacing w:line="274" w:lineRule="exact"/>
              <w:ind w:right="193"/>
              <w:jc w:val="right"/>
              <w:rPr>
                <w:rFonts w:ascii="Segoe UI" w:hAnsi="Segoe UI" w:cs="Segoe UI"/>
              </w:rPr>
            </w:pPr>
            <w:r w:rsidRPr="00241BC1">
              <w:rPr>
                <w:rFonts w:ascii="Segoe UI" w:hAnsi="Segoe UI" w:cs="Segoe UI"/>
              </w:rPr>
              <w:t>JV</w:t>
            </w:r>
          </w:p>
        </w:tc>
        <w:tc>
          <w:tcPr>
            <w:tcW w:w="2097" w:type="dxa"/>
          </w:tcPr>
          <w:p w14:paraId="72223EA3" w14:textId="77777777" w:rsidR="004332BB" w:rsidRPr="00241BC1" w:rsidRDefault="004332BB" w:rsidP="00167540">
            <w:pPr>
              <w:pStyle w:val="TableParagraph"/>
              <w:tabs>
                <w:tab w:val="left" w:pos="492"/>
              </w:tabs>
              <w:spacing w:line="274" w:lineRule="exact"/>
              <w:ind w:left="132"/>
              <w:rPr>
                <w:rFonts w:ascii="Segoe UI" w:hAnsi="Segoe UI" w:cs="Segoe UI"/>
              </w:rPr>
            </w:pPr>
            <w:r w:rsidRPr="00241BC1">
              <w:rPr>
                <w:rFonts w:ascii="Segoe UI" w:hAnsi="Segoe UI" w:cs="Segoe UI"/>
              </w:rPr>
              <w:t>=</w:t>
            </w:r>
            <w:r w:rsidRPr="00241BC1">
              <w:rPr>
                <w:rFonts w:ascii="Segoe UI" w:hAnsi="Segoe UI" w:cs="Segoe UI"/>
              </w:rPr>
              <w:tab/>
              <w:t>Joint venture</w:t>
            </w:r>
          </w:p>
        </w:tc>
      </w:tr>
    </w:tbl>
    <w:p w14:paraId="6B2A11BD" w14:textId="77777777" w:rsidR="00F32CCC" w:rsidRPr="00241BC1" w:rsidRDefault="00F32CCC" w:rsidP="00F32CCC">
      <w:pPr>
        <w:rPr>
          <w:rFonts w:cs="Segoe UI"/>
          <w:i/>
        </w:rPr>
      </w:pPr>
    </w:p>
    <w:p w14:paraId="47F76BDB" w14:textId="77777777" w:rsidR="00F32CCC" w:rsidRPr="00241BC1" w:rsidRDefault="00F32CCC" w:rsidP="00F32CCC">
      <w:pPr>
        <w:spacing w:before="91" w:line="244" w:lineRule="auto"/>
        <w:ind w:right="106"/>
        <w:jc w:val="both"/>
        <w:rPr>
          <w:rFonts w:cs="Segoe UI"/>
          <w:b/>
          <w:i/>
          <w:sz w:val="20"/>
          <w:szCs w:val="22"/>
        </w:rPr>
      </w:pPr>
    </w:p>
    <w:p w14:paraId="4400A996" w14:textId="77777777" w:rsidR="00F32CCC" w:rsidRPr="00241BC1" w:rsidRDefault="00F32CCC" w:rsidP="00F32CCC">
      <w:pPr>
        <w:spacing w:before="91" w:line="244" w:lineRule="auto"/>
        <w:ind w:right="106"/>
        <w:jc w:val="both"/>
        <w:rPr>
          <w:rFonts w:cs="Segoe UI"/>
          <w:b/>
          <w:i/>
          <w:sz w:val="20"/>
          <w:szCs w:val="22"/>
        </w:rPr>
      </w:pPr>
    </w:p>
    <w:p w14:paraId="6CADBC80" w14:textId="37B10C0A" w:rsidR="00F32CCC" w:rsidRPr="00241BC1" w:rsidRDefault="00F32CCC" w:rsidP="00F32CCC">
      <w:pPr>
        <w:spacing w:before="91" w:line="244" w:lineRule="auto"/>
        <w:ind w:right="106"/>
        <w:jc w:val="both"/>
        <w:rPr>
          <w:rFonts w:cs="Segoe UI"/>
          <w:i/>
          <w:szCs w:val="22"/>
        </w:rPr>
      </w:pPr>
      <w:r w:rsidRPr="00241BC1">
        <w:rPr>
          <w:rFonts w:cs="Segoe UI"/>
          <w:b/>
          <w:i/>
          <w:szCs w:val="22"/>
        </w:rPr>
        <w:t>Note:</w:t>
      </w:r>
      <w:r w:rsidRPr="00241BC1">
        <w:rPr>
          <w:rFonts w:cs="Segoe UI"/>
          <w:b/>
          <w:i/>
          <w:spacing w:val="1"/>
          <w:szCs w:val="22"/>
        </w:rPr>
        <w:t xml:space="preserve"> </w:t>
      </w:r>
      <w:r w:rsidRPr="00241BC1">
        <w:rPr>
          <w:rFonts w:cs="Segoe UI"/>
          <w:i/>
          <w:szCs w:val="22"/>
        </w:rPr>
        <w:t>A</w:t>
      </w:r>
      <w:r w:rsidRPr="00241BC1">
        <w:rPr>
          <w:rFonts w:cs="Segoe UI"/>
          <w:i/>
          <w:spacing w:val="-3"/>
          <w:szCs w:val="22"/>
        </w:rPr>
        <w:t xml:space="preserve"> </w:t>
      </w:r>
      <w:r w:rsidRPr="00241BC1">
        <w:rPr>
          <w:rFonts w:cs="Segoe UI"/>
          <w:i/>
          <w:szCs w:val="22"/>
        </w:rPr>
        <w:t>potential</w:t>
      </w:r>
      <w:r w:rsidRPr="00241BC1">
        <w:rPr>
          <w:rFonts w:cs="Segoe UI"/>
          <w:i/>
          <w:spacing w:val="-1"/>
          <w:szCs w:val="22"/>
        </w:rPr>
        <w:t xml:space="preserve"> </w:t>
      </w:r>
      <w:r w:rsidRPr="00241BC1">
        <w:rPr>
          <w:rFonts w:cs="Segoe UI"/>
          <w:i/>
          <w:szCs w:val="22"/>
        </w:rPr>
        <w:t>component</w:t>
      </w:r>
      <w:r w:rsidRPr="00241BC1">
        <w:rPr>
          <w:rFonts w:cs="Segoe UI"/>
          <w:i/>
          <w:spacing w:val="-1"/>
          <w:szCs w:val="22"/>
        </w:rPr>
        <w:t xml:space="preserve"> </w:t>
      </w:r>
      <w:r w:rsidRPr="00241BC1">
        <w:rPr>
          <w:rFonts w:cs="Segoe UI"/>
          <w:i/>
          <w:szCs w:val="22"/>
        </w:rPr>
        <w:t>unit</w:t>
      </w:r>
      <w:r w:rsidRPr="00241BC1">
        <w:rPr>
          <w:rFonts w:cs="Segoe UI"/>
          <w:i/>
          <w:spacing w:val="-1"/>
          <w:szCs w:val="22"/>
        </w:rPr>
        <w:t xml:space="preserve"> </w:t>
      </w:r>
      <w:r w:rsidRPr="00241BC1">
        <w:rPr>
          <w:rFonts w:cs="Segoe UI"/>
          <w:i/>
          <w:szCs w:val="22"/>
        </w:rPr>
        <w:t>for</w:t>
      </w:r>
      <w:r w:rsidRPr="00241BC1">
        <w:rPr>
          <w:rFonts w:cs="Segoe UI"/>
          <w:i/>
          <w:spacing w:val="-2"/>
          <w:szCs w:val="22"/>
        </w:rPr>
        <w:t xml:space="preserve"> </w:t>
      </w:r>
      <w:r w:rsidRPr="00241BC1">
        <w:rPr>
          <w:rFonts w:cs="Segoe UI"/>
          <w:i/>
          <w:szCs w:val="22"/>
        </w:rPr>
        <w:t>which</w:t>
      </w:r>
      <w:r w:rsidRPr="00241BC1">
        <w:rPr>
          <w:rFonts w:cs="Segoe UI"/>
          <w:i/>
          <w:spacing w:val="-4"/>
          <w:szCs w:val="22"/>
        </w:rPr>
        <w:t xml:space="preserve"> </w:t>
      </w:r>
      <w:r w:rsidRPr="00241BC1">
        <w:rPr>
          <w:rFonts w:cs="Segoe UI"/>
          <w:i/>
          <w:szCs w:val="22"/>
        </w:rPr>
        <w:t>a</w:t>
      </w:r>
      <w:r w:rsidRPr="00241BC1">
        <w:rPr>
          <w:rFonts w:cs="Segoe UI"/>
          <w:i/>
          <w:spacing w:val="-2"/>
          <w:szCs w:val="22"/>
        </w:rPr>
        <w:t xml:space="preserve"> </w:t>
      </w:r>
      <w:r w:rsidRPr="00241BC1">
        <w:rPr>
          <w:rFonts w:cs="Segoe UI"/>
          <w:i/>
          <w:szCs w:val="22"/>
        </w:rPr>
        <w:t>primary</w:t>
      </w:r>
      <w:r w:rsidRPr="00241BC1">
        <w:rPr>
          <w:rFonts w:cs="Segoe UI"/>
          <w:i/>
          <w:spacing w:val="-6"/>
          <w:szCs w:val="22"/>
        </w:rPr>
        <w:t xml:space="preserve"> </w:t>
      </w:r>
      <w:r w:rsidRPr="00241BC1">
        <w:rPr>
          <w:rFonts w:cs="Segoe UI"/>
          <w:i/>
          <w:szCs w:val="22"/>
        </w:rPr>
        <w:t>government</w:t>
      </w:r>
      <w:r w:rsidRPr="00241BC1">
        <w:rPr>
          <w:rFonts w:cs="Segoe UI"/>
          <w:i/>
          <w:spacing w:val="-3"/>
          <w:szCs w:val="22"/>
        </w:rPr>
        <w:t xml:space="preserve"> </w:t>
      </w:r>
      <w:r w:rsidRPr="00241BC1">
        <w:rPr>
          <w:rFonts w:cs="Segoe UI"/>
          <w:i/>
          <w:szCs w:val="22"/>
        </w:rPr>
        <w:t>is</w:t>
      </w:r>
      <w:r w:rsidRPr="00241BC1">
        <w:rPr>
          <w:rFonts w:cs="Segoe UI"/>
          <w:i/>
          <w:spacing w:val="-4"/>
          <w:szCs w:val="22"/>
        </w:rPr>
        <w:t xml:space="preserve"> </w:t>
      </w:r>
      <w:r w:rsidRPr="00241BC1">
        <w:rPr>
          <w:rFonts w:cs="Segoe UI"/>
          <w:i/>
          <w:szCs w:val="22"/>
        </w:rPr>
        <w:t>financially</w:t>
      </w:r>
      <w:r w:rsidRPr="00241BC1">
        <w:rPr>
          <w:rFonts w:cs="Segoe UI"/>
          <w:i/>
          <w:spacing w:val="-6"/>
          <w:szCs w:val="22"/>
        </w:rPr>
        <w:t xml:space="preserve"> </w:t>
      </w:r>
      <w:r w:rsidRPr="00241BC1">
        <w:rPr>
          <w:rFonts w:cs="Segoe UI"/>
          <w:i/>
          <w:szCs w:val="22"/>
        </w:rPr>
        <w:t>accountable</w:t>
      </w:r>
      <w:r w:rsidRPr="00241BC1">
        <w:rPr>
          <w:rFonts w:cs="Segoe UI"/>
          <w:i/>
          <w:spacing w:val="-3"/>
          <w:szCs w:val="22"/>
        </w:rPr>
        <w:t xml:space="preserve"> </w:t>
      </w:r>
      <w:r w:rsidRPr="00241BC1">
        <w:rPr>
          <w:rFonts w:cs="Segoe UI"/>
          <w:i/>
          <w:szCs w:val="22"/>
        </w:rPr>
        <w:t>may</w:t>
      </w:r>
      <w:r w:rsidRPr="00241BC1">
        <w:rPr>
          <w:rFonts w:cs="Segoe UI"/>
          <w:i/>
          <w:spacing w:val="-6"/>
          <w:szCs w:val="22"/>
        </w:rPr>
        <w:t xml:space="preserve"> </w:t>
      </w:r>
      <w:r w:rsidRPr="00241BC1">
        <w:rPr>
          <w:rFonts w:cs="Segoe UI"/>
          <w:i/>
          <w:szCs w:val="22"/>
        </w:rPr>
        <w:t>be</w:t>
      </w:r>
      <w:r w:rsidRPr="00241BC1">
        <w:rPr>
          <w:rFonts w:cs="Segoe UI"/>
          <w:i/>
          <w:spacing w:val="-2"/>
          <w:szCs w:val="22"/>
        </w:rPr>
        <w:t xml:space="preserve"> </w:t>
      </w:r>
      <w:r w:rsidRPr="00241BC1">
        <w:rPr>
          <w:rFonts w:cs="Segoe UI"/>
          <w:i/>
          <w:szCs w:val="22"/>
        </w:rPr>
        <w:t>fiscally dependent on another government. An organization should be included as a component unit of only one reporting entity. Professional judgment should be used to determine the most appropriate reporting entity (¶21b and ¶34–¶38). A primary government that appoints a voting majority of the governing board of a component unit of another government should make the disclosures required by ¶68 for related organizations. The numbers in the boxes refer to the individual paragraphs in GASB Statement 14.</w:t>
      </w:r>
    </w:p>
    <w:p w14:paraId="60256FB0" w14:textId="77777777" w:rsidR="00F32CCC" w:rsidRPr="00241BC1" w:rsidRDefault="00F32CCC" w:rsidP="00F32CCC">
      <w:pPr>
        <w:rPr>
          <w:rFonts w:cs="Segoe UI"/>
          <w:i/>
        </w:rPr>
      </w:pPr>
    </w:p>
    <w:p w14:paraId="4F5870CA" w14:textId="77777777" w:rsidR="004332BB" w:rsidRPr="00241BC1" w:rsidRDefault="00F32CCC" w:rsidP="00F32CCC">
      <w:pPr>
        <w:rPr>
          <w:rFonts w:cs="Segoe UI"/>
          <w:i/>
          <w:szCs w:val="24"/>
        </w:rPr>
      </w:pPr>
      <w:r w:rsidRPr="00241BC1">
        <w:rPr>
          <w:rFonts w:cs="Segoe UI"/>
          <w:i/>
          <w:szCs w:val="24"/>
        </w:rPr>
        <w:t>For further information concerning component unit(s) that would need to be reported and properly displayed in the financial statements refer to</w:t>
      </w:r>
      <w:r w:rsidR="004332BB" w:rsidRPr="00241BC1">
        <w:rPr>
          <w:rFonts w:cs="Segoe UI"/>
          <w:i/>
          <w:szCs w:val="24"/>
        </w:rPr>
        <w:t>:</w:t>
      </w:r>
      <w:r w:rsidRPr="00241BC1">
        <w:rPr>
          <w:rFonts w:cs="Segoe UI"/>
          <w:i/>
          <w:szCs w:val="24"/>
        </w:rPr>
        <w:t xml:space="preserve"> </w:t>
      </w:r>
    </w:p>
    <w:p w14:paraId="55B896AF" w14:textId="77777777" w:rsidR="004332BB" w:rsidRPr="00241BC1" w:rsidRDefault="004332BB" w:rsidP="00F32CCC">
      <w:pPr>
        <w:rPr>
          <w:rFonts w:cs="Segoe UI"/>
          <w:i/>
          <w:szCs w:val="24"/>
        </w:rPr>
      </w:pPr>
      <w:bookmarkStart w:id="55" w:name="_Hlk145947687"/>
    </w:p>
    <w:bookmarkStart w:id="56" w:name="_Hlk146019021"/>
    <w:p w14:paraId="173A9014" w14:textId="3381E29C" w:rsidR="00F32CCC" w:rsidRPr="00673CD2" w:rsidRDefault="00673CD2" w:rsidP="00BE4CCB">
      <w:pPr>
        <w:pStyle w:val="ListParagraph"/>
        <w:numPr>
          <w:ilvl w:val="0"/>
          <w:numId w:val="18"/>
        </w:numPr>
        <w:rPr>
          <w:rStyle w:val="Hyperlink"/>
          <w:rFonts w:cs="Segoe UI"/>
          <w:i/>
          <w:color w:val="auto"/>
          <w:szCs w:val="24"/>
        </w:rPr>
      </w:pPr>
      <w:r w:rsidRPr="00BE4CCB">
        <w:rPr>
          <w:rFonts w:cs="Segoe UI"/>
          <w:i/>
          <w:szCs w:val="24"/>
        </w:rPr>
        <w:fldChar w:fldCharType="begin"/>
      </w:r>
      <w:r w:rsidRPr="00BE4CCB">
        <w:rPr>
          <w:rFonts w:cs="Segoe UI"/>
          <w:i/>
          <w:szCs w:val="24"/>
        </w:rPr>
        <w:instrText>HYPERLINK "https://gasb.org/page/PageContent?pageId=/standards-guidance/pronouncements/summary--statement-no-14.html&amp;isStaticPage=true"</w:instrText>
      </w:r>
      <w:r w:rsidRPr="00BE4CCB">
        <w:rPr>
          <w:rFonts w:cs="Segoe UI"/>
          <w:i/>
          <w:szCs w:val="24"/>
        </w:rPr>
      </w:r>
      <w:r w:rsidRPr="00BE4CCB">
        <w:rPr>
          <w:rFonts w:cs="Segoe UI"/>
          <w:i/>
          <w:szCs w:val="24"/>
        </w:rPr>
        <w:fldChar w:fldCharType="separate"/>
      </w:r>
      <w:r w:rsidR="00F32CCC" w:rsidRPr="00673CD2">
        <w:rPr>
          <w:rStyle w:val="Hyperlink"/>
          <w:rFonts w:cs="Segoe UI"/>
          <w:i/>
          <w:szCs w:val="24"/>
        </w:rPr>
        <w:t>GASB Statement 14-The Financial Reporting Entity</w:t>
      </w:r>
      <w:r w:rsidRPr="00BE4CCB">
        <w:rPr>
          <w:rFonts w:cs="Segoe UI"/>
          <w:i/>
          <w:szCs w:val="24"/>
        </w:rPr>
        <w:fldChar w:fldCharType="end"/>
      </w:r>
      <w:r w:rsidR="00F32CCC" w:rsidRPr="00BE4CCB">
        <w:rPr>
          <w:rFonts w:cs="Segoe UI"/>
          <w:i/>
          <w:szCs w:val="24"/>
        </w:rPr>
        <w:t>,</w:t>
      </w:r>
      <w:r w:rsidR="00F32CCC" w:rsidRPr="00673CD2">
        <w:rPr>
          <w:rStyle w:val="Hyperlink"/>
          <w:rFonts w:cs="Segoe UI"/>
          <w:i/>
          <w:color w:val="auto"/>
          <w:szCs w:val="24"/>
        </w:rPr>
        <w:t xml:space="preserve"> </w:t>
      </w:r>
    </w:p>
    <w:p w14:paraId="44AD9EB2" w14:textId="02CECD4B" w:rsidR="004332BB" w:rsidRPr="00673CD2" w:rsidRDefault="00F32CCC" w:rsidP="00BE4CCB">
      <w:pPr>
        <w:pStyle w:val="ListParagraph"/>
        <w:numPr>
          <w:ilvl w:val="0"/>
          <w:numId w:val="18"/>
        </w:numPr>
        <w:rPr>
          <w:rFonts w:cs="Segoe UI"/>
          <w:i/>
          <w:szCs w:val="24"/>
        </w:rPr>
      </w:pPr>
      <w:hyperlink r:id="rId13" w:history="1">
        <w:r w:rsidRPr="00673CD2">
          <w:rPr>
            <w:rStyle w:val="Hyperlink"/>
            <w:rFonts w:cs="Segoe UI"/>
            <w:i/>
            <w:szCs w:val="24"/>
          </w:rPr>
          <w:t>GASB Statement 39-Determining Whether Certain Organizations are Component Units</w:t>
        </w:r>
      </w:hyperlink>
      <w:r w:rsidRPr="00241BC1">
        <w:rPr>
          <w:rFonts w:cs="Segoe UI"/>
          <w:i/>
          <w:szCs w:val="24"/>
        </w:rPr>
        <w:t>,</w:t>
      </w:r>
      <w:r w:rsidR="00673CD2">
        <w:rPr>
          <w:rFonts w:cs="Segoe UI"/>
          <w:i/>
          <w:szCs w:val="24"/>
        </w:rPr>
        <w:t xml:space="preserve"> </w:t>
      </w:r>
      <w:r w:rsidRPr="00673CD2">
        <w:rPr>
          <w:rFonts w:cs="Segoe UI"/>
          <w:i/>
          <w:szCs w:val="24"/>
        </w:rPr>
        <w:t xml:space="preserve">and </w:t>
      </w:r>
    </w:p>
    <w:p w14:paraId="6DCA5265" w14:textId="52A66DFE" w:rsidR="00F32CCC" w:rsidRPr="00BE4CCB" w:rsidRDefault="00F32CCC" w:rsidP="00BE4CCB">
      <w:pPr>
        <w:pStyle w:val="ListParagraph"/>
        <w:numPr>
          <w:ilvl w:val="0"/>
          <w:numId w:val="18"/>
        </w:numPr>
        <w:rPr>
          <w:rFonts w:asciiTheme="minorHAnsi" w:hAnsiTheme="minorHAnsi" w:cstheme="minorHAnsi"/>
          <w:i/>
          <w:sz w:val="24"/>
          <w:szCs w:val="24"/>
        </w:rPr>
      </w:pPr>
      <w:hyperlink r:id="rId14" w:anchor=":~:text=The%20objective%20of%20this%20Statement,Financial%20Reporting%20Entity%2C%20as%20amended." w:history="1">
        <w:r w:rsidRPr="00673CD2">
          <w:rPr>
            <w:rStyle w:val="Hyperlink"/>
            <w:rFonts w:cs="Segoe UI"/>
            <w:i/>
            <w:szCs w:val="24"/>
          </w:rPr>
          <w:t>GASB Statement 80-Blending Requirements for Certain Component Units-An Amendment of GASB Statement 14</w:t>
        </w:r>
      </w:hyperlink>
      <w:r w:rsidRPr="00BE4CCB">
        <w:rPr>
          <w:rFonts w:cs="Segoe UI"/>
          <w:i/>
          <w:szCs w:val="24"/>
        </w:rPr>
        <w:t xml:space="preserve">, </w:t>
      </w:r>
    </w:p>
    <w:bookmarkEnd w:id="55"/>
    <w:bookmarkEnd w:id="56"/>
    <w:p w14:paraId="05480EFE" w14:textId="77777777" w:rsidR="00EA3ECE" w:rsidRPr="00241BC1" w:rsidRDefault="00EA3ECE" w:rsidP="00417750">
      <w:pPr>
        <w:pStyle w:val="Heading1"/>
      </w:pPr>
      <w:r w:rsidRPr="00241BC1">
        <w:br w:type="page"/>
      </w:r>
    </w:p>
    <w:p w14:paraId="1E27C5B9" w14:textId="74F46365" w:rsidR="00B96B83" w:rsidRPr="00241BC1" w:rsidRDefault="00B56B96" w:rsidP="00417750">
      <w:pPr>
        <w:pStyle w:val="Heading1"/>
      </w:pPr>
      <w:bookmarkStart w:id="57" w:name="_Toc178070396"/>
      <w:r w:rsidRPr="00241BC1">
        <w:t xml:space="preserve">Note </w:t>
      </w:r>
      <w:r w:rsidR="002E2CD0" w:rsidRPr="00241BC1">
        <w:t>x</w:t>
      </w:r>
      <w:r w:rsidR="00E24821" w:rsidRPr="00241BC1">
        <w:t>:</w:t>
      </w:r>
      <w:r w:rsidR="00E140F2" w:rsidRPr="00241BC1">
        <w:t xml:space="preserve"> </w:t>
      </w:r>
      <w:r w:rsidR="00357463" w:rsidRPr="00241BC1">
        <w:t>Fund</w:t>
      </w:r>
      <w:r w:rsidRPr="00241BC1">
        <w:t xml:space="preserve"> balance classification details</w:t>
      </w:r>
      <w:bookmarkEnd w:id="57"/>
    </w:p>
    <w:p w14:paraId="1E27C5BA" w14:textId="77777777" w:rsidR="00417750" w:rsidRPr="00241BC1" w:rsidRDefault="00417750" w:rsidP="00417750"/>
    <w:p w14:paraId="5E66B8F6" w14:textId="73BAF50E" w:rsidR="004A264C" w:rsidRPr="00241BC1" w:rsidRDefault="00E00623" w:rsidP="00BF727E">
      <w:pPr>
        <w:rPr>
          <w:rFonts w:cs="Arial"/>
        </w:rPr>
      </w:pPr>
      <w:r w:rsidRPr="00241BC1">
        <w:rPr>
          <w:rFonts w:cs="Arial"/>
        </w:rPr>
        <w:t xml:space="preserve">The </w:t>
      </w:r>
      <w:r w:rsidR="0016218B" w:rsidRPr="00241BC1">
        <w:rPr>
          <w:rFonts w:cs="Arial"/>
        </w:rPr>
        <w:t>D</w:t>
      </w:r>
      <w:r w:rsidRPr="00241BC1">
        <w:rPr>
          <w:rFonts w:cs="Arial"/>
        </w:rPr>
        <w:t>istrict’s financial statements include the following amounts presented in the aggregate.</w:t>
      </w:r>
      <w:r w:rsidR="00CB5B3E" w:rsidRPr="00241BC1">
        <w:rPr>
          <w:rFonts w:ascii="Wingdings" w:hAnsi="Wingdings" w:cs="Arial"/>
        </w:rPr>
        <w:t></w:t>
      </w:r>
      <w:r w:rsidR="004A264C" w:rsidRPr="00241BC1">
        <w:rPr>
          <w:rFonts w:cs="Arial"/>
        </w:rPr>
        <w:t xml:space="preserve"> </w:t>
      </w:r>
    </w:p>
    <w:p w14:paraId="6658072E" w14:textId="77777777" w:rsidR="00A06B67" w:rsidRPr="00241BC1" w:rsidRDefault="00A06B67" w:rsidP="00BF727E">
      <w:pPr>
        <w:rPr>
          <w:rFonts w:cs="Arial"/>
        </w:rPr>
      </w:pPr>
    </w:p>
    <w:tbl>
      <w:tblPr>
        <w:tblStyle w:val="TableGrid"/>
        <w:tblW w:w="9445" w:type="dxa"/>
        <w:tblLayout w:type="fixed"/>
        <w:tblLook w:val="04A0" w:firstRow="1" w:lastRow="0" w:firstColumn="1" w:lastColumn="0" w:noHBand="0" w:noVBand="1"/>
        <w:tblCaption w:val="Fund Balance Classification "/>
      </w:tblPr>
      <w:tblGrid>
        <w:gridCol w:w="3055"/>
        <w:gridCol w:w="1260"/>
        <w:gridCol w:w="1080"/>
        <w:gridCol w:w="1128"/>
        <w:gridCol w:w="1192"/>
        <w:gridCol w:w="1730"/>
      </w:tblGrid>
      <w:tr w:rsidR="00471257" w:rsidRPr="00911FA8" w14:paraId="1E27C5C7" w14:textId="77777777" w:rsidTr="00A06B67">
        <w:trPr>
          <w:cantSplit/>
          <w:tblHeader/>
        </w:trPr>
        <w:tc>
          <w:tcPr>
            <w:tcW w:w="3055" w:type="dxa"/>
            <w:vAlign w:val="center"/>
          </w:tcPr>
          <w:p w14:paraId="1E27C5BD" w14:textId="77777777" w:rsidR="00DE099A" w:rsidRPr="00241BC1" w:rsidRDefault="00DE099A" w:rsidP="00A06B67">
            <w:pPr>
              <w:jc w:val="center"/>
              <w:rPr>
                <w:rFonts w:cs="Arial"/>
              </w:rPr>
            </w:pPr>
          </w:p>
        </w:tc>
        <w:tc>
          <w:tcPr>
            <w:tcW w:w="1260" w:type="dxa"/>
            <w:vAlign w:val="center"/>
          </w:tcPr>
          <w:p w14:paraId="1E27C5BE" w14:textId="77777777" w:rsidR="00DE099A" w:rsidRPr="00241BC1" w:rsidRDefault="00DE099A" w:rsidP="00A06B67">
            <w:pPr>
              <w:jc w:val="center"/>
              <w:rPr>
                <w:rFonts w:cs="Arial"/>
              </w:rPr>
            </w:pPr>
            <w:r w:rsidRPr="00241BC1">
              <w:rPr>
                <w:rFonts w:cs="Arial"/>
              </w:rPr>
              <w:t>General Fund</w:t>
            </w:r>
          </w:p>
        </w:tc>
        <w:tc>
          <w:tcPr>
            <w:tcW w:w="1080" w:type="dxa"/>
            <w:vAlign w:val="center"/>
          </w:tcPr>
          <w:p w14:paraId="1E27C5BF" w14:textId="77777777" w:rsidR="00DE099A" w:rsidRPr="00241BC1" w:rsidRDefault="00DE099A" w:rsidP="00A06B67">
            <w:pPr>
              <w:jc w:val="center"/>
              <w:rPr>
                <w:rFonts w:cs="Arial"/>
              </w:rPr>
            </w:pPr>
            <w:r w:rsidRPr="00241BC1">
              <w:rPr>
                <w:rFonts w:cs="Arial"/>
              </w:rPr>
              <w:t>ASB Fund</w:t>
            </w:r>
          </w:p>
        </w:tc>
        <w:tc>
          <w:tcPr>
            <w:tcW w:w="1128" w:type="dxa"/>
            <w:vAlign w:val="center"/>
          </w:tcPr>
          <w:p w14:paraId="1E27C5C0" w14:textId="77777777" w:rsidR="00224404" w:rsidRPr="00241BC1" w:rsidRDefault="00DE099A" w:rsidP="00A06B67">
            <w:pPr>
              <w:jc w:val="center"/>
              <w:rPr>
                <w:rFonts w:cs="Arial"/>
              </w:rPr>
            </w:pPr>
            <w:r w:rsidRPr="00241BC1">
              <w:rPr>
                <w:rFonts w:cs="Arial"/>
              </w:rPr>
              <w:t>C</w:t>
            </w:r>
            <w:r w:rsidR="00224404" w:rsidRPr="00241BC1">
              <w:rPr>
                <w:rFonts w:cs="Arial"/>
              </w:rPr>
              <w:t>apital</w:t>
            </w:r>
          </w:p>
          <w:p w14:paraId="1E27C5C1" w14:textId="77777777" w:rsidR="00DE099A" w:rsidRPr="00241BC1" w:rsidRDefault="00DE099A" w:rsidP="00A06B67">
            <w:pPr>
              <w:jc w:val="center"/>
              <w:rPr>
                <w:rFonts w:cs="Arial"/>
              </w:rPr>
            </w:pPr>
            <w:r w:rsidRPr="00241BC1">
              <w:rPr>
                <w:rFonts w:cs="Arial"/>
              </w:rPr>
              <w:t>P</w:t>
            </w:r>
            <w:r w:rsidR="00224404" w:rsidRPr="00241BC1">
              <w:rPr>
                <w:rFonts w:cs="Arial"/>
              </w:rPr>
              <w:t xml:space="preserve">rojects </w:t>
            </w:r>
            <w:r w:rsidRPr="00241BC1">
              <w:rPr>
                <w:rFonts w:cs="Arial"/>
              </w:rPr>
              <w:t>F</w:t>
            </w:r>
            <w:r w:rsidR="00224404" w:rsidRPr="00241BC1">
              <w:rPr>
                <w:rFonts w:cs="Arial"/>
              </w:rPr>
              <w:t>und</w:t>
            </w:r>
          </w:p>
        </w:tc>
        <w:tc>
          <w:tcPr>
            <w:tcW w:w="1192" w:type="dxa"/>
            <w:vAlign w:val="center"/>
          </w:tcPr>
          <w:p w14:paraId="1E27C5C2" w14:textId="77777777" w:rsidR="00224404" w:rsidRPr="00241BC1" w:rsidRDefault="00DE099A" w:rsidP="00A06B67">
            <w:pPr>
              <w:jc w:val="center"/>
              <w:rPr>
                <w:rFonts w:cs="Arial"/>
              </w:rPr>
            </w:pPr>
            <w:r w:rsidRPr="00241BC1">
              <w:rPr>
                <w:rFonts w:cs="Arial"/>
              </w:rPr>
              <w:t>D</w:t>
            </w:r>
            <w:r w:rsidR="00224404" w:rsidRPr="00241BC1">
              <w:rPr>
                <w:rFonts w:cs="Arial"/>
              </w:rPr>
              <w:t xml:space="preserve">ebt </w:t>
            </w:r>
            <w:r w:rsidRPr="00241BC1">
              <w:rPr>
                <w:rFonts w:cs="Arial"/>
              </w:rPr>
              <w:t>S</w:t>
            </w:r>
            <w:r w:rsidR="00224404" w:rsidRPr="00241BC1">
              <w:rPr>
                <w:rFonts w:cs="Arial"/>
              </w:rPr>
              <w:t>ervice</w:t>
            </w:r>
          </w:p>
          <w:p w14:paraId="1E27C5C3" w14:textId="77777777" w:rsidR="00DE099A" w:rsidRPr="00241BC1" w:rsidRDefault="00DE099A" w:rsidP="00A06B67">
            <w:pPr>
              <w:jc w:val="center"/>
              <w:rPr>
                <w:rFonts w:cs="Arial"/>
              </w:rPr>
            </w:pPr>
            <w:r w:rsidRPr="00241BC1">
              <w:rPr>
                <w:rFonts w:cs="Arial"/>
              </w:rPr>
              <w:t>F</w:t>
            </w:r>
            <w:r w:rsidR="00224404" w:rsidRPr="00241BC1">
              <w:rPr>
                <w:rFonts w:cs="Arial"/>
              </w:rPr>
              <w:t>und</w:t>
            </w:r>
          </w:p>
        </w:tc>
        <w:tc>
          <w:tcPr>
            <w:tcW w:w="1730" w:type="dxa"/>
            <w:vAlign w:val="center"/>
          </w:tcPr>
          <w:p w14:paraId="1E27C5C4" w14:textId="77777777" w:rsidR="00224404" w:rsidRPr="00241BC1" w:rsidRDefault="00DE099A" w:rsidP="00A06B67">
            <w:pPr>
              <w:jc w:val="center"/>
              <w:rPr>
                <w:rFonts w:cs="Arial"/>
              </w:rPr>
            </w:pPr>
            <w:r w:rsidRPr="00241BC1">
              <w:rPr>
                <w:rFonts w:cs="Arial"/>
              </w:rPr>
              <w:t>T</w:t>
            </w:r>
            <w:r w:rsidR="00224404" w:rsidRPr="00241BC1">
              <w:rPr>
                <w:rFonts w:cs="Arial"/>
              </w:rPr>
              <w:t>ransportation</w:t>
            </w:r>
          </w:p>
          <w:p w14:paraId="1E27C5C5" w14:textId="77777777" w:rsidR="00224404" w:rsidRPr="00241BC1" w:rsidRDefault="00DE099A" w:rsidP="00A06B67">
            <w:pPr>
              <w:jc w:val="center"/>
              <w:rPr>
                <w:rFonts w:cs="Arial"/>
              </w:rPr>
            </w:pPr>
            <w:r w:rsidRPr="00241BC1">
              <w:rPr>
                <w:rFonts w:cs="Arial"/>
              </w:rPr>
              <w:t>V</w:t>
            </w:r>
            <w:r w:rsidR="00224404" w:rsidRPr="00241BC1">
              <w:rPr>
                <w:rFonts w:cs="Arial"/>
              </w:rPr>
              <w:t>ehicle</w:t>
            </w:r>
          </w:p>
          <w:p w14:paraId="1E27C5C6" w14:textId="77777777" w:rsidR="00DE099A" w:rsidRPr="00241BC1" w:rsidRDefault="00DE099A" w:rsidP="00A06B67">
            <w:pPr>
              <w:jc w:val="center"/>
              <w:rPr>
                <w:rFonts w:cs="Arial"/>
              </w:rPr>
            </w:pPr>
            <w:r w:rsidRPr="00241BC1">
              <w:rPr>
                <w:rFonts w:cs="Arial"/>
              </w:rPr>
              <w:t>F</w:t>
            </w:r>
            <w:r w:rsidR="00224404" w:rsidRPr="00241BC1">
              <w:rPr>
                <w:rFonts w:cs="Arial"/>
              </w:rPr>
              <w:t>und</w:t>
            </w:r>
          </w:p>
        </w:tc>
      </w:tr>
      <w:tr w:rsidR="00471257" w:rsidRPr="00911FA8" w14:paraId="1E27C5CE" w14:textId="77777777" w:rsidTr="00A06B67">
        <w:trPr>
          <w:cantSplit/>
        </w:trPr>
        <w:tc>
          <w:tcPr>
            <w:tcW w:w="3055" w:type="dxa"/>
            <w:vAlign w:val="center"/>
          </w:tcPr>
          <w:p w14:paraId="1E27C5C8" w14:textId="77777777" w:rsidR="00224404" w:rsidRPr="00241BC1" w:rsidRDefault="00224404" w:rsidP="00722944">
            <w:pPr>
              <w:rPr>
                <w:rFonts w:cs="Arial"/>
              </w:rPr>
            </w:pPr>
            <w:proofErr w:type="spellStart"/>
            <w:r w:rsidRPr="00241BC1">
              <w:rPr>
                <w:rFonts w:cs="Arial"/>
              </w:rPr>
              <w:t>Nonspendable</w:t>
            </w:r>
            <w:proofErr w:type="spellEnd"/>
            <w:r w:rsidRPr="00241BC1">
              <w:rPr>
                <w:rFonts w:cs="Arial"/>
              </w:rPr>
              <w:t xml:space="preserve"> Fund Balance</w:t>
            </w:r>
          </w:p>
        </w:tc>
        <w:tc>
          <w:tcPr>
            <w:tcW w:w="1260" w:type="dxa"/>
            <w:vAlign w:val="center"/>
          </w:tcPr>
          <w:p w14:paraId="1E27C5C9" w14:textId="77777777" w:rsidR="00224404" w:rsidRPr="00241BC1" w:rsidRDefault="00224404" w:rsidP="00E437F8">
            <w:pPr>
              <w:jc w:val="right"/>
              <w:rPr>
                <w:rFonts w:cs="Arial"/>
              </w:rPr>
            </w:pPr>
          </w:p>
        </w:tc>
        <w:tc>
          <w:tcPr>
            <w:tcW w:w="1080" w:type="dxa"/>
            <w:vAlign w:val="center"/>
          </w:tcPr>
          <w:p w14:paraId="1E27C5CA" w14:textId="77777777" w:rsidR="00224404" w:rsidRPr="00241BC1" w:rsidRDefault="00224404" w:rsidP="00E437F8">
            <w:pPr>
              <w:jc w:val="right"/>
              <w:rPr>
                <w:rFonts w:cs="Arial"/>
              </w:rPr>
            </w:pPr>
          </w:p>
        </w:tc>
        <w:tc>
          <w:tcPr>
            <w:tcW w:w="1128" w:type="dxa"/>
            <w:vAlign w:val="center"/>
          </w:tcPr>
          <w:p w14:paraId="1E27C5CB" w14:textId="77777777" w:rsidR="00224404" w:rsidRPr="00241BC1" w:rsidRDefault="00224404" w:rsidP="00E437F8">
            <w:pPr>
              <w:jc w:val="right"/>
              <w:rPr>
                <w:rFonts w:cs="Arial"/>
              </w:rPr>
            </w:pPr>
          </w:p>
        </w:tc>
        <w:tc>
          <w:tcPr>
            <w:tcW w:w="1192" w:type="dxa"/>
            <w:vAlign w:val="center"/>
          </w:tcPr>
          <w:p w14:paraId="1E27C5CC" w14:textId="77777777" w:rsidR="00224404" w:rsidRPr="00241BC1" w:rsidRDefault="00224404" w:rsidP="00E437F8">
            <w:pPr>
              <w:jc w:val="right"/>
              <w:rPr>
                <w:rFonts w:cs="Arial"/>
              </w:rPr>
            </w:pPr>
          </w:p>
        </w:tc>
        <w:tc>
          <w:tcPr>
            <w:tcW w:w="1730" w:type="dxa"/>
            <w:vAlign w:val="center"/>
          </w:tcPr>
          <w:p w14:paraId="1E27C5CD" w14:textId="77777777" w:rsidR="00224404" w:rsidRPr="00241BC1" w:rsidRDefault="00224404" w:rsidP="00E437F8">
            <w:pPr>
              <w:jc w:val="right"/>
              <w:rPr>
                <w:rFonts w:cs="Arial"/>
              </w:rPr>
            </w:pPr>
          </w:p>
        </w:tc>
      </w:tr>
      <w:tr w:rsidR="00471257" w:rsidRPr="00911FA8" w14:paraId="1E27C5D5" w14:textId="77777777" w:rsidTr="00A06B67">
        <w:trPr>
          <w:cantSplit/>
        </w:trPr>
        <w:tc>
          <w:tcPr>
            <w:tcW w:w="3055" w:type="dxa"/>
            <w:vAlign w:val="center"/>
          </w:tcPr>
          <w:p w14:paraId="1E27C5CF" w14:textId="77777777" w:rsidR="00DE099A" w:rsidRPr="00241BC1" w:rsidRDefault="00DE099A" w:rsidP="00722944">
            <w:pPr>
              <w:ind w:left="144"/>
              <w:rPr>
                <w:rFonts w:cs="Arial"/>
              </w:rPr>
            </w:pPr>
            <w:r w:rsidRPr="00241BC1">
              <w:rPr>
                <w:rFonts w:cs="Arial"/>
              </w:rPr>
              <w:t>Inventory and Prepaid Items</w:t>
            </w:r>
          </w:p>
        </w:tc>
        <w:tc>
          <w:tcPr>
            <w:tcW w:w="1260" w:type="dxa"/>
            <w:vAlign w:val="center"/>
          </w:tcPr>
          <w:p w14:paraId="1E27C5D0" w14:textId="77777777" w:rsidR="00DE099A" w:rsidRPr="00241BC1" w:rsidRDefault="00DE099A" w:rsidP="00E437F8">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5D1" w14:textId="77777777" w:rsidR="00DE099A" w:rsidRPr="00241BC1" w:rsidRDefault="00DE099A" w:rsidP="004C687E">
            <w:pPr>
              <w:jc w:val="right"/>
              <w:rPr>
                <w:rFonts w:cs="Arial"/>
              </w:rPr>
            </w:pPr>
            <w:r w:rsidRPr="00241BC1">
              <w:rPr>
                <w:rFonts w:cs="Arial"/>
              </w:rPr>
              <w:t>$</w:t>
            </w:r>
            <w:proofErr w:type="spellStart"/>
            <w:r w:rsidRPr="00241BC1">
              <w:rPr>
                <w:rFonts w:cs="Arial"/>
              </w:rPr>
              <w:t>xx,xxx</w:t>
            </w:r>
            <w:proofErr w:type="spellEnd"/>
          </w:p>
        </w:tc>
        <w:tc>
          <w:tcPr>
            <w:tcW w:w="1128" w:type="dxa"/>
            <w:vAlign w:val="center"/>
          </w:tcPr>
          <w:p w14:paraId="1E27C5D2" w14:textId="77777777" w:rsidR="00DE099A" w:rsidRPr="00241BC1" w:rsidRDefault="00DE099A" w:rsidP="003F50EC">
            <w:pPr>
              <w:jc w:val="right"/>
              <w:rPr>
                <w:rFonts w:cs="Arial"/>
              </w:rPr>
            </w:pPr>
          </w:p>
        </w:tc>
        <w:tc>
          <w:tcPr>
            <w:tcW w:w="1192" w:type="dxa"/>
            <w:vAlign w:val="center"/>
          </w:tcPr>
          <w:p w14:paraId="1E27C5D3" w14:textId="77777777" w:rsidR="00DE099A" w:rsidRPr="00241BC1" w:rsidRDefault="00DE099A" w:rsidP="003F50EC">
            <w:pPr>
              <w:jc w:val="right"/>
              <w:rPr>
                <w:rFonts w:cs="Arial"/>
              </w:rPr>
            </w:pPr>
          </w:p>
        </w:tc>
        <w:tc>
          <w:tcPr>
            <w:tcW w:w="1730" w:type="dxa"/>
            <w:vAlign w:val="center"/>
          </w:tcPr>
          <w:p w14:paraId="1E27C5D4" w14:textId="77777777" w:rsidR="00DE099A" w:rsidRPr="00241BC1" w:rsidRDefault="00DE099A">
            <w:pPr>
              <w:jc w:val="right"/>
              <w:rPr>
                <w:rFonts w:cs="Arial"/>
              </w:rPr>
            </w:pPr>
          </w:p>
        </w:tc>
      </w:tr>
      <w:tr w:rsidR="00471257" w:rsidRPr="00911FA8" w14:paraId="1E27C5DC" w14:textId="77777777" w:rsidTr="00A06B67">
        <w:trPr>
          <w:cantSplit/>
        </w:trPr>
        <w:tc>
          <w:tcPr>
            <w:tcW w:w="3055" w:type="dxa"/>
            <w:vAlign w:val="center"/>
          </w:tcPr>
          <w:p w14:paraId="1E27C5D6" w14:textId="77777777" w:rsidR="00DE099A" w:rsidRPr="00241BC1" w:rsidRDefault="00DE099A" w:rsidP="00722944">
            <w:pPr>
              <w:rPr>
                <w:rFonts w:cs="Arial"/>
              </w:rPr>
            </w:pPr>
            <w:r w:rsidRPr="00241BC1">
              <w:rPr>
                <w:rFonts w:cs="Arial"/>
              </w:rPr>
              <w:t>Restricted Fund Balance</w:t>
            </w:r>
          </w:p>
        </w:tc>
        <w:tc>
          <w:tcPr>
            <w:tcW w:w="1260" w:type="dxa"/>
            <w:vAlign w:val="center"/>
          </w:tcPr>
          <w:p w14:paraId="1E27C5D7" w14:textId="77777777" w:rsidR="00DE099A" w:rsidRPr="00241BC1" w:rsidRDefault="00DE099A" w:rsidP="00E437F8">
            <w:pPr>
              <w:jc w:val="right"/>
              <w:rPr>
                <w:rFonts w:cs="Arial"/>
              </w:rPr>
            </w:pPr>
          </w:p>
        </w:tc>
        <w:tc>
          <w:tcPr>
            <w:tcW w:w="1080" w:type="dxa"/>
            <w:vAlign w:val="center"/>
          </w:tcPr>
          <w:p w14:paraId="1E27C5D8" w14:textId="77777777" w:rsidR="00DE099A" w:rsidRPr="00241BC1" w:rsidRDefault="00DE099A" w:rsidP="004C687E">
            <w:pPr>
              <w:jc w:val="right"/>
              <w:rPr>
                <w:rFonts w:cs="Arial"/>
              </w:rPr>
            </w:pPr>
          </w:p>
        </w:tc>
        <w:tc>
          <w:tcPr>
            <w:tcW w:w="1128" w:type="dxa"/>
            <w:vAlign w:val="center"/>
          </w:tcPr>
          <w:p w14:paraId="1E27C5D9" w14:textId="77777777" w:rsidR="00DE099A" w:rsidRPr="00241BC1" w:rsidRDefault="00DE099A" w:rsidP="003F50EC">
            <w:pPr>
              <w:jc w:val="right"/>
              <w:rPr>
                <w:rFonts w:cs="Arial"/>
              </w:rPr>
            </w:pPr>
          </w:p>
        </w:tc>
        <w:tc>
          <w:tcPr>
            <w:tcW w:w="1192" w:type="dxa"/>
            <w:vAlign w:val="center"/>
          </w:tcPr>
          <w:p w14:paraId="1E27C5DA" w14:textId="77777777" w:rsidR="00DE099A" w:rsidRPr="00241BC1" w:rsidRDefault="00DE099A" w:rsidP="003F50EC">
            <w:pPr>
              <w:jc w:val="right"/>
              <w:rPr>
                <w:rFonts w:cs="Arial"/>
              </w:rPr>
            </w:pPr>
          </w:p>
        </w:tc>
        <w:tc>
          <w:tcPr>
            <w:tcW w:w="1730" w:type="dxa"/>
            <w:vAlign w:val="center"/>
          </w:tcPr>
          <w:p w14:paraId="1E27C5DB" w14:textId="77777777" w:rsidR="00DE099A" w:rsidRPr="00241BC1" w:rsidRDefault="00DE099A">
            <w:pPr>
              <w:jc w:val="right"/>
              <w:rPr>
                <w:rFonts w:cs="Arial"/>
              </w:rPr>
            </w:pPr>
          </w:p>
        </w:tc>
      </w:tr>
      <w:tr w:rsidR="00471257" w:rsidRPr="00911FA8" w14:paraId="31934BC3" w14:textId="77777777" w:rsidTr="00A06B67">
        <w:trPr>
          <w:cantSplit/>
        </w:trPr>
        <w:tc>
          <w:tcPr>
            <w:tcW w:w="3055" w:type="dxa"/>
            <w:vAlign w:val="center"/>
          </w:tcPr>
          <w:p w14:paraId="0A10BCE4" w14:textId="141027A7" w:rsidR="00617792" w:rsidRPr="00241BC1" w:rsidRDefault="00617792" w:rsidP="00722944">
            <w:pPr>
              <w:ind w:left="144"/>
              <w:rPr>
                <w:rFonts w:cs="Arial"/>
              </w:rPr>
            </w:pPr>
            <w:r w:rsidRPr="00241BC1">
              <w:rPr>
                <w:rFonts w:cs="Arial"/>
              </w:rPr>
              <w:t>For Other Items</w:t>
            </w:r>
          </w:p>
        </w:tc>
        <w:tc>
          <w:tcPr>
            <w:tcW w:w="1260" w:type="dxa"/>
            <w:vAlign w:val="center"/>
          </w:tcPr>
          <w:p w14:paraId="3F2B1CF8" w14:textId="6E96E022" w:rsidR="00617792" w:rsidRPr="00241BC1" w:rsidRDefault="00617792" w:rsidP="00E437F8">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74031B06" w14:textId="2D215B8F" w:rsidR="00617792" w:rsidRPr="00241BC1" w:rsidRDefault="00617792" w:rsidP="004C687E">
            <w:pPr>
              <w:jc w:val="right"/>
              <w:rPr>
                <w:rFonts w:cs="Arial"/>
              </w:rPr>
            </w:pPr>
            <w:r w:rsidRPr="00241BC1">
              <w:rPr>
                <w:rFonts w:cs="Arial"/>
              </w:rPr>
              <w:t>$</w:t>
            </w:r>
            <w:proofErr w:type="spellStart"/>
            <w:r w:rsidRPr="00241BC1">
              <w:rPr>
                <w:rFonts w:cs="Arial"/>
              </w:rPr>
              <w:t>xx,xxx</w:t>
            </w:r>
            <w:proofErr w:type="spellEnd"/>
          </w:p>
        </w:tc>
        <w:tc>
          <w:tcPr>
            <w:tcW w:w="1128" w:type="dxa"/>
            <w:vAlign w:val="center"/>
          </w:tcPr>
          <w:p w14:paraId="3630B994" w14:textId="73C2434E" w:rsidR="00617792" w:rsidRPr="00241BC1" w:rsidRDefault="00617792" w:rsidP="003F50EC">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064C3B1C" w14:textId="7E9CF6AD" w:rsidR="00617792" w:rsidRPr="00241BC1" w:rsidRDefault="00617792" w:rsidP="003F50EC">
            <w:pPr>
              <w:jc w:val="right"/>
              <w:rPr>
                <w:rFonts w:cs="Arial"/>
              </w:rPr>
            </w:pPr>
            <w:r w:rsidRPr="00241BC1">
              <w:rPr>
                <w:rFonts w:cs="Arial"/>
              </w:rPr>
              <w:t>$</w:t>
            </w:r>
            <w:proofErr w:type="spellStart"/>
            <w:r w:rsidRPr="00241BC1">
              <w:rPr>
                <w:rFonts w:cs="Arial"/>
              </w:rPr>
              <w:t>xx,xxx</w:t>
            </w:r>
            <w:proofErr w:type="spellEnd"/>
          </w:p>
        </w:tc>
        <w:tc>
          <w:tcPr>
            <w:tcW w:w="1730" w:type="dxa"/>
            <w:vAlign w:val="center"/>
          </w:tcPr>
          <w:p w14:paraId="35845A91" w14:textId="66B047E7" w:rsidR="00617792" w:rsidRPr="00241BC1" w:rsidRDefault="00617792">
            <w:pPr>
              <w:jc w:val="right"/>
              <w:rPr>
                <w:rFonts w:cs="Arial"/>
              </w:rPr>
            </w:pPr>
            <w:r w:rsidRPr="00241BC1">
              <w:rPr>
                <w:rFonts w:cs="Arial"/>
              </w:rPr>
              <w:t>$</w:t>
            </w:r>
            <w:proofErr w:type="spellStart"/>
            <w:r w:rsidRPr="00241BC1">
              <w:rPr>
                <w:rFonts w:cs="Arial"/>
              </w:rPr>
              <w:t>xx,xxx</w:t>
            </w:r>
            <w:proofErr w:type="spellEnd"/>
          </w:p>
        </w:tc>
      </w:tr>
      <w:tr w:rsidR="00471257" w:rsidRPr="00911FA8" w14:paraId="50B1D238" w14:textId="77777777" w:rsidTr="00A06B67">
        <w:trPr>
          <w:cantSplit/>
        </w:trPr>
        <w:tc>
          <w:tcPr>
            <w:tcW w:w="3055" w:type="dxa"/>
            <w:vAlign w:val="center"/>
          </w:tcPr>
          <w:p w14:paraId="7ACE3E92" w14:textId="7CAC2B08" w:rsidR="002E0DCC" w:rsidRPr="00241BC1" w:rsidRDefault="002E0DCC" w:rsidP="00722944">
            <w:pPr>
              <w:ind w:left="144"/>
              <w:rPr>
                <w:rFonts w:cs="Arial"/>
              </w:rPr>
            </w:pPr>
            <w:r w:rsidRPr="00241BC1">
              <w:rPr>
                <w:rFonts w:cs="Arial"/>
              </w:rPr>
              <w:t>For Fund Purpose</w:t>
            </w:r>
          </w:p>
        </w:tc>
        <w:tc>
          <w:tcPr>
            <w:tcW w:w="1260" w:type="dxa"/>
            <w:vAlign w:val="center"/>
          </w:tcPr>
          <w:p w14:paraId="554352DC" w14:textId="77777777" w:rsidR="002E0DCC" w:rsidRPr="00241BC1" w:rsidRDefault="002E0DCC" w:rsidP="00E437F8">
            <w:pPr>
              <w:jc w:val="right"/>
              <w:rPr>
                <w:rFonts w:cs="Arial"/>
              </w:rPr>
            </w:pPr>
          </w:p>
        </w:tc>
        <w:tc>
          <w:tcPr>
            <w:tcW w:w="1080" w:type="dxa"/>
            <w:vAlign w:val="center"/>
          </w:tcPr>
          <w:p w14:paraId="12CEAA73" w14:textId="45D0938B" w:rsidR="002E0DCC" w:rsidRPr="00241BC1" w:rsidRDefault="00617792" w:rsidP="004C687E">
            <w:pPr>
              <w:jc w:val="right"/>
              <w:rPr>
                <w:rFonts w:cs="Arial"/>
              </w:rPr>
            </w:pPr>
            <w:r w:rsidRPr="00241BC1">
              <w:rPr>
                <w:rFonts w:cs="Arial"/>
              </w:rPr>
              <w:t>$</w:t>
            </w:r>
            <w:proofErr w:type="spellStart"/>
            <w:r w:rsidRPr="00241BC1">
              <w:rPr>
                <w:rFonts w:cs="Arial"/>
              </w:rPr>
              <w:t>xx,xxx</w:t>
            </w:r>
            <w:proofErr w:type="spellEnd"/>
          </w:p>
        </w:tc>
        <w:tc>
          <w:tcPr>
            <w:tcW w:w="1128" w:type="dxa"/>
            <w:vAlign w:val="center"/>
          </w:tcPr>
          <w:p w14:paraId="1D6DC02B" w14:textId="77777777" w:rsidR="002E0DCC" w:rsidRPr="00241BC1" w:rsidRDefault="002E0DCC" w:rsidP="003F50EC">
            <w:pPr>
              <w:jc w:val="right"/>
              <w:rPr>
                <w:rFonts w:cs="Arial"/>
              </w:rPr>
            </w:pPr>
          </w:p>
        </w:tc>
        <w:tc>
          <w:tcPr>
            <w:tcW w:w="1192" w:type="dxa"/>
            <w:vAlign w:val="center"/>
          </w:tcPr>
          <w:p w14:paraId="1671E28D" w14:textId="77777777" w:rsidR="002E0DCC" w:rsidRPr="00241BC1" w:rsidRDefault="002E0DCC" w:rsidP="003F50EC">
            <w:pPr>
              <w:jc w:val="right"/>
              <w:rPr>
                <w:rFonts w:cs="Arial"/>
              </w:rPr>
            </w:pPr>
          </w:p>
        </w:tc>
        <w:tc>
          <w:tcPr>
            <w:tcW w:w="1730" w:type="dxa"/>
            <w:vAlign w:val="center"/>
          </w:tcPr>
          <w:p w14:paraId="2A0D0627" w14:textId="6DB91C3A" w:rsidR="002E0DCC" w:rsidRPr="00241BC1" w:rsidRDefault="00617792">
            <w:pPr>
              <w:jc w:val="right"/>
              <w:rPr>
                <w:rFonts w:cs="Arial"/>
              </w:rPr>
            </w:pPr>
            <w:r w:rsidRPr="00241BC1">
              <w:rPr>
                <w:rFonts w:cs="Arial"/>
              </w:rPr>
              <w:t>$</w:t>
            </w:r>
            <w:proofErr w:type="spellStart"/>
            <w:r w:rsidRPr="00241BC1">
              <w:rPr>
                <w:rFonts w:cs="Arial"/>
              </w:rPr>
              <w:t>xx,xxx</w:t>
            </w:r>
            <w:proofErr w:type="spellEnd"/>
          </w:p>
        </w:tc>
      </w:tr>
      <w:tr w:rsidR="00471257" w:rsidRPr="00911FA8" w14:paraId="1E27C5E3" w14:textId="77777777" w:rsidTr="00A06B67">
        <w:trPr>
          <w:cantSplit/>
        </w:trPr>
        <w:tc>
          <w:tcPr>
            <w:tcW w:w="3055" w:type="dxa"/>
            <w:vAlign w:val="center"/>
          </w:tcPr>
          <w:p w14:paraId="1E27C5DD" w14:textId="73FBC811" w:rsidR="00DE099A" w:rsidRPr="00241BC1" w:rsidRDefault="002E0DCC" w:rsidP="00EF6A02">
            <w:pPr>
              <w:ind w:left="144"/>
              <w:rPr>
                <w:rFonts w:cs="Arial"/>
              </w:rPr>
            </w:pPr>
            <w:r w:rsidRPr="00241BC1">
              <w:rPr>
                <w:rFonts w:cs="Arial"/>
              </w:rPr>
              <w:t xml:space="preserve">For </w:t>
            </w:r>
            <w:r w:rsidR="00DE099A" w:rsidRPr="00241BC1">
              <w:rPr>
                <w:rFonts w:cs="Arial"/>
              </w:rPr>
              <w:t>Carryover of Restricted Revenues</w:t>
            </w:r>
          </w:p>
        </w:tc>
        <w:tc>
          <w:tcPr>
            <w:tcW w:w="1260" w:type="dxa"/>
            <w:vAlign w:val="center"/>
          </w:tcPr>
          <w:p w14:paraId="1E27C5DE" w14:textId="77777777" w:rsidR="00DE099A" w:rsidRPr="00241BC1" w:rsidRDefault="00DE099A" w:rsidP="00E437F8">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5DF" w14:textId="77777777" w:rsidR="00DE099A" w:rsidRPr="00241BC1" w:rsidRDefault="00DE099A" w:rsidP="004C687E">
            <w:pPr>
              <w:jc w:val="right"/>
              <w:rPr>
                <w:rFonts w:cs="Arial"/>
              </w:rPr>
            </w:pPr>
          </w:p>
        </w:tc>
        <w:tc>
          <w:tcPr>
            <w:tcW w:w="1128" w:type="dxa"/>
            <w:vAlign w:val="center"/>
          </w:tcPr>
          <w:p w14:paraId="1E27C5E0" w14:textId="77777777" w:rsidR="00DE099A" w:rsidRPr="00241BC1" w:rsidRDefault="00DE099A" w:rsidP="003F50EC">
            <w:pPr>
              <w:jc w:val="right"/>
              <w:rPr>
                <w:rFonts w:cs="Arial"/>
              </w:rPr>
            </w:pPr>
          </w:p>
        </w:tc>
        <w:tc>
          <w:tcPr>
            <w:tcW w:w="1192" w:type="dxa"/>
            <w:vAlign w:val="center"/>
          </w:tcPr>
          <w:p w14:paraId="1E27C5E1" w14:textId="77777777" w:rsidR="00DE099A" w:rsidRPr="00241BC1" w:rsidRDefault="00DE099A" w:rsidP="003F50EC">
            <w:pPr>
              <w:jc w:val="right"/>
              <w:rPr>
                <w:rFonts w:cs="Arial"/>
              </w:rPr>
            </w:pPr>
          </w:p>
        </w:tc>
        <w:tc>
          <w:tcPr>
            <w:tcW w:w="1730" w:type="dxa"/>
            <w:vAlign w:val="center"/>
          </w:tcPr>
          <w:p w14:paraId="1E27C5E2" w14:textId="77777777" w:rsidR="00DE099A" w:rsidRPr="00241BC1" w:rsidRDefault="00DE099A">
            <w:pPr>
              <w:jc w:val="right"/>
              <w:rPr>
                <w:rFonts w:cs="Arial"/>
              </w:rPr>
            </w:pPr>
          </w:p>
        </w:tc>
      </w:tr>
      <w:tr w:rsidR="00874A2D" w:rsidRPr="00911FA8" w14:paraId="3B7C9D52" w14:textId="77777777" w:rsidTr="00A06B67">
        <w:trPr>
          <w:cantSplit/>
        </w:trPr>
        <w:tc>
          <w:tcPr>
            <w:tcW w:w="3055" w:type="dxa"/>
            <w:vAlign w:val="center"/>
          </w:tcPr>
          <w:p w14:paraId="7147A694" w14:textId="1F4D115D" w:rsidR="00874A2D" w:rsidRPr="00241BC1" w:rsidRDefault="00874A2D" w:rsidP="00874A2D">
            <w:pPr>
              <w:ind w:left="144"/>
              <w:rPr>
                <w:rFonts w:cs="Arial"/>
              </w:rPr>
            </w:pPr>
            <w:r>
              <w:rPr>
                <w:rFonts w:cs="Segoe UI"/>
              </w:rPr>
              <w:t>For Transition to Kindergarten</w:t>
            </w:r>
          </w:p>
        </w:tc>
        <w:tc>
          <w:tcPr>
            <w:tcW w:w="1260" w:type="dxa"/>
            <w:vAlign w:val="center"/>
          </w:tcPr>
          <w:p w14:paraId="64CE64F7" w14:textId="6A9FDBDF" w:rsidR="00874A2D" w:rsidRPr="00241BC1" w:rsidRDefault="00874A2D" w:rsidP="00874A2D">
            <w:pPr>
              <w:jc w:val="right"/>
              <w:rPr>
                <w:rFonts w:cs="Arial"/>
              </w:rPr>
            </w:pPr>
            <w:r w:rsidRPr="002839D7">
              <w:rPr>
                <w:rFonts w:cs="Segoe UI"/>
              </w:rPr>
              <w:t>$</w:t>
            </w:r>
            <w:proofErr w:type="spellStart"/>
            <w:r w:rsidRPr="002839D7">
              <w:rPr>
                <w:rFonts w:cs="Segoe UI"/>
              </w:rPr>
              <w:t>xx,xxx</w:t>
            </w:r>
            <w:proofErr w:type="spellEnd"/>
          </w:p>
        </w:tc>
        <w:tc>
          <w:tcPr>
            <w:tcW w:w="1080" w:type="dxa"/>
            <w:vAlign w:val="center"/>
          </w:tcPr>
          <w:p w14:paraId="5D043278" w14:textId="77777777" w:rsidR="00874A2D" w:rsidRPr="00241BC1" w:rsidRDefault="00874A2D" w:rsidP="00874A2D">
            <w:pPr>
              <w:jc w:val="right"/>
              <w:rPr>
                <w:rFonts w:cs="Arial"/>
              </w:rPr>
            </w:pPr>
          </w:p>
        </w:tc>
        <w:tc>
          <w:tcPr>
            <w:tcW w:w="1128" w:type="dxa"/>
            <w:vAlign w:val="center"/>
          </w:tcPr>
          <w:p w14:paraId="0510FE2A" w14:textId="77777777" w:rsidR="00874A2D" w:rsidRPr="00241BC1" w:rsidRDefault="00874A2D" w:rsidP="00874A2D">
            <w:pPr>
              <w:jc w:val="right"/>
              <w:rPr>
                <w:rFonts w:cs="Arial"/>
              </w:rPr>
            </w:pPr>
          </w:p>
        </w:tc>
        <w:tc>
          <w:tcPr>
            <w:tcW w:w="1192" w:type="dxa"/>
            <w:vAlign w:val="center"/>
          </w:tcPr>
          <w:p w14:paraId="77F33931" w14:textId="77777777" w:rsidR="00874A2D" w:rsidRPr="00241BC1" w:rsidRDefault="00874A2D" w:rsidP="00874A2D">
            <w:pPr>
              <w:jc w:val="right"/>
              <w:rPr>
                <w:rFonts w:cs="Arial"/>
              </w:rPr>
            </w:pPr>
          </w:p>
        </w:tc>
        <w:tc>
          <w:tcPr>
            <w:tcW w:w="1730" w:type="dxa"/>
            <w:vAlign w:val="center"/>
          </w:tcPr>
          <w:p w14:paraId="48E605E2" w14:textId="77777777" w:rsidR="00874A2D" w:rsidRPr="00241BC1" w:rsidRDefault="00874A2D" w:rsidP="00874A2D">
            <w:pPr>
              <w:jc w:val="right"/>
              <w:rPr>
                <w:rFonts w:cs="Arial"/>
              </w:rPr>
            </w:pPr>
          </w:p>
        </w:tc>
      </w:tr>
      <w:tr w:rsidR="00471257" w:rsidRPr="00911FA8" w14:paraId="55D91B3E" w14:textId="77777777" w:rsidTr="00A06B67">
        <w:trPr>
          <w:cantSplit/>
        </w:trPr>
        <w:tc>
          <w:tcPr>
            <w:tcW w:w="3055" w:type="dxa"/>
            <w:vAlign w:val="center"/>
          </w:tcPr>
          <w:p w14:paraId="16B58D12" w14:textId="04F6EAD3" w:rsidR="002E0DCC" w:rsidRPr="00241BC1" w:rsidRDefault="002E0DCC" w:rsidP="00722944">
            <w:pPr>
              <w:ind w:left="144"/>
              <w:rPr>
                <w:rFonts w:cs="Arial"/>
              </w:rPr>
            </w:pPr>
            <w:r w:rsidRPr="00241BC1">
              <w:rPr>
                <w:rFonts w:cs="Arial"/>
              </w:rPr>
              <w:t>For Skill Centers</w:t>
            </w:r>
          </w:p>
        </w:tc>
        <w:tc>
          <w:tcPr>
            <w:tcW w:w="1260" w:type="dxa"/>
            <w:vAlign w:val="center"/>
          </w:tcPr>
          <w:p w14:paraId="4DF1AC34" w14:textId="26DA52E8" w:rsidR="002E0DCC" w:rsidRPr="00241BC1" w:rsidRDefault="00617792" w:rsidP="00E437F8">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4B68175D" w14:textId="77777777" w:rsidR="002E0DCC" w:rsidRPr="00241BC1" w:rsidRDefault="002E0DCC" w:rsidP="004C687E">
            <w:pPr>
              <w:jc w:val="right"/>
              <w:rPr>
                <w:rFonts w:cs="Arial"/>
              </w:rPr>
            </w:pPr>
          </w:p>
        </w:tc>
        <w:tc>
          <w:tcPr>
            <w:tcW w:w="1128" w:type="dxa"/>
            <w:vAlign w:val="center"/>
          </w:tcPr>
          <w:p w14:paraId="735527C5" w14:textId="18B95BC4" w:rsidR="002E0DCC" w:rsidRPr="00241BC1" w:rsidRDefault="00617792" w:rsidP="003F50EC">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24E39A5E" w14:textId="77777777" w:rsidR="002E0DCC" w:rsidRPr="00241BC1" w:rsidRDefault="002E0DCC" w:rsidP="003F50EC">
            <w:pPr>
              <w:jc w:val="right"/>
              <w:rPr>
                <w:rFonts w:cs="Arial"/>
              </w:rPr>
            </w:pPr>
          </w:p>
        </w:tc>
        <w:tc>
          <w:tcPr>
            <w:tcW w:w="1730" w:type="dxa"/>
            <w:vAlign w:val="center"/>
          </w:tcPr>
          <w:p w14:paraId="4AA5CDE8" w14:textId="77777777" w:rsidR="002E0DCC" w:rsidRPr="00241BC1" w:rsidRDefault="002E0DCC">
            <w:pPr>
              <w:jc w:val="right"/>
              <w:rPr>
                <w:rFonts w:cs="Arial"/>
              </w:rPr>
            </w:pPr>
          </w:p>
        </w:tc>
      </w:tr>
      <w:tr w:rsidR="00471257" w:rsidRPr="00911FA8" w14:paraId="2D0A1FE7" w14:textId="77777777" w:rsidTr="00A06B67">
        <w:trPr>
          <w:cantSplit/>
        </w:trPr>
        <w:tc>
          <w:tcPr>
            <w:tcW w:w="3055" w:type="dxa"/>
            <w:vAlign w:val="center"/>
          </w:tcPr>
          <w:p w14:paraId="1DD0D5CE" w14:textId="78769EA8" w:rsidR="002E0DCC" w:rsidRPr="00241BC1" w:rsidRDefault="002E0DCC" w:rsidP="00722944">
            <w:pPr>
              <w:ind w:left="144"/>
              <w:rPr>
                <w:rFonts w:cs="Arial"/>
              </w:rPr>
            </w:pPr>
            <w:r w:rsidRPr="00241BC1">
              <w:rPr>
                <w:rFonts w:cs="Arial"/>
              </w:rPr>
              <w:t>For Carryover of Food Service Revenue</w:t>
            </w:r>
          </w:p>
        </w:tc>
        <w:tc>
          <w:tcPr>
            <w:tcW w:w="1260" w:type="dxa"/>
            <w:vAlign w:val="center"/>
          </w:tcPr>
          <w:p w14:paraId="6FA6F4F5" w14:textId="20AB5C22" w:rsidR="002E0DCC" w:rsidRPr="00241BC1" w:rsidRDefault="00617792" w:rsidP="00E437F8">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731052E3" w14:textId="77777777" w:rsidR="002E0DCC" w:rsidRPr="00241BC1" w:rsidRDefault="002E0DCC" w:rsidP="004C687E">
            <w:pPr>
              <w:jc w:val="right"/>
              <w:rPr>
                <w:rFonts w:cs="Arial"/>
              </w:rPr>
            </w:pPr>
          </w:p>
        </w:tc>
        <w:tc>
          <w:tcPr>
            <w:tcW w:w="1128" w:type="dxa"/>
            <w:vAlign w:val="center"/>
          </w:tcPr>
          <w:p w14:paraId="5448C048" w14:textId="77777777" w:rsidR="002E0DCC" w:rsidRPr="00241BC1" w:rsidRDefault="002E0DCC" w:rsidP="003F50EC">
            <w:pPr>
              <w:jc w:val="right"/>
              <w:rPr>
                <w:rFonts w:cs="Arial"/>
              </w:rPr>
            </w:pPr>
          </w:p>
        </w:tc>
        <w:tc>
          <w:tcPr>
            <w:tcW w:w="1192" w:type="dxa"/>
            <w:vAlign w:val="center"/>
          </w:tcPr>
          <w:p w14:paraId="060560B4" w14:textId="77777777" w:rsidR="002E0DCC" w:rsidRPr="00241BC1" w:rsidRDefault="002E0DCC" w:rsidP="003F50EC">
            <w:pPr>
              <w:jc w:val="right"/>
              <w:rPr>
                <w:rFonts w:cs="Arial"/>
              </w:rPr>
            </w:pPr>
          </w:p>
        </w:tc>
        <w:tc>
          <w:tcPr>
            <w:tcW w:w="1730" w:type="dxa"/>
            <w:vAlign w:val="center"/>
          </w:tcPr>
          <w:p w14:paraId="175B8500" w14:textId="77777777" w:rsidR="002E0DCC" w:rsidRPr="00241BC1" w:rsidRDefault="002E0DCC">
            <w:pPr>
              <w:jc w:val="right"/>
              <w:rPr>
                <w:rFonts w:cs="Arial"/>
              </w:rPr>
            </w:pPr>
          </w:p>
        </w:tc>
      </w:tr>
      <w:tr w:rsidR="00471257" w:rsidRPr="00911FA8" w14:paraId="1E27C5EA" w14:textId="77777777" w:rsidTr="00A06B67">
        <w:trPr>
          <w:cantSplit/>
        </w:trPr>
        <w:tc>
          <w:tcPr>
            <w:tcW w:w="3055" w:type="dxa"/>
            <w:vAlign w:val="center"/>
          </w:tcPr>
          <w:p w14:paraId="1E27C5E4" w14:textId="79B186A4" w:rsidR="00DE099A" w:rsidRPr="00241BC1" w:rsidRDefault="002E0DCC" w:rsidP="00722944">
            <w:pPr>
              <w:ind w:left="144"/>
              <w:rPr>
                <w:rFonts w:cs="Arial"/>
              </w:rPr>
            </w:pPr>
            <w:r w:rsidRPr="00241BC1">
              <w:rPr>
                <w:rFonts w:cs="Arial"/>
              </w:rPr>
              <w:t xml:space="preserve">For </w:t>
            </w:r>
            <w:r w:rsidR="00DE099A" w:rsidRPr="00241BC1">
              <w:rPr>
                <w:rFonts w:cs="Arial"/>
              </w:rPr>
              <w:t>Debt Service</w:t>
            </w:r>
          </w:p>
        </w:tc>
        <w:tc>
          <w:tcPr>
            <w:tcW w:w="1260" w:type="dxa"/>
            <w:vAlign w:val="center"/>
          </w:tcPr>
          <w:p w14:paraId="1E27C5E5" w14:textId="77777777" w:rsidR="00DE099A" w:rsidRPr="00241BC1" w:rsidRDefault="00DE099A" w:rsidP="00E437F8">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5E6" w14:textId="77777777" w:rsidR="00DE099A" w:rsidRPr="00241BC1" w:rsidRDefault="00DE099A" w:rsidP="004C687E">
            <w:pPr>
              <w:jc w:val="right"/>
              <w:rPr>
                <w:rFonts w:cs="Arial"/>
              </w:rPr>
            </w:pPr>
          </w:p>
        </w:tc>
        <w:tc>
          <w:tcPr>
            <w:tcW w:w="1128" w:type="dxa"/>
            <w:vAlign w:val="center"/>
          </w:tcPr>
          <w:p w14:paraId="1E27C5E7" w14:textId="77777777" w:rsidR="00DE099A" w:rsidRPr="00241BC1" w:rsidRDefault="00DE099A" w:rsidP="003F50EC">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1E27C5E8" w14:textId="17351FA5" w:rsidR="00DE099A" w:rsidRPr="00241BC1" w:rsidRDefault="004C687E" w:rsidP="004C687E">
            <w:pPr>
              <w:jc w:val="right"/>
              <w:rPr>
                <w:rFonts w:cs="Arial"/>
              </w:rPr>
            </w:pPr>
            <w:r w:rsidRPr="00241BC1">
              <w:rPr>
                <w:rFonts w:cs="Arial"/>
              </w:rPr>
              <w:t>$</w:t>
            </w:r>
            <w:proofErr w:type="spellStart"/>
            <w:r w:rsidRPr="00241BC1">
              <w:rPr>
                <w:rFonts w:cs="Arial"/>
              </w:rPr>
              <w:t>xx,xxx</w:t>
            </w:r>
            <w:proofErr w:type="spellEnd"/>
          </w:p>
        </w:tc>
        <w:tc>
          <w:tcPr>
            <w:tcW w:w="1730" w:type="dxa"/>
            <w:vAlign w:val="center"/>
          </w:tcPr>
          <w:p w14:paraId="1E27C5E9" w14:textId="77777777" w:rsidR="00DE099A" w:rsidRPr="00241BC1" w:rsidRDefault="00DE099A" w:rsidP="003F50EC">
            <w:pPr>
              <w:jc w:val="right"/>
              <w:rPr>
                <w:rFonts w:cs="Arial"/>
              </w:rPr>
            </w:pPr>
            <w:r w:rsidRPr="00241BC1">
              <w:rPr>
                <w:rFonts w:cs="Arial"/>
              </w:rPr>
              <w:t>$</w:t>
            </w:r>
            <w:proofErr w:type="spellStart"/>
            <w:r w:rsidRPr="00241BC1">
              <w:rPr>
                <w:rFonts w:cs="Arial"/>
              </w:rPr>
              <w:t>xx,xxx</w:t>
            </w:r>
            <w:proofErr w:type="spellEnd"/>
          </w:p>
        </w:tc>
      </w:tr>
      <w:tr w:rsidR="00471257" w:rsidRPr="00911FA8" w14:paraId="1E27C5F1" w14:textId="77777777" w:rsidTr="00A06B67">
        <w:trPr>
          <w:cantSplit/>
        </w:trPr>
        <w:tc>
          <w:tcPr>
            <w:tcW w:w="3055" w:type="dxa"/>
            <w:vAlign w:val="center"/>
          </w:tcPr>
          <w:p w14:paraId="1E27C5EB" w14:textId="2A874C46" w:rsidR="00DE099A" w:rsidRPr="00241BC1" w:rsidRDefault="002E0DCC" w:rsidP="00722944">
            <w:pPr>
              <w:ind w:left="144"/>
              <w:rPr>
                <w:rFonts w:cs="Arial"/>
              </w:rPr>
            </w:pPr>
            <w:r w:rsidRPr="00241BC1">
              <w:rPr>
                <w:rFonts w:cs="Arial"/>
              </w:rPr>
              <w:t xml:space="preserve">For </w:t>
            </w:r>
            <w:r w:rsidR="00DE099A" w:rsidRPr="00241BC1">
              <w:rPr>
                <w:rFonts w:cs="Arial"/>
              </w:rPr>
              <w:t>Arbitrage Rebate</w:t>
            </w:r>
          </w:p>
        </w:tc>
        <w:tc>
          <w:tcPr>
            <w:tcW w:w="1260" w:type="dxa"/>
            <w:vAlign w:val="center"/>
          </w:tcPr>
          <w:p w14:paraId="1E27C5EC" w14:textId="77777777" w:rsidR="00DE099A" w:rsidRPr="00241BC1" w:rsidRDefault="00DE099A" w:rsidP="00E437F8">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5ED" w14:textId="77777777" w:rsidR="00DE099A" w:rsidRPr="00241BC1" w:rsidRDefault="00DE099A" w:rsidP="004C687E">
            <w:pPr>
              <w:jc w:val="right"/>
              <w:rPr>
                <w:rFonts w:cs="Arial"/>
              </w:rPr>
            </w:pPr>
          </w:p>
        </w:tc>
        <w:tc>
          <w:tcPr>
            <w:tcW w:w="1128" w:type="dxa"/>
            <w:vAlign w:val="center"/>
          </w:tcPr>
          <w:p w14:paraId="1E27C5EE" w14:textId="77777777" w:rsidR="00DE099A" w:rsidRPr="00241BC1" w:rsidRDefault="00DE099A" w:rsidP="003F50EC">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1E27C5EF" w14:textId="77777777" w:rsidR="00DE099A" w:rsidRPr="00241BC1" w:rsidRDefault="00DE099A" w:rsidP="004C687E">
            <w:pPr>
              <w:jc w:val="right"/>
              <w:rPr>
                <w:rFonts w:cs="Arial"/>
              </w:rPr>
            </w:pPr>
            <w:r w:rsidRPr="00241BC1">
              <w:rPr>
                <w:rFonts w:cs="Arial"/>
              </w:rPr>
              <w:t>$</w:t>
            </w:r>
            <w:proofErr w:type="spellStart"/>
            <w:r w:rsidRPr="00241BC1">
              <w:rPr>
                <w:rFonts w:cs="Arial"/>
              </w:rPr>
              <w:t>xx,xxx</w:t>
            </w:r>
            <w:proofErr w:type="spellEnd"/>
          </w:p>
        </w:tc>
        <w:tc>
          <w:tcPr>
            <w:tcW w:w="1730" w:type="dxa"/>
            <w:vAlign w:val="center"/>
          </w:tcPr>
          <w:p w14:paraId="1E27C5F0" w14:textId="77777777" w:rsidR="00DE099A" w:rsidRPr="00241BC1" w:rsidRDefault="00DE099A" w:rsidP="003F50EC">
            <w:pPr>
              <w:jc w:val="right"/>
              <w:rPr>
                <w:rFonts w:cs="Arial"/>
              </w:rPr>
            </w:pPr>
            <w:r w:rsidRPr="00241BC1">
              <w:rPr>
                <w:rFonts w:cs="Arial"/>
              </w:rPr>
              <w:t>$</w:t>
            </w:r>
            <w:proofErr w:type="spellStart"/>
            <w:r w:rsidRPr="00241BC1">
              <w:rPr>
                <w:rFonts w:cs="Arial"/>
              </w:rPr>
              <w:t>xx,xxx</w:t>
            </w:r>
            <w:proofErr w:type="spellEnd"/>
          </w:p>
        </w:tc>
      </w:tr>
      <w:tr w:rsidR="00471257" w:rsidRPr="00911FA8" w14:paraId="197ABB7D" w14:textId="77777777" w:rsidTr="00A06B67">
        <w:trPr>
          <w:cantSplit/>
        </w:trPr>
        <w:tc>
          <w:tcPr>
            <w:tcW w:w="3055" w:type="dxa"/>
            <w:vAlign w:val="center"/>
          </w:tcPr>
          <w:p w14:paraId="01013BD4" w14:textId="14775772" w:rsidR="002E0DCC" w:rsidRPr="00241BC1" w:rsidRDefault="002E0DCC" w:rsidP="00722944">
            <w:pPr>
              <w:ind w:left="144"/>
              <w:rPr>
                <w:rFonts w:cs="Arial"/>
              </w:rPr>
            </w:pPr>
            <w:r w:rsidRPr="00241BC1">
              <w:rPr>
                <w:rFonts w:cs="Arial"/>
              </w:rPr>
              <w:t>For Self-Insurance</w:t>
            </w:r>
          </w:p>
        </w:tc>
        <w:tc>
          <w:tcPr>
            <w:tcW w:w="1260" w:type="dxa"/>
            <w:vAlign w:val="center"/>
          </w:tcPr>
          <w:p w14:paraId="2760EBB0" w14:textId="004C4A90" w:rsidR="002E0DCC" w:rsidRPr="00241BC1" w:rsidRDefault="00617792" w:rsidP="00E437F8">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4C3E9734" w14:textId="77777777" w:rsidR="002E0DCC" w:rsidRPr="00241BC1" w:rsidRDefault="002E0DCC" w:rsidP="004C687E">
            <w:pPr>
              <w:jc w:val="right"/>
              <w:rPr>
                <w:rFonts w:cs="Arial"/>
              </w:rPr>
            </w:pPr>
          </w:p>
        </w:tc>
        <w:tc>
          <w:tcPr>
            <w:tcW w:w="1128" w:type="dxa"/>
            <w:vAlign w:val="center"/>
          </w:tcPr>
          <w:p w14:paraId="183B8A2F" w14:textId="77777777" w:rsidR="002E0DCC" w:rsidRPr="00241BC1" w:rsidRDefault="002E0DCC" w:rsidP="003F50EC">
            <w:pPr>
              <w:jc w:val="right"/>
              <w:rPr>
                <w:rFonts w:cs="Arial"/>
              </w:rPr>
            </w:pPr>
          </w:p>
        </w:tc>
        <w:tc>
          <w:tcPr>
            <w:tcW w:w="1192" w:type="dxa"/>
            <w:vAlign w:val="center"/>
          </w:tcPr>
          <w:p w14:paraId="3F30F89A" w14:textId="77777777" w:rsidR="002E0DCC" w:rsidRPr="00241BC1" w:rsidRDefault="002E0DCC" w:rsidP="003F50EC">
            <w:pPr>
              <w:jc w:val="right"/>
              <w:rPr>
                <w:rFonts w:cs="Arial"/>
              </w:rPr>
            </w:pPr>
          </w:p>
        </w:tc>
        <w:tc>
          <w:tcPr>
            <w:tcW w:w="1730" w:type="dxa"/>
            <w:vAlign w:val="center"/>
          </w:tcPr>
          <w:p w14:paraId="54BE0961" w14:textId="77777777" w:rsidR="002E0DCC" w:rsidRPr="00241BC1" w:rsidRDefault="002E0DCC">
            <w:pPr>
              <w:jc w:val="right"/>
              <w:rPr>
                <w:rFonts w:cs="Arial"/>
              </w:rPr>
            </w:pPr>
          </w:p>
        </w:tc>
      </w:tr>
      <w:tr w:rsidR="00471257" w:rsidRPr="00911FA8" w14:paraId="1E27C5F8" w14:textId="77777777" w:rsidTr="00A06B67">
        <w:trPr>
          <w:cantSplit/>
        </w:trPr>
        <w:tc>
          <w:tcPr>
            <w:tcW w:w="3055" w:type="dxa"/>
            <w:vAlign w:val="center"/>
          </w:tcPr>
          <w:p w14:paraId="1E27C5F2" w14:textId="2385D54D" w:rsidR="00DE099A" w:rsidRPr="00241BC1" w:rsidRDefault="002E0DCC" w:rsidP="00722944">
            <w:pPr>
              <w:ind w:left="144"/>
              <w:rPr>
                <w:rFonts w:cs="Arial"/>
              </w:rPr>
            </w:pPr>
            <w:r w:rsidRPr="00241BC1">
              <w:rPr>
                <w:rFonts w:cs="Arial"/>
              </w:rPr>
              <w:t xml:space="preserve">For </w:t>
            </w:r>
            <w:r w:rsidR="00DE099A" w:rsidRPr="00241BC1">
              <w:rPr>
                <w:rFonts w:cs="Arial"/>
              </w:rPr>
              <w:t>Uninsured Risks</w:t>
            </w:r>
          </w:p>
        </w:tc>
        <w:tc>
          <w:tcPr>
            <w:tcW w:w="1260" w:type="dxa"/>
            <w:vAlign w:val="center"/>
          </w:tcPr>
          <w:p w14:paraId="1E27C5F3" w14:textId="77777777" w:rsidR="00DE099A" w:rsidRPr="00241BC1" w:rsidRDefault="00DE099A" w:rsidP="00E437F8">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5F4" w14:textId="77777777" w:rsidR="00DE099A" w:rsidRPr="00241BC1" w:rsidRDefault="00DE099A" w:rsidP="004C687E">
            <w:pPr>
              <w:jc w:val="right"/>
              <w:rPr>
                <w:rFonts w:cs="Arial"/>
              </w:rPr>
            </w:pPr>
            <w:r w:rsidRPr="00241BC1">
              <w:rPr>
                <w:rFonts w:cs="Arial"/>
              </w:rPr>
              <w:t>$</w:t>
            </w:r>
            <w:proofErr w:type="spellStart"/>
            <w:r w:rsidRPr="00241BC1">
              <w:rPr>
                <w:rFonts w:cs="Arial"/>
              </w:rPr>
              <w:t>xx,xxx</w:t>
            </w:r>
            <w:proofErr w:type="spellEnd"/>
          </w:p>
        </w:tc>
        <w:tc>
          <w:tcPr>
            <w:tcW w:w="1128" w:type="dxa"/>
            <w:vAlign w:val="center"/>
          </w:tcPr>
          <w:p w14:paraId="1E27C5F5" w14:textId="77777777" w:rsidR="00DE099A" w:rsidRPr="00241BC1" w:rsidRDefault="00DE099A" w:rsidP="003F50EC">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1E27C5F6" w14:textId="77777777" w:rsidR="00DE099A" w:rsidRPr="00241BC1" w:rsidRDefault="00DE099A" w:rsidP="003F50EC">
            <w:pPr>
              <w:jc w:val="right"/>
              <w:rPr>
                <w:rFonts w:cs="Arial"/>
              </w:rPr>
            </w:pPr>
          </w:p>
        </w:tc>
        <w:tc>
          <w:tcPr>
            <w:tcW w:w="1730" w:type="dxa"/>
            <w:vAlign w:val="center"/>
          </w:tcPr>
          <w:p w14:paraId="1E27C5F7" w14:textId="77777777" w:rsidR="00DE099A" w:rsidRPr="00241BC1" w:rsidRDefault="00DE099A">
            <w:pPr>
              <w:jc w:val="right"/>
              <w:rPr>
                <w:rFonts w:cs="Arial"/>
              </w:rPr>
            </w:pPr>
            <w:r w:rsidRPr="00241BC1">
              <w:rPr>
                <w:rFonts w:cs="Arial"/>
              </w:rPr>
              <w:t>$</w:t>
            </w:r>
            <w:proofErr w:type="spellStart"/>
            <w:r w:rsidRPr="00241BC1">
              <w:rPr>
                <w:rFonts w:cs="Arial"/>
              </w:rPr>
              <w:t>xx,xxx</w:t>
            </w:r>
            <w:proofErr w:type="spellEnd"/>
          </w:p>
        </w:tc>
      </w:tr>
      <w:tr w:rsidR="00471257" w:rsidRPr="00911FA8" w14:paraId="14CA9DF1" w14:textId="77777777" w:rsidTr="00A06B67">
        <w:trPr>
          <w:cantSplit/>
        </w:trPr>
        <w:tc>
          <w:tcPr>
            <w:tcW w:w="3055" w:type="dxa"/>
          </w:tcPr>
          <w:p w14:paraId="4FBAA92E" w14:textId="6A12031F" w:rsidR="005F02B9" w:rsidRPr="00241BC1" w:rsidRDefault="005F02B9" w:rsidP="005F02B9">
            <w:pPr>
              <w:ind w:left="144"/>
              <w:rPr>
                <w:rFonts w:cs="Arial"/>
              </w:rPr>
            </w:pPr>
            <w:r w:rsidRPr="00241BC1">
              <w:rPr>
                <w:rFonts w:cs="Arial"/>
              </w:rPr>
              <w:t>Restricted from Bond Proceeds</w:t>
            </w:r>
          </w:p>
        </w:tc>
        <w:tc>
          <w:tcPr>
            <w:tcW w:w="1260" w:type="dxa"/>
            <w:vAlign w:val="center"/>
          </w:tcPr>
          <w:p w14:paraId="46F93B27" w14:textId="77777777" w:rsidR="005F02B9" w:rsidRPr="00241BC1" w:rsidRDefault="005F02B9" w:rsidP="005F02B9">
            <w:pPr>
              <w:jc w:val="right"/>
              <w:rPr>
                <w:rFonts w:cs="Arial"/>
              </w:rPr>
            </w:pPr>
          </w:p>
        </w:tc>
        <w:tc>
          <w:tcPr>
            <w:tcW w:w="1080" w:type="dxa"/>
            <w:vAlign w:val="center"/>
          </w:tcPr>
          <w:p w14:paraId="625F2128" w14:textId="77777777" w:rsidR="005F02B9" w:rsidRPr="00241BC1" w:rsidRDefault="005F02B9" w:rsidP="005F02B9">
            <w:pPr>
              <w:jc w:val="right"/>
              <w:rPr>
                <w:rFonts w:cs="Arial"/>
              </w:rPr>
            </w:pPr>
          </w:p>
        </w:tc>
        <w:tc>
          <w:tcPr>
            <w:tcW w:w="1128" w:type="dxa"/>
            <w:vAlign w:val="center"/>
          </w:tcPr>
          <w:p w14:paraId="7687DB23" w14:textId="715EFA95" w:rsidR="005F02B9" w:rsidRPr="00241BC1" w:rsidRDefault="005F02B9" w:rsidP="005F02B9">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54EEC539" w14:textId="77777777" w:rsidR="005F02B9" w:rsidRPr="00241BC1" w:rsidRDefault="005F02B9" w:rsidP="005F02B9">
            <w:pPr>
              <w:jc w:val="right"/>
              <w:rPr>
                <w:rFonts w:cs="Arial"/>
              </w:rPr>
            </w:pPr>
          </w:p>
        </w:tc>
        <w:tc>
          <w:tcPr>
            <w:tcW w:w="1730" w:type="dxa"/>
            <w:vAlign w:val="center"/>
          </w:tcPr>
          <w:p w14:paraId="6711111E" w14:textId="77777777" w:rsidR="005F02B9" w:rsidRPr="00241BC1" w:rsidRDefault="005F02B9" w:rsidP="005F02B9">
            <w:pPr>
              <w:jc w:val="right"/>
              <w:rPr>
                <w:rFonts w:cs="Arial"/>
              </w:rPr>
            </w:pPr>
          </w:p>
        </w:tc>
      </w:tr>
      <w:tr w:rsidR="00471257" w:rsidRPr="00911FA8" w14:paraId="6DBC80E1" w14:textId="77777777" w:rsidTr="00A06B67">
        <w:trPr>
          <w:cantSplit/>
        </w:trPr>
        <w:tc>
          <w:tcPr>
            <w:tcW w:w="3055" w:type="dxa"/>
          </w:tcPr>
          <w:p w14:paraId="380C1867" w14:textId="5DDA3000" w:rsidR="005F02B9" w:rsidRPr="00241BC1" w:rsidRDefault="005F02B9" w:rsidP="005F02B9">
            <w:pPr>
              <w:ind w:left="144"/>
              <w:rPr>
                <w:rFonts w:cs="Arial"/>
              </w:rPr>
            </w:pPr>
            <w:r w:rsidRPr="00241BC1">
              <w:rPr>
                <w:rFonts w:cs="Arial"/>
              </w:rPr>
              <w:t>Restricted from State Proceeds</w:t>
            </w:r>
          </w:p>
        </w:tc>
        <w:tc>
          <w:tcPr>
            <w:tcW w:w="1260" w:type="dxa"/>
            <w:vAlign w:val="center"/>
          </w:tcPr>
          <w:p w14:paraId="4311048E" w14:textId="77777777" w:rsidR="005F02B9" w:rsidRPr="00241BC1" w:rsidRDefault="005F02B9" w:rsidP="005F02B9">
            <w:pPr>
              <w:jc w:val="right"/>
              <w:rPr>
                <w:rFonts w:cs="Arial"/>
              </w:rPr>
            </w:pPr>
          </w:p>
        </w:tc>
        <w:tc>
          <w:tcPr>
            <w:tcW w:w="1080" w:type="dxa"/>
            <w:vAlign w:val="center"/>
          </w:tcPr>
          <w:p w14:paraId="7EE88CF4" w14:textId="77777777" w:rsidR="005F02B9" w:rsidRPr="00241BC1" w:rsidRDefault="005F02B9" w:rsidP="005F02B9">
            <w:pPr>
              <w:jc w:val="right"/>
              <w:rPr>
                <w:rFonts w:cs="Arial"/>
              </w:rPr>
            </w:pPr>
          </w:p>
        </w:tc>
        <w:tc>
          <w:tcPr>
            <w:tcW w:w="1128" w:type="dxa"/>
            <w:vAlign w:val="center"/>
          </w:tcPr>
          <w:p w14:paraId="3A7476E2" w14:textId="590D905B" w:rsidR="005F02B9" w:rsidRPr="00241BC1" w:rsidRDefault="005F02B9" w:rsidP="005F02B9">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21019AE3" w14:textId="77777777" w:rsidR="005F02B9" w:rsidRPr="00241BC1" w:rsidRDefault="005F02B9" w:rsidP="005F02B9">
            <w:pPr>
              <w:jc w:val="right"/>
              <w:rPr>
                <w:rFonts w:cs="Arial"/>
              </w:rPr>
            </w:pPr>
          </w:p>
        </w:tc>
        <w:tc>
          <w:tcPr>
            <w:tcW w:w="1730" w:type="dxa"/>
            <w:vAlign w:val="center"/>
          </w:tcPr>
          <w:p w14:paraId="559FC7B0" w14:textId="77777777" w:rsidR="005F02B9" w:rsidRPr="00241BC1" w:rsidRDefault="005F02B9" w:rsidP="005F02B9">
            <w:pPr>
              <w:jc w:val="right"/>
              <w:rPr>
                <w:rFonts w:cs="Arial"/>
              </w:rPr>
            </w:pPr>
          </w:p>
        </w:tc>
      </w:tr>
      <w:tr w:rsidR="00471257" w:rsidRPr="00911FA8" w14:paraId="5F0AAC64" w14:textId="77777777" w:rsidTr="00A06B67">
        <w:trPr>
          <w:cantSplit/>
        </w:trPr>
        <w:tc>
          <w:tcPr>
            <w:tcW w:w="3055" w:type="dxa"/>
          </w:tcPr>
          <w:p w14:paraId="6AC29EA7" w14:textId="16704FE9" w:rsidR="005F02B9" w:rsidRPr="00241BC1" w:rsidRDefault="005F02B9" w:rsidP="005F02B9">
            <w:pPr>
              <w:ind w:left="144"/>
              <w:rPr>
                <w:rFonts w:cs="Arial"/>
              </w:rPr>
            </w:pPr>
            <w:r w:rsidRPr="00241BC1">
              <w:rPr>
                <w:rFonts w:cs="Arial"/>
              </w:rPr>
              <w:t>Restricted from Federal Proceeds</w:t>
            </w:r>
          </w:p>
        </w:tc>
        <w:tc>
          <w:tcPr>
            <w:tcW w:w="1260" w:type="dxa"/>
            <w:vAlign w:val="center"/>
          </w:tcPr>
          <w:p w14:paraId="474D6334" w14:textId="77777777" w:rsidR="005F02B9" w:rsidRPr="00241BC1" w:rsidRDefault="005F02B9" w:rsidP="005F02B9">
            <w:pPr>
              <w:jc w:val="right"/>
              <w:rPr>
                <w:rFonts w:cs="Arial"/>
              </w:rPr>
            </w:pPr>
          </w:p>
        </w:tc>
        <w:tc>
          <w:tcPr>
            <w:tcW w:w="1080" w:type="dxa"/>
            <w:vAlign w:val="center"/>
          </w:tcPr>
          <w:p w14:paraId="7EE3A95D" w14:textId="77777777" w:rsidR="005F02B9" w:rsidRPr="00241BC1" w:rsidRDefault="005F02B9" w:rsidP="005F02B9">
            <w:pPr>
              <w:jc w:val="right"/>
              <w:rPr>
                <w:rFonts w:cs="Arial"/>
              </w:rPr>
            </w:pPr>
          </w:p>
        </w:tc>
        <w:tc>
          <w:tcPr>
            <w:tcW w:w="1128" w:type="dxa"/>
            <w:vAlign w:val="center"/>
          </w:tcPr>
          <w:p w14:paraId="7EE54F11" w14:textId="7867D237" w:rsidR="005F02B9" w:rsidRPr="00241BC1" w:rsidRDefault="005F02B9" w:rsidP="005F02B9">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3E1729CD" w14:textId="77777777" w:rsidR="005F02B9" w:rsidRPr="00241BC1" w:rsidRDefault="005F02B9" w:rsidP="005F02B9">
            <w:pPr>
              <w:jc w:val="right"/>
              <w:rPr>
                <w:rFonts w:cs="Arial"/>
              </w:rPr>
            </w:pPr>
          </w:p>
        </w:tc>
        <w:tc>
          <w:tcPr>
            <w:tcW w:w="1730" w:type="dxa"/>
            <w:vAlign w:val="center"/>
          </w:tcPr>
          <w:p w14:paraId="19AB633C" w14:textId="77777777" w:rsidR="005F02B9" w:rsidRPr="00241BC1" w:rsidRDefault="005F02B9" w:rsidP="005F02B9">
            <w:pPr>
              <w:jc w:val="right"/>
              <w:rPr>
                <w:rFonts w:cs="Arial"/>
              </w:rPr>
            </w:pPr>
          </w:p>
        </w:tc>
      </w:tr>
      <w:tr w:rsidR="00471257" w:rsidRPr="00911FA8" w14:paraId="6049B703" w14:textId="77777777" w:rsidTr="00A06B67">
        <w:trPr>
          <w:cantSplit/>
        </w:trPr>
        <w:tc>
          <w:tcPr>
            <w:tcW w:w="3055" w:type="dxa"/>
          </w:tcPr>
          <w:p w14:paraId="55CECCA9" w14:textId="6DB6644D" w:rsidR="005F02B9" w:rsidRPr="00241BC1" w:rsidRDefault="005F02B9" w:rsidP="005F02B9">
            <w:pPr>
              <w:ind w:left="144"/>
              <w:rPr>
                <w:rFonts w:cs="Arial"/>
              </w:rPr>
            </w:pPr>
            <w:r w:rsidRPr="00241BC1">
              <w:rPr>
                <w:rFonts w:cs="Arial"/>
              </w:rPr>
              <w:t>Restricted from Other Proceeds</w:t>
            </w:r>
          </w:p>
        </w:tc>
        <w:tc>
          <w:tcPr>
            <w:tcW w:w="1260" w:type="dxa"/>
            <w:vAlign w:val="center"/>
          </w:tcPr>
          <w:p w14:paraId="798E5ECF" w14:textId="77777777" w:rsidR="005F02B9" w:rsidRPr="00241BC1" w:rsidRDefault="005F02B9" w:rsidP="005F02B9">
            <w:pPr>
              <w:jc w:val="right"/>
              <w:rPr>
                <w:rFonts w:cs="Arial"/>
              </w:rPr>
            </w:pPr>
          </w:p>
        </w:tc>
        <w:tc>
          <w:tcPr>
            <w:tcW w:w="1080" w:type="dxa"/>
            <w:vAlign w:val="center"/>
          </w:tcPr>
          <w:p w14:paraId="65D82F39" w14:textId="77777777" w:rsidR="005F02B9" w:rsidRPr="00241BC1" w:rsidRDefault="005F02B9" w:rsidP="005F02B9">
            <w:pPr>
              <w:jc w:val="right"/>
              <w:rPr>
                <w:rFonts w:cs="Arial"/>
              </w:rPr>
            </w:pPr>
          </w:p>
        </w:tc>
        <w:tc>
          <w:tcPr>
            <w:tcW w:w="1128" w:type="dxa"/>
            <w:vAlign w:val="center"/>
          </w:tcPr>
          <w:p w14:paraId="319879A5" w14:textId="41F87C0B" w:rsidR="005F02B9" w:rsidRPr="00241BC1" w:rsidRDefault="005F02B9" w:rsidP="005F02B9">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417F83E9" w14:textId="77777777" w:rsidR="005F02B9" w:rsidRPr="00241BC1" w:rsidRDefault="005F02B9" w:rsidP="005F02B9">
            <w:pPr>
              <w:jc w:val="right"/>
              <w:rPr>
                <w:rFonts w:cs="Arial"/>
              </w:rPr>
            </w:pPr>
          </w:p>
        </w:tc>
        <w:tc>
          <w:tcPr>
            <w:tcW w:w="1730" w:type="dxa"/>
            <w:vAlign w:val="center"/>
          </w:tcPr>
          <w:p w14:paraId="53F45ABC" w14:textId="77777777" w:rsidR="005F02B9" w:rsidRPr="00241BC1" w:rsidRDefault="005F02B9" w:rsidP="005F02B9">
            <w:pPr>
              <w:jc w:val="right"/>
              <w:rPr>
                <w:rFonts w:cs="Arial"/>
              </w:rPr>
            </w:pPr>
          </w:p>
        </w:tc>
      </w:tr>
      <w:tr w:rsidR="00471257" w:rsidRPr="00911FA8" w14:paraId="27549A0D" w14:textId="77777777" w:rsidTr="00A06B67">
        <w:trPr>
          <w:cantSplit/>
        </w:trPr>
        <w:tc>
          <w:tcPr>
            <w:tcW w:w="3055" w:type="dxa"/>
          </w:tcPr>
          <w:p w14:paraId="5C3A9BD8" w14:textId="0932C2D4" w:rsidR="005F02B9" w:rsidRPr="00241BC1" w:rsidRDefault="005F02B9" w:rsidP="005F02B9">
            <w:pPr>
              <w:ind w:left="144"/>
              <w:rPr>
                <w:rFonts w:cs="Arial"/>
              </w:rPr>
            </w:pPr>
            <w:r w:rsidRPr="00241BC1">
              <w:rPr>
                <w:rFonts w:cs="Arial"/>
              </w:rPr>
              <w:t>Restricted from Impact Fee Proceeds</w:t>
            </w:r>
          </w:p>
        </w:tc>
        <w:tc>
          <w:tcPr>
            <w:tcW w:w="1260" w:type="dxa"/>
            <w:vAlign w:val="center"/>
          </w:tcPr>
          <w:p w14:paraId="4F7988E1" w14:textId="77777777" w:rsidR="005F02B9" w:rsidRPr="00241BC1" w:rsidRDefault="005F02B9" w:rsidP="005F02B9">
            <w:pPr>
              <w:jc w:val="right"/>
              <w:rPr>
                <w:rFonts w:cs="Arial"/>
              </w:rPr>
            </w:pPr>
          </w:p>
        </w:tc>
        <w:tc>
          <w:tcPr>
            <w:tcW w:w="1080" w:type="dxa"/>
            <w:vAlign w:val="center"/>
          </w:tcPr>
          <w:p w14:paraId="048510A9" w14:textId="77777777" w:rsidR="005F02B9" w:rsidRPr="00241BC1" w:rsidRDefault="005F02B9" w:rsidP="005F02B9">
            <w:pPr>
              <w:jc w:val="right"/>
              <w:rPr>
                <w:rFonts w:cs="Arial"/>
              </w:rPr>
            </w:pPr>
          </w:p>
        </w:tc>
        <w:tc>
          <w:tcPr>
            <w:tcW w:w="1128" w:type="dxa"/>
            <w:vAlign w:val="center"/>
          </w:tcPr>
          <w:p w14:paraId="7FDCCC9A" w14:textId="74BB99C5" w:rsidR="005F02B9" w:rsidRPr="00241BC1" w:rsidRDefault="005F02B9" w:rsidP="005F02B9">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54A22C66" w14:textId="77777777" w:rsidR="005F02B9" w:rsidRPr="00241BC1" w:rsidRDefault="005F02B9" w:rsidP="005F02B9">
            <w:pPr>
              <w:jc w:val="right"/>
              <w:rPr>
                <w:rFonts w:cs="Arial"/>
              </w:rPr>
            </w:pPr>
          </w:p>
        </w:tc>
        <w:tc>
          <w:tcPr>
            <w:tcW w:w="1730" w:type="dxa"/>
            <w:vAlign w:val="center"/>
          </w:tcPr>
          <w:p w14:paraId="6C8E3A04" w14:textId="77777777" w:rsidR="005F02B9" w:rsidRPr="00241BC1" w:rsidRDefault="005F02B9" w:rsidP="005F02B9">
            <w:pPr>
              <w:jc w:val="right"/>
              <w:rPr>
                <w:rFonts w:cs="Arial"/>
              </w:rPr>
            </w:pPr>
          </w:p>
        </w:tc>
      </w:tr>
      <w:tr w:rsidR="00471257" w:rsidRPr="00911FA8" w14:paraId="475C2C8A" w14:textId="77777777" w:rsidTr="00A06B67">
        <w:trPr>
          <w:cantSplit/>
        </w:trPr>
        <w:tc>
          <w:tcPr>
            <w:tcW w:w="3055" w:type="dxa"/>
          </w:tcPr>
          <w:p w14:paraId="48DE12D7" w14:textId="7B69055F" w:rsidR="005F02B9" w:rsidRPr="00241BC1" w:rsidRDefault="005F02B9" w:rsidP="005F02B9">
            <w:pPr>
              <w:ind w:left="144"/>
              <w:rPr>
                <w:rFonts w:cs="Arial"/>
              </w:rPr>
            </w:pPr>
            <w:r w:rsidRPr="00241BC1">
              <w:rPr>
                <w:rFonts w:cs="Arial"/>
              </w:rPr>
              <w:t>Restricted from Mitigation Fee Proceeds</w:t>
            </w:r>
          </w:p>
        </w:tc>
        <w:tc>
          <w:tcPr>
            <w:tcW w:w="1260" w:type="dxa"/>
            <w:vAlign w:val="center"/>
          </w:tcPr>
          <w:p w14:paraId="0A858DF0" w14:textId="77777777" w:rsidR="005F02B9" w:rsidRPr="00241BC1" w:rsidRDefault="005F02B9" w:rsidP="005F02B9">
            <w:pPr>
              <w:jc w:val="right"/>
              <w:rPr>
                <w:rFonts w:cs="Arial"/>
              </w:rPr>
            </w:pPr>
          </w:p>
        </w:tc>
        <w:tc>
          <w:tcPr>
            <w:tcW w:w="1080" w:type="dxa"/>
            <w:vAlign w:val="center"/>
          </w:tcPr>
          <w:p w14:paraId="40A2DCC5" w14:textId="77777777" w:rsidR="005F02B9" w:rsidRPr="00241BC1" w:rsidRDefault="005F02B9" w:rsidP="005F02B9">
            <w:pPr>
              <w:jc w:val="right"/>
              <w:rPr>
                <w:rFonts w:cs="Arial"/>
              </w:rPr>
            </w:pPr>
          </w:p>
        </w:tc>
        <w:tc>
          <w:tcPr>
            <w:tcW w:w="1128" w:type="dxa"/>
            <w:vAlign w:val="center"/>
          </w:tcPr>
          <w:p w14:paraId="42FC4E54" w14:textId="5C070A5C" w:rsidR="005F02B9" w:rsidRPr="00241BC1" w:rsidRDefault="005F02B9" w:rsidP="005F02B9">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6455C168" w14:textId="77777777" w:rsidR="005F02B9" w:rsidRPr="00241BC1" w:rsidRDefault="005F02B9" w:rsidP="005F02B9">
            <w:pPr>
              <w:jc w:val="right"/>
              <w:rPr>
                <w:rFonts w:cs="Arial"/>
              </w:rPr>
            </w:pPr>
          </w:p>
        </w:tc>
        <w:tc>
          <w:tcPr>
            <w:tcW w:w="1730" w:type="dxa"/>
            <w:vAlign w:val="center"/>
          </w:tcPr>
          <w:p w14:paraId="48E9AB44" w14:textId="77777777" w:rsidR="005F02B9" w:rsidRPr="00241BC1" w:rsidRDefault="005F02B9" w:rsidP="005F02B9">
            <w:pPr>
              <w:jc w:val="right"/>
              <w:rPr>
                <w:rFonts w:cs="Arial"/>
              </w:rPr>
            </w:pPr>
          </w:p>
        </w:tc>
      </w:tr>
      <w:tr w:rsidR="00471257" w:rsidRPr="00911FA8" w14:paraId="078FF21D" w14:textId="77777777" w:rsidTr="00A06B67">
        <w:trPr>
          <w:cantSplit/>
        </w:trPr>
        <w:tc>
          <w:tcPr>
            <w:tcW w:w="3055" w:type="dxa"/>
          </w:tcPr>
          <w:p w14:paraId="47B81154" w14:textId="06FFFCDC" w:rsidR="005F02B9" w:rsidRPr="00241BC1" w:rsidRDefault="005F02B9" w:rsidP="005F02B9">
            <w:pPr>
              <w:ind w:left="144"/>
              <w:rPr>
                <w:rFonts w:cs="Arial"/>
              </w:rPr>
            </w:pPr>
            <w:r w:rsidRPr="00241BC1">
              <w:rPr>
                <w:rFonts w:cs="Arial"/>
              </w:rPr>
              <w:t>Restricted from Undistributed Proceeds</w:t>
            </w:r>
          </w:p>
        </w:tc>
        <w:tc>
          <w:tcPr>
            <w:tcW w:w="1260" w:type="dxa"/>
            <w:vAlign w:val="center"/>
          </w:tcPr>
          <w:p w14:paraId="7B7D9CD4" w14:textId="77777777" w:rsidR="005F02B9" w:rsidRPr="00241BC1" w:rsidRDefault="005F02B9" w:rsidP="005F02B9">
            <w:pPr>
              <w:jc w:val="right"/>
              <w:rPr>
                <w:rFonts w:cs="Arial"/>
              </w:rPr>
            </w:pPr>
          </w:p>
        </w:tc>
        <w:tc>
          <w:tcPr>
            <w:tcW w:w="1080" w:type="dxa"/>
            <w:vAlign w:val="center"/>
          </w:tcPr>
          <w:p w14:paraId="1CF65EA3" w14:textId="77777777" w:rsidR="005F02B9" w:rsidRPr="00241BC1" w:rsidRDefault="005F02B9" w:rsidP="005F02B9">
            <w:pPr>
              <w:jc w:val="right"/>
              <w:rPr>
                <w:rFonts w:cs="Arial"/>
              </w:rPr>
            </w:pPr>
          </w:p>
        </w:tc>
        <w:tc>
          <w:tcPr>
            <w:tcW w:w="1128" w:type="dxa"/>
            <w:vAlign w:val="center"/>
          </w:tcPr>
          <w:p w14:paraId="3299632A" w14:textId="15254590" w:rsidR="005F02B9" w:rsidRPr="00241BC1" w:rsidRDefault="005F02B9" w:rsidP="005F02B9">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417E14D4" w14:textId="77777777" w:rsidR="005F02B9" w:rsidRPr="00241BC1" w:rsidRDefault="005F02B9" w:rsidP="005F02B9">
            <w:pPr>
              <w:jc w:val="right"/>
              <w:rPr>
                <w:rFonts w:cs="Arial"/>
              </w:rPr>
            </w:pPr>
          </w:p>
        </w:tc>
        <w:tc>
          <w:tcPr>
            <w:tcW w:w="1730" w:type="dxa"/>
            <w:vAlign w:val="center"/>
          </w:tcPr>
          <w:p w14:paraId="1CF1E94D" w14:textId="77777777" w:rsidR="005F02B9" w:rsidRPr="00241BC1" w:rsidRDefault="005F02B9" w:rsidP="005F02B9">
            <w:pPr>
              <w:jc w:val="right"/>
              <w:rPr>
                <w:rFonts w:cs="Arial"/>
              </w:rPr>
            </w:pPr>
          </w:p>
        </w:tc>
      </w:tr>
      <w:tr w:rsidR="00471257" w:rsidRPr="00911FA8" w14:paraId="1E27C606" w14:textId="77777777" w:rsidTr="00A06B67">
        <w:trPr>
          <w:cantSplit/>
        </w:trPr>
        <w:tc>
          <w:tcPr>
            <w:tcW w:w="3055" w:type="dxa"/>
            <w:vAlign w:val="center"/>
          </w:tcPr>
          <w:p w14:paraId="1E27C600" w14:textId="77777777" w:rsidR="00E918BB" w:rsidRPr="00241BC1" w:rsidRDefault="00E918BB" w:rsidP="00722944">
            <w:pPr>
              <w:rPr>
                <w:rFonts w:cs="Arial"/>
              </w:rPr>
            </w:pPr>
            <w:r w:rsidRPr="00241BC1">
              <w:rPr>
                <w:rFonts w:cs="Arial"/>
              </w:rPr>
              <w:t>Committed Fund Balance</w:t>
            </w:r>
          </w:p>
        </w:tc>
        <w:tc>
          <w:tcPr>
            <w:tcW w:w="1260" w:type="dxa"/>
            <w:vAlign w:val="center"/>
          </w:tcPr>
          <w:p w14:paraId="1E27C601" w14:textId="77777777" w:rsidR="00E918BB" w:rsidRPr="00241BC1" w:rsidRDefault="00E918BB" w:rsidP="00E437F8">
            <w:pPr>
              <w:jc w:val="right"/>
              <w:rPr>
                <w:rFonts w:cs="Arial"/>
              </w:rPr>
            </w:pPr>
          </w:p>
        </w:tc>
        <w:tc>
          <w:tcPr>
            <w:tcW w:w="1080" w:type="dxa"/>
            <w:vAlign w:val="center"/>
          </w:tcPr>
          <w:p w14:paraId="1E27C602" w14:textId="77777777" w:rsidR="00E918BB" w:rsidRPr="00241BC1" w:rsidRDefault="00E918BB" w:rsidP="004C687E">
            <w:pPr>
              <w:jc w:val="right"/>
              <w:rPr>
                <w:rFonts w:cs="Arial"/>
              </w:rPr>
            </w:pPr>
          </w:p>
        </w:tc>
        <w:tc>
          <w:tcPr>
            <w:tcW w:w="1128" w:type="dxa"/>
            <w:vAlign w:val="center"/>
          </w:tcPr>
          <w:p w14:paraId="1E27C603" w14:textId="77777777" w:rsidR="00E918BB" w:rsidRPr="00241BC1" w:rsidRDefault="00E918BB" w:rsidP="003F50EC">
            <w:pPr>
              <w:jc w:val="right"/>
              <w:rPr>
                <w:rFonts w:cs="Arial"/>
              </w:rPr>
            </w:pPr>
          </w:p>
        </w:tc>
        <w:tc>
          <w:tcPr>
            <w:tcW w:w="1192" w:type="dxa"/>
            <w:vAlign w:val="center"/>
          </w:tcPr>
          <w:p w14:paraId="1E27C604" w14:textId="77777777" w:rsidR="00E918BB" w:rsidRPr="00241BC1" w:rsidRDefault="00E918BB" w:rsidP="003F50EC">
            <w:pPr>
              <w:jc w:val="right"/>
              <w:rPr>
                <w:rFonts w:cs="Arial"/>
              </w:rPr>
            </w:pPr>
          </w:p>
        </w:tc>
        <w:tc>
          <w:tcPr>
            <w:tcW w:w="1730" w:type="dxa"/>
            <w:vAlign w:val="center"/>
          </w:tcPr>
          <w:p w14:paraId="1E27C605" w14:textId="77777777" w:rsidR="00E918BB" w:rsidRPr="00241BC1" w:rsidRDefault="00E918BB">
            <w:pPr>
              <w:jc w:val="right"/>
              <w:rPr>
                <w:rFonts w:cs="Arial"/>
              </w:rPr>
            </w:pPr>
          </w:p>
        </w:tc>
      </w:tr>
      <w:tr w:rsidR="0044509F" w:rsidRPr="00911FA8" w14:paraId="4AEA81D9" w14:textId="77777777" w:rsidTr="00296328">
        <w:trPr>
          <w:cantSplit/>
        </w:trPr>
        <w:tc>
          <w:tcPr>
            <w:tcW w:w="3055" w:type="dxa"/>
          </w:tcPr>
          <w:p w14:paraId="425AEA33" w14:textId="7AB30CF0" w:rsidR="0044509F" w:rsidRPr="00241BC1" w:rsidRDefault="0044509F" w:rsidP="0044509F">
            <w:pPr>
              <w:ind w:left="144"/>
              <w:rPr>
                <w:rFonts w:cs="Arial"/>
              </w:rPr>
            </w:pPr>
            <w:r w:rsidRPr="00241BC1">
              <w:rPr>
                <w:rFonts w:cs="Arial"/>
              </w:rPr>
              <w:t>Committed from Levy Proceeds</w:t>
            </w:r>
          </w:p>
        </w:tc>
        <w:tc>
          <w:tcPr>
            <w:tcW w:w="1260" w:type="dxa"/>
            <w:vAlign w:val="center"/>
          </w:tcPr>
          <w:p w14:paraId="34D7913A" w14:textId="77777777" w:rsidR="0044509F" w:rsidRPr="00241BC1" w:rsidRDefault="0044509F" w:rsidP="0044509F">
            <w:pPr>
              <w:jc w:val="right"/>
              <w:rPr>
                <w:rFonts w:cs="Arial"/>
              </w:rPr>
            </w:pPr>
          </w:p>
        </w:tc>
        <w:tc>
          <w:tcPr>
            <w:tcW w:w="1080" w:type="dxa"/>
            <w:vAlign w:val="center"/>
          </w:tcPr>
          <w:p w14:paraId="4CEB2AB9" w14:textId="77777777" w:rsidR="0044509F" w:rsidRPr="00241BC1" w:rsidRDefault="0044509F" w:rsidP="0044509F">
            <w:pPr>
              <w:jc w:val="right"/>
              <w:rPr>
                <w:rFonts w:cs="Arial"/>
              </w:rPr>
            </w:pPr>
          </w:p>
        </w:tc>
        <w:tc>
          <w:tcPr>
            <w:tcW w:w="1128" w:type="dxa"/>
            <w:vAlign w:val="center"/>
          </w:tcPr>
          <w:p w14:paraId="74D2CE13" w14:textId="38C6CEAF"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5638AB0F" w14:textId="77777777" w:rsidR="0044509F" w:rsidRPr="00241BC1" w:rsidRDefault="0044509F" w:rsidP="0044509F">
            <w:pPr>
              <w:jc w:val="right"/>
              <w:rPr>
                <w:rFonts w:cs="Arial"/>
              </w:rPr>
            </w:pPr>
          </w:p>
        </w:tc>
        <w:tc>
          <w:tcPr>
            <w:tcW w:w="1730" w:type="dxa"/>
            <w:vAlign w:val="center"/>
          </w:tcPr>
          <w:p w14:paraId="5707378A" w14:textId="77777777" w:rsidR="0044509F" w:rsidRPr="00241BC1" w:rsidRDefault="0044509F" w:rsidP="0044509F">
            <w:pPr>
              <w:jc w:val="right"/>
              <w:rPr>
                <w:rFonts w:cs="Arial"/>
              </w:rPr>
            </w:pPr>
          </w:p>
        </w:tc>
      </w:tr>
      <w:tr w:rsidR="0044509F" w:rsidRPr="00911FA8" w14:paraId="1E27C60D" w14:textId="77777777" w:rsidTr="00A06B67">
        <w:trPr>
          <w:cantSplit/>
        </w:trPr>
        <w:tc>
          <w:tcPr>
            <w:tcW w:w="3055" w:type="dxa"/>
            <w:vAlign w:val="center"/>
          </w:tcPr>
          <w:p w14:paraId="1E27C607" w14:textId="79BA1621" w:rsidR="0044509F" w:rsidRPr="00241BC1" w:rsidRDefault="0044509F" w:rsidP="0044509F">
            <w:pPr>
              <w:ind w:left="144"/>
              <w:rPr>
                <w:rFonts w:cs="Arial"/>
              </w:rPr>
            </w:pPr>
            <w:r w:rsidRPr="00241BC1">
              <w:rPr>
                <w:rFonts w:cs="Arial"/>
              </w:rPr>
              <w:t>For Economic Stabilization</w:t>
            </w:r>
          </w:p>
        </w:tc>
        <w:tc>
          <w:tcPr>
            <w:tcW w:w="1260" w:type="dxa"/>
            <w:vAlign w:val="center"/>
          </w:tcPr>
          <w:p w14:paraId="1E27C608"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609" w14:textId="77777777" w:rsidR="0044509F" w:rsidRPr="00241BC1" w:rsidRDefault="0044509F" w:rsidP="0044509F">
            <w:pPr>
              <w:jc w:val="right"/>
              <w:rPr>
                <w:rFonts w:cs="Arial"/>
              </w:rPr>
            </w:pPr>
          </w:p>
        </w:tc>
        <w:tc>
          <w:tcPr>
            <w:tcW w:w="1128" w:type="dxa"/>
            <w:vAlign w:val="center"/>
          </w:tcPr>
          <w:p w14:paraId="1E27C60A" w14:textId="77777777" w:rsidR="0044509F" w:rsidRPr="00241BC1" w:rsidRDefault="0044509F" w:rsidP="0044509F">
            <w:pPr>
              <w:jc w:val="right"/>
              <w:rPr>
                <w:rFonts w:cs="Arial"/>
              </w:rPr>
            </w:pPr>
          </w:p>
        </w:tc>
        <w:tc>
          <w:tcPr>
            <w:tcW w:w="1192" w:type="dxa"/>
            <w:vAlign w:val="center"/>
          </w:tcPr>
          <w:p w14:paraId="1E27C60B" w14:textId="77777777" w:rsidR="0044509F" w:rsidRPr="00241BC1" w:rsidRDefault="0044509F" w:rsidP="0044509F">
            <w:pPr>
              <w:jc w:val="right"/>
              <w:rPr>
                <w:rFonts w:cs="Arial"/>
              </w:rPr>
            </w:pPr>
          </w:p>
        </w:tc>
        <w:tc>
          <w:tcPr>
            <w:tcW w:w="1730" w:type="dxa"/>
            <w:vAlign w:val="center"/>
          </w:tcPr>
          <w:p w14:paraId="1E27C60C" w14:textId="77777777" w:rsidR="0044509F" w:rsidRPr="00241BC1" w:rsidRDefault="0044509F" w:rsidP="0044509F">
            <w:pPr>
              <w:jc w:val="right"/>
              <w:rPr>
                <w:rFonts w:cs="Arial"/>
              </w:rPr>
            </w:pPr>
          </w:p>
        </w:tc>
      </w:tr>
      <w:tr w:rsidR="00874A2D" w:rsidRPr="00911FA8" w14:paraId="730CF147" w14:textId="77777777" w:rsidTr="00A06B67">
        <w:trPr>
          <w:cantSplit/>
        </w:trPr>
        <w:tc>
          <w:tcPr>
            <w:tcW w:w="3055" w:type="dxa"/>
            <w:vAlign w:val="center"/>
          </w:tcPr>
          <w:p w14:paraId="67B3F4C5" w14:textId="455187A1" w:rsidR="00874A2D" w:rsidRPr="00241BC1" w:rsidRDefault="00874A2D" w:rsidP="00874A2D">
            <w:pPr>
              <w:ind w:left="144"/>
              <w:rPr>
                <w:rFonts w:cs="Arial"/>
              </w:rPr>
            </w:pPr>
            <w:r>
              <w:rPr>
                <w:rFonts w:cs="Segoe UI"/>
              </w:rPr>
              <w:t>For Facility Depreciation Sub-Fund</w:t>
            </w:r>
          </w:p>
        </w:tc>
        <w:tc>
          <w:tcPr>
            <w:tcW w:w="1260" w:type="dxa"/>
            <w:vAlign w:val="center"/>
          </w:tcPr>
          <w:p w14:paraId="7DC22066" w14:textId="63CD0447" w:rsidR="00874A2D" w:rsidRPr="00241BC1" w:rsidRDefault="00874A2D" w:rsidP="00874A2D">
            <w:pPr>
              <w:jc w:val="right"/>
              <w:rPr>
                <w:rFonts w:cs="Arial"/>
              </w:rPr>
            </w:pPr>
            <w:r w:rsidRPr="002839D7">
              <w:rPr>
                <w:rFonts w:cs="Segoe UI"/>
              </w:rPr>
              <w:t>$</w:t>
            </w:r>
            <w:proofErr w:type="spellStart"/>
            <w:r w:rsidRPr="002839D7">
              <w:rPr>
                <w:rFonts w:cs="Segoe UI"/>
              </w:rPr>
              <w:t>xx,xxx</w:t>
            </w:r>
            <w:proofErr w:type="spellEnd"/>
          </w:p>
        </w:tc>
        <w:tc>
          <w:tcPr>
            <w:tcW w:w="1080" w:type="dxa"/>
            <w:vAlign w:val="center"/>
          </w:tcPr>
          <w:p w14:paraId="1B61EC68" w14:textId="77777777" w:rsidR="00874A2D" w:rsidRPr="00241BC1" w:rsidRDefault="00874A2D" w:rsidP="00874A2D">
            <w:pPr>
              <w:jc w:val="right"/>
              <w:rPr>
                <w:rFonts w:cs="Arial"/>
              </w:rPr>
            </w:pPr>
          </w:p>
        </w:tc>
        <w:tc>
          <w:tcPr>
            <w:tcW w:w="1128" w:type="dxa"/>
            <w:vAlign w:val="center"/>
          </w:tcPr>
          <w:p w14:paraId="16B7154B" w14:textId="77777777" w:rsidR="00874A2D" w:rsidRPr="00241BC1" w:rsidRDefault="00874A2D" w:rsidP="00874A2D">
            <w:pPr>
              <w:jc w:val="right"/>
              <w:rPr>
                <w:rFonts w:cs="Arial"/>
              </w:rPr>
            </w:pPr>
          </w:p>
        </w:tc>
        <w:tc>
          <w:tcPr>
            <w:tcW w:w="1192" w:type="dxa"/>
            <w:vAlign w:val="center"/>
          </w:tcPr>
          <w:p w14:paraId="08B8AAFA" w14:textId="77777777" w:rsidR="00874A2D" w:rsidRPr="00241BC1" w:rsidRDefault="00874A2D" w:rsidP="00874A2D">
            <w:pPr>
              <w:jc w:val="right"/>
              <w:rPr>
                <w:rFonts w:cs="Arial"/>
              </w:rPr>
            </w:pPr>
          </w:p>
        </w:tc>
        <w:tc>
          <w:tcPr>
            <w:tcW w:w="1730" w:type="dxa"/>
            <w:vAlign w:val="center"/>
          </w:tcPr>
          <w:p w14:paraId="2F83EC4C" w14:textId="77777777" w:rsidR="00874A2D" w:rsidRPr="00241BC1" w:rsidRDefault="00874A2D" w:rsidP="00874A2D">
            <w:pPr>
              <w:jc w:val="right"/>
              <w:rPr>
                <w:rFonts w:cs="Arial"/>
              </w:rPr>
            </w:pPr>
          </w:p>
        </w:tc>
      </w:tr>
      <w:tr w:rsidR="0044509F" w:rsidRPr="00911FA8" w14:paraId="1E27C614" w14:textId="77777777" w:rsidTr="00A06B67">
        <w:trPr>
          <w:cantSplit/>
        </w:trPr>
        <w:tc>
          <w:tcPr>
            <w:tcW w:w="3055" w:type="dxa"/>
            <w:vAlign w:val="center"/>
          </w:tcPr>
          <w:p w14:paraId="1E27C60E" w14:textId="77777777" w:rsidR="0044509F" w:rsidRPr="00241BC1" w:rsidRDefault="0044509F" w:rsidP="0044509F">
            <w:pPr>
              <w:ind w:left="144"/>
              <w:rPr>
                <w:rFonts w:cs="Arial"/>
              </w:rPr>
            </w:pPr>
            <w:r w:rsidRPr="00241BC1">
              <w:rPr>
                <w:rFonts w:cs="Arial"/>
              </w:rPr>
              <w:t>Other Commitments</w:t>
            </w:r>
          </w:p>
        </w:tc>
        <w:tc>
          <w:tcPr>
            <w:tcW w:w="1260" w:type="dxa"/>
            <w:vAlign w:val="center"/>
          </w:tcPr>
          <w:p w14:paraId="1E27C60F"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610"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128" w:type="dxa"/>
            <w:vAlign w:val="center"/>
          </w:tcPr>
          <w:p w14:paraId="1E27C611"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1E27C612"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730" w:type="dxa"/>
            <w:vAlign w:val="center"/>
          </w:tcPr>
          <w:p w14:paraId="1E27C613"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r>
      <w:tr w:rsidR="0044509F" w:rsidRPr="00911FA8" w14:paraId="1E27C61B" w14:textId="77777777" w:rsidTr="00A06B67">
        <w:trPr>
          <w:cantSplit/>
        </w:trPr>
        <w:tc>
          <w:tcPr>
            <w:tcW w:w="3055" w:type="dxa"/>
            <w:vAlign w:val="center"/>
          </w:tcPr>
          <w:p w14:paraId="1E27C615" w14:textId="77777777" w:rsidR="0044509F" w:rsidRPr="00241BC1" w:rsidRDefault="0044509F" w:rsidP="0044509F">
            <w:pPr>
              <w:rPr>
                <w:rFonts w:cs="Arial"/>
              </w:rPr>
            </w:pPr>
            <w:r w:rsidRPr="00241BC1">
              <w:rPr>
                <w:rFonts w:cs="Arial"/>
              </w:rPr>
              <w:t>Assigned Fund Balance</w:t>
            </w:r>
          </w:p>
        </w:tc>
        <w:tc>
          <w:tcPr>
            <w:tcW w:w="1260" w:type="dxa"/>
            <w:vAlign w:val="center"/>
          </w:tcPr>
          <w:p w14:paraId="1E27C616" w14:textId="77777777" w:rsidR="0044509F" w:rsidRPr="00241BC1" w:rsidRDefault="0044509F" w:rsidP="0044509F">
            <w:pPr>
              <w:jc w:val="right"/>
              <w:rPr>
                <w:rFonts w:cs="Arial"/>
              </w:rPr>
            </w:pPr>
          </w:p>
        </w:tc>
        <w:tc>
          <w:tcPr>
            <w:tcW w:w="1080" w:type="dxa"/>
            <w:vAlign w:val="center"/>
          </w:tcPr>
          <w:p w14:paraId="1E27C617" w14:textId="77777777" w:rsidR="0044509F" w:rsidRPr="00241BC1" w:rsidRDefault="0044509F" w:rsidP="0044509F">
            <w:pPr>
              <w:jc w:val="right"/>
              <w:rPr>
                <w:rFonts w:cs="Arial"/>
              </w:rPr>
            </w:pPr>
          </w:p>
        </w:tc>
        <w:tc>
          <w:tcPr>
            <w:tcW w:w="1128" w:type="dxa"/>
            <w:vAlign w:val="center"/>
          </w:tcPr>
          <w:p w14:paraId="1E27C618" w14:textId="77777777" w:rsidR="0044509F" w:rsidRPr="00241BC1" w:rsidRDefault="0044509F" w:rsidP="0044509F">
            <w:pPr>
              <w:jc w:val="right"/>
              <w:rPr>
                <w:rFonts w:cs="Arial"/>
              </w:rPr>
            </w:pPr>
          </w:p>
        </w:tc>
        <w:tc>
          <w:tcPr>
            <w:tcW w:w="1192" w:type="dxa"/>
            <w:vAlign w:val="center"/>
          </w:tcPr>
          <w:p w14:paraId="1E27C619" w14:textId="77777777" w:rsidR="0044509F" w:rsidRPr="00241BC1" w:rsidRDefault="0044509F" w:rsidP="0044509F">
            <w:pPr>
              <w:jc w:val="right"/>
              <w:rPr>
                <w:rFonts w:cs="Arial"/>
              </w:rPr>
            </w:pPr>
          </w:p>
        </w:tc>
        <w:tc>
          <w:tcPr>
            <w:tcW w:w="1730" w:type="dxa"/>
            <w:vAlign w:val="center"/>
          </w:tcPr>
          <w:p w14:paraId="1E27C61A" w14:textId="77777777" w:rsidR="0044509F" w:rsidRPr="00241BC1" w:rsidRDefault="0044509F" w:rsidP="0044509F">
            <w:pPr>
              <w:jc w:val="right"/>
              <w:rPr>
                <w:rFonts w:cs="Arial"/>
              </w:rPr>
            </w:pPr>
          </w:p>
        </w:tc>
      </w:tr>
      <w:tr w:rsidR="0044509F" w:rsidRPr="00911FA8" w14:paraId="1E27C622" w14:textId="77777777" w:rsidTr="00A06B67">
        <w:trPr>
          <w:cantSplit/>
        </w:trPr>
        <w:tc>
          <w:tcPr>
            <w:tcW w:w="3055" w:type="dxa"/>
            <w:vAlign w:val="center"/>
          </w:tcPr>
          <w:p w14:paraId="1E27C61C" w14:textId="77777777" w:rsidR="0044509F" w:rsidRPr="00241BC1" w:rsidRDefault="0044509F" w:rsidP="0044509F">
            <w:pPr>
              <w:ind w:left="144"/>
              <w:rPr>
                <w:rFonts w:cs="Arial"/>
              </w:rPr>
            </w:pPr>
            <w:r w:rsidRPr="00241BC1">
              <w:rPr>
                <w:rFonts w:cs="Arial"/>
              </w:rPr>
              <w:t>Contingencies</w:t>
            </w:r>
          </w:p>
        </w:tc>
        <w:tc>
          <w:tcPr>
            <w:tcW w:w="1260" w:type="dxa"/>
            <w:vAlign w:val="center"/>
          </w:tcPr>
          <w:p w14:paraId="1E27C61D"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61E" w14:textId="77777777" w:rsidR="0044509F" w:rsidRPr="00241BC1" w:rsidRDefault="0044509F" w:rsidP="0044509F">
            <w:pPr>
              <w:jc w:val="right"/>
              <w:rPr>
                <w:rFonts w:cs="Arial"/>
              </w:rPr>
            </w:pPr>
          </w:p>
        </w:tc>
        <w:tc>
          <w:tcPr>
            <w:tcW w:w="1128" w:type="dxa"/>
            <w:vAlign w:val="center"/>
          </w:tcPr>
          <w:p w14:paraId="1E27C61F" w14:textId="77777777" w:rsidR="0044509F" w:rsidRPr="00241BC1" w:rsidRDefault="0044509F" w:rsidP="0044509F">
            <w:pPr>
              <w:jc w:val="right"/>
              <w:rPr>
                <w:rFonts w:cs="Arial"/>
              </w:rPr>
            </w:pPr>
          </w:p>
        </w:tc>
        <w:tc>
          <w:tcPr>
            <w:tcW w:w="1192" w:type="dxa"/>
            <w:vAlign w:val="center"/>
          </w:tcPr>
          <w:p w14:paraId="1E27C620" w14:textId="77777777" w:rsidR="0044509F" w:rsidRPr="00241BC1" w:rsidRDefault="0044509F" w:rsidP="0044509F">
            <w:pPr>
              <w:jc w:val="right"/>
              <w:rPr>
                <w:rFonts w:cs="Arial"/>
              </w:rPr>
            </w:pPr>
          </w:p>
        </w:tc>
        <w:tc>
          <w:tcPr>
            <w:tcW w:w="1730" w:type="dxa"/>
            <w:vAlign w:val="center"/>
          </w:tcPr>
          <w:p w14:paraId="1E27C621" w14:textId="77777777" w:rsidR="0044509F" w:rsidRPr="00241BC1" w:rsidRDefault="0044509F" w:rsidP="0044509F">
            <w:pPr>
              <w:jc w:val="right"/>
              <w:rPr>
                <w:rFonts w:cs="Arial"/>
              </w:rPr>
            </w:pPr>
          </w:p>
        </w:tc>
      </w:tr>
      <w:tr w:rsidR="0044509F" w:rsidRPr="00911FA8" w14:paraId="1E27C629" w14:textId="77777777" w:rsidTr="00A06B67">
        <w:trPr>
          <w:cantSplit/>
        </w:trPr>
        <w:tc>
          <w:tcPr>
            <w:tcW w:w="3055" w:type="dxa"/>
            <w:vAlign w:val="center"/>
          </w:tcPr>
          <w:p w14:paraId="1E27C623" w14:textId="77777777" w:rsidR="0044509F" w:rsidRPr="00241BC1" w:rsidRDefault="0044509F" w:rsidP="0044509F">
            <w:pPr>
              <w:ind w:left="144"/>
              <w:rPr>
                <w:rFonts w:cs="Arial"/>
              </w:rPr>
            </w:pPr>
            <w:r w:rsidRPr="00241BC1">
              <w:rPr>
                <w:rFonts w:cs="Arial"/>
              </w:rPr>
              <w:t>Other Capital Projects</w:t>
            </w:r>
          </w:p>
        </w:tc>
        <w:tc>
          <w:tcPr>
            <w:tcW w:w="1260" w:type="dxa"/>
            <w:vAlign w:val="center"/>
          </w:tcPr>
          <w:p w14:paraId="1E27C624"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625" w14:textId="77777777" w:rsidR="0044509F" w:rsidRPr="00241BC1" w:rsidRDefault="0044509F" w:rsidP="0044509F">
            <w:pPr>
              <w:jc w:val="right"/>
              <w:rPr>
                <w:rFonts w:cs="Arial"/>
              </w:rPr>
            </w:pPr>
          </w:p>
        </w:tc>
        <w:tc>
          <w:tcPr>
            <w:tcW w:w="1128" w:type="dxa"/>
            <w:vAlign w:val="center"/>
          </w:tcPr>
          <w:p w14:paraId="1E27C626" w14:textId="77777777" w:rsidR="0044509F" w:rsidRPr="00241BC1" w:rsidRDefault="0044509F" w:rsidP="0044509F">
            <w:pPr>
              <w:jc w:val="right"/>
              <w:rPr>
                <w:rFonts w:cs="Arial"/>
              </w:rPr>
            </w:pPr>
          </w:p>
        </w:tc>
        <w:tc>
          <w:tcPr>
            <w:tcW w:w="1192" w:type="dxa"/>
            <w:vAlign w:val="center"/>
          </w:tcPr>
          <w:p w14:paraId="1E27C627" w14:textId="77777777" w:rsidR="0044509F" w:rsidRPr="00241BC1" w:rsidRDefault="0044509F" w:rsidP="0044509F">
            <w:pPr>
              <w:jc w:val="right"/>
              <w:rPr>
                <w:rFonts w:cs="Arial"/>
              </w:rPr>
            </w:pPr>
          </w:p>
        </w:tc>
        <w:tc>
          <w:tcPr>
            <w:tcW w:w="1730" w:type="dxa"/>
            <w:vAlign w:val="center"/>
          </w:tcPr>
          <w:p w14:paraId="1E27C628" w14:textId="77777777" w:rsidR="0044509F" w:rsidRPr="00241BC1" w:rsidRDefault="0044509F" w:rsidP="0044509F">
            <w:pPr>
              <w:jc w:val="right"/>
              <w:rPr>
                <w:rFonts w:cs="Arial"/>
              </w:rPr>
            </w:pPr>
          </w:p>
        </w:tc>
      </w:tr>
      <w:tr w:rsidR="0044509F" w:rsidRPr="00911FA8" w14:paraId="1E27C630" w14:textId="77777777" w:rsidTr="00A06B67">
        <w:trPr>
          <w:cantSplit/>
        </w:trPr>
        <w:tc>
          <w:tcPr>
            <w:tcW w:w="3055" w:type="dxa"/>
            <w:vAlign w:val="center"/>
          </w:tcPr>
          <w:p w14:paraId="1E27C62A" w14:textId="77777777" w:rsidR="0044509F" w:rsidRPr="00241BC1" w:rsidRDefault="0044509F" w:rsidP="0044509F">
            <w:pPr>
              <w:ind w:left="144"/>
              <w:rPr>
                <w:rFonts w:cs="Arial"/>
              </w:rPr>
            </w:pPr>
            <w:r w:rsidRPr="00241BC1">
              <w:rPr>
                <w:rFonts w:cs="Arial"/>
              </w:rPr>
              <w:t>Other Purposes</w:t>
            </w:r>
          </w:p>
        </w:tc>
        <w:tc>
          <w:tcPr>
            <w:tcW w:w="1260" w:type="dxa"/>
            <w:vAlign w:val="center"/>
          </w:tcPr>
          <w:p w14:paraId="1E27C62B"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62C" w14:textId="77777777" w:rsidR="0044509F" w:rsidRPr="00241BC1" w:rsidRDefault="0044509F" w:rsidP="0044509F">
            <w:pPr>
              <w:jc w:val="right"/>
              <w:rPr>
                <w:rFonts w:cs="Arial"/>
              </w:rPr>
            </w:pPr>
          </w:p>
        </w:tc>
        <w:tc>
          <w:tcPr>
            <w:tcW w:w="1128" w:type="dxa"/>
            <w:vAlign w:val="center"/>
          </w:tcPr>
          <w:p w14:paraId="1E27C62D" w14:textId="77777777" w:rsidR="0044509F" w:rsidRPr="00241BC1" w:rsidRDefault="0044509F" w:rsidP="0044509F">
            <w:pPr>
              <w:jc w:val="right"/>
              <w:rPr>
                <w:rFonts w:cs="Arial"/>
              </w:rPr>
            </w:pPr>
          </w:p>
        </w:tc>
        <w:tc>
          <w:tcPr>
            <w:tcW w:w="1192" w:type="dxa"/>
            <w:vAlign w:val="center"/>
          </w:tcPr>
          <w:p w14:paraId="1E27C62E" w14:textId="77777777" w:rsidR="0044509F" w:rsidRPr="00241BC1" w:rsidRDefault="0044509F" w:rsidP="0044509F">
            <w:pPr>
              <w:jc w:val="right"/>
              <w:rPr>
                <w:rFonts w:cs="Arial"/>
              </w:rPr>
            </w:pPr>
          </w:p>
        </w:tc>
        <w:tc>
          <w:tcPr>
            <w:tcW w:w="1730" w:type="dxa"/>
            <w:vAlign w:val="center"/>
          </w:tcPr>
          <w:p w14:paraId="1E27C62F" w14:textId="77777777" w:rsidR="0044509F" w:rsidRPr="00241BC1" w:rsidRDefault="0044509F" w:rsidP="0044509F">
            <w:pPr>
              <w:jc w:val="right"/>
              <w:rPr>
                <w:rFonts w:cs="Arial"/>
              </w:rPr>
            </w:pPr>
          </w:p>
        </w:tc>
      </w:tr>
      <w:tr w:rsidR="0044509F" w:rsidRPr="00911FA8" w14:paraId="1E27C637" w14:textId="77777777" w:rsidTr="00A06B67">
        <w:trPr>
          <w:cantSplit/>
        </w:trPr>
        <w:tc>
          <w:tcPr>
            <w:tcW w:w="3055" w:type="dxa"/>
            <w:vAlign w:val="center"/>
          </w:tcPr>
          <w:p w14:paraId="1E27C631" w14:textId="77777777" w:rsidR="0044509F" w:rsidRPr="00241BC1" w:rsidRDefault="0044509F" w:rsidP="0044509F">
            <w:pPr>
              <w:ind w:left="144"/>
              <w:rPr>
                <w:rFonts w:cs="Arial"/>
              </w:rPr>
            </w:pPr>
            <w:r w:rsidRPr="00241BC1">
              <w:rPr>
                <w:rFonts w:cs="Arial"/>
              </w:rPr>
              <w:t>Fund Purposes</w:t>
            </w:r>
          </w:p>
        </w:tc>
        <w:tc>
          <w:tcPr>
            <w:tcW w:w="1260" w:type="dxa"/>
            <w:vAlign w:val="center"/>
          </w:tcPr>
          <w:p w14:paraId="1E27C632" w14:textId="77777777" w:rsidR="0044509F" w:rsidRPr="00241BC1" w:rsidRDefault="0044509F" w:rsidP="0044509F">
            <w:pPr>
              <w:jc w:val="right"/>
              <w:rPr>
                <w:rFonts w:cs="Arial"/>
              </w:rPr>
            </w:pPr>
          </w:p>
        </w:tc>
        <w:tc>
          <w:tcPr>
            <w:tcW w:w="1080" w:type="dxa"/>
            <w:vAlign w:val="center"/>
          </w:tcPr>
          <w:p w14:paraId="1E27C633"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128" w:type="dxa"/>
            <w:vAlign w:val="center"/>
          </w:tcPr>
          <w:p w14:paraId="1E27C634"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192" w:type="dxa"/>
            <w:vAlign w:val="center"/>
          </w:tcPr>
          <w:p w14:paraId="1E27C635"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730" w:type="dxa"/>
            <w:vAlign w:val="center"/>
          </w:tcPr>
          <w:p w14:paraId="1E27C636"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r>
      <w:tr w:rsidR="0044509F" w:rsidRPr="00911FA8" w14:paraId="1E27C63E" w14:textId="77777777" w:rsidTr="00A06B67">
        <w:trPr>
          <w:cantSplit/>
        </w:trPr>
        <w:tc>
          <w:tcPr>
            <w:tcW w:w="3055" w:type="dxa"/>
            <w:vAlign w:val="center"/>
          </w:tcPr>
          <w:p w14:paraId="1E27C638" w14:textId="77777777" w:rsidR="0044509F" w:rsidRPr="00241BC1" w:rsidRDefault="0044509F" w:rsidP="0044509F">
            <w:pPr>
              <w:rPr>
                <w:rFonts w:cs="Arial"/>
              </w:rPr>
            </w:pPr>
            <w:r w:rsidRPr="00241BC1">
              <w:rPr>
                <w:rFonts w:cs="Arial"/>
              </w:rPr>
              <w:t>Unassigned Fund Balance</w:t>
            </w:r>
          </w:p>
        </w:tc>
        <w:tc>
          <w:tcPr>
            <w:tcW w:w="1260" w:type="dxa"/>
            <w:vAlign w:val="center"/>
          </w:tcPr>
          <w:p w14:paraId="1E27C639" w14:textId="77777777" w:rsidR="0044509F" w:rsidRPr="00241BC1" w:rsidRDefault="0044509F" w:rsidP="0044509F">
            <w:pPr>
              <w:jc w:val="right"/>
              <w:rPr>
                <w:rFonts w:cs="Arial"/>
              </w:rPr>
            </w:pPr>
            <w:r w:rsidRPr="00241BC1">
              <w:rPr>
                <w:rFonts w:cs="Arial"/>
              </w:rPr>
              <w:t>$</w:t>
            </w:r>
            <w:proofErr w:type="spellStart"/>
            <w:r w:rsidRPr="00241BC1">
              <w:rPr>
                <w:rFonts w:cs="Arial"/>
              </w:rPr>
              <w:t>xx,xxx</w:t>
            </w:r>
            <w:proofErr w:type="spellEnd"/>
          </w:p>
        </w:tc>
        <w:tc>
          <w:tcPr>
            <w:tcW w:w="1080" w:type="dxa"/>
            <w:vAlign w:val="center"/>
          </w:tcPr>
          <w:p w14:paraId="1E27C63A" w14:textId="77777777" w:rsidR="0044509F" w:rsidRPr="00241BC1" w:rsidRDefault="0044509F" w:rsidP="0044509F">
            <w:pPr>
              <w:jc w:val="right"/>
              <w:rPr>
                <w:rFonts w:cs="Arial"/>
              </w:rPr>
            </w:pPr>
          </w:p>
        </w:tc>
        <w:tc>
          <w:tcPr>
            <w:tcW w:w="1128" w:type="dxa"/>
            <w:vAlign w:val="center"/>
          </w:tcPr>
          <w:p w14:paraId="1E27C63B" w14:textId="77777777" w:rsidR="0044509F" w:rsidRPr="00241BC1" w:rsidRDefault="0044509F" w:rsidP="0044509F">
            <w:pPr>
              <w:jc w:val="right"/>
              <w:rPr>
                <w:rFonts w:cs="Arial"/>
              </w:rPr>
            </w:pPr>
          </w:p>
        </w:tc>
        <w:tc>
          <w:tcPr>
            <w:tcW w:w="1192" w:type="dxa"/>
            <w:vAlign w:val="center"/>
          </w:tcPr>
          <w:p w14:paraId="1E27C63C" w14:textId="77777777" w:rsidR="0044509F" w:rsidRPr="00241BC1" w:rsidRDefault="0044509F" w:rsidP="0044509F">
            <w:pPr>
              <w:jc w:val="right"/>
              <w:rPr>
                <w:rFonts w:cs="Arial"/>
              </w:rPr>
            </w:pPr>
          </w:p>
        </w:tc>
        <w:tc>
          <w:tcPr>
            <w:tcW w:w="1730" w:type="dxa"/>
            <w:vAlign w:val="center"/>
          </w:tcPr>
          <w:p w14:paraId="1E27C63D" w14:textId="77777777" w:rsidR="0044509F" w:rsidRPr="00241BC1" w:rsidRDefault="0044509F" w:rsidP="0044509F">
            <w:pPr>
              <w:jc w:val="right"/>
              <w:rPr>
                <w:rFonts w:cs="Arial"/>
              </w:rPr>
            </w:pPr>
          </w:p>
        </w:tc>
      </w:tr>
    </w:tbl>
    <w:p w14:paraId="1E27C63F" w14:textId="77777777" w:rsidR="000474AF" w:rsidRPr="00241BC1" w:rsidRDefault="000474AF" w:rsidP="00954056">
      <w:pPr>
        <w:rPr>
          <w:rFonts w:cs="Arial"/>
        </w:rPr>
      </w:pPr>
    </w:p>
    <w:p w14:paraId="1E27C65A" w14:textId="7457E44A" w:rsidR="009157EC" w:rsidRPr="00241BC1" w:rsidRDefault="009157EC" w:rsidP="00954056">
      <w:pPr>
        <w:rPr>
          <w:rFonts w:cs="Arial"/>
          <w:i/>
        </w:rPr>
      </w:pPr>
      <w:r w:rsidRPr="00241BC1">
        <w:rPr>
          <w:rFonts w:cs="Arial"/>
          <w:i/>
        </w:rPr>
        <w:t>(On {date}, the bo</w:t>
      </w:r>
      <w:r w:rsidR="00961032" w:rsidRPr="00241BC1">
        <w:rPr>
          <w:rFonts w:cs="Arial"/>
          <w:i/>
        </w:rPr>
        <w:t>ard of directors took an action</w:t>
      </w:r>
      <w:r w:rsidRPr="00241BC1">
        <w:rPr>
          <w:rFonts w:cs="Arial"/>
          <w:i/>
        </w:rPr>
        <w:t xml:space="preserve"> </w:t>
      </w:r>
      <w:r w:rsidR="00961032" w:rsidRPr="00241BC1">
        <w:rPr>
          <w:rFonts w:cs="Arial"/>
          <w:i/>
        </w:rPr>
        <w:t xml:space="preserve">to commit </w:t>
      </w:r>
      <w:r w:rsidRPr="00241BC1">
        <w:rPr>
          <w:rFonts w:cs="Arial"/>
          <w:i/>
        </w:rPr>
        <w:t>a portion of the District’s ending balance towards {describe the reason for the commitment}. The amount of fund balance that has been set aside may only be used for that purpose. It cannot be used for any other purpose of the District.)</w:t>
      </w:r>
      <w:r w:rsidR="00722944" w:rsidRPr="00241BC1">
        <w:rPr>
          <w:rFonts w:ascii="Wingdings" w:hAnsi="Wingdings" w:cs="Arial"/>
        </w:rPr>
        <w:t></w:t>
      </w:r>
    </w:p>
    <w:p w14:paraId="1E27C65B" w14:textId="77777777" w:rsidR="009157EC" w:rsidRPr="00241BC1" w:rsidRDefault="009157EC" w:rsidP="00954056">
      <w:pPr>
        <w:rPr>
          <w:rFonts w:cs="Arial"/>
          <w:i/>
        </w:rPr>
      </w:pPr>
    </w:p>
    <w:p w14:paraId="1E27C65C" w14:textId="53CAE586" w:rsidR="00BE5342" w:rsidRPr="00241BC1" w:rsidRDefault="00B24C2C" w:rsidP="00954056">
      <w:pPr>
        <w:rPr>
          <w:rFonts w:cs="Arial"/>
          <w:i/>
        </w:rPr>
      </w:pPr>
      <w:r w:rsidRPr="00241BC1">
        <w:rPr>
          <w:rFonts w:cs="Arial"/>
          <w:i/>
        </w:rPr>
        <w:t>(</w:t>
      </w:r>
      <w:r w:rsidR="00BE5342" w:rsidRPr="00241BC1">
        <w:rPr>
          <w:rFonts w:cs="Arial"/>
          <w:i/>
        </w:rPr>
        <w:t xml:space="preserve">The board of directors has established a minimum fund balance policy for the general fund to provide for financial stability and contingencies within the </w:t>
      </w:r>
      <w:r w:rsidR="004C648F" w:rsidRPr="00241BC1">
        <w:rPr>
          <w:rFonts w:cs="Arial"/>
          <w:i/>
        </w:rPr>
        <w:t>District</w:t>
      </w:r>
      <w:r w:rsidR="00BE5342" w:rsidRPr="00241BC1">
        <w:rPr>
          <w:rFonts w:cs="Arial"/>
          <w:i/>
        </w:rPr>
        <w:t xml:space="preserve">. The policy is that the </w:t>
      </w:r>
      <w:r w:rsidR="004C648F" w:rsidRPr="00241BC1">
        <w:rPr>
          <w:rFonts w:cs="Arial"/>
          <w:i/>
        </w:rPr>
        <w:t>District</w:t>
      </w:r>
      <w:r w:rsidR="00BE5342" w:rsidRPr="00241BC1">
        <w:rPr>
          <w:rFonts w:cs="Arial"/>
          <w:i/>
        </w:rPr>
        <w:t xml:space="preserve"> shall maintain (describe the policy, such as a percentage of general fund revenues or expenditures, or a targeted amount). Portions of fund balance that are set aside for the purpose of meeting this policy are recorded on the financial statements as a part of </w:t>
      </w:r>
      <w:r w:rsidR="00722944" w:rsidRPr="00241BC1">
        <w:rPr>
          <w:rFonts w:cs="Arial"/>
          <w:i/>
        </w:rPr>
        <w:t xml:space="preserve">Unassigned </w:t>
      </w:r>
      <w:r w:rsidR="00BE5342" w:rsidRPr="00241BC1">
        <w:rPr>
          <w:rFonts w:cs="Arial"/>
          <w:i/>
        </w:rPr>
        <w:t>fund balance.</w:t>
      </w:r>
      <w:r w:rsidRPr="00241BC1">
        <w:rPr>
          <w:rFonts w:cs="Arial"/>
          <w:i/>
        </w:rPr>
        <w:t>)</w:t>
      </w:r>
      <w:r w:rsidRPr="00241BC1">
        <w:rPr>
          <w:rFonts w:ascii="Wingdings" w:hAnsi="Wingdings" w:cs="Arial"/>
        </w:rPr>
        <w:t></w:t>
      </w:r>
    </w:p>
    <w:p w14:paraId="1E27C65D" w14:textId="77777777" w:rsidR="00E00623" w:rsidRPr="00241BC1" w:rsidRDefault="00E00623" w:rsidP="00954056">
      <w:pPr>
        <w:rPr>
          <w:rFonts w:cs="Arial"/>
        </w:rPr>
      </w:pPr>
    </w:p>
    <w:p w14:paraId="0DA68998" w14:textId="77777777" w:rsidR="00722944" w:rsidRPr="00241BC1" w:rsidRDefault="00722944" w:rsidP="00E550C6">
      <w:pPr>
        <w:rPr>
          <w:rStyle w:val="Heading1Char"/>
        </w:rPr>
      </w:pPr>
      <w:r w:rsidRPr="00241BC1">
        <w:rPr>
          <w:rStyle w:val="Heading1Char"/>
        </w:rPr>
        <w:br w:type="page"/>
      </w:r>
    </w:p>
    <w:p w14:paraId="1E27C65E" w14:textId="1B457D31" w:rsidR="00357463" w:rsidRPr="00241BC1" w:rsidRDefault="00B56B96" w:rsidP="00E550C6">
      <w:pPr>
        <w:rPr>
          <w:rFonts w:ascii="Wingdings" w:hAnsi="Wingdings"/>
        </w:rPr>
      </w:pPr>
      <w:bookmarkStart w:id="58" w:name="_Toc178070397"/>
      <w:r w:rsidRPr="00CF421B">
        <w:rPr>
          <w:rStyle w:val="Heading1Char"/>
        </w:rPr>
        <w:t xml:space="preserve">Note </w:t>
      </w:r>
      <w:r w:rsidR="002E2CD0" w:rsidRPr="00CF421B">
        <w:rPr>
          <w:rStyle w:val="Heading1Char"/>
        </w:rPr>
        <w:t>x</w:t>
      </w:r>
      <w:r w:rsidR="00E24821" w:rsidRPr="00CF421B">
        <w:rPr>
          <w:rStyle w:val="Heading1Char"/>
        </w:rPr>
        <w:t>:</w:t>
      </w:r>
      <w:r w:rsidR="00E140F2" w:rsidRPr="00CF421B">
        <w:rPr>
          <w:rStyle w:val="Heading1Char"/>
        </w:rPr>
        <w:t xml:space="preserve"> </w:t>
      </w:r>
      <w:r w:rsidR="0039617E" w:rsidRPr="00CF421B">
        <w:rPr>
          <w:rStyle w:val="Heading1Char"/>
        </w:rPr>
        <w:t>DEFINED CONTRIBUTION PENSION</w:t>
      </w:r>
      <w:r w:rsidR="004D5876" w:rsidRPr="00CF421B">
        <w:rPr>
          <w:rStyle w:val="Heading1Char"/>
        </w:rPr>
        <w:t xml:space="preserve"> AND OPEB PLANS</w:t>
      </w:r>
      <w:bookmarkEnd w:id="58"/>
      <w:r w:rsidR="0039617E" w:rsidRPr="00CF421B">
        <w:rPr>
          <w:rStyle w:val="Heading1Char"/>
        </w:rPr>
        <w:t xml:space="preserve"> </w:t>
      </w:r>
      <w:r w:rsidR="00C85CCE" w:rsidRPr="00E62356">
        <w:rPr>
          <w:rFonts w:ascii="Wingdings" w:hAnsi="Wingdings"/>
          <w:b/>
          <w:bCs/>
          <w:sz w:val="28"/>
        </w:rPr>
        <w:t></w:t>
      </w:r>
    </w:p>
    <w:p w14:paraId="1E27C65F" w14:textId="37EC78C4" w:rsidR="000F2714" w:rsidRPr="00241BC1" w:rsidRDefault="000F2714" w:rsidP="00954056">
      <w:pPr>
        <w:rPr>
          <w:rFonts w:cs="Arial"/>
          <w:u w:val="single"/>
        </w:rPr>
      </w:pPr>
    </w:p>
    <w:p w14:paraId="4718C15D" w14:textId="77777777" w:rsidR="00333256" w:rsidRPr="0043188D" w:rsidRDefault="00333256" w:rsidP="00241BC1">
      <w:pPr>
        <w:pStyle w:val="NormalWeb"/>
        <w:shd w:val="clear" w:color="auto" w:fill="FEFEFE"/>
        <w:spacing w:before="0" w:beforeAutospacing="0" w:after="0" w:afterAutospacing="0" w:line="405" w:lineRule="atLeast"/>
        <w:rPr>
          <w:rFonts w:ascii="Segoe UI" w:hAnsi="Segoe UI" w:cs="Segoe UI"/>
          <w:b/>
          <w:bCs/>
          <w:sz w:val="22"/>
          <w:szCs w:val="22"/>
        </w:rPr>
      </w:pPr>
      <w:bookmarkStart w:id="59" w:name="_Hlk55376620"/>
      <w:r w:rsidRPr="0043188D">
        <w:rPr>
          <w:rFonts w:ascii="Segoe UI" w:hAnsi="Segoe UI" w:cs="Segoe UI"/>
          <w:b/>
          <w:bCs/>
          <w:sz w:val="22"/>
          <w:szCs w:val="22"/>
          <w:u w:val="single"/>
        </w:rPr>
        <w:t>INSTRUCTIONS TO PREPARER</w:t>
      </w:r>
    </w:p>
    <w:p w14:paraId="1BBEEB46" w14:textId="2DB3124D" w:rsidR="00333256" w:rsidRPr="0043188D" w:rsidRDefault="00333256">
      <w:pPr>
        <w:rPr>
          <w:rFonts w:cs="Segoe UI"/>
          <w:szCs w:val="22"/>
        </w:rPr>
      </w:pPr>
      <w:r w:rsidRPr="0043188D">
        <w:rPr>
          <w:rFonts w:cs="Segoe UI"/>
          <w:i/>
          <w:szCs w:val="22"/>
        </w:rPr>
        <w:t>(A disclosure is only required if the District makes employer contributions to the plan. No disclosure is needed if the District has a plan for employees but does not contribute to it. However, if the district would like to disclose information about plans in which only employees contribute, the notes must state the district does not contribute to the plan. If a plan is administered by the District rather than by a third-party administrator, assets should be reported as a fiduciary activity and this disclosure will need to be modified accordingly. Any liability for unfunded compensation plans should include all deferred amounts, including accrued interest, and should be reported as a liability of the salary-paying fund (1) to show the District’s contractual commitment to the employees and (2) to recognize compensation and interest expenditure at the time the deferred compensation is earned or the interest is incurred.)</w:t>
      </w:r>
      <w:r w:rsidRPr="0043188D">
        <w:rPr>
          <w:rFonts w:ascii="Wingdings" w:hAnsi="Wingdings" w:cs="Segoe UI"/>
          <w:szCs w:val="22"/>
        </w:rPr>
        <w:t></w:t>
      </w:r>
    </w:p>
    <w:p w14:paraId="1F28857D" w14:textId="77777777" w:rsidR="00333256" w:rsidRPr="00241BC1" w:rsidRDefault="00333256" w:rsidP="00954056">
      <w:pPr>
        <w:rPr>
          <w:rFonts w:cs="Arial"/>
          <w:u w:val="single"/>
        </w:rPr>
      </w:pPr>
    </w:p>
    <w:p w14:paraId="1E27C660" w14:textId="77777777" w:rsidR="001C19A5" w:rsidRPr="00241BC1" w:rsidRDefault="001C19A5" w:rsidP="00417750">
      <w:pPr>
        <w:pStyle w:val="Heading2"/>
      </w:pPr>
      <w:r w:rsidRPr="00241BC1">
        <w:t>457 Plan – Deferred Compensation Plan</w:t>
      </w:r>
    </w:p>
    <w:p w14:paraId="1E27C661" w14:textId="77777777" w:rsidR="00A10E1F" w:rsidRPr="00241BC1" w:rsidRDefault="00A10E1F" w:rsidP="00A10E1F"/>
    <w:p w14:paraId="1E27C662" w14:textId="6294BAF3" w:rsidR="001C19A5" w:rsidRPr="00241BC1" w:rsidRDefault="001C19A5" w:rsidP="00954056">
      <w:pPr>
        <w:rPr>
          <w:rFonts w:cs="Arial"/>
        </w:rPr>
      </w:pPr>
      <w:r w:rsidRPr="00241BC1">
        <w:rPr>
          <w:rFonts w:cs="Arial"/>
        </w:rPr>
        <w:t xml:space="preserve">(District employees have the option of participating in a deferred compensation plan as defined in §457 of the Internal Revenue Code that is administered by the state deferred compensation plan, or the </w:t>
      </w:r>
      <w:r w:rsidR="004C648F" w:rsidRPr="00241BC1">
        <w:rPr>
          <w:rFonts w:cs="Arial"/>
        </w:rPr>
        <w:t>District</w:t>
      </w:r>
      <w:r w:rsidRPr="00241BC1">
        <w:rPr>
          <w:rFonts w:cs="Arial"/>
        </w:rPr>
        <w:t>.</w:t>
      </w:r>
      <w:r w:rsidR="00333256" w:rsidRPr="00241BC1">
        <w:rPr>
          <w:rFonts w:cs="Arial"/>
        </w:rPr>
        <w:t xml:space="preserve"> The District does not make employer contributions to the plan.)</w:t>
      </w:r>
    </w:p>
    <w:p w14:paraId="0641EDE6" w14:textId="2A504ADA" w:rsidR="00333256" w:rsidRPr="00241BC1" w:rsidRDefault="00333256" w:rsidP="00954056">
      <w:pPr>
        <w:rPr>
          <w:rFonts w:cs="Arial"/>
        </w:rPr>
      </w:pPr>
    </w:p>
    <w:p w14:paraId="7D9D5234" w14:textId="77777777" w:rsidR="00333256" w:rsidRPr="0043188D" w:rsidRDefault="00333256" w:rsidP="00333256">
      <w:pPr>
        <w:rPr>
          <w:rFonts w:cs="Arial"/>
          <w:i/>
        </w:rPr>
      </w:pPr>
      <w:r w:rsidRPr="0043188D">
        <w:rPr>
          <w:rFonts w:cs="Arial"/>
          <w:i/>
        </w:rPr>
        <w:t>See below for additional required disclosures if the district makes employer contributions to the plan.</w:t>
      </w:r>
    </w:p>
    <w:p w14:paraId="65544CCF" w14:textId="77777777" w:rsidR="00333256" w:rsidRPr="00241BC1" w:rsidRDefault="00333256" w:rsidP="00954056">
      <w:pPr>
        <w:rPr>
          <w:rFonts w:cs="Arial"/>
        </w:rPr>
      </w:pPr>
    </w:p>
    <w:p w14:paraId="1E27C664" w14:textId="77777777" w:rsidR="001C19A5" w:rsidRPr="00241BC1" w:rsidRDefault="00335AC9" w:rsidP="00417750">
      <w:pPr>
        <w:pStyle w:val="Heading2"/>
      </w:pPr>
      <w:r w:rsidRPr="00241BC1">
        <w:t>403(b) Plan – Tax Sheltered Annuity (TSA)</w:t>
      </w:r>
    </w:p>
    <w:p w14:paraId="1E27C665" w14:textId="77777777" w:rsidR="00A10E1F" w:rsidRPr="00241BC1" w:rsidRDefault="00A10E1F" w:rsidP="00A10E1F"/>
    <w:p w14:paraId="3E68A5BF" w14:textId="11D181F3" w:rsidR="00333256" w:rsidRPr="00911FA8" w:rsidRDefault="00333256" w:rsidP="00333256">
      <w:pPr>
        <w:rPr>
          <w:rFonts w:cs="Arial"/>
        </w:rPr>
      </w:pPr>
      <w:r w:rsidRPr="00911FA8">
        <w:rPr>
          <w:rFonts w:cs="Arial"/>
        </w:rPr>
        <w:t>The District offers a tax deferred annuity plan for its employees. The plan permits participants to defer a portion of their salary until future years under two types of deferrals: elective deferrals (employee contribution) and non-elective contribution (employer matching) at {contribution rate in dollars or as a percentage of salary}. The employer contribution rate is set by {authority under which rates are established, such as the District’s governing body or a union contract}.</w:t>
      </w:r>
    </w:p>
    <w:p w14:paraId="4FAB607C" w14:textId="77777777" w:rsidR="00333256" w:rsidRPr="00911FA8" w:rsidRDefault="00333256" w:rsidP="00333256">
      <w:pPr>
        <w:rPr>
          <w:rFonts w:cs="Arial"/>
        </w:rPr>
      </w:pPr>
    </w:p>
    <w:p w14:paraId="7CA1558D" w14:textId="26198745" w:rsidR="00333256" w:rsidRDefault="00333256" w:rsidP="00333256">
      <w:pPr>
        <w:rPr>
          <w:rFonts w:cs="Arial"/>
        </w:rPr>
      </w:pPr>
      <w:r w:rsidRPr="00911FA8">
        <w:rPr>
          <w:rFonts w:cs="Arial"/>
        </w:rPr>
        <w:t>The District complies with IRS regulations that require school districts to have a written plan to include participating investment companies, types of investments, loans, transfers, and various requirements. The plan is administered by {a third party administrator/the District}. Plan assets are assets of the District employees, not the school district, and are therefore not reflected on the financial statements. For the year ended August 31, 20XX, the District made $XX,XXX in {discretionary and/or matching} employer contributions to the plan</w:t>
      </w:r>
      <w:r w:rsidR="00241BC1">
        <w:rPr>
          <w:rFonts w:cs="Arial"/>
        </w:rPr>
        <w:t xml:space="preserve"> {</w:t>
      </w:r>
      <w:r w:rsidRPr="00911FA8">
        <w:rPr>
          <w:rFonts w:cs="Arial"/>
        </w:rPr>
        <w:t>and had a $XX,XXX liability for contributions at year end</w:t>
      </w:r>
      <w:r w:rsidR="00241BC1">
        <w:rPr>
          <w:rFonts w:cs="Arial"/>
        </w:rPr>
        <w:t xml:space="preserve">. </w:t>
      </w:r>
    </w:p>
    <w:p w14:paraId="700AA144" w14:textId="77777777" w:rsidR="009E2567" w:rsidRDefault="009E2567" w:rsidP="00CF421B">
      <w:pPr>
        <w:tabs>
          <w:tab w:val="left" w:pos="5610"/>
        </w:tabs>
        <w:rPr>
          <w:rFonts w:cs="Arial"/>
        </w:rPr>
      </w:pPr>
    </w:p>
    <w:p w14:paraId="1859026D" w14:textId="77777777" w:rsidR="009E2567" w:rsidRPr="0016021B" w:rsidRDefault="009E2567" w:rsidP="009E2567">
      <w:pPr>
        <w:rPr>
          <w:rFonts w:cs="Segoe UI"/>
          <w:b/>
        </w:rPr>
      </w:pPr>
      <w:r w:rsidRPr="0016021B">
        <w:rPr>
          <w:rFonts w:cs="Segoe UI"/>
          <w:b/>
        </w:rPr>
        <w:t>Voluntary Employees’ Benefits Association (VEBA)</w:t>
      </w:r>
    </w:p>
    <w:p w14:paraId="29BEBF8E" w14:textId="77777777" w:rsidR="009E2567" w:rsidRPr="0016021B" w:rsidRDefault="009E2567" w:rsidP="009E2567">
      <w:pPr>
        <w:rPr>
          <w:rFonts w:cs="Segoe UI"/>
        </w:rPr>
      </w:pPr>
    </w:p>
    <w:p w14:paraId="795674D2" w14:textId="5501D8A8" w:rsidR="0016021B" w:rsidRPr="006B3512" w:rsidRDefault="0016021B" w:rsidP="0016021B">
      <w:pPr>
        <w:rPr>
          <w:rFonts w:cs="Segoe UI"/>
        </w:rPr>
      </w:pPr>
      <w:bookmarkStart w:id="60" w:name="_Hlk87884730"/>
      <w:r w:rsidRPr="006B3512">
        <w:rPr>
          <w:rFonts w:cs="Segoe UI"/>
        </w:rPr>
        <w:t xml:space="preserve">VEBA Trust is a non-profit, multiple employee voluntary employees’ beneficiary association authorized under Internal Revenue Code 501(c)(g). The Trust is managed by a board of trustees appointed by the Association of Washington School Principals, Washington Association of School Administrators, and Washington Association of School Business Officials. The Trust provides health reimbursement plan for employees and eligible dependents. The plan can be used to reimburse employees for qualified health expenses during employment and after retirement. The terms of the collective bargaining arrangements specify the district’s employer contribution rate of </w:t>
      </w:r>
      <w:r w:rsidRPr="0016021B">
        <w:rPr>
          <w:rFonts w:cs="Segoe UI"/>
          <w:highlight w:val="yellow"/>
        </w:rPr>
        <w:t>XXXXX</w:t>
      </w:r>
      <w:r w:rsidRPr="006B3512">
        <w:rPr>
          <w:rFonts w:cs="Segoe UI"/>
        </w:rPr>
        <w:t xml:space="preserve"> </w:t>
      </w:r>
      <w:r w:rsidRPr="0016021B">
        <w:rPr>
          <w:rFonts w:cs="Segoe UI"/>
          <w:color w:val="0F19F5"/>
        </w:rPr>
        <w:t>(</w:t>
      </w:r>
      <w:r w:rsidRPr="0006082E">
        <w:rPr>
          <w:rFonts w:cs="Segoe UI"/>
          <w:i/>
          <w:iCs/>
          <w:color w:val="1109B7"/>
        </w:rPr>
        <w:t>describe contribution rates, employer match, and annual maximum if applicable</w:t>
      </w:r>
      <w:r w:rsidRPr="0016021B">
        <w:rPr>
          <w:rFonts w:cs="Segoe UI"/>
          <w:color w:val="0F19F5"/>
        </w:rPr>
        <w:t>)</w:t>
      </w:r>
      <w:r w:rsidRPr="006B3512">
        <w:rPr>
          <w:rFonts w:cs="Segoe UI"/>
        </w:rPr>
        <w:t xml:space="preserve">. </w:t>
      </w:r>
      <w:r w:rsidRPr="006B3512">
        <w:rPr>
          <w:rFonts w:cs="Arial"/>
        </w:rPr>
        <w:t xml:space="preserve">Plan assets are assets of the District employees, not the school district, and are therefore not reflected on the financial statements. </w:t>
      </w:r>
      <w:r w:rsidRPr="006B3512">
        <w:rPr>
          <w:rFonts w:cs="Segoe UI"/>
        </w:rPr>
        <w:t>For the year ended August 31, 20XX the District made $</w:t>
      </w:r>
      <w:proofErr w:type="spellStart"/>
      <w:r w:rsidRPr="006B3512">
        <w:rPr>
          <w:rFonts w:cs="Segoe UI"/>
        </w:rPr>
        <w:t>xx,xxx</w:t>
      </w:r>
      <w:proofErr w:type="spellEnd"/>
      <w:r w:rsidRPr="006B3512">
        <w:rPr>
          <w:rFonts w:cs="Segoe UI"/>
        </w:rPr>
        <w:t xml:space="preserve"> in matching employer contributions to the plan.)</w:t>
      </w:r>
    </w:p>
    <w:bookmarkEnd w:id="60"/>
    <w:p w14:paraId="62AEA7CC" w14:textId="16F5C375" w:rsidR="00333256" w:rsidRPr="00241BC1" w:rsidRDefault="00333256" w:rsidP="00954056">
      <w:pPr>
        <w:rPr>
          <w:rFonts w:cs="Arial"/>
        </w:rPr>
      </w:pPr>
    </w:p>
    <w:p w14:paraId="6605628E" w14:textId="42D04C29" w:rsidR="00435BC5" w:rsidRPr="0043188D" w:rsidRDefault="00435BC5" w:rsidP="00435BC5">
      <w:pPr>
        <w:rPr>
          <w:rFonts w:cs="Segoe UI"/>
          <w:i/>
          <w:szCs w:val="22"/>
        </w:rPr>
      </w:pPr>
      <w:r w:rsidRPr="0043188D">
        <w:rPr>
          <w:rFonts w:cs="Segoe UI"/>
          <w:i/>
          <w:szCs w:val="22"/>
        </w:rPr>
        <w:t>The following information should be disclosed in notes to financial statements about each defined contribution pension</w:t>
      </w:r>
      <w:r w:rsidR="009E2567" w:rsidRPr="0043188D">
        <w:rPr>
          <w:rFonts w:cs="Segoe UI"/>
          <w:i/>
          <w:szCs w:val="22"/>
        </w:rPr>
        <w:t xml:space="preserve"> </w:t>
      </w:r>
      <w:r w:rsidR="009E2567" w:rsidRPr="0043188D">
        <w:rPr>
          <w:rFonts w:cs="Segoe UI"/>
          <w:i/>
        </w:rPr>
        <w:t>and/or OPEB</w:t>
      </w:r>
      <w:r w:rsidRPr="0043188D">
        <w:rPr>
          <w:rFonts w:cs="Segoe UI"/>
          <w:i/>
          <w:szCs w:val="22"/>
        </w:rPr>
        <w:t xml:space="preserve"> plan to which a district is required to contribute:</w:t>
      </w:r>
    </w:p>
    <w:p w14:paraId="77A2BD38" w14:textId="77777777" w:rsidR="00435BC5" w:rsidRPr="0043188D" w:rsidRDefault="00435BC5" w:rsidP="00435BC5">
      <w:pPr>
        <w:rPr>
          <w:rFonts w:cs="Segoe UI"/>
          <w:i/>
          <w:szCs w:val="22"/>
        </w:rPr>
      </w:pPr>
    </w:p>
    <w:p w14:paraId="3942132B" w14:textId="59DD4A0F" w:rsidR="00435BC5" w:rsidRPr="0043188D" w:rsidRDefault="00435BC5" w:rsidP="00BE4CCB">
      <w:pPr>
        <w:pStyle w:val="ListParagraph"/>
        <w:numPr>
          <w:ilvl w:val="0"/>
          <w:numId w:val="14"/>
        </w:numPr>
        <w:contextualSpacing/>
        <w:rPr>
          <w:rFonts w:cs="Segoe UI"/>
          <w:i/>
          <w:szCs w:val="22"/>
        </w:rPr>
      </w:pPr>
      <w:r w:rsidRPr="0043188D">
        <w:rPr>
          <w:rFonts w:cs="Segoe UI"/>
          <w:i/>
          <w:szCs w:val="22"/>
        </w:rPr>
        <w:t>The name of the plan, identification of the public employee retirement system or other entity that administers the plan, and identification of the plan as a defined contribution pension</w:t>
      </w:r>
      <w:r w:rsidR="009E2567" w:rsidRPr="0043188D">
        <w:rPr>
          <w:rFonts w:cs="Segoe UI"/>
          <w:i/>
          <w:szCs w:val="22"/>
        </w:rPr>
        <w:t xml:space="preserve"> or OPEB</w:t>
      </w:r>
      <w:r w:rsidRPr="0043188D">
        <w:rPr>
          <w:rFonts w:cs="Segoe UI"/>
          <w:i/>
          <w:szCs w:val="22"/>
        </w:rPr>
        <w:t xml:space="preserve"> plan </w:t>
      </w:r>
    </w:p>
    <w:p w14:paraId="36E61BFC" w14:textId="77777777" w:rsidR="00435BC5" w:rsidRPr="0043188D" w:rsidRDefault="00435BC5" w:rsidP="00BE4CCB">
      <w:pPr>
        <w:pStyle w:val="ListParagraph"/>
        <w:numPr>
          <w:ilvl w:val="0"/>
          <w:numId w:val="14"/>
        </w:numPr>
        <w:contextualSpacing/>
        <w:rPr>
          <w:rFonts w:cs="Segoe UI"/>
          <w:i/>
          <w:szCs w:val="22"/>
        </w:rPr>
      </w:pPr>
      <w:r w:rsidRPr="0043188D">
        <w:rPr>
          <w:rFonts w:cs="Segoe UI"/>
          <w:i/>
          <w:szCs w:val="22"/>
        </w:rPr>
        <w:t xml:space="preserve"> A brief description of the benefit terms (including terms, if any, related to vesting and forfeitures and the policy related to the use of forfeited amounts) and the authority under which benefit terms are established or may be amended </w:t>
      </w:r>
    </w:p>
    <w:p w14:paraId="34CC5156" w14:textId="77777777" w:rsidR="00435BC5" w:rsidRPr="0043188D" w:rsidRDefault="00435BC5" w:rsidP="00BE4CCB">
      <w:pPr>
        <w:pStyle w:val="ListParagraph"/>
        <w:numPr>
          <w:ilvl w:val="0"/>
          <w:numId w:val="14"/>
        </w:numPr>
        <w:contextualSpacing/>
        <w:rPr>
          <w:rFonts w:cs="Segoe UI"/>
          <w:i/>
          <w:szCs w:val="22"/>
        </w:rPr>
      </w:pPr>
      <w:r w:rsidRPr="0043188D">
        <w:rPr>
          <w:rFonts w:cs="Segoe UI"/>
          <w:i/>
          <w:szCs w:val="22"/>
        </w:rPr>
        <w:t xml:space="preserve">The contribution (or crediting) rates (in dollars or as a percentage of salary) for employees, the employer, and </w:t>
      </w:r>
      <w:proofErr w:type="spellStart"/>
      <w:r w:rsidRPr="0043188D">
        <w:rPr>
          <w:rFonts w:cs="Segoe UI"/>
          <w:i/>
          <w:szCs w:val="22"/>
        </w:rPr>
        <w:t>nonemployer</w:t>
      </w:r>
      <w:proofErr w:type="spellEnd"/>
      <w:r w:rsidRPr="0043188D">
        <w:rPr>
          <w:rFonts w:cs="Segoe UI"/>
          <w:i/>
          <w:szCs w:val="22"/>
        </w:rPr>
        <w:t xml:space="preserve"> contributing entities, if any, and the authority under which those rates are established or may be amended</w:t>
      </w:r>
    </w:p>
    <w:p w14:paraId="1D593253" w14:textId="16F15FFD" w:rsidR="00435BC5" w:rsidRPr="0043188D" w:rsidRDefault="00435BC5" w:rsidP="00BE4CCB">
      <w:pPr>
        <w:pStyle w:val="ListParagraph"/>
        <w:numPr>
          <w:ilvl w:val="0"/>
          <w:numId w:val="14"/>
        </w:numPr>
        <w:contextualSpacing/>
        <w:rPr>
          <w:rFonts w:cs="Segoe UI"/>
          <w:i/>
          <w:szCs w:val="22"/>
        </w:rPr>
      </w:pPr>
      <w:r w:rsidRPr="0043188D">
        <w:rPr>
          <w:rFonts w:cs="Segoe UI"/>
          <w:i/>
          <w:szCs w:val="22"/>
        </w:rPr>
        <w:t>The amount of pension</w:t>
      </w:r>
      <w:r w:rsidR="009E2567" w:rsidRPr="0043188D">
        <w:rPr>
          <w:rFonts w:cs="Segoe UI"/>
          <w:i/>
          <w:szCs w:val="22"/>
        </w:rPr>
        <w:t xml:space="preserve"> or OPEB</w:t>
      </w:r>
      <w:r w:rsidRPr="0043188D">
        <w:rPr>
          <w:rFonts w:cs="Segoe UI"/>
          <w:i/>
          <w:szCs w:val="22"/>
        </w:rPr>
        <w:t xml:space="preserve"> expense recognized by the employer in the reporting period </w:t>
      </w:r>
    </w:p>
    <w:p w14:paraId="01EC6B14" w14:textId="1AEA5D6C" w:rsidR="00435BC5" w:rsidRPr="0043188D" w:rsidRDefault="00435BC5" w:rsidP="00BE4CCB">
      <w:pPr>
        <w:pStyle w:val="ListParagraph"/>
        <w:numPr>
          <w:ilvl w:val="0"/>
          <w:numId w:val="14"/>
        </w:numPr>
        <w:contextualSpacing/>
        <w:rPr>
          <w:rFonts w:cs="Segoe UI"/>
          <w:i/>
          <w:szCs w:val="22"/>
        </w:rPr>
      </w:pPr>
      <w:r w:rsidRPr="0043188D">
        <w:rPr>
          <w:rFonts w:cs="Segoe UI"/>
          <w:i/>
          <w:szCs w:val="22"/>
        </w:rPr>
        <w:t>The amount of forfeitures reflected in pension</w:t>
      </w:r>
      <w:r w:rsidR="009E2567" w:rsidRPr="0043188D">
        <w:rPr>
          <w:rFonts w:cs="Segoe UI"/>
          <w:i/>
          <w:szCs w:val="22"/>
        </w:rPr>
        <w:t xml:space="preserve"> or OPEB</w:t>
      </w:r>
      <w:r w:rsidRPr="0043188D">
        <w:rPr>
          <w:rFonts w:cs="Segoe UI"/>
          <w:i/>
          <w:szCs w:val="22"/>
        </w:rPr>
        <w:t xml:space="preserve"> expense recognized by the employer in the reporting period </w:t>
      </w:r>
    </w:p>
    <w:p w14:paraId="65D49855" w14:textId="77777777" w:rsidR="00435BC5" w:rsidRPr="0043188D" w:rsidRDefault="00435BC5" w:rsidP="00BE4CCB">
      <w:pPr>
        <w:pStyle w:val="ListParagraph"/>
        <w:numPr>
          <w:ilvl w:val="0"/>
          <w:numId w:val="14"/>
        </w:numPr>
        <w:contextualSpacing/>
        <w:rPr>
          <w:rFonts w:cs="Segoe UI"/>
          <w:i/>
          <w:szCs w:val="22"/>
        </w:rPr>
      </w:pPr>
      <w:r w:rsidRPr="0043188D">
        <w:rPr>
          <w:rFonts w:cs="Segoe UI"/>
          <w:i/>
          <w:szCs w:val="22"/>
        </w:rPr>
        <w:t>The amount of the employer's liability outstanding at the end of the period, if any.</w:t>
      </w:r>
    </w:p>
    <w:bookmarkEnd w:id="59"/>
    <w:p w14:paraId="1E27C66A" w14:textId="73ED83A1" w:rsidR="008B5B12" w:rsidRPr="0043188D" w:rsidRDefault="008B5B12" w:rsidP="00954056">
      <w:pPr>
        <w:rPr>
          <w:rFonts w:ascii="Wingdings" w:hAnsi="Wingdings" w:cs="Arial"/>
        </w:rPr>
      </w:pPr>
    </w:p>
    <w:p w14:paraId="1E27C66B" w14:textId="77777777" w:rsidR="00417750" w:rsidRPr="00241BC1" w:rsidRDefault="00417750" w:rsidP="00954056">
      <w:pPr>
        <w:rPr>
          <w:rFonts w:ascii="Wingdings" w:hAnsi="Wingdings" w:cs="Arial"/>
        </w:rPr>
      </w:pPr>
    </w:p>
    <w:p w14:paraId="0D40F1C6" w14:textId="77777777" w:rsidR="004B2168" w:rsidRPr="00241BC1" w:rsidRDefault="004B2168" w:rsidP="00417750">
      <w:pPr>
        <w:pStyle w:val="Heading1"/>
      </w:pPr>
      <w:r w:rsidRPr="00241BC1">
        <w:br w:type="page"/>
      </w:r>
    </w:p>
    <w:p w14:paraId="1E27C66C" w14:textId="739C9E2F" w:rsidR="00336514" w:rsidRPr="00241BC1" w:rsidRDefault="00E24821" w:rsidP="00417750">
      <w:pPr>
        <w:pStyle w:val="Heading1"/>
      </w:pPr>
      <w:bookmarkStart w:id="61" w:name="_Toc178070398"/>
      <w:r w:rsidRPr="00241BC1">
        <w:t xml:space="preserve">Note </w:t>
      </w:r>
      <w:r w:rsidR="002E2CD0" w:rsidRPr="00241BC1">
        <w:t>x</w:t>
      </w:r>
      <w:r w:rsidRPr="00241BC1">
        <w:t>:</w:t>
      </w:r>
      <w:r w:rsidR="00E140F2" w:rsidRPr="00241BC1">
        <w:t xml:space="preserve"> </w:t>
      </w:r>
      <w:r w:rsidRPr="00241BC1">
        <w:t>Termination benefits</w:t>
      </w:r>
      <w:bookmarkEnd w:id="61"/>
    </w:p>
    <w:p w14:paraId="1E27C66D" w14:textId="77777777" w:rsidR="00417750" w:rsidRPr="00241BC1" w:rsidRDefault="00417750" w:rsidP="00417750"/>
    <w:p w14:paraId="1E27C66E" w14:textId="77777777" w:rsidR="00895E6D" w:rsidRPr="00241BC1" w:rsidRDefault="00895E6D" w:rsidP="00417750">
      <w:pPr>
        <w:pStyle w:val="Heading2"/>
      </w:pPr>
      <w:r w:rsidRPr="00241BC1">
        <w:t>Compensated Absences</w:t>
      </w:r>
    </w:p>
    <w:p w14:paraId="1E27C66F" w14:textId="77777777" w:rsidR="0041510B" w:rsidRPr="00241BC1" w:rsidRDefault="0041510B" w:rsidP="0041510B"/>
    <w:p w14:paraId="1E27C670" w14:textId="77777777" w:rsidR="00895E6D" w:rsidRPr="00241BC1" w:rsidRDefault="00895E6D" w:rsidP="00954056">
      <w:pPr>
        <w:rPr>
          <w:rFonts w:cs="Arial"/>
        </w:rPr>
      </w:pPr>
      <w:r w:rsidRPr="00241BC1">
        <w:rPr>
          <w:rFonts w:cs="Arial"/>
        </w:rPr>
        <w:t>Employees earn sick leave at a rate of ____ days per year up to a maximum of one contract year.</w:t>
      </w:r>
    </w:p>
    <w:p w14:paraId="1E27C671" w14:textId="77777777" w:rsidR="00895E6D" w:rsidRPr="00241BC1" w:rsidRDefault="00895E6D" w:rsidP="00954056">
      <w:pPr>
        <w:rPr>
          <w:rFonts w:cs="Arial"/>
        </w:rPr>
      </w:pPr>
    </w:p>
    <w:p w14:paraId="1E27C672" w14:textId="1A5E5C58" w:rsidR="00895E6D" w:rsidRPr="00241BC1" w:rsidRDefault="00895E6D" w:rsidP="00954056">
      <w:pPr>
        <w:rPr>
          <w:rFonts w:cs="Arial"/>
        </w:rPr>
      </w:pPr>
      <w:r w:rsidRPr="00241BC1">
        <w:rPr>
          <w:rFonts w:cs="Arial"/>
        </w:rPr>
        <w:t xml:space="preserve">Under the provisions of RCW 28A.400.210, sick leave accumulated by </w:t>
      </w:r>
      <w:r w:rsidR="004C648F" w:rsidRPr="00241BC1">
        <w:rPr>
          <w:rFonts w:cs="Arial"/>
        </w:rPr>
        <w:t>District</w:t>
      </w:r>
      <w:r w:rsidRPr="00241BC1">
        <w:rPr>
          <w:rFonts w:cs="Arial"/>
        </w:rPr>
        <w:t xml:space="preserve"> employees is reimbursed at death or retirement at the rate of one day for each four days of accrued leave, limited to 180 accrued days. This chapter also pro</w:t>
      </w:r>
      <w:r w:rsidR="00B56B96" w:rsidRPr="00241BC1">
        <w:rPr>
          <w:rFonts w:cs="Arial"/>
        </w:rPr>
        <w:t>vides for an annual buyout of a</w:t>
      </w:r>
      <w:r w:rsidRPr="00241BC1">
        <w:rPr>
          <w:rFonts w:cs="Arial"/>
        </w:rPr>
        <w:t>n amount up to the maximum annual accumulation of 12 days. For buyout purposes, employees may accumulate such leave to a maximum of 192 days, including the annual accumulation, as of December 31 of each year.</w:t>
      </w:r>
    </w:p>
    <w:p w14:paraId="1E27C673" w14:textId="77777777" w:rsidR="00E3143E" w:rsidRPr="00241BC1" w:rsidRDefault="00E3143E" w:rsidP="00954056">
      <w:pPr>
        <w:rPr>
          <w:rFonts w:cs="Arial"/>
        </w:rPr>
      </w:pPr>
    </w:p>
    <w:p w14:paraId="1E27C674" w14:textId="77777777" w:rsidR="00895E6D" w:rsidRPr="00241BC1" w:rsidRDefault="00895E6D" w:rsidP="00954056">
      <w:pPr>
        <w:rPr>
          <w:rFonts w:cs="Arial"/>
        </w:rPr>
      </w:pPr>
      <w:r w:rsidRPr="00241BC1">
        <w:rPr>
          <w:rFonts w:cs="Arial"/>
        </w:rPr>
        <w:t xml:space="preserve">These expenditures are recorded when paid, except termination sick leave that is accrued upon death, retirement, or upon termination provided the employee is at least 55 years of age and has sufficient years of service. Vested sick leave was computed using the {termination payment method/vesting method}. </w:t>
      </w:r>
    </w:p>
    <w:p w14:paraId="1E27C675" w14:textId="77777777" w:rsidR="00895E6D" w:rsidRPr="00241BC1" w:rsidRDefault="00895E6D" w:rsidP="00954056">
      <w:pPr>
        <w:rPr>
          <w:rFonts w:cs="Arial"/>
        </w:rPr>
      </w:pPr>
    </w:p>
    <w:p w14:paraId="1E27C676" w14:textId="77777777" w:rsidR="00895E6D" w:rsidRPr="00241BC1" w:rsidRDefault="00895E6D" w:rsidP="00954056">
      <w:pPr>
        <w:rPr>
          <w:rFonts w:cs="Arial"/>
        </w:rPr>
      </w:pPr>
      <w:r w:rsidRPr="00241BC1">
        <w:rPr>
          <w:rFonts w:cs="Arial"/>
        </w:rPr>
        <w:t>(Vacation pay, including benefits, that is expected to be liquidated with expendable available financial resources is reported as expenditures and a fund liability of the governmental fund that will pay it.)</w:t>
      </w:r>
      <w:r w:rsidR="00B24C2C" w:rsidRPr="00241BC1">
        <w:rPr>
          <w:rFonts w:ascii="Wingdings" w:hAnsi="Wingdings" w:cs="Arial"/>
        </w:rPr>
        <w:t></w:t>
      </w:r>
    </w:p>
    <w:p w14:paraId="1E27C677" w14:textId="77777777" w:rsidR="00895E6D" w:rsidRPr="00241BC1" w:rsidRDefault="00895E6D" w:rsidP="00954056">
      <w:pPr>
        <w:rPr>
          <w:rFonts w:cs="Arial"/>
        </w:rPr>
      </w:pPr>
    </w:p>
    <w:p w14:paraId="1E27C678" w14:textId="77777777" w:rsidR="00895E6D" w:rsidRPr="00241BC1" w:rsidRDefault="00895E6D" w:rsidP="00954056">
      <w:pPr>
        <w:rPr>
          <w:rFonts w:cs="Arial"/>
        </w:rPr>
      </w:pPr>
      <w:r w:rsidRPr="00241BC1">
        <w:rPr>
          <w:rFonts w:cs="Arial"/>
        </w:rPr>
        <w:t>(No unrecorded liability exists for other employee benefits.)</w:t>
      </w:r>
      <w:r w:rsidR="00B24C2C" w:rsidRPr="00241BC1">
        <w:rPr>
          <w:rFonts w:ascii="Wingdings" w:hAnsi="Wingdings" w:cs="Arial"/>
        </w:rPr>
        <w:t></w:t>
      </w:r>
    </w:p>
    <w:p w14:paraId="1E27C679" w14:textId="77777777" w:rsidR="00895E6D" w:rsidRPr="00241BC1" w:rsidRDefault="00895E6D" w:rsidP="00954056">
      <w:pPr>
        <w:rPr>
          <w:rFonts w:cs="Arial"/>
        </w:rPr>
      </w:pPr>
    </w:p>
    <w:p w14:paraId="1E27C67A" w14:textId="77777777" w:rsidR="00895E6D" w:rsidRPr="00241BC1" w:rsidRDefault="00A30834" w:rsidP="00954056">
      <w:pPr>
        <w:rPr>
          <w:rFonts w:ascii="Wingdings" w:hAnsi="Wingdings" w:cs="Arial"/>
        </w:rPr>
      </w:pPr>
      <w:r w:rsidRPr="00241BC1">
        <w:rPr>
          <w:rFonts w:cs="Arial"/>
        </w:rPr>
        <w:t xml:space="preserve">(Employees earn sick leave at a rate of ____ days per year up to a maximum of one contract year. The </w:t>
      </w:r>
      <w:r w:rsidR="004C648F" w:rsidRPr="00241BC1">
        <w:rPr>
          <w:rFonts w:cs="Arial"/>
        </w:rPr>
        <w:t>District</w:t>
      </w:r>
      <w:r w:rsidRPr="00241BC1">
        <w:rPr>
          <w:rFonts w:cs="Arial"/>
        </w:rPr>
        <w:t xml:space="preserve"> has not adopted the buyout provisions for sick leave as authorized under RCW 28A.400.210. As such, no liability exists for buy out of sick leave.)</w:t>
      </w:r>
      <w:r w:rsidR="00B24C2C" w:rsidRPr="00241BC1">
        <w:rPr>
          <w:rFonts w:ascii="Wingdings" w:hAnsi="Wingdings" w:cs="Arial"/>
        </w:rPr>
        <w:t></w:t>
      </w:r>
    </w:p>
    <w:p w14:paraId="1E27C67B" w14:textId="77777777" w:rsidR="00417750" w:rsidRPr="00241BC1" w:rsidRDefault="00417750" w:rsidP="00954056">
      <w:pPr>
        <w:rPr>
          <w:rFonts w:cs="Arial"/>
        </w:rPr>
      </w:pPr>
    </w:p>
    <w:p w14:paraId="7F5E406D" w14:textId="77777777" w:rsidR="004B2168" w:rsidRPr="00241BC1" w:rsidRDefault="004B2168" w:rsidP="00417750">
      <w:pPr>
        <w:pStyle w:val="Heading1"/>
      </w:pPr>
      <w:r w:rsidRPr="00241BC1">
        <w:br w:type="page"/>
      </w:r>
    </w:p>
    <w:p w14:paraId="6958330A" w14:textId="2C7E14A1" w:rsidR="0029484D" w:rsidRPr="00241BC1" w:rsidRDefault="0029484D" w:rsidP="0029484D">
      <w:pPr>
        <w:pStyle w:val="Heading1"/>
      </w:pPr>
      <w:bookmarkStart w:id="62" w:name="_Toc178070399"/>
      <w:r w:rsidRPr="00241BC1">
        <w:t xml:space="preserve">Note </w:t>
      </w:r>
      <w:r w:rsidR="00BF786D" w:rsidRPr="00241BC1">
        <w:t>x</w:t>
      </w:r>
      <w:r w:rsidRPr="00241BC1">
        <w:t xml:space="preserve">: </w:t>
      </w:r>
      <w:r w:rsidR="00BF786D" w:rsidRPr="00241BC1">
        <w:t>violation of finance-related legal and contractual provisions</w:t>
      </w:r>
      <w:bookmarkEnd w:id="62"/>
    </w:p>
    <w:p w14:paraId="738AB5F2" w14:textId="2B09C028" w:rsidR="00BF786D" w:rsidRDefault="00BF786D" w:rsidP="00BF786D"/>
    <w:p w14:paraId="4BE1BE76" w14:textId="77777777" w:rsidR="003F1447" w:rsidRDefault="003F1447" w:rsidP="003F1447">
      <w:pPr>
        <w:rPr>
          <w:i/>
        </w:rPr>
      </w:pPr>
      <w:r w:rsidRPr="00241BC1">
        <w:rPr>
          <w:i/>
        </w:rPr>
        <w:t>Disclose significant violations of finance-related legal or contractual provisions,</w:t>
      </w:r>
      <w:r>
        <w:rPr>
          <w:i/>
        </w:rPr>
        <w:t xml:space="preserve"> violations of grant requirements,</w:t>
      </w:r>
      <w:r w:rsidRPr="00241BC1">
        <w:rPr>
          <w:i/>
        </w:rPr>
        <w:t xml:space="preserve"> </w:t>
      </w:r>
      <w:r>
        <w:rPr>
          <w:i/>
        </w:rPr>
        <w:t xml:space="preserve">and </w:t>
      </w:r>
      <w:r w:rsidRPr="00241BC1">
        <w:rPr>
          <w:i/>
        </w:rPr>
        <w:t xml:space="preserve">funds reporting negative total fund balance. Include </w:t>
      </w:r>
      <w:r>
        <w:rPr>
          <w:i/>
        </w:rPr>
        <w:t xml:space="preserve">both </w:t>
      </w:r>
      <w:r w:rsidRPr="00241BC1">
        <w:rPr>
          <w:i/>
        </w:rPr>
        <w:t xml:space="preserve">a description of the violation(s) and action(s) taken to address the violation(s). </w:t>
      </w:r>
    </w:p>
    <w:p w14:paraId="2E549FF1" w14:textId="77777777" w:rsidR="003F1447" w:rsidRDefault="003F1447" w:rsidP="003F1447">
      <w:pPr>
        <w:rPr>
          <w:i/>
        </w:rPr>
      </w:pPr>
    </w:p>
    <w:p w14:paraId="7F88A9AD" w14:textId="77777777" w:rsidR="003F1447" w:rsidRPr="0058300E" w:rsidRDefault="003F1447" w:rsidP="003F1447">
      <w:pPr>
        <w:rPr>
          <w:rFonts w:cs="Segoe UI"/>
          <w:i/>
          <w:szCs w:val="22"/>
        </w:rPr>
      </w:pPr>
      <w:bookmarkStart w:id="63" w:name="_Hlk143595256"/>
      <w:r w:rsidRPr="0058300E">
        <w:rPr>
          <w:rFonts w:cs="Segoe UI"/>
          <w:i/>
          <w:szCs w:val="22"/>
        </w:rPr>
        <w:t>Example:</w:t>
      </w:r>
    </w:p>
    <w:p w14:paraId="38E25CD7" w14:textId="77777777" w:rsidR="003F1447" w:rsidRPr="0058300E" w:rsidRDefault="003F1447" w:rsidP="003F1447">
      <w:pPr>
        <w:rPr>
          <w:rFonts w:cs="Segoe UI"/>
          <w:i/>
          <w:szCs w:val="22"/>
        </w:rPr>
      </w:pPr>
    </w:p>
    <w:p w14:paraId="5F107BD8" w14:textId="30D175BA" w:rsidR="003F1447" w:rsidRPr="00B4122D" w:rsidRDefault="003F1447" w:rsidP="00BE4CCB">
      <w:pPr>
        <w:pStyle w:val="indent1"/>
        <w:numPr>
          <w:ilvl w:val="0"/>
          <w:numId w:val="19"/>
        </w:numPr>
        <w:shd w:val="clear" w:color="auto" w:fill="FFFFFF"/>
        <w:spacing w:before="0" w:beforeAutospacing="0" w:after="0" w:afterAutospacing="0"/>
        <w:rPr>
          <w:rFonts w:ascii="Segoe UI" w:hAnsi="Segoe UI" w:cs="Segoe UI"/>
          <w:color w:val="486A4F"/>
          <w:sz w:val="22"/>
          <w:szCs w:val="22"/>
        </w:rPr>
      </w:pPr>
      <w:r w:rsidRPr="00B4122D">
        <w:rPr>
          <w:rStyle w:val="Emphasis"/>
          <w:rFonts w:ascii="Segoe UI" w:eastAsiaTheme="majorEastAsia" w:hAnsi="Segoe UI" w:cs="Segoe UI"/>
          <w:color w:val="486A4F"/>
          <w:sz w:val="22"/>
          <w:szCs w:val="22"/>
        </w:rPr>
        <w:t>Th</w:t>
      </w:r>
      <w:r>
        <w:rPr>
          <w:rStyle w:val="Emphasis"/>
          <w:rFonts w:ascii="Segoe UI" w:eastAsiaTheme="majorEastAsia" w:hAnsi="Segoe UI" w:cs="Segoe UI"/>
          <w:color w:val="486A4F"/>
          <w:sz w:val="22"/>
          <w:szCs w:val="22"/>
        </w:rPr>
        <w:t xml:space="preserve">e </w:t>
      </w:r>
      <w:r w:rsidRPr="00B4122D">
        <w:rPr>
          <w:rStyle w:val="Emphasis"/>
          <w:rFonts w:ascii="Segoe UI" w:eastAsiaTheme="majorEastAsia" w:hAnsi="Segoe UI" w:cs="Segoe UI"/>
          <w:color w:val="486A4F"/>
          <w:sz w:val="22"/>
          <w:szCs w:val="22"/>
        </w:rPr>
        <w:t>district</w:t>
      </w:r>
      <w:r>
        <w:rPr>
          <w:rStyle w:val="Emphasis"/>
          <w:rFonts w:ascii="Segoe UI" w:eastAsiaTheme="majorEastAsia" w:hAnsi="Segoe UI" w:cs="Segoe UI"/>
          <w:color w:val="486A4F"/>
          <w:sz w:val="22"/>
          <w:szCs w:val="22"/>
        </w:rPr>
        <w:t xml:space="preserve"> </w:t>
      </w:r>
      <w:r w:rsidRPr="00B4122D">
        <w:rPr>
          <w:rStyle w:val="Emphasis"/>
          <w:rFonts w:ascii="Segoe UI" w:eastAsiaTheme="majorEastAsia" w:hAnsi="Segoe UI" w:cs="Segoe UI"/>
          <w:color w:val="486A4F"/>
          <w:sz w:val="22"/>
          <w:szCs w:val="22"/>
        </w:rPr>
        <w:t>was not in compliance with</w:t>
      </w:r>
      <w:r>
        <w:rPr>
          <w:rStyle w:val="Emphasis"/>
          <w:rFonts w:ascii="Segoe UI" w:eastAsiaTheme="majorEastAsia" w:hAnsi="Segoe UI" w:cs="Segoe UI"/>
          <w:color w:val="486A4F"/>
          <w:sz w:val="22"/>
          <w:szCs w:val="22"/>
        </w:rPr>
        <w:t xml:space="preserve"> </w:t>
      </w:r>
      <w:r w:rsidRPr="00B4122D">
        <w:rPr>
          <w:rStyle w:val="Emphasis"/>
          <w:rFonts w:ascii="Segoe UI" w:eastAsiaTheme="majorEastAsia" w:hAnsi="Segoe UI" w:cs="Segoe UI"/>
          <w:color w:val="486A4F"/>
          <w:sz w:val="22"/>
          <w:szCs w:val="22"/>
        </w:rPr>
        <w:t>(identify the violations of finance-related legal or contractual provisions, such as bond covenants or grant terms). The</w:t>
      </w:r>
      <w:r>
        <w:rPr>
          <w:rStyle w:val="Emphasis"/>
          <w:rFonts w:ascii="Segoe UI" w:eastAsiaTheme="majorEastAsia" w:hAnsi="Segoe UI" w:cs="Segoe UI"/>
          <w:color w:val="486A4F"/>
          <w:sz w:val="22"/>
          <w:szCs w:val="22"/>
        </w:rPr>
        <w:t xml:space="preserve"> </w:t>
      </w:r>
      <w:r w:rsidRPr="00B4122D">
        <w:rPr>
          <w:rStyle w:val="Emphasis"/>
          <w:rFonts w:ascii="Segoe UI" w:eastAsiaTheme="majorEastAsia" w:hAnsi="Segoe UI" w:cs="Segoe UI"/>
          <w:color w:val="486A4F"/>
          <w:sz w:val="22"/>
          <w:szCs w:val="22"/>
        </w:rPr>
        <w:t>district</w:t>
      </w:r>
      <w:r>
        <w:rPr>
          <w:rStyle w:val="Emphasis"/>
          <w:rFonts w:ascii="Segoe UI" w:eastAsiaTheme="majorEastAsia" w:hAnsi="Segoe UI" w:cs="Segoe UI"/>
          <w:color w:val="486A4F"/>
          <w:sz w:val="22"/>
          <w:szCs w:val="22"/>
        </w:rPr>
        <w:t xml:space="preserve"> </w:t>
      </w:r>
      <w:r w:rsidRPr="00B4122D">
        <w:rPr>
          <w:rStyle w:val="Emphasis"/>
          <w:rFonts w:ascii="Segoe UI" w:eastAsiaTheme="majorEastAsia" w:hAnsi="Segoe UI" w:cs="Segoe UI"/>
          <w:color w:val="486A4F"/>
          <w:sz w:val="22"/>
          <w:szCs w:val="22"/>
        </w:rPr>
        <w:t>has</w:t>
      </w:r>
      <w:r>
        <w:rPr>
          <w:rStyle w:val="Emphasis"/>
          <w:rFonts w:ascii="Segoe UI" w:eastAsiaTheme="majorEastAsia" w:hAnsi="Segoe UI" w:cs="Segoe UI"/>
          <w:color w:val="486A4F"/>
          <w:sz w:val="22"/>
          <w:szCs w:val="22"/>
        </w:rPr>
        <w:t xml:space="preserve"> </w:t>
      </w:r>
      <w:r w:rsidRPr="00B4122D">
        <w:rPr>
          <w:rStyle w:val="Emphasis"/>
          <w:rFonts w:ascii="Segoe UI" w:eastAsiaTheme="majorEastAsia" w:hAnsi="Segoe UI" w:cs="Segoe UI"/>
          <w:color w:val="486A4F"/>
          <w:sz w:val="22"/>
          <w:szCs w:val="22"/>
        </w:rPr>
        <w:t>(describe actions, agreements, or other steps taken to resolve the issue).</w:t>
      </w:r>
    </w:p>
    <w:bookmarkEnd w:id="63"/>
    <w:p w14:paraId="4375C949" w14:textId="355A9774" w:rsidR="00BF786D" w:rsidRPr="00241BC1" w:rsidRDefault="00BF786D" w:rsidP="00417750">
      <w:pPr>
        <w:pStyle w:val="Heading1"/>
      </w:pPr>
      <w:r w:rsidRPr="00241BC1">
        <w:br w:type="page"/>
      </w:r>
    </w:p>
    <w:p w14:paraId="2EE4C1B7" w14:textId="77777777" w:rsidR="00DB4986" w:rsidRPr="00241BC1" w:rsidRDefault="00DB4986" w:rsidP="00DB4986">
      <w:pPr>
        <w:pStyle w:val="Heading1"/>
      </w:pPr>
      <w:bookmarkStart w:id="64" w:name="_Toc178070400"/>
      <w:r>
        <w:t>Note x: Financial Condition (</w:t>
      </w:r>
      <w:r>
        <w:rPr>
          <w:caps w:val="0"/>
        </w:rPr>
        <w:t>or)</w:t>
      </w:r>
      <w:r>
        <w:t xml:space="preserve"> Going Concern</w:t>
      </w:r>
      <w:bookmarkEnd w:id="64"/>
    </w:p>
    <w:p w14:paraId="18E84F17" w14:textId="77777777" w:rsidR="00DB4986" w:rsidRDefault="00DB4986" w:rsidP="00DB4986"/>
    <w:p w14:paraId="232EF562" w14:textId="77777777" w:rsidR="00DB4986" w:rsidRPr="00241BC1" w:rsidRDefault="00DB4986" w:rsidP="00DB4986">
      <w:pPr>
        <w:pStyle w:val="Heading4"/>
        <w:ind w:left="0"/>
        <w:rPr>
          <w:rFonts w:eastAsiaTheme="minorHAnsi"/>
          <w:b/>
          <w:i/>
          <w:szCs w:val="22"/>
        </w:rPr>
      </w:pPr>
      <w:r w:rsidRPr="00241BC1">
        <w:rPr>
          <w:rFonts w:eastAsiaTheme="minorHAnsi"/>
          <w:b/>
          <w:i/>
          <w:szCs w:val="22"/>
        </w:rPr>
        <w:t>Notes to preparer</w:t>
      </w:r>
    </w:p>
    <w:p w14:paraId="5B8863C7" w14:textId="77777777" w:rsidR="00DB4986" w:rsidRDefault="00DB4986" w:rsidP="00DB4986"/>
    <w:p w14:paraId="1A68A575" w14:textId="77777777" w:rsidR="00DB4986" w:rsidRPr="00030B55" w:rsidRDefault="00DB4986" w:rsidP="00DB4986">
      <w:pPr>
        <w:rPr>
          <w:rFonts w:cs="Arial"/>
          <w:i/>
          <w:iCs/>
        </w:rPr>
      </w:pPr>
      <w:r w:rsidRPr="1832C3B6">
        <w:rPr>
          <w:rFonts w:cs="Arial"/>
          <w:i/>
          <w:iCs/>
        </w:rPr>
        <w:t xml:space="preserve">Financial statements are prepared on a going concern basis, which assumes the district will be able to realize its assets and settle its liabilities in the normal course of business for the foreseeable future. Continuation of a district as a going concern is assumed in absence of significant information to the contrary. Districts are required to assess their financial condition to determine whether there is a substantial doubt about the district’s ability to meet its obligations as they become due for a reasonable period of time (which is generally considered to be fifteen months beyond the date of the financial statements) without needing to default on obligations or take emergency actions outside the normal course of business. If no substantial doubt exists, then no disclosure is needed. However, if conditions or events exist that raise a substantial doubt, the following note disclosure is required. </w:t>
      </w:r>
    </w:p>
    <w:p w14:paraId="3BA03D04" w14:textId="77777777" w:rsidR="00DB4986" w:rsidRPr="00030B55" w:rsidRDefault="00DB4986" w:rsidP="00DB4986">
      <w:pPr>
        <w:rPr>
          <w:rFonts w:cs="Arial"/>
          <w:i/>
        </w:rPr>
      </w:pPr>
    </w:p>
    <w:p w14:paraId="0D518F2F" w14:textId="77777777" w:rsidR="00DB4986" w:rsidRPr="001F40AA" w:rsidRDefault="00DB4986" w:rsidP="00DB4986">
      <w:pPr>
        <w:ind w:left="720"/>
        <w:rPr>
          <w:rFonts w:cs="Arial"/>
          <w:b/>
          <w:bCs/>
          <w:i/>
          <w:iCs/>
        </w:rPr>
      </w:pPr>
      <w:r w:rsidRPr="1832C3B6">
        <w:rPr>
          <w:rFonts w:cs="Arial"/>
          <w:b/>
          <w:bCs/>
          <w:i/>
          <w:iCs/>
        </w:rPr>
        <w:t xml:space="preserve">For example, entering into binding conditions, or issuing interfund loans to avoid entering into binding conditions, would raise a substantial doubt </w:t>
      </w:r>
      <w:r w:rsidRPr="1832C3B6">
        <w:rPr>
          <w:rFonts w:cs="Arial"/>
          <w:i/>
          <w:iCs/>
        </w:rPr>
        <w:t>since these are emergency actions outside the normal course of business that are needed in order for the district to meet its obligations as they come due.</w:t>
      </w:r>
    </w:p>
    <w:p w14:paraId="0CEEB18E" w14:textId="77777777" w:rsidR="00DB4986" w:rsidRPr="00030B55" w:rsidRDefault="00DB4986" w:rsidP="00DB4986"/>
    <w:p w14:paraId="3C1E3FE5" w14:textId="77777777" w:rsidR="00DB4986" w:rsidRDefault="00DB4986" w:rsidP="00DB4986">
      <w:pPr>
        <w:rPr>
          <w:rFonts w:cs="Arial"/>
          <w:i/>
          <w:iCs/>
        </w:rPr>
      </w:pPr>
      <w:r w:rsidRPr="73B419CB">
        <w:rPr>
          <w:rFonts w:cs="Arial"/>
          <w:i/>
          <w:iCs/>
        </w:rPr>
        <w:t xml:space="preserve">The title and content of the note disclosure will be different depending on whether the substantial doubt is alleviated by management’s plans or not. </w:t>
      </w:r>
    </w:p>
    <w:p w14:paraId="6F860D94" w14:textId="4C2F1992" w:rsidR="00DB4986" w:rsidRDefault="00DB4986" w:rsidP="00DB4986">
      <w:pPr>
        <w:rPr>
          <w:rFonts w:cs="Arial"/>
          <w:i/>
          <w:iCs/>
        </w:rPr>
      </w:pPr>
    </w:p>
    <w:p w14:paraId="04C3DB5C" w14:textId="77777777" w:rsidR="00DB4986" w:rsidRPr="007C3AB6" w:rsidRDefault="00DB4986" w:rsidP="00DB4986">
      <w:pPr>
        <w:rPr>
          <w:rFonts w:cs="Arial"/>
          <w:b/>
          <w:bCs/>
          <w:i/>
          <w:iCs/>
        </w:rPr>
      </w:pPr>
      <w:r w:rsidRPr="73B419CB">
        <w:rPr>
          <w:rFonts w:cs="Arial"/>
          <w:b/>
          <w:bCs/>
          <w:i/>
          <w:iCs/>
        </w:rPr>
        <w:t>Disclosure title and content to use in circumstances where substantial doubt is alleviated by management’s plans:</w:t>
      </w:r>
    </w:p>
    <w:p w14:paraId="68C2FDCF" w14:textId="77777777" w:rsidR="00DB4986" w:rsidRPr="00B626AF" w:rsidRDefault="00DB4986" w:rsidP="00DB4986">
      <w:pPr>
        <w:rPr>
          <w:rFonts w:cs="Arial"/>
          <w:i/>
        </w:rPr>
      </w:pPr>
    </w:p>
    <w:p w14:paraId="1B8FE08B" w14:textId="77777777" w:rsidR="00DB4986" w:rsidRPr="007C3AB6" w:rsidRDefault="00DB4986" w:rsidP="00DB4986">
      <w:pPr>
        <w:ind w:left="720"/>
        <w:rPr>
          <w:rFonts w:cs="Arial"/>
          <w:i/>
          <w:u w:val="single"/>
        </w:rPr>
      </w:pPr>
      <w:r w:rsidRPr="007C3AB6">
        <w:rPr>
          <w:rFonts w:cs="Arial"/>
          <w:i/>
          <w:u w:val="single"/>
        </w:rPr>
        <w:t>Note X - Financial Condition</w:t>
      </w:r>
    </w:p>
    <w:p w14:paraId="79A5EF03" w14:textId="77777777" w:rsidR="00DB4986" w:rsidRPr="00B626AF" w:rsidRDefault="00DB4986" w:rsidP="00DB4986">
      <w:pPr>
        <w:ind w:left="720"/>
        <w:rPr>
          <w:rFonts w:cs="Arial"/>
          <w:i/>
        </w:rPr>
      </w:pPr>
      <w:r w:rsidRPr="00B626AF">
        <w:rPr>
          <w:rFonts w:cs="Arial"/>
          <w:i/>
        </w:rPr>
        <w:t>(Describe conditions or events giving rise to a substantial doubt about the</w:t>
      </w:r>
      <w:r>
        <w:rPr>
          <w:rFonts w:cs="Arial"/>
          <w:i/>
        </w:rPr>
        <w:t xml:space="preserve"> district’</w:t>
      </w:r>
      <w:r w:rsidRPr="00B626AF">
        <w:rPr>
          <w:rFonts w:cs="Arial"/>
          <w:i/>
        </w:rPr>
        <w:t>s ability to continue as a going concern for a reasonable period of time</w:t>
      </w:r>
      <w:r>
        <w:rPr>
          <w:rFonts w:cs="Arial"/>
          <w:i/>
        </w:rPr>
        <w:t xml:space="preserve"> [see instruction 1 below for details]</w:t>
      </w:r>
      <w:r w:rsidRPr="00B626AF">
        <w:rPr>
          <w:rFonts w:cs="Arial"/>
          <w:i/>
        </w:rPr>
        <w:t>)</w:t>
      </w:r>
      <w:r>
        <w:rPr>
          <w:rFonts w:cs="Arial"/>
          <w:i/>
        </w:rPr>
        <w:t xml:space="preserve">. </w:t>
      </w:r>
    </w:p>
    <w:p w14:paraId="6DCF40F8" w14:textId="77777777" w:rsidR="00DB4986" w:rsidRPr="00B626AF" w:rsidRDefault="00DB4986" w:rsidP="00DB4986">
      <w:pPr>
        <w:ind w:left="720"/>
        <w:rPr>
          <w:rFonts w:cs="Arial"/>
          <w:i/>
        </w:rPr>
      </w:pPr>
    </w:p>
    <w:p w14:paraId="42FC661A" w14:textId="77777777" w:rsidR="00DB4986" w:rsidRPr="00B626AF" w:rsidRDefault="00DB4986" w:rsidP="00DB4986">
      <w:pPr>
        <w:ind w:left="720"/>
        <w:rPr>
          <w:rFonts w:cs="Arial"/>
          <w:i/>
        </w:rPr>
      </w:pPr>
      <w:r w:rsidRPr="00B626AF">
        <w:rPr>
          <w:rFonts w:cs="Arial"/>
          <w:i/>
        </w:rPr>
        <w:t>(Describe management’s plan</w:t>
      </w:r>
      <w:r>
        <w:rPr>
          <w:rFonts w:cs="Arial"/>
          <w:i/>
        </w:rPr>
        <w:t>s [see instruction 2 below for details]</w:t>
      </w:r>
      <w:r w:rsidRPr="00B626AF">
        <w:rPr>
          <w:rFonts w:cs="Arial"/>
          <w:i/>
        </w:rPr>
        <w:t xml:space="preserve">) These planned actions are expected to enable the </w:t>
      </w:r>
      <w:r>
        <w:rPr>
          <w:rFonts w:cs="Arial"/>
          <w:i/>
        </w:rPr>
        <w:t>district</w:t>
      </w:r>
      <w:r w:rsidRPr="00B626AF">
        <w:rPr>
          <w:rFonts w:cs="Arial"/>
          <w:i/>
        </w:rPr>
        <w:t xml:space="preserve"> to continue operating and meeting its obligations as they come due.</w:t>
      </w:r>
    </w:p>
    <w:p w14:paraId="67E5BE99" w14:textId="77777777" w:rsidR="00DB4986" w:rsidRPr="00B626AF" w:rsidRDefault="00DB4986" w:rsidP="00DB4986">
      <w:pPr>
        <w:rPr>
          <w:rFonts w:cs="Arial"/>
          <w:i/>
        </w:rPr>
      </w:pPr>
    </w:p>
    <w:p w14:paraId="73CDD489" w14:textId="77777777" w:rsidR="00DB4986" w:rsidRPr="007C3AB6" w:rsidRDefault="00DB4986" w:rsidP="00DB4986">
      <w:pPr>
        <w:rPr>
          <w:rFonts w:cs="Arial"/>
          <w:b/>
          <w:bCs/>
          <w:i/>
        </w:rPr>
      </w:pPr>
      <w:r>
        <w:rPr>
          <w:rFonts w:cs="Arial"/>
          <w:b/>
          <w:bCs/>
          <w:i/>
        </w:rPr>
        <w:t>Disclosure title and content to u</w:t>
      </w:r>
      <w:r w:rsidRPr="007C3AB6">
        <w:rPr>
          <w:rFonts w:cs="Arial"/>
          <w:b/>
          <w:bCs/>
          <w:i/>
        </w:rPr>
        <w:t xml:space="preserve">se in </w:t>
      </w:r>
      <w:r>
        <w:rPr>
          <w:rFonts w:cs="Arial"/>
          <w:b/>
          <w:bCs/>
          <w:i/>
        </w:rPr>
        <w:t>c</w:t>
      </w:r>
      <w:r w:rsidRPr="007C3AB6">
        <w:rPr>
          <w:rFonts w:cs="Arial"/>
          <w:b/>
          <w:bCs/>
          <w:i/>
        </w:rPr>
        <w:t xml:space="preserve">ircumstances </w:t>
      </w:r>
      <w:r>
        <w:rPr>
          <w:rFonts w:cs="Arial"/>
          <w:b/>
          <w:bCs/>
          <w:i/>
        </w:rPr>
        <w:t>w</w:t>
      </w:r>
      <w:r w:rsidRPr="007C3AB6">
        <w:rPr>
          <w:rFonts w:cs="Arial"/>
          <w:b/>
          <w:bCs/>
          <w:i/>
        </w:rPr>
        <w:t xml:space="preserve">here </w:t>
      </w:r>
      <w:r>
        <w:rPr>
          <w:rFonts w:cs="Arial"/>
          <w:b/>
          <w:bCs/>
          <w:i/>
        </w:rPr>
        <w:t>s</w:t>
      </w:r>
      <w:r w:rsidRPr="007C3AB6">
        <w:rPr>
          <w:rFonts w:cs="Arial"/>
          <w:b/>
          <w:bCs/>
          <w:i/>
        </w:rPr>
        <w:t xml:space="preserve">ubstantial </w:t>
      </w:r>
      <w:r>
        <w:rPr>
          <w:rFonts w:cs="Arial"/>
          <w:b/>
          <w:bCs/>
          <w:i/>
        </w:rPr>
        <w:t>d</w:t>
      </w:r>
      <w:r w:rsidRPr="007C3AB6">
        <w:rPr>
          <w:rFonts w:cs="Arial"/>
          <w:b/>
          <w:bCs/>
          <w:i/>
        </w:rPr>
        <w:t xml:space="preserve">oubt is </w:t>
      </w:r>
      <w:r w:rsidRPr="001F40AA">
        <w:rPr>
          <w:rFonts w:cs="Arial"/>
          <w:b/>
          <w:bCs/>
          <w:i/>
          <w:u w:val="single"/>
        </w:rPr>
        <w:t>not</w:t>
      </w:r>
      <w:r w:rsidRPr="007C3AB6">
        <w:rPr>
          <w:rFonts w:cs="Arial"/>
          <w:b/>
          <w:bCs/>
          <w:i/>
        </w:rPr>
        <w:t xml:space="preserve"> </w:t>
      </w:r>
      <w:r>
        <w:rPr>
          <w:rFonts w:cs="Arial"/>
          <w:b/>
          <w:bCs/>
          <w:i/>
        </w:rPr>
        <w:t>a</w:t>
      </w:r>
      <w:r w:rsidRPr="007C3AB6">
        <w:rPr>
          <w:rFonts w:cs="Arial"/>
          <w:b/>
          <w:bCs/>
          <w:i/>
        </w:rPr>
        <w:t xml:space="preserve">lleviated by </w:t>
      </w:r>
      <w:r>
        <w:rPr>
          <w:rFonts w:cs="Arial"/>
          <w:b/>
          <w:bCs/>
          <w:i/>
        </w:rPr>
        <w:t>m</w:t>
      </w:r>
      <w:r w:rsidRPr="007C3AB6">
        <w:rPr>
          <w:rFonts w:cs="Arial"/>
          <w:b/>
          <w:bCs/>
          <w:i/>
        </w:rPr>
        <w:t xml:space="preserve">anagement’s </w:t>
      </w:r>
      <w:r>
        <w:rPr>
          <w:rFonts w:cs="Arial"/>
          <w:b/>
          <w:bCs/>
          <w:i/>
        </w:rPr>
        <w:t>p</w:t>
      </w:r>
      <w:r w:rsidRPr="007C3AB6">
        <w:rPr>
          <w:rFonts w:cs="Arial"/>
          <w:b/>
          <w:bCs/>
          <w:i/>
        </w:rPr>
        <w:t>lans:</w:t>
      </w:r>
    </w:p>
    <w:p w14:paraId="3A5F8D9F" w14:textId="77777777" w:rsidR="00DB4986" w:rsidRPr="00B626AF" w:rsidRDefault="00DB4986" w:rsidP="00DB4986">
      <w:pPr>
        <w:rPr>
          <w:rFonts w:cs="Arial"/>
          <w:i/>
        </w:rPr>
      </w:pPr>
    </w:p>
    <w:p w14:paraId="7EC8DE5B" w14:textId="77777777" w:rsidR="00DB4986" w:rsidRPr="007C3AB6" w:rsidRDefault="00DB4986" w:rsidP="00DB4986">
      <w:pPr>
        <w:ind w:left="720"/>
        <w:rPr>
          <w:rFonts w:cs="Arial"/>
          <w:i/>
          <w:u w:val="single"/>
        </w:rPr>
      </w:pPr>
      <w:r>
        <w:rPr>
          <w:rFonts w:cs="Arial"/>
          <w:i/>
          <w:u w:val="single"/>
        </w:rPr>
        <w:t>Note X – Going Concern</w:t>
      </w:r>
    </w:p>
    <w:p w14:paraId="7B0741D7" w14:textId="77777777" w:rsidR="00DB4986" w:rsidRPr="00B626AF" w:rsidRDefault="00DB4986" w:rsidP="00DB4986">
      <w:pPr>
        <w:ind w:left="720"/>
        <w:rPr>
          <w:rFonts w:cs="Arial"/>
          <w:i/>
        </w:rPr>
      </w:pPr>
      <w:r w:rsidRPr="00B626AF">
        <w:rPr>
          <w:rFonts w:cs="Arial"/>
          <w:i/>
        </w:rPr>
        <w:t xml:space="preserve">The financial statements have been prepared on a going concern basis, which assumes the district will be able to realize its assets and settle its liabilities in the normal course of business for the foreseeable future. (Describe conditions or events giving rise to a substantial doubt about the </w:t>
      </w:r>
      <w:r>
        <w:rPr>
          <w:rFonts w:cs="Arial"/>
          <w:i/>
        </w:rPr>
        <w:t>district’s</w:t>
      </w:r>
      <w:r w:rsidRPr="00B626AF">
        <w:rPr>
          <w:rFonts w:cs="Arial"/>
          <w:i/>
        </w:rPr>
        <w:t xml:space="preserve"> ability to continue as a going concern for a reasonable period of time</w:t>
      </w:r>
      <w:r>
        <w:rPr>
          <w:rFonts w:cs="Arial"/>
          <w:i/>
        </w:rPr>
        <w:t xml:space="preserve"> [see instruction 1 below for details]</w:t>
      </w:r>
      <w:r w:rsidRPr="00B626AF">
        <w:rPr>
          <w:rFonts w:cs="Arial"/>
          <w:i/>
        </w:rPr>
        <w:t>)</w:t>
      </w:r>
      <w:r>
        <w:rPr>
          <w:rFonts w:cs="Arial"/>
          <w:i/>
        </w:rPr>
        <w:t xml:space="preserve">. </w:t>
      </w:r>
    </w:p>
    <w:p w14:paraId="6075CDD0" w14:textId="77777777" w:rsidR="00DB4986" w:rsidRPr="00B626AF" w:rsidRDefault="00DB4986" w:rsidP="00DB4986">
      <w:pPr>
        <w:ind w:left="720"/>
        <w:rPr>
          <w:rFonts w:cs="Arial"/>
          <w:i/>
        </w:rPr>
      </w:pPr>
    </w:p>
    <w:p w14:paraId="22659661" w14:textId="678FC2F3" w:rsidR="00DB4986" w:rsidRDefault="00DB4986" w:rsidP="00DB4986">
      <w:pPr>
        <w:ind w:left="720"/>
        <w:rPr>
          <w:rFonts w:cs="Arial"/>
          <w:i/>
          <w:iCs/>
        </w:rPr>
      </w:pPr>
      <w:r w:rsidRPr="73B419CB">
        <w:rPr>
          <w:rFonts w:cs="Arial"/>
          <w:i/>
          <w:iCs/>
        </w:rPr>
        <w:t xml:space="preserve">These conditions </w:t>
      </w:r>
      <w:r>
        <w:rPr>
          <w:rFonts w:cs="Arial"/>
          <w:i/>
          <w:iCs/>
        </w:rPr>
        <w:t>create an environment where the district cannot operate as it has in the past and may impact its ability to continue as a going concern.</w:t>
      </w:r>
      <w:r w:rsidR="00E04D35">
        <w:rPr>
          <w:rFonts w:cs="Arial"/>
          <w:i/>
          <w:iCs/>
        </w:rPr>
        <w:t xml:space="preserve"> </w:t>
      </w:r>
      <w:r w:rsidRPr="73B419CB">
        <w:rPr>
          <w:rFonts w:cs="Arial"/>
          <w:i/>
          <w:iCs/>
        </w:rPr>
        <w:t xml:space="preserve">(Describe management’s plan [see instruction 2 below for details]) </w:t>
      </w:r>
    </w:p>
    <w:p w14:paraId="2E46DDB5" w14:textId="77777777" w:rsidR="00DB4986" w:rsidRDefault="00DB4986" w:rsidP="00DB4986">
      <w:pPr>
        <w:ind w:left="720"/>
        <w:rPr>
          <w:rFonts w:cs="Arial"/>
          <w:i/>
        </w:rPr>
      </w:pPr>
    </w:p>
    <w:p w14:paraId="6FB433C1" w14:textId="77777777" w:rsidR="00DB4986" w:rsidRPr="00241BC1" w:rsidRDefault="00DB4986" w:rsidP="00DB4986">
      <w:pPr>
        <w:ind w:left="720"/>
        <w:rPr>
          <w:rFonts w:cs="Arial"/>
          <w:i/>
        </w:rPr>
      </w:pPr>
      <w:r w:rsidRPr="00B626AF">
        <w:rPr>
          <w:rFonts w:cs="Arial"/>
          <w:i/>
        </w:rPr>
        <w:t xml:space="preserve">The </w:t>
      </w:r>
      <w:r>
        <w:rPr>
          <w:rFonts w:cs="Arial"/>
          <w:i/>
        </w:rPr>
        <w:t xml:space="preserve">district’s </w:t>
      </w:r>
      <w:r w:rsidRPr="00B626AF">
        <w:rPr>
          <w:rFonts w:cs="Arial"/>
          <w:i/>
        </w:rPr>
        <w:t>ability to continue as a going concern is dependent upon (describe conditions needed, such as a favorable outcome to litigation, ability to secure permanent financing, continuing to receive outside assistance with deficits, reduction of certain expenditures or increase in certain revenues, success of management’s plans as described above, etc.)</w:t>
      </w:r>
    </w:p>
    <w:p w14:paraId="6F326C7F" w14:textId="77777777" w:rsidR="00DB4986" w:rsidRPr="00241BC1" w:rsidRDefault="00DB4986" w:rsidP="00DB4986">
      <w:pPr>
        <w:rPr>
          <w:rFonts w:cs="Arial"/>
          <w:i/>
        </w:rPr>
      </w:pPr>
    </w:p>
    <w:p w14:paraId="7C7927DD" w14:textId="77777777" w:rsidR="00DB4986" w:rsidRPr="00140A52" w:rsidRDefault="00DB4986" w:rsidP="00DB4986">
      <w:pPr>
        <w:rPr>
          <w:rFonts w:cs="Arial"/>
          <w:i/>
        </w:rPr>
      </w:pPr>
      <w:r>
        <w:rPr>
          <w:rFonts w:cs="Arial"/>
          <w:b/>
          <w:bCs/>
          <w:i/>
        </w:rPr>
        <w:t>Additional instructions:</w:t>
      </w:r>
    </w:p>
    <w:p w14:paraId="4EFB407F" w14:textId="77777777" w:rsidR="00DB4986" w:rsidRDefault="00DB4986" w:rsidP="00DB4986">
      <w:pPr>
        <w:rPr>
          <w:rFonts w:cs="Arial"/>
          <w:i/>
        </w:rPr>
      </w:pPr>
      <w:r>
        <w:rPr>
          <w:rFonts w:cs="Arial"/>
          <w:i/>
        </w:rPr>
        <w:t>Districts can refer to chapter 8 of the Accounting Manual for Public School Districts for additional information and guidance on assessing financial condition.</w:t>
      </w:r>
    </w:p>
    <w:p w14:paraId="17E621AE" w14:textId="77777777" w:rsidR="00DB4986" w:rsidRDefault="00DB4986" w:rsidP="00DB4986">
      <w:pPr>
        <w:rPr>
          <w:rFonts w:cs="Arial"/>
          <w:b/>
          <w:bCs/>
          <w:i/>
        </w:rPr>
      </w:pPr>
    </w:p>
    <w:p w14:paraId="72A6C602" w14:textId="77777777" w:rsidR="00DB4986" w:rsidRPr="00140A52" w:rsidRDefault="00DB4986" w:rsidP="00DB4986">
      <w:pPr>
        <w:rPr>
          <w:rFonts w:cs="Arial"/>
          <w:i/>
        </w:rPr>
      </w:pPr>
      <w:r w:rsidRPr="00140A52">
        <w:rPr>
          <w:rFonts w:cs="Arial"/>
          <w:b/>
          <w:bCs/>
          <w:i/>
        </w:rPr>
        <w:t>[1]</w:t>
      </w:r>
      <w:r w:rsidRPr="00140A52">
        <w:rPr>
          <w:rFonts w:cs="Arial"/>
          <w:i/>
        </w:rPr>
        <w:t> </w:t>
      </w:r>
      <w:r>
        <w:rPr>
          <w:rFonts w:cs="Arial"/>
          <w:i/>
        </w:rPr>
        <w:t>The d</w:t>
      </w:r>
      <w:r w:rsidRPr="00B626AF">
        <w:rPr>
          <w:rFonts w:cs="Arial"/>
          <w:i/>
        </w:rPr>
        <w:t>escri</w:t>
      </w:r>
      <w:r>
        <w:rPr>
          <w:rFonts w:cs="Arial"/>
          <w:i/>
        </w:rPr>
        <w:t xml:space="preserve">ption of </w:t>
      </w:r>
      <w:r w:rsidRPr="00140A52">
        <w:rPr>
          <w:rFonts w:cs="Arial"/>
          <w:i/>
        </w:rPr>
        <w:t xml:space="preserve">conditions or events </w:t>
      </w:r>
      <w:r>
        <w:rPr>
          <w:rFonts w:cs="Arial"/>
          <w:i/>
        </w:rPr>
        <w:t>giving rise to</w:t>
      </w:r>
      <w:r w:rsidRPr="00140A52">
        <w:rPr>
          <w:rFonts w:cs="Arial"/>
          <w:i/>
        </w:rPr>
        <w:t xml:space="preserve"> a substantial doubt should include disclosure of the following</w:t>
      </w:r>
      <w:r>
        <w:rPr>
          <w:rFonts w:cs="Arial"/>
          <w:i/>
        </w:rPr>
        <w:t xml:space="preserve"> information</w:t>
      </w:r>
      <w:r w:rsidRPr="00140A52">
        <w:rPr>
          <w:rFonts w:cs="Arial"/>
          <w:i/>
        </w:rPr>
        <w:t>, as appropriate:</w:t>
      </w:r>
    </w:p>
    <w:p w14:paraId="0307249B" w14:textId="77777777" w:rsidR="00DB4986" w:rsidRPr="00140A52" w:rsidRDefault="00DB4986" w:rsidP="00DB4986">
      <w:pPr>
        <w:numPr>
          <w:ilvl w:val="0"/>
          <w:numId w:val="22"/>
        </w:numPr>
        <w:rPr>
          <w:rFonts w:cs="Arial"/>
          <w:i/>
        </w:rPr>
      </w:pPr>
      <w:r>
        <w:rPr>
          <w:rFonts w:cs="Arial"/>
          <w:i/>
        </w:rPr>
        <w:t>The r</w:t>
      </w:r>
      <w:r w:rsidRPr="00140A52">
        <w:rPr>
          <w:rFonts w:cs="Arial"/>
          <w:i/>
        </w:rPr>
        <w:t>elevant conditions and events</w:t>
      </w:r>
      <w:r>
        <w:rPr>
          <w:rFonts w:cs="Arial"/>
          <w:i/>
        </w:rPr>
        <w:t>.</w:t>
      </w:r>
    </w:p>
    <w:p w14:paraId="4413F4BF" w14:textId="77777777" w:rsidR="00DB4986" w:rsidRPr="00140A52" w:rsidRDefault="00DB4986" w:rsidP="00DB4986">
      <w:pPr>
        <w:numPr>
          <w:ilvl w:val="0"/>
          <w:numId w:val="22"/>
        </w:numPr>
        <w:rPr>
          <w:rFonts w:cs="Arial"/>
          <w:i/>
        </w:rPr>
      </w:pPr>
      <w:r w:rsidRPr="00140A52">
        <w:rPr>
          <w:rFonts w:cs="Arial"/>
          <w:i/>
        </w:rPr>
        <w:t>The possible effects of such conditions and events, including possible discontinuance or severe reduction of operations, if applicable</w:t>
      </w:r>
      <w:r>
        <w:rPr>
          <w:rFonts w:cs="Arial"/>
          <w:i/>
        </w:rPr>
        <w:t>.</w:t>
      </w:r>
    </w:p>
    <w:p w14:paraId="4CA12432" w14:textId="77777777" w:rsidR="00DB4986" w:rsidRPr="00140A52" w:rsidRDefault="00DB4986" w:rsidP="00DB4986">
      <w:pPr>
        <w:numPr>
          <w:ilvl w:val="0"/>
          <w:numId w:val="22"/>
        </w:numPr>
        <w:rPr>
          <w:rFonts w:cs="Arial"/>
          <w:i/>
        </w:rPr>
      </w:pPr>
      <w:r>
        <w:rPr>
          <w:rFonts w:cs="Arial"/>
          <w:i/>
        </w:rPr>
        <w:t>District</w:t>
      </w:r>
      <w:r w:rsidRPr="00140A52">
        <w:rPr>
          <w:rFonts w:cs="Arial"/>
          <w:i/>
        </w:rPr>
        <w:t xml:space="preserve"> officials’ evaluation of the significance of those conditions and events and any mitigating factors</w:t>
      </w:r>
      <w:r>
        <w:rPr>
          <w:rFonts w:cs="Arial"/>
          <w:i/>
        </w:rPr>
        <w:t>.</w:t>
      </w:r>
    </w:p>
    <w:p w14:paraId="5CF676B7" w14:textId="77777777" w:rsidR="00DB4986" w:rsidRDefault="00DB4986" w:rsidP="00DB4986">
      <w:pPr>
        <w:rPr>
          <w:rFonts w:cs="Arial"/>
          <w:b/>
          <w:bCs/>
          <w:i/>
          <w:iCs/>
        </w:rPr>
      </w:pPr>
    </w:p>
    <w:p w14:paraId="7635418A" w14:textId="77777777" w:rsidR="00DB4986" w:rsidRPr="003B07AD" w:rsidRDefault="00DB4986" w:rsidP="00DB4986">
      <w:pPr>
        <w:ind w:left="720"/>
        <w:rPr>
          <w:rFonts w:cs="Arial"/>
          <w:i/>
          <w:iCs/>
        </w:rPr>
      </w:pPr>
      <w:r w:rsidRPr="003B07AD">
        <w:rPr>
          <w:rFonts w:cs="Arial"/>
          <w:i/>
          <w:iCs/>
        </w:rPr>
        <w:t>Example</w:t>
      </w:r>
      <w:r>
        <w:rPr>
          <w:rFonts w:cs="Arial"/>
          <w:i/>
          <w:iCs/>
        </w:rPr>
        <w:t xml:space="preserve"> description – Binding Conditions</w:t>
      </w:r>
      <w:r w:rsidRPr="003B07AD">
        <w:rPr>
          <w:rFonts w:cs="Arial"/>
          <w:i/>
          <w:iCs/>
        </w:rPr>
        <w:t>:</w:t>
      </w:r>
    </w:p>
    <w:p w14:paraId="74203D05" w14:textId="77777777" w:rsidR="00DB4986" w:rsidRDefault="00DB4986" w:rsidP="00DB4986">
      <w:pPr>
        <w:ind w:left="720"/>
        <w:rPr>
          <w:rFonts w:cs="Arial"/>
        </w:rPr>
      </w:pPr>
    </w:p>
    <w:p w14:paraId="13D1EC9E" w14:textId="77777777" w:rsidR="00DB4986" w:rsidRPr="00AA6FEC" w:rsidRDefault="00DB4986" w:rsidP="00DB4986">
      <w:pPr>
        <w:ind w:left="1440"/>
        <w:rPr>
          <w:rFonts w:cs="Arial"/>
          <w:i/>
          <w:iCs/>
        </w:rPr>
      </w:pPr>
      <w:r w:rsidRPr="003B07AD">
        <w:rPr>
          <w:rFonts w:cs="Arial"/>
          <w:i/>
          <w:iCs/>
        </w:rPr>
        <w:t xml:space="preserve">Starting on {month and year}, the District was placed onto binding conditions with the state pursuant to RCW 28A.505.110. Under binding conditions, the District is required to work with an administrator to help the District get back on solid financial footing. The administrator for the District’s binding conditions is {name and contact information}. </w:t>
      </w:r>
      <w:r w:rsidRPr="00AA6FEC">
        <w:rPr>
          <w:rFonts w:cs="Arial"/>
          <w:i/>
          <w:iCs/>
        </w:rPr>
        <w:t xml:space="preserve">(Include information pertaining to the binding conditions. If this is not the first year of binding conditions, include information describing progress made towards exiting binding conditions.) </w:t>
      </w:r>
    </w:p>
    <w:p w14:paraId="776F305A" w14:textId="77777777" w:rsidR="00DB4986" w:rsidRDefault="00DB4986" w:rsidP="00DB4986">
      <w:pPr>
        <w:ind w:left="720"/>
        <w:rPr>
          <w:rFonts w:cs="Arial"/>
          <w:i/>
          <w:iCs/>
        </w:rPr>
      </w:pPr>
    </w:p>
    <w:p w14:paraId="0F072479" w14:textId="77777777" w:rsidR="00DB4986" w:rsidRDefault="00DB4986" w:rsidP="00DB4986">
      <w:pPr>
        <w:ind w:left="720"/>
        <w:rPr>
          <w:rFonts w:cs="Arial"/>
          <w:i/>
        </w:rPr>
      </w:pPr>
      <w:r>
        <w:rPr>
          <w:rFonts w:cs="Arial"/>
          <w:i/>
        </w:rPr>
        <w:t>Example description – Interfund loans to avoid binding conditions:</w:t>
      </w:r>
    </w:p>
    <w:p w14:paraId="200F0083" w14:textId="77777777" w:rsidR="00DB4986" w:rsidRPr="00BD5671" w:rsidRDefault="00DB4986" w:rsidP="00DB4986">
      <w:pPr>
        <w:ind w:left="720"/>
        <w:rPr>
          <w:rFonts w:cs="Arial"/>
          <w:i/>
        </w:rPr>
      </w:pPr>
    </w:p>
    <w:p w14:paraId="7A937129" w14:textId="77777777" w:rsidR="00DB4986" w:rsidRPr="007C3AB6" w:rsidRDefault="00DB4986" w:rsidP="00DB4986">
      <w:pPr>
        <w:ind w:left="1440"/>
        <w:rPr>
          <w:rFonts w:cs="Arial"/>
          <w:i/>
        </w:rPr>
      </w:pPr>
      <w:r w:rsidRPr="00BD5671">
        <w:rPr>
          <w:rFonts w:cs="Arial"/>
          <w:i/>
        </w:rPr>
        <w:t xml:space="preserve">The Washington state legislature passed ESSB 5293 in 2023, creating emergency rules allowing school districts </w:t>
      </w:r>
      <w:r>
        <w:rPr>
          <w:rFonts w:cs="Arial"/>
          <w:i/>
        </w:rPr>
        <w:t>to issue two-year interfund loans. These rules allow proceeds of an interfund loan to balance the budget of the borrowing fund. Districts will not be required to accept binding conditions when using an interfund loan that exceeds the negative fund balance. (Describe interfund loan(s) issued under the exemption).</w:t>
      </w:r>
    </w:p>
    <w:p w14:paraId="05692E5B" w14:textId="77777777" w:rsidR="00DB4986" w:rsidRDefault="00DB4986" w:rsidP="00DB4986">
      <w:pPr>
        <w:rPr>
          <w:rFonts w:cs="Arial"/>
          <w:b/>
          <w:bCs/>
          <w:i/>
          <w:iCs/>
        </w:rPr>
      </w:pPr>
    </w:p>
    <w:p w14:paraId="2F24014C" w14:textId="45F4D952" w:rsidR="00DB4986" w:rsidRDefault="00DB4986" w:rsidP="00DB4986">
      <w:pPr>
        <w:rPr>
          <w:rFonts w:cs="Arial"/>
          <w:i/>
          <w:iCs/>
        </w:rPr>
      </w:pPr>
      <w:r w:rsidRPr="73B419CB">
        <w:rPr>
          <w:rFonts w:cs="Arial"/>
          <w:b/>
          <w:bCs/>
          <w:i/>
          <w:iCs/>
        </w:rPr>
        <w:t>[2]</w:t>
      </w:r>
      <w:r w:rsidRPr="73B419CB">
        <w:rPr>
          <w:rFonts w:cs="Arial"/>
          <w:i/>
          <w:iCs/>
        </w:rPr>
        <w:t xml:space="preserve"> Management’s Plans: The description of the district’s plans should include disclosure of the following information, as appropriate:</w:t>
      </w:r>
    </w:p>
    <w:p w14:paraId="135288D8" w14:textId="77777777" w:rsidR="00DB4986" w:rsidRDefault="00DB4986" w:rsidP="00DB4986">
      <w:pPr>
        <w:pStyle w:val="ListParagraph"/>
        <w:numPr>
          <w:ilvl w:val="0"/>
          <w:numId w:val="22"/>
        </w:numPr>
        <w:rPr>
          <w:rFonts w:cs="Arial"/>
          <w:i/>
        </w:rPr>
      </w:pPr>
      <w:r>
        <w:rPr>
          <w:rFonts w:cs="Arial"/>
          <w:i/>
        </w:rPr>
        <w:t>Relevant actions taken or planned to address the conditions or events.</w:t>
      </w:r>
    </w:p>
    <w:p w14:paraId="60587DD7" w14:textId="77777777" w:rsidR="00DB4986" w:rsidRPr="00F62FB2" w:rsidRDefault="00DB4986" w:rsidP="00DB4986">
      <w:pPr>
        <w:pStyle w:val="ListParagraph"/>
        <w:numPr>
          <w:ilvl w:val="0"/>
          <w:numId w:val="22"/>
        </w:numPr>
        <w:rPr>
          <w:rFonts w:cs="Arial"/>
          <w:i/>
        </w:rPr>
      </w:pPr>
      <w:r>
        <w:rPr>
          <w:rFonts w:cs="Arial"/>
          <w:i/>
        </w:rPr>
        <w:t xml:space="preserve">The </w:t>
      </w:r>
      <w:r w:rsidRPr="006C4A81">
        <w:t>e</w:t>
      </w:r>
      <w:r w:rsidRPr="00F62FB2">
        <w:rPr>
          <w:rFonts w:cs="Arial"/>
          <w:i/>
        </w:rPr>
        <w:t xml:space="preserve">stimated time frame for </w:t>
      </w:r>
      <w:r>
        <w:rPr>
          <w:rFonts w:cs="Arial"/>
          <w:i/>
        </w:rPr>
        <w:t xml:space="preserve">planned </w:t>
      </w:r>
      <w:r w:rsidRPr="00F62FB2">
        <w:rPr>
          <w:rFonts w:cs="Arial"/>
          <w:i/>
        </w:rPr>
        <w:t>action</w:t>
      </w:r>
      <w:r>
        <w:rPr>
          <w:rFonts w:cs="Arial"/>
          <w:i/>
        </w:rPr>
        <w:t>s, if known.</w:t>
      </w:r>
    </w:p>
    <w:p w14:paraId="3DE083DD" w14:textId="77777777" w:rsidR="00DB4986" w:rsidRDefault="00DB4986" w:rsidP="00DB4986">
      <w:pPr>
        <w:pStyle w:val="ListParagraph"/>
        <w:numPr>
          <w:ilvl w:val="0"/>
          <w:numId w:val="22"/>
        </w:numPr>
        <w:rPr>
          <w:rFonts w:cs="Arial"/>
          <w:i/>
        </w:rPr>
      </w:pPr>
      <w:r>
        <w:rPr>
          <w:rFonts w:cs="Arial"/>
          <w:i/>
        </w:rPr>
        <w:t>W</w:t>
      </w:r>
      <w:r w:rsidRPr="00F62FB2">
        <w:rPr>
          <w:rFonts w:cs="Arial"/>
          <w:i/>
        </w:rPr>
        <w:t xml:space="preserve">hether </w:t>
      </w:r>
      <w:r>
        <w:rPr>
          <w:rFonts w:cs="Arial"/>
          <w:i/>
        </w:rPr>
        <w:t>any</w:t>
      </w:r>
      <w:r w:rsidRPr="001F40AA">
        <w:rPr>
          <w:rFonts w:cs="Arial"/>
          <w:i/>
        </w:rPr>
        <w:t xml:space="preserve"> planned action</w:t>
      </w:r>
      <w:r>
        <w:rPr>
          <w:rFonts w:cs="Arial"/>
          <w:i/>
        </w:rPr>
        <w:t>s</w:t>
      </w:r>
      <w:r w:rsidRPr="00F62FB2">
        <w:rPr>
          <w:rFonts w:cs="Arial"/>
          <w:i/>
        </w:rPr>
        <w:t xml:space="preserve"> ha</w:t>
      </w:r>
      <w:r>
        <w:rPr>
          <w:rFonts w:cs="Arial"/>
          <w:i/>
        </w:rPr>
        <w:t>ve</w:t>
      </w:r>
      <w:r w:rsidRPr="00F62FB2">
        <w:rPr>
          <w:rFonts w:cs="Arial"/>
          <w:i/>
        </w:rPr>
        <w:t xml:space="preserve"> been approved by the governing body or </w:t>
      </w:r>
      <w:r>
        <w:rPr>
          <w:rFonts w:cs="Arial"/>
          <w:i/>
        </w:rPr>
        <w:t>are</w:t>
      </w:r>
      <w:r w:rsidRPr="001F40AA">
        <w:rPr>
          <w:rFonts w:cs="Arial"/>
          <w:i/>
        </w:rPr>
        <w:t xml:space="preserve"> just being considered</w:t>
      </w:r>
      <w:r>
        <w:rPr>
          <w:rFonts w:cs="Arial"/>
          <w:i/>
        </w:rPr>
        <w:t>, if applicable.</w:t>
      </w:r>
    </w:p>
    <w:p w14:paraId="692F7832" w14:textId="77777777" w:rsidR="00DB4986" w:rsidRPr="00F62FB2" w:rsidRDefault="00DB4986" w:rsidP="00DB4986">
      <w:pPr>
        <w:pStyle w:val="ListParagraph"/>
        <w:numPr>
          <w:ilvl w:val="0"/>
          <w:numId w:val="22"/>
        </w:numPr>
        <w:rPr>
          <w:rFonts w:cs="Arial"/>
          <w:i/>
        </w:rPr>
      </w:pPr>
      <w:r>
        <w:rPr>
          <w:rFonts w:cs="Arial"/>
          <w:i/>
        </w:rPr>
        <w:t>Information about</w:t>
      </w:r>
      <w:r w:rsidRPr="001F40AA">
        <w:rPr>
          <w:rFonts w:cs="Arial"/>
          <w:i/>
        </w:rPr>
        <w:t xml:space="preserve"> possible direct or indirect effects on operations or levels of service</w:t>
      </w:r>
      <w:r>
        <w:rPr>
          <w:rFonts w:cs="Arial"/>
          <w:i/>
        </w:rPr>
        <w:t>, if applicable</w:t>
      </w:r>
      <w:r w:rsidRPr="00F62FB2">
        <w:rPr>
          <w:rFonts w:cs="Arial"/>
          <w:i/>
        </w:rPr>
        <w:t>.</w:t>
      </w:r>
    </w:p>
    <w:p w14:paraId="5D22F7DE" w14:textId="77777777" w:rsidR="00DB4986" w:rsidRPr="00140A52" w:rsidRDefault="00DB4986" w:rsidP="00DB4986">
      <w:pPr>
        <w:numPr>
          <w:ilvl w:val="0"/>
          <w:numId w:val="22"/>
        </w:numPr>
        <w:rPr>
          <w:rFonts w:cs="Arial"/>
          <w:i/>
        </w:rPr>
      </w:pPr>
      <w:r>
        <w:rPr>
          <w:rFonts w:cs="Arial"/>
          <w:i/>
        </w:rPr>
        <w:t>R</w:t>
      </w:r>
      <w:r w:rsidRPr="00140A52">
        <w:rPr>
          <w:rFonts w:cs="Arial"/>
          <w:i/>
        </w:rPr>
        <w:t>elevant prospective financial information or subsequent events</w:t>
      </w:r>
      <w:r>
        <w:rPr>
          <w:rFonts w:cs="Arial"/>
          <w:i/>
        </w:rPr>
        <w:t>, if applicable.</w:t>
      </w:r>
    </w:p>
    <w:p w14:paraId="218BFA75" w14:textId="77777777" w:rsidR="00DB4986" w:rsidRPr="00140A52" w:rsidRDefault="00DB4986" w:rsidP="00DB4986">
      <w:pPr>
        <w:numPr>
          <w:ilvl w:val="0"/>
          <w:numId w:val="22"/>
        </w:numPr>
        <w:rPr>
          <w:rFonts w:cs="Arial"/>
          <w:i/>
        </w:rPr>
      </w:pPr>
      <w:r w:rsidRPr="00140A52">
        <w:rPr>
          <w:rFonts w:cs="Arial"/>
          <w:i/>
        </w:rPr>
        <w:t>Information about the recoverability or classification of recorded asset amounts or the amounts or classification of liabilities</w:t>
      </w:r>
      <w:r>
        <w:rPr>
          <w:rFonts w:cs="Arial"/>
          <w:i/>
        </w:rPr>
        <w:t>, if applicable</w:t>
      </w:r>
      <w:r w:rsidRPr="00140A52">
        <w:rPr>
          <w:rFonts w:cs="Arial"/>
          <w:i/>
        </w:rPr>
        <w:t>.</w:t>
      </w:r>
    </w:p>
    <w:p w14:paraId="1214292F" w14:textId="77777777" w:rsidR="00DB4986" w:rsidRDefault="00DB4986" w:rsidP="00DB4986">
      <w:pPr>
        <w:rPr>
          <w:rFonts w:cs="Arial"/>
          <w:i/>
        </w:rPr>
      </w:pPr>
    </w:p>
    <w:p w14:paraId="2A7C98E9" w14:textId="77777777" w:rsidR="00DB4986" w:rsidRPr="00140A52" w:rsidRDefault="00DB4986" w:rsidP="00DB4986">
      <w:pPr>
        <w:rPr>
          <w:rFonts w:cs="Arial"/>
          <w:i/>
        </w:rPr>
      </w:pPr>
      <w:r w:rsidRPr="00140A52">
        <w:rPr>
          <w:rFonts w:cs="Arial"/>
          <w:i/>
        </w:rPr>
        <w:t xml:space="preserve">The following </w:t>
      </w:r>
      <w:r>
        <w:rPr>
          <w:rFonts w:cs="Arial"/>
          <w:i/>
        </w:rPr>
        <w:t xml:space="preserve">are </w:t>
      </w:r>
      <w:r w:rsidRPr="00140A52">
        <w:rPr>
          <w:rFonts w:cs="Arial"/>
          <w:i/>
        </w:rPr>
        <w:t xml:space="preserve">examples of plans that management may implement to </w:t>
      </w:r>
      <w:r>
        <w:rPr>
          <w:rFonts w:cs="Arial"/>
          <w:i/>
        </w:rPr>
        <w:t>address</w:t>
      </w:r>
      <w:r w:rsidRPr="00140A52">
        <w:rPr>
          <w:rFonts w:cs="Arial"/>
          <w:i/>
        </w:rPr>
        <w:t xml:space="preserve"> conditions or events</w:t>
      </w:r>
      <w:r>
        <w:rPr>
          <w:rFonts w:cs="Arial"/>
          <w:i/>
        </w:rPr>
        <w:t>, along with</w:t>
      </w:r>
      <w:r w:rsidRPr="00140A52">
        <w:rPr>
          <w:rFonts w:cs="Arial"/>
          <w:i/>
        </w:rPr>
        <w:t xml:space="preserve"> specific considerations regarding information to disclose about those plans</w:t>
      </w:r>
      <w:r>
        <w:rPr>
          <w:rFonts w:cs="Arial"/>
          <w:i/>
        </w:rPr>
        <w:t>. E</w:t>
      </w:r>
      <w:r w:rsidRPr="00140A52">
        <w:rPr>
          <w:rFonts w:cs="Arial"/>
          <w:i/>
        </w:rPr>
        <w:t>xamples are not all</w:t>
      </w:r>
      <w:r>
        <w:rPr>
          <w:rFonts w:cs="Arial"/>
          <w:i/>
        </w:rPr>
        <w:t>-</w:t>
      </w:r>
      <w:r w:rsidRPr="00140A52">
        <w:rPr>
          <w:rFonts w:cs="Arial"/>
          <w:i/>
        </w:rPr>
        <w:t>inclusive.</w:t>
      </w:r>
    </w:p>
    <w:p w14:paraId="0902FC43" w14:textId="77777777" w:rsidR="00DB4986" w:rsidRPr="00140A52" w:rsidRDefault="00DB4986" w:rsidP="00DB4986">
      <w:pPr>
        <w:numPr>
          <w:ilvl w:val="0"/>
          <w:numId w:val="23"/>
        </w:numPr>
        <w:rPr>
          <w:rFonts w:cs="Arial"/>
          <w:i/>
        </w:rPr>
      </w:pPr>
      <w:r w:rsidRPr="00140A52">
        <w:rPr>
          <w:rFonts w:cs="Arial"/>
          <w:i/>
        </w:rPr>
        <w:t>Discontinuing or outsourcing certain activities or operations</w:t>
      </w:r>
      <w:r>
        <w:rPr>
          <w:rFonts w:cs="Arial"/>
          <w:i/>
        </w:rPr>
        <w:t xml:space="preserve"> -</w:t>
      </w:r>
      <w:r w:rsidRPr="00140A52">
        <w:rPr>
          <w:rFonts w:cs="Arial"/>
          <w:i/>
        </w:rPr>
        <w:t xml:space="preserve"> Consider disclosing estimated transition costs and future cost savings (if known) and any restrictions, whether services are expected to be assumed by other governments, and any encumbrances or uncertainties related to the discontinuance, such as the need to negotiate with service providers or contractors.</w:t>
      </w:r>
    </w:p>
    <w:p w14:paraId="5294531B" w14:textId="77777777" w:rsidR="00DB4986" w:rsidRPr="00140A52" w:rsidRDefault="00DB4986" w:rsidP="00DB4986">
      <w:pPr>
        <w:numPr>
          <w:ilvl w:val="0"/>
          <w:numId w:val="23"/>
        </w:numPr>
        <w:rPr>
          <w:rFonts w:cs="Arial"/>
          <w:i/>
        </w:rPr>
      </w:pPr>
      <w:r w:rsidRPr="00140A52">
        <w:rPr>
          <w:rFonts w:cs="Arial"/>
          <w:i/>
        </w:rPr>
        <w:t>Selling asset</w:t>
      </w:r>
      <w:r>
        <w:rPr>
          <w:rFonts w:cs="Arial"/>
          <w:i/>
        </w:rPr>
        <w:t>s -</w:t>
      </w:r>
      <w:r w:rsidRPr="00140A52">
        <w:rPr>
          <w:rFonts w:cs="Arial"/>
          <w:i/>
        </w:rPr>
        <w:t xml:space="preserve"> Consider disclosing any conditions, restrictions, encumbrances or uncertainties related to the sale or marketability of the asset.</w:t>
      </w:r>
    </w:p>
    <w:p w14:paraId="1F451890" w14:textId="77777777" w:rsidR="00DB4986" w:rsidRPr="00140A52" w:rsidRDefault="00DB4986" w:rsidP="00DB4986">
      <w:pPr>
        <w:numPr>
          <w:ilvl w:val="0"/>
          <w:numId w:val="23"/>
        </w:numPr>
        <w:rPr>
          <w:rFonts w:cs="Arial"/>
          <w:i/>
        </w:rPr>
      </w:pPr>
      <w:r w:rsidRPr="00140A52">
        <w:rPr>
          <w:rFonts w:cs="Arial"/>
          <w:i/>
        </w:rPr>
        <w:t>Borrowing money or restructuring debt</w:t>
      </w:r>
      <w:r>
        <w:rPr>
          <w:rFonts w:cs="Arial"/>
          <w:i/>
        </w:rPr>
        <w:t xml:space="preserve"> -</w:t>
      </w:r>
      <w:r w:rsidRPr="00140A52">
        <w:rPr>
          <w:rFonts w:cs="Arial"/>
          <w:i/>
        </w:rPr>
        <w:t xml:space="preserve"> Consider disclosing availability and terms of planned financing and any expected need for collateral or third-party guarantees.</w:t>
      </w:r>
    </w:p>
    <w:p w14:paraId="38CC196A" w14:textId="77777777" w:rsidR="00DB4986" w:rsidRPr="00140A52" w:rsidRDefault="00DB4986" w:rsidP="00DB4986">
      <w:pPr>
        <w:numPr>
          <w:ilvl w:val="0"/>
          <w:numId w:val="23"/>
        </w:numPr>
        <w:rPr>
          <w:rFonts w:cs="Arial"/>
          <w:i/>
        </w:rPr>
      </w:pPr>
      <w:r w:rsidRPr="00140A52">
        <w:rPr>
          <w:rFonts w:cs="Arial"/>
          <w:i/>
        </w:rPr>
        <w:t xml:space="preserve">Reducing or delaying expenditures </w:t>
      </w:r>
      <w:r>
        <w:rPr>
          <w:rFonts w:cs="Arial"/>
          <w:i/>
        </w:rPr>
        <w:t xml:space="preserve">- </w:t>
      </w:r>
      <w:r w:rsidRPr="00140A52">
        <w:rPr>
          <w:rFonts w:cs="Arial"/>
          <w:i/>
        </w:rPr>
        <w:t>Consider disclosing whether reductions are planned to be temporary or permanent and any restrictions, encumbrances or uncertainties related to the reduction, such as the need to negotiate with unions, vendors or other parties.</w:t>
      </w:r>
    </w:p>
    <w:p w14:paraId="08F7CDD4" w14:textId="77777777" w:rsidR="00DB4986" w:rsidRPr="00241BC1" w:rsidRDefault="00DB4986" w:rsidP="00DB4986">
      <w:pPr>
        <w:numPr>
          <w:ilvl w:val="0"/>
          <w:numId w:val="23"/>
        </w:numPr>
        <w:rPr>
          <w:rFonts w:cs="Arial"/>
          <w:i/>
          <w:iCs/>
        </w:rPr>
      </w:pPr>
      <w:r w:rsidRPr="1832C3B6">
        <w:rPr>
          <w:rFonts w:cs="Arial"/>
          <w:i/>
          <w:iCs/>
        </w:rPr>
        <w:t>Raising revenues - Consider disclosing any conditions or uncertainties such as the outcome of a vote or grant application.</w:t>
      </w:r>
    </w:p>
    <w:p w14:paraId="259FFB16" w14:textId="77777777" w:rsidR="00DB4986" w:rsidRPr="00E04D35" w:rsidRDefault="00DB4986" w:rsidP="0006082E"/>
    <w:p w14:paraId="4652EC66" w14:textId="77777777" w:rsidR="00E04D35" w:rsidRPr="00E04D35" w:rsidRDefault="00E04D35" w:rsidP="0006082E"/>
    <w:p w14:paraId="1E27C683" w14:textId="174CD79A" w:rsidR="00417750" w:rsidRDefault="00417750" w:rsidP="00417750"/>
    <w:p w14:paraId="732AE5A2" w14:textId="77777777" w:rsidR="00E04D35" w:rsidRDefault="00E04D35" w:rsidP="00417750"/>
    <w:p w14:paraId="729A44D5" w14:textId="77777777" w:rsidR="00E04D35" w:rsidRDefault="00E04D35" w:rsidP="00E04D35">
      <w:pPr>
        <w:pStyle w:val="Heading1"/>
      </w:pPr>
      <w:r>
        <w:br w:type="page"/>
      </w:r>
    </w:p>
    <w:p w14:paraId="0C91446E" w14:textId="1846E3B5" w:rsidR="00E04D35" w:rsidRPr="00E04D35" w:rsidRDefault="00E04D35" w:rsidP="00E04D35">
      <w:pPr>
        <w:pStyle w:val="Heading1"/>
      </w:pPr>
      <w:bookmarkStart w:id="65" w:name="_Toc178070401"/>
      <w:r w:rsidRPr="00E04D35">
        <w:t>NOTE X: OTHER DISCLOSURES</w:t>
      </w:r>
      <w:bookmarkEnd w:id="65"/>
    </w:p>
    <w:p w14:paraId="39A24009" w14:textId="77777777" w:rsidR="00E04D35" w:rsidRPr="00241BC1" w:rsidRDefault="00E04D35" w:rsidP="00417750"/>
    <w:p w14:paraId="1E27C684" w14:textId="77777777" w:rsidR="00FF02FA" w:rsidRPr="00241BC1" w:rsidRDefault="00FF02FA" w:rsidP="00417750">
      <w:pPr>
        <w:pStyle w:val="Heading2"/>
        <w:rPr>
          <w:rFonts w:ascii="Wingdings" w:hAnsi="Wingdings"/>
        </w:rPr>
      </w:pPr>
      <w:r w:rsidRPr="00241BC1">
        <w:t>Self-Insurance—Security Deposit</w:t>
      </w:r>
      <w:r w:rsidR="00CB5B3E" w:rsidRPr="00241BC1">
        <w:rPr>
          <w:rFonts w:ascii="Wingdings" w:hAnsi="Wingdings"/>
        </w:rPr>
        <w:t></w:t>
      </w:r>
    </w:p>
    <w:p w14:paraId="1E27C685" w14:textId="77777777" w:rsidR="00A10E1F" w:rsidRPr="00241BC1" w:rsidRDefault="00A10E1F" w:rsidP="00A10E1F"/>
    <w:p w14:paraId="1E27C686" w14:textId="77777777" w:rsidR="00FF02FA" w:rsidRPr="00241BC1" w:rsidRDefault="00FF02FA" w:rsidP="00954056">
      <w:pPr>
        <w:rPr>
          <w:rFonts w:cs="Arial"/>
        </w:rPr>
      </w:pPr>
      <w:r w:rsidRPr="00241BC1">
        <w:rPr>
          <w:rFonts w:cs="Arial"/>
        </w:rPr>
        <w:t xml:space="preserve">(The money that the </w:t>
      </w:r>
      <w:r w:rsidR="004C648F" w:rsidRPr="00241BC1">
        <w:rPr>
          <w:rFonts w:cs="Arial"/>
        </w:rPr>
        <w:t>District</w:t>
      </w:r>
      <w:r w:rsidRPr="00241BC1">
        <w:rPr>
          <w:rFonts w:cs="Arial"/>
        </w:rPr>
        <w:t xml:space="preserve"> places in escrow as a condition of self-insuring with the Washington State Department of Labor and Industries is reported in this account. As of August 31, 20XX, the </w:t>
      </w:r>
      <w:r w:rsidR="004C648F" w:rsidRPr="00241BC1">
        <w:rPr>
          <w:rFonts w:cs="Arial"/>
        </w:rPr>
        <w:t>District</w:t>
      </w:r>
      <w:r w:rsidRPr="00241BC1">
        <w:rPr>
          <w:rFonts w:cs="Arial"/>
        </w:rPr>
        <w:t xml:space="preserve"> self-insurance security deposit balance was $_______.)</w:t>
      </w:r>
    </w:p>
    <w:p w14:paraId="5050EFFD" w14:textId="77777777" w:rsidR="004B2168" w:rsidRPr="00241BC1" w:rsidRDefault="004B2168" w:rsidP="00A06B67"/>
    <w:p w14:paraId="53C04672" w14:textId="77777777" w:rsidR="001372F5" w:rsidRPr="00241BC1" w:rsidRDefault="001372F5" w:rsidP="001372F5">
      <w:pPr>
        <w:pStyle w:val="Heading2"/>
        <w:rPr>
          <w:rFonts w:ascii="Wingdings" w:hAnsi="Wingdings"/>
        </w:rPr>
      </w:pPr>
      <w:r w:rsidRPr="00241BC1">
        <w:t>(Skill Center Core Campus Note)</w:t>
      </w:r>
      <w:r w:rsidRPr="00241BC1">
        <w:rPr>
          <w:rFonts w:ascii="Wingdings" w:hAnsi="Wingdings"/>
        </w:rPr>
        <w:t></w:t>
      </w:r>
    </w:p>
    <w:p w14:paraId="125B5EC1" w14:textId="77777777" w:rsidR="001372F5" w:rsidRPr="00241BC1" w:rsidRDefault="001372F5" w:rsidP="001372F5"/>
    <w:p w14:paraId="564ED5B3" w14:textId="77777777" w:rsidR="001372F5" w:rsidRPr="00241BC1" w:rsidRDefault="001372F5" w:rsidP="001372F5">
      <w:pPr>
        <w:rPr>
          <w:rFonts w:cs="Arial"/>
        </w:rPr>
      </w:pPr>
      <w:r w:rsidRPr="00241BC1">
        <w:rPr>
          <w:rFonts w:cs="Arial"/>
        </w:rPr>
        <w:t>The District is the host district for the ___________ Skill Center, a regional program designed to provide career and technical education opportunities to students in participating districts. The purpose of a Skill Center is to enhance the career and technical education course offerings among districts by avoiding unnecessary duplication of courses.</w:t>
      </w:r>
    </w:p>
    <w:p w14:paraId="296907B9" w14:textId="77777777" w:rsidR="001372F5" w:rsidRPr="00241BC1" w:rsidRDefault="001372F5" w:rsidP="001372F5">
      <w:pPr>
        <w:rPr>
          <w:rFonts w:cs="Arial"/>
        </w:rPr>
      </w:pPr>
      <w:r w:rsidRPr="00241BC1">
        <w:rPr>
          <w:rFonts w:cs="Arial"/>
        </w:rPr>
        <w:t xml:space="preserve"> </w:t>
      </w:r>
    </w:p>
    <w:p w14:paraId="3D5A19ED" w14:textId="77777777" w:rsidR="001372F5" w:rsidRPr="00241BC1" w:rsidRDefault="001372F5" w:rsidP="001372F5">
      <w:pPr>
        <w:rPr>
          <w:rFonts w:cs="Arial"/>
        </w:rPr>
      </w:pPr>
      <w:r w:rsidRPr="00241BC1">
        <w:rPr>
          <w:rFonts w:cs="Arial"/>
        </w:rPr>
        <w:t>The ______ Skill Center was created through an agreement of the ______ member districts. The Skill Center is governed by an Administrative Council, comprised of the superintendents, or their appointed representatives, of each member district. The Skill Center administration is handled through a director, employed by the District.</w:t>
      </w:r>
    </w:p>
    <w:p w14:paraId="44A16B25" w14:textId="29D43A32" w:rsidR="001372F5" w:rsidRPr="00241BC1" w:rsidRDefault="001372F5" w:rsidP="001372F5">
      <w:pPr>
        <w:rPr>
          <w:rFonts w:cs="Arial"/>
        </w:rPr>
      </w:pPr>
    </w:p>
    <w:p w14:paraId="7F98404E" w14:textId="77777777" w:rsidR="001372F5" w:rsidRPr="00241BC1" w:rsidRDefault="001372F5" w:rsidP="001372F5">
      <w:pPr>
        <w:rPr>
          <w:rFonts w:cs="Arial"/>
        </w:rPr>
      </w:pPr>
      <w:r w:rsidRPr="00241BC1">
        <w:rPr>
          <w:rFonts w:cs="Arial"/>
        </w:rPr>
        <w:t>As host district, the District has the following responsibilities:</w:t>
      </w:r>
    </w:p>
    <w:p w14:paraId="0EE7F6B0" w14:textId="77777777" w:rsidR="001372F5" w:rsidRPr="00241BC1" w:rsidRDefault="001372F5" w:rsidP="001372F5">
      <w:pPr>
        <w:rPr>
          <w:rFonts w:cs="Arial"/>
        </w:rPr>
      </w:pPr>
    </w:p>
    <w:p w14:paraId="73EF6546" w14:textId="77777777" w:rsidR="001372F5" w:rsidRPr="00241BC1" w:rsidRDefault="001372F5" w:rsidP="00BE4CCB">
      <w:pPr>
        <w:pStyle w:val="ListParagraph"/>
        <w:numPr>
          <w:ilvl w:val="1"/>
          <w:numId w:val="4"/>
        </w:numPr>
        <w:ind w:left="720"/>
        <w:rPr>
          <w:rFonts w:cs="Arial"/>
        </w:rPr>
      </w:pPr>
      <w:r w:rsidRPr="00241BC1">
        <w:rPr>
          <w:rFonts w:cs="Arial"/>
        </w:rPr>
        <w:t>Employ staff of the Skill Center.</w:t>
      </w:r>
    </w:p>
    <w:p w14:paraId="420D1621" w14:textId="77777777" w:rsidR="001372F5" w:rsidRPr="00241BC1" w:rsidRDefault="001372F5" w:rsidP="00BE4CCB">
      <w:pPr>
        <w:pStyle w:val="ListParagraph"/>
        <w:numPr>
          <w:ilvl w:val="1"/>
          <w:numId w:val="4"/>
        </w:numPr>
        <w:ind w:left="720"/>
        <w:rPr>
          <w:rFonts w:cs="Arial"/>
        </w:rPr>
      </w:pPr>
      <w:r w:rsidRPr="00241BC1">
        <w:rPr>
          <w:rFonts w:cs="Arial"/>
        </w:rPr>
        <w:t>Act as fiscal agent for the Skill Center and maintain separate accounts and fund balances for each fund.</w:t>
      </w:r>
    </w:p>
    <w:p w14:paraId="0B16D8D1" w14:textId="77777777" w:rsidR="001372F5" w:rsidRPr="00241BC1" w:rsidRDefault="001372F5" w:rsidP="00BE4CCB">
      <w:pPr>
        <w:pStyle w:val="ListParagraph"/>
        <w:numPr>
          <w:ilvl w:val="1"/>
          <w:numId w:val="4"/>
        </w:numPr>
        <w:ind w:left="720"/>
        <w:rPr>
          <w:rFonts w:cs="Arial"/>
        </w:rPr>
      </w:pPr>
      <w:r w:rsidRPr="00241BC1">
        <w:rPr>
          <w:rFonts w:cs="Arial"/>
        </w:rPr>
        <w:t>Review and adopt the Skill Center budget as a part of the District's overall budget.</w:t>
      </w:r>
    </w:p>
    <w:p w14:paraId="068881D3" w14:textId="77777777" w:rsidR="001372F5" w:rsidRPr="00241BC1" w:rsidRDefault="001372F5" w:rsidP="00BE4CCB">
      <w:pPr>
        <w:pStyle w:val="ListParagraph"/>
        <w:numPr>
          <w:ilvl w:val="1"/>
          <w:numId w:val="4"/>
        </w:numPr>
        <w:ind w:left="720"/>
        <w:rPr>
          <w:rFonts w:cs="Arial"/>
        </w:rPr>
      </w:pPr>
      <w:r w:rsidRPr="00241BC1">
        <w:rPr>
          <w:rFonts w:cs="Arial"/>
        </w:rPr>
        <w:t>Provide such services as may be mutually agreed upon by the District and the Skill Center.</w:t>
      </w:r>
    </w:p>
    <w:p w14:paraId="3DE94276" w14:textId="4DC954F3" w:rsidR="001372F5" w:rsidRPr="00241BC1" w:rsidRDefault="001372F5" w:rsidP="001372F5">
      <w:pPr>
        <w:rPr>
          <w:rFonts w:cs="Arial"/>
        </w:rPr>
      </w:pPr>
    </w:p>
    <w:p w14:paraId="38A7754B" w14:textId="77777777" w:rsidR="001372F5" w:rsidRPr="00241BC1" w:rsidRDefault="001372F5" w:rsidP="001372F5">
      <w:pPr>
        <w:pStyle w:val="Heading3"/>
      </w:pPr>
      <w:r w:rsidRPr="00241BC1">
        <w:t>Sources of Funding</w:t>
      </w:r>
    </w:p>
    <w:p w14:paraId="0B4BA294" w14:textId="77777777" w:rsidR="001372F5" w:rsidRPr="00241BC1" w:rsidRDefault="001372F5" w:rsidP="001372F5"/>
    <w:p w14:paraId="6FA8C38E" w14:textId="77777777" w:rsidR="001372F5" w:rsidRPr="00241BC1" w:rsidRDefault="001372F5" w:rsidP="001372F5">
      <w:pPr>
        <w:ind w:left="360"/>
        <w:rPr>
          <w:rFonts w:cs="Arial"/>
        </w:rPr>
      </w:pPr>
      <w:r w:rsidRPr="00241BC1">
        <w:rPr>
          <w:rFonts w:cs="Arial"/>
        </w:rPr>
        <w:t>The Skill Center is primarily funded by state apportionment, based on the number of students who attend the Skill Center. Other sources of income include federal grants from the Carl D. Perkins program, tuition and fees, and payments from member districts.</w:t>
      </w:r>
    </w:p>
    <w:p w14:paraId="38631CD7" w14:textId="3FCCBE60" w:rsidR="001372F5" w:rsidRPr="00241BC1" w:rsidRDefault="001372F5" w:rsidP="001372F5">
      <w:pPr>
        <w:rPr>
          <w:rFonts w:cs="Arial"/>
        </w:rPr>
      </w:pPr>
    </w:p>
    <w:p w14:paraId="4D56407E" w14:textId="77777777" w:rsidR="001372F5" w:rsidRPr="00241BC1" w:rsidRDefault="001372F5" w:rsidP="001372F5">
      <w:pPr>
        <w:pStyle w:val="Heading3"/>
      </w:pPr>
      <w:r w:rsidRPr="00241BC1">
        <w:t>Capital Improvements</w:t>
      </w:r>
    </w:p>
    <w:p w14:paraId="00F4FA31" w14:textId="77777777" w:rsidR="001372F5" w:rsidRPr="00241BC1" w:rsidRDefault="001372F5" w:rsidP="001372F5"/>
    <w:p w14:paraId="512EEA2A" w14:textId="77777777" w:rsidR="001372F5" w:rsidRPr="00241BC1" w:rsidRDefault="001372F5" w:rsidP="001372F5">
      <w:pPr>
        <w:ind w:left="360"/>
        <w:rPr>
          <w:rFonts w:cs="Arial"/>
        </w:rPr>
      </w:pPr>
      <w:r w:rsidRPr="00241BC1">
        <w:rPr>
          <w:rFonts w:cs="Arial"/>
        </w:rPr>
        <w:t>The District collects an annual fee from all participating districts for the Capital Projects Maintenance Fund. These funds are used to for the maintenance and related capital improvements of Skill Center facilities. Fees are collected from each member district in accordance with the interlocal agreement signed by all member districts. Any amounts collected that have not been expended for capital purposes are recorded as a restriction of the District's Capital Projects Fund balance.</w:t>
      </w:r>
    </w:p>
    <w:p w14:paraId="0FDA283A" w14:textId="2CB04962" w:rsidR="001372F5" w:rsidRPr="00241BC1" w:rsidRDefault="001372F5" w:rsidP="001372F5">
      <w:pPr>
        <w:rPr>
          <w:rFonts w:cs="Arial"/>
          <w:sz w:val="12"/>
        </w:rPr>
      </w:pPr>
    </w:p>
    <w:p w14:paraId="3F45E547" w14:textId="77777777" w:rsidR="001372F5" w:rsidRPr="00241BC1" w:rsidRDefault="001372F5" w:rsidP="001372F5">
      <w:pPr>
        <w:pStyle w:val="Heading3"/>
      </w:pPr>
      <w:r w:rsidRPr="00241BC1">
        <w:t>Unspent Funds</w:t>
      </w:r>
    </w:p>
    <w:p w14:paraId="7779B513" w14:textId="77777777" w:rsidR="001372F5" w:rsidRPr="00241BC1" w:rsidRDefault="001372F5" w:rsidP="001372F5"/>
    <w:p w14:paraId="34B0EE6F" w14:textId="77777777" w:rsidR="00A06B67" w:rsidRPr="00241BC1" w:rsidRDefault="001372F5" w:rsidP="001372F5">
      <w:pPr>
        <w:ind w:left="360"/>
        <w:rPr>
          <w:rFonts w:cs="Arial"/>
        </w:rPr>
      </w:pPr>
      <w:r w:rsidRPr="00241BC1">
        <w:rPr>
          <w:rFonts w:cs="Arial"/>
        </w:rPr>
        <w:t>Any funds remaining at the end of the year from Skill Center operations are recorded as a restriction of the District's General Fund balance, and are to be used for financing future operations of the Skills Center. Member districts do not have claim to any unspent funds of the Skill Center.</w:t>
      </w:r>
    </w:p>
    <w:p w14:paraId="13248368" w14:textId="01FC0CA5" w:rsidR="001372F5" w:rsidRPr="00241BC1" w:rsidRDefault="001372F5" w:rsidP="001372F5">
      <w:pPr>
        <w:ind w:left="360"/>
        <w:rPr>
          <w:rFonts w:cs="Arial"/>
        </w:rPr>
      </w:pPr>
    </w:p>
    <w:p w14:paraId="6CDC03C4" w14:textId="77777777" w:rsidR="001372F5" w:rsidRPr="00241BC1" w:rsidRDefault="001372F5" w:rsidP="001372F5">
      <w:pPr>
        <w:rPr>
          <w:rFonts w:cs="Arial"/>
        </w:rPr>
      </w:pPr>
      <w:r w:rsidRPr="00241BC1">
        <w:rPr>
          <w:rFonts w:cs="Arial"/>
        </w:rPr>
        <w:t>The following districts are member districts of the Skill Center: {list member districts here}.</w:t>
      </w:r>
    </w:p>
    <w:p w14:paraId="4F89767B" w14:textId="3D7DD9D4" w:rsidR="001372F5" w:rsidRPr="00241BC1" w:rsidRDefault="001372F5" w:rsidP="001372F5">
      <w:pPr>
        <w:rPr>
          <w:rFonts w:cs="Arial"/>
        </w:rPr>
      </w:pPr>
    </w:p>
    <w:p w14:paraId="67932552" w14:textId="77777777" w:rsidR="001372F5" w:rsidRPr="00241BC1" w:rsidRDefault="001372F5" w:rsidP="001372F5">
      <w:pPr>
        <w:rPr>
          <w:rFonts w:cs="Arial"/>
        </w:rPr>
      </w:pPr>
      <w:r w:rsidRPr="00241BC1">
        <w:rPr>
          <w:rFonts w:cs="Arial"/>
        </w:rPr>
        <w:t>In addition, the {name of other district} School District operates a Branch Campus of the ________ Skill Center. As a Branch Campus, the district is allowed to claim its own students and receive direct Skill Center funding for those students.</w:t>
      </w:r>
    </w:p>
    <w:p w14:paraId="130BB66C" w14:textId="77777777" w:rsidR="001372F5" w:rsidRPr="00241BC1" w:rsidRDefault="001372F5" w:rsidP="001372F5">
      <w:pPr>
        <w:rPr>
          <w:rFonts w:cs="Arial"/>
        </w:rPr>
      </w:pPr>
    </w:p>
    <w:p w14:paraId="43621BD6" w14:textId="41C1D44E" w:rsidR="001372F5" w:rsidRPr="00241BC1" w:rsidRDefault="001372F5" w:rsidP="001372F5">
      <w:pPr>
        <w:rPr>
          <w:rFonts w:cs="Arial"/>
        </w:rPr>
      </w:pPr>
      <w:r w:rsidRPr="00241BC1">
        <w:rPr>
          <w:rFonts w:cs="Arial"/>
        </w:rPr>
        <w:t xml:space="preserve">The statements of that district reflect the portion of total Skill Center operations that pertain to the operation of the Branch Campus alone. </w:t>
      </w:r>
    </w:p>
    <w:p w14:paraId="43FA9DD6" w14:textId="77777777" w:rsidR="00A06B67" w:rsidRPr="00241BC1" w:rsidRDefault="00A06B67" w:rsidP="001372F5">
      <w:pPr>
        <w:rPr>
          <w:rFonts w:cs="Arial"/>
        </w:rPr>
      </w:pPr>
    </w:p>
    <w:p w14:paraId="25D2A8FA" w14:textId="77777777" w:rsidR="001372F5" w:rsidRPr="00241BC1" w:rsidRDefault="001372F5" w:rsidP="001372F5">
      <w:pPr>
        <w:rPr>
          <w:rFonts w:cs="Arial"/>
        </w:rPr>
      </w:pPr>
      <w:r w:rsidRPr="00241BC1">
        <w:rPr>
          <w:rFonts w:cs="Arial"/>
        </w:rPr>
        <w:t>The {name of other district} School District operates a Satellite Campus of the ________ Skill Center. A Satellite Campus is not eligible to claim those students who attend for purposes of receiving direct funding from the state. The _____ District is required to provide the staffing for the Satellite Campus programs. As the fiscal agent for the Skill Center, the {host} district reimburses the satellite district for their costs through the interlocal agreement.</w:t>
      </w:r>
    </w:p>
    <w:p w14:paraId="1DA93632" w14:textId="77777777" w:rsidR="001372F5" w:rsidRPr="00241BC1" w:rsidRDefault="001372F5" w:rsidP="001372F5">
      <w:pPr>
        <w:rPr>
          <w:rFonts w:cs="Arial"/>
        </w:rPr>
      </w:pPr>
    </w:p>
    <w:p w14:paraId="7F90D88D" w14:textId="77777777" w:rsidR="001372F5" w:rsidRPr="00241BC1" w:rsidRDefault="001372F5" w:rsidP="001372F5">
      <w:pPr>
        <w:pStyle w:val="Heading2"/>
        <w:rPr>
          <w:rFonts w:ascii="Wingdings" w:hAnsi="Wingdings"/>
        </w:rPr>
      </w:pPr>
      <w:r w:rsidRPr="00241BC1">
        <w:t>(Skill Center Branch Campus Note (if material in nature))</w:t>
      </w:r>
      <w:r w:rsidRPr="00241BC1">
        <w:rPr>
          <w:rFonts w:ascii="Wingdings" w:hAnsi="Wingdings"/>
        </w:rPr>
        <w:t></w:t>
      </w:r>
    </w:p>
    <w:p w14:paraId="72D0A8DB" w14:textId="77777777" w:rsidR="001372F5" w:rsidRPr="00241BC1" w:rsidRDefault="001372F5" w:rsidP="001372F5"/>
    <w:p w14:paraId="49EAE1B4" w14:textId="77777777" w:rsidR="001372F5" w:rsidRPr="00241BC1" w:rsidRDefault="001372F5" w:rsidP="001372F5">
      <w:pPr>
        <w:rPr>
          <w:rFonts w:cs="Arial"/>
        </w:rPr>
      </w:pPr>
      <w:r w:rsidRPr="00241BC1">
        <w:rPr>
          <w:rFonts w:cs="Arial"/>
        </w:rPr>
        <w:t>The District operates a Branch Campus of the __________ Skill Center, hosted by the _______ District. A Skill Center is a regional cooperative program designed to enhance the learning opportunities for career and technical education for students of participating districts by avoiding unnecessary duplication of course offerings and allowing students from many districts to participate.</w:t>
      </w:r>
    </w:p>
    <w:p w14:paraId="52E191E1" w14:textId="77777777" w:rsidR="001372F5" w:rsidRPr="00241BC1" w:rsidRDefault="001372F5" w:rsidP="001372F5">
      <w:pPr>
        <w:rPr>
          <w:rFonts w:cs="Arial"/>
        </w:rPr>
      </w:pPr>
      <w:r w:rsidRPr="00241BC1">
        <w:rPr>
          <w:rFonts w:cs="Arial"/>
        </w:rPr>
        <w:t xml:space="preserve"> </w:t>
      </w:r>
    </w:p>
    <w:p w14:paraId="32A63643" w14:textId="77777777" w:rsidR="001372F5" w:rsidRPr="00241BC1" w:rsidRDefault="001372F5" w:rsidP="001372F5">
      <w:pPr>
        <w:rPr>
          <w:rFonts w:cs="Arial"/>
        </w:rPr>
      </w:pPr>
      <w:r w:rsidRPr="00241BC1">
        <w:rPr>
          <w:rFonts w:cs="Arial"/>
        </w:rPr>
        <w:t>The Skill Center was created by an agreement of _______ member districts. The Skill Center is governed by an Administrative Council, comprised of the superintendents of all member districts, or their appointed representatives. The administration of the Skill Center is handled by a director, employed by the {host} District.</w:t>
      </w:r>
    </w:p>
    <w:p w14:paraId="2D7C73CB" w14:textId="77777777" w:rsidR="001372F5" w:rsidRPr="00241BC1" w:rsidRDefault="001372F5" w:rsidP="001372F5">
      <w:pPr>
        <w:rPr>
          <w:rFonts w:cs="Arial"/>
        </w:rPr>
      </w:pPr>
      <w:r w:rsidRPr="00241BC1">
        <w:rPr>
          <w:rFonts w:cs="Arial"/>
        </w:rPr>
        <w:t xml:space="preserve"> </w:t>
      </w:r>
    </w:p>
    <w:p w14:paraId="1A730937" w14:textId="77777777" w:rsidR="001372F5" w:rsidRPr="00241BC1" w:rsidRDefault="001372F5" w:rsidP="001372F5">
      <w:pPr>
        <w:rPr>
          <w:rFonts w:cs="Arial"/>
        </w:rPr>
      </w:pPr>
      <w:r w:rsidRPr="00241BC1">
        <w:rPr>
          <w:rFonts w:cs="Arial"/>
        </w:rPr>
        <w:t xml:space="preserve">A Branch Campus is an extension of the Skill Center core campus located within the {host} District. A Branch Campus provides three or more career and technical education programs at a location separate from the Core Campus, but is still governed by the Administrative Council that oversees the Skill Center. Branch campuses report their own enrollment, separate from the Core Campus, and receive direct apportionment funding as if they were a Core Campus. </w:t>
      </w:r>
    </w:p>
    <w:p w14:paraId="4A354DFC" w14:textId="4B8FB966" w:rsidR="001372F5" w:rsidRPr="00241BC1" w:rsidRDefault="001372F5" w:rsidP="001372F5">
      <w:pPr>
        <w:rPr>
          <w:rFonts w:cs="Arial"/>
        </w:rPr>
      </w:pPr>
    </w:p>
    <w:p w14:paraId="63C863CE" w14:textId="77777777" w:rsidR="00A06B67" w:rsidRPr="00241BC1" w:rsidRDefault="00A06B67" w:rsidP="001372F5">
      <w:pPr>
        <w:rPr>
          <w:rFonts w:cs="Arial"/>
        </w:rPr>
      </w:pPr>
    </w:p>
    <w:p w14:paraId="79FD8F90" w14:textId="77777777" w:rsidR="001372F5" w:rsidRPr="00241BC1" w:rsidRDefault="001372F5" w:rsidP="001372F5">
      <w:pPr>
        <w:pStyle w:val="Heading2"/>
        <w:rPr>
          <w:rFonts w:ascii="Wingdings" w:hAnsi="Wingdings"/>
        </w:rPr>
      </w:pPr>
      <w:r w:rsidRPr="00241BC1">
        <w:t>(Skill Center Satellite Campus Note (if material in nature))</w:t>
      </w:r>
      <w:r w:rsidRPr="00241BC1">
        <w:rPr>
          <w:rFonts w:ascii="Wingdings" w:hAnsi="Wingdings"/>
        </w:rPr>
        <w:t></w:t>
      </w:r>
    </w:p>
    <w:p w14:paraId="0F799169" w14:textId="77777777" w:rsidR="001372F5" w:rsidRPr="00241BC1" w:rsidRDefault="001372F5" w:rsidP="001372F5"/>
    <w:p w14:paraId="45CC13A1" w14:textId="77777777" w:rsidR="001372F5" w:rsidRPr="00241BC1" w:rsidRDefault="001372F5" w:rsidP="001372F5">
      <w:pPr>
        <w:rPr>
          <w:rFonts w:cs="Arial"/>
        </w:rPr>
      </w:pPr>
      <w:r w:rsidRPr="00241BC1">
        <w:rPr>
          <w:rFonts w:cs="Arial"/>
        </w:rPr>
        <w:t>The District operates a Satellite Campus of the __________ Skill Center, hosted by the _________ School District. A Skill Center is a regional cooperative program, designed to enhance the availability and offering of career and technical education programs by avoiding unnecessary duplication of course offerings and allowing for participation from multiple districts.</w:t>
      </w:r>
    </w:p>
    <w:p w14:paraId="4119E0F4" w14:textId="201A633A" w:rsidR="001372F5" w:rsidRPr="00241BC1" w:rsidRDefault="001372F5" w:rsidP="001372F5">
      <w:pPr>
        <w:rPr>
          <w:rFonts w:cs="Arial"/>
        </w:rPr>
      </w:pPr>
    </w:p>
    <w:p w14:paraId="18D7C5D6" w14:textId="77777777" w:rsidR="001372F5" w:rsidRPr="00241BC1" w:rsidRDefault="001372F5" w:rsidP="001372F5">
      <w:pPr>
        <w:rPr>
          <w:rFonts w:cs="Arial"/>
        </w:rPr>
      </w:pPr>
      <w:r w:rsidRPr="00241BC1">
        <w:rPr>
          <w:rFonts w:cs="Arial"/>
        </w:rPr>
        <w:t>The _______ Skill Center was created by an agreement of _________ member districts. In the agreement, the _______ School District is designated as the host district and fiscal agent for the Skill Center, responsible for accounting and fiscal matters relating to the Skill Center. The Skill Center is governed by an Administrative Council, comprised of the superintendents of all participating districts, or their assigned representative. Administration of the Skill Center is handled through a director, who is an employee of the {host} District.</w:t>
      </w:r>
    </w:p>
    <w:p w14:paraId="28CD6A60" w14:textId="77777777" w:rsidR="001372F5" w:rsidRPr="00241BC1" w:rsidRDefault="001372F5" w:rsidP="001372F5">
      <w:pPr>
        <w:rPr>
          <w:rFonts w:cs="Arial"/>
        </w:rPr>
      </w:pPr>
      <w:r w:rsidRPr="00241BC1">
        <w:rPr>
          <w:rFonts w:cs="Arial"/>
        </w:rPr>
        <w:t xml:space="preserve"> </w:t>
      </w:r>
    </w:p>
    <w:p w14:paraId="1E27C6B6" w14:textId="23FF473E" w:rsidR="0086453F" w:rsidRPr="00241BC1" w:rsidRDefault="001372F5" w:rsidP="00954056">
      <w:pPr>
        <w:rPr>
          <w:rFonts w:cs="Arial"/>
        </w:rPr>
      </w:pPr>
      <w:r w:rsidRPr="00241BC1">
        <w:rPr>
          <w:rFonts w:cs="Arial"/>
        </w:rPr>
        <w:t>A Satellite Campus is considered an extension of the Skill Center Core Campus. Satellite campuses do not report enrollment apart from the Core Campus, and so do not receive apportionment funding directly from the state. The District is responsible for hiring the teachers who will work on the Satellite Campus program(s), but as the District does not receive direct state funding, it requires that the Core Campus reimburse the District for the cost of the instructor(s).</w:t>
      </w:r>
    </w:p>
    <w:p w14:paraId="1E27C6B7" w14:textId="77777777" w:rsidR="005F55BF" w:rsidRPr="00241BC1" w:rsidRDefault="005F55BF" w:rsidP="00954056">
      <w:pPr>
        <w:spacing w:after="200"/>
        <w:rPr>
          <w:rFonts w:eastAsiaTheme="majorEastAsia" w:cs="Arial"/>
          <w:b/>
          <w:bCs/>
          <w:sz w:val="28"/>
          <w:szCs w:val="28"/>
        </w:rPr>
      </w:pPr>
      <w:r w:rsidRPr="00241BC1">
        <w:rPr>
          <w:rFonts w:cs="Arial"/>
        </w:rPr>
        <w:br w:type="page"/>
      </w:r>
    </w:p>
    <w:p w14:paraId="1E27C6B8" w14:textId="7F1D0E0A" w:rsidR="00C85CCE" w:rsidRPr="00241BC1" w:rsidRDefault="00C85CCE" w:rsidP="00417750">
      <w:pPr>
        <w:pStyle w:val="Heading1"/>
      </w:pPr>
      <w:bookmarkStart w:id="66" w:name="_Toc178070402"/>
      <w:r w:rsidRPr="00241BC1">
        <w:t>Instructions</w:t>
      </w:r>
      <w:bookmarkEnd w:id="66"/>
    </w:p>
    <w:p w14:paraId="1E27C6B9" w14:textId="77777777" w:rsidR="00E140F2" w:rsidRPr="00241BC1" w:rsidRDefault="00E140F2" w:rsidP="00954056"/>
    <w:p w14:paraId="15C6BD17" w14:textId="77777777" w:rsidR="00BF786D" w:rsidRPr="00241BC1" w:rsidRDefault="00BF786D" w:rsidP="00BF786D">
      <w:pPr>
        <w:rPr>
          <w:rFonts w:cs="Arial"/>
          <w:szCs w:val="22"/>
        </w:rPr>
      </w:pPr>
      <w:r w:rsidRPr="00241BC1">
        <w:rPr>
          <w:rFonts w:cs="Arial"/>
          <w:szCs w:val="22"/>
        </w:rPr>
        <w:t xml:space="preserve">The Notes to the Financial Statements are essential in explaining significant accounting policies and circumstances that affect the district’s financial position and results of operations. </w:t>
      </w:r>
    </w:p>
    <w:p w14:paraId="0450E11E" w14:textId="77777777" w:rsidR="00BF786D" w:rsidRPr="00241BC1" w:rsidRDefault="00BF786D" w:rsidP="00BF786D">
      <w:pPr>
        <w:rPr>
          <w:rFonts w:cs="Arial"/>
          <w:szCs w:val="22"/>
        </w:rPr>
      </w:pPr>
    </w:p>
    <w:p w14:paraId="2DD8F37F" w14:textId="3E4617B0" w:rsidR="00BF786D" w:rsidRPr="00241BC1" w:rsidRDefault="00BF786D" w:rsidP="00BF786D">
      <w:pPr>
        <w:rPr>
          <w:rFonts w:cs="Arial"/>
          <w:szCs w:val="22"/>
        </w:rPr>
      </w:pPr>
      <w:r w:rsidRPr="00241BC1">
        <w:rPr>
          <w:rFonts w:cs="Arial"/>
          <w:szCs w:val="22"/>
        </w:rPr>
        <w:t xml:space="preserve">Notes in financial reporting are the responsibility of the school district, not the auditor, and accordingly are subject to audit as an integral part of the financial statements. </w:t>
      </w:r>
      <w:r w:rsidR="00402B09" w:rsidRPr="00402B09">
        <w:rPr>
          <w:rFonts w:cs="Arial"/>
          <w:szCs w:val="22"/>
        </w:rPr>
        <w:t>Notes must be prepared on a timely basis. A separate and distinct set of Notes to the Financial Statements must be prepared for each school year, regardless of audit frequency. For example, if the district receives a two-year audit, two distinct sets of Notes would be prepared.</w:t>
      </w:r>
    </w:p>
    <w:p w14:paraId="7702206E" w14:textId="77777777" w:rsidR="00BF786D" w:rsidRPr="00241BC1" w:rsidRDefault="00BF786D" w:rsidP="00BF786D">
      <w:pPr>
        <w:rPr>
          <w:rFonts w:cs="Arial"/>
          <w:szCs w:val="22"/>
        </w:rPr>
      </w:pPr>
    </w:p>
    <w:p w14:paraId="27A31F3D" w14:textId="77777777" w:rsidR="00BF786D" w:rsidRPr="00241BC1" w:rsidRDefault="00BF786D" w:rsidP="00BF786D">
      <w:pPr>
        <w:rPr>
          <w:rFonts w:cs="Arial"/>
          <w:szCs w:val="22"/>
        </w:rPr>
      </w:pPr>
      <w:r w:rsidRPr="00241BC1">
        <w:rPr>
          <w:rFonts w:cs="Arial"/>
          <w:szCs w:val="22"/>
        </w:rPr>
        <w:t>The Notes to the Financial Statements are intended to communicate information necessary for a fair presentation of financial position and results of operations that are not readily apparent from, or cannot be included in, the financial statements themselves. The notes are therefore an integral part of the financial statements.</w:t>
      </w:r>
    </w:p>
    <w:p w14:paraId="37F223A1" w14:textId="77777777" w:rsidR="00BF786D" w:rsidRPr="00241BC1" w:rsidRDefault="00BF786D" w:rsidP="00BF786D">
      <w:pPr>
        <w:rPr>
          <w:rFonts w:cs="Arial"/>
          <w:szCs w:val="22"/>
        </w:rPr>
      </w:pPr>
    </w:p>
    <w:p w14:paraId="5F4DA15E" w14:textId="77777777" w:rsidR="00BF786D" w:rsidRPr="00241BC1" w:rsidRDefault="00BF786D" w:rsidP="00BE4CCB">
      <w:pPr>
        <w:pStyle w:val="ListParagraph"/>
        <w:numPr>
          <w:ilvl w:val="0"/>
          <w:numId w:val="9"/>
        </w:numPr>
        <w:rPr>
          <w:rFonts w:cs="Arial"/>
          <w:szCs w:val="22"/>
        </w:rPr>
      </w:pPr>
      <w:r w:rsidRPr="00241BC1">
        <w:rPr>
          <w:rFonts w:cs="Arial"/>
          <w:szCs w:val="22"/>
        </w:rPr>
        <w:t>When preparing Notes to the Financial Statements, delete the notes that do not apply and add others needed for readers to understand the financial statements.</w:t>
      </w:r>
    </w:p>
    <w:p w14:paraId="403470BC" w14:textId="77777777" w:rsidR="00BF786D" w:rsidRPr="00241BC1" w:rsidRDefault="00BF786D" w:rsidP="00BE4CCB">
      <w:pPr>
        <w:pStyle w:val="ListParagraph"/>
        <w:numPr>
          <w:ilvl w:val="0"/>
          <w:numId w:val="9"/>
        </w:numPr>
        <w:rPr>
          <w:rFonts w:cs="Arial"/>
          <w:szCs w:val="22"/>
        </w:rPr>
      </w:pPr>
      <w:r w:rsidRPr="00241BC1">
        <w:rPr>
          <w:rFonts w:cs="Arial"/>
          <w:szCs w:val="22"/>
        </w:rPr>
        <w:t xml:space="preserve">Example notes presented in the </w:t>
      </w:r>
      <w:r w:rsidRPr="00241BC1">
        <w:rPr>
          <w:rFonts w:cs="Arial"/>
          <w:i/>
          <w:szCs w:val="22"/>
        </w:rPr>
        <w:t>ABFR Handbook</w:t>
      </w:r>
      <w:r w:rsidRPr="00241BC1">
        <w:rPr>
          <w:rFonts w:cs="Arial"/>
          <w:szCs w:val="22"/>
        </w:rPr>
        <w:t xml:space="preserve"> are considered the </w:t>
      </w:r>
      <w:r w:rsidRPr="00241BC1">
        <w:rPr>
          <w:rFonts w:cs="Arial"/>
          <w:szCs w:val="22"/>
          <w:u w:val="single"/>
        </w:rPr>
        <w:t>minimum</w:t>
      </w:r>
      <w:r w:rsidRPr="00241BC1">
        <w:rPr>
          <w:rFonts w:cs="Arial"/>
          <w:szCs w:val="22"/>
        </w:rPr>
        <w:t xml:space="preserve"> requirement for disclosure, as applicable. Since the basis of accounting is other than GAAP, disclosures required for fair presentation include a description of the basis of accounting, how it differs from GAAP and disclosures similar to those required by GAAP for any elements presented in the financial statements that are similar to GAAP. Additional disclosures not specifically shown as examples may also be required to achieve fair presentation for unique facts and circumstances.</w:t>
      </w:r>
    </w:p>
    <w:p w14:paraId="36D5B11E" w14:textId="77777777" w:rsidR="00BF786D" w:rsidRPr="00241BC1" w:rsidRDefault="00BF786D" w:rsidP="00BE4CCB">
      <w:pPr>
        <w:pStyle w:val="ListParagraph"/>
        <w:numPr>
          <w:ilvl w:val="0"/>
          <w:numId w:val="9"/>
        </w:numPr>
        <w:rPr>
          <w:rFonts w:cs="Arial"/>
          <w:szCs w:val="22"/>
        </w:rPr>
      </w:pPr>
      <w:r w:rsidRPr="00241BC1">
        <w:rPr>
          <w:rFonts w:cs="Arial"/>
          <w:szCs w:val="22"/>
        </w:rPr>
        <w:t>Notes should not include irrelevant, obsolete, trivial or superfluous information. For example, Districts should refrain from negative disclosure (stating that a potential disclosure is inapplicable, such as “there were no subsequent events requiring disclosure”).</w:t>
      </w:r>
    </w:p>
    <w:p w14:paraId="3EF8970D" w14:textId="77777777" w:rsidR="00BF786D" w:rsidRPr="00241BC1" w:rsidRDefault="00BF786D" w:rsidP="00BE4CCB">
      <w:pPr>
        <w:pStyle w:val="ListParagraph"/>
        <w:numPr>
          <w:ilvl w:val="0"/>
          <w:numId w:val="9"/>
        </w:numPr>
        <w:rPr>
          <w:rFonts w:cs="Arial"/>
          <w:szCs w:val="22"/>
        </w:rPr>
      </w:pPr>
      <w:r w:rsidRPr="00241BC1">
        <w:rPr>
          <w:rFonts w:cs="Arial"/>
          <w:szCs w:val="22"/>
        </w:rPr>
        <w:t>Note disclosures should be expressed as clearly and simply as possible and include explanations as necessary to ensure it is understandable by users. However, this does not mean that disclosures should avoid precise technical terms or omit or abridge information that may be complicated or difficult to understand.</w:t>
      </w:r>
    </w:p>
    <w:p w14:paraId="61C7AEAE" w14:textId="77777777" w:rsidR="00BF786D" w:rsidRPr="00241BC1" w:rsidRDefault="00BF786D" w:rsidP="00BE4CCB">
      <w:pPr>
        <w:pStyle w:val="ListParagraph"/>
        <w:numPr>
          <w:ilvl w:val="0"/>
          <w:numId w:val="9"/>
        </w:numPr>
      </w:pPr>
      <w:r w:rsidRPr="00241BC1">
        <w:t>The notes to the financial statements can be presented in any format including: narrative; tables; schedules; and matrices, as long as they contain the required information.</w:t>
      </w:r>
    </w:p>
    <w:p w14:paraId="6E30A388" w14:textId="77777777" w:rsidR="00BF786D" w:rsidRPr="00BE4CCB" w:rsidRDefault="00BF786D" w:rsidP="00954056">
      <w:pPr>
        <w:rPr>
          <w:rFonts w:cs="Segoe UI"/>
        </w:rPr>
      </w:pPr>
    </w:p>
    <w:p w14:paraId="1E27C6BA" w14:textId="49719874" w:rsidR="008C4C55" w:rsidRPr="00241BC1" w:rsidRDefault="00B113CC" w:rsidP="00954056">
      <w:pPr>
        <w:rPr>
          <w:rFonts w:cs="Arial"/>
        </w:rPr>
      </w:pPr>
      <w:r w:rsidRPr="00241BC1">
        <w:rPr>
          <w:rFonts w:ascii="Wingdings" w:hAnsi="Wingdings" w:cs="Arial"/>
        </w:rPr>
        <w:t></w:t>
      </w:r>
      <w:r w:rsidR="00A42DA5" w:rsidRPr="00241BC1">
        <w:rPr>
          <w:rFonts w:cs="Arial"/>
        </w:rPr>
        <w:t>This template version of the N</w:t>
      </w:r>
      <w:r w:rsidR="00C85CCE" w:rsidRPr="00241BC1">
        <w:rPr>
          <w:rFonts w:cs="Arial"/>
        </w:rPr>
        <w:t xml:space="preserve">otes to the Financial Statements </w:t>
      </w:r>
      <w:r w:rsidR="00A42DA5" w:rsidRPr="00241BC1">
        <w:rPr>
          <w:rFonts w:cs="Arial"/>
        </w:rPr>
        <w:t xml:space="preserve">is </w:t>
      </w:r>
      <w:r w:rsidR="00C85CCE" w:rsidRPr="00241BC1">
        <w:rPr>
          <w:rFonts w:cs="Arial"/>
        </w:rPr>
        <w:t xml:space="preserve">neither </w:t>
      </w:r>
      <w:r w:rsidR="00004DE7" w:rsidRPr="00241BC1">
        <w:rPr>
          <w:rFonts w:cs="Arial"/>
        </w:rPr>
        <w:t>all-inclusive</w:t>
      </w:r>
      <w:r w:rsidR="00C85CCE" w:rsidRPr="00241BC1">
        <w:rPr>
          <w:rFonts w:cs="Arial"/>
        </w:rPr>
        <w:t xml:space="preserve"> nor intended to replace professional judgment in determining disclosure necessary for fair presentation in the circumstances. </w:t>
      </w:r>
      <w:r w:rsidR="00382BEB" w:rsidRPr="00241BC1">
        <w:rPr>
          <w:rFonts w:cs="Arial"/>
        </w:rPr>
        <w:t xml:space="preserve">The </w:t>
      </w:r>
      <w:r w:rsidR="00C85CCE" w:rsidRPr="00241BC1">
        <w:rPr>
          <w:rFonts w:cs="Arial"/>
        </w:rPr>
        <w:t>Notes should not be cluttered with unneces</w:t>
      </w:r>
      <w:r w:rsidR="008C4C55" w:rsidRPr="00241BC1">
        <w:rPr>
          <w:rFonts w:cs="Arial"/>
        </w:rPr>
        <w:t xml:space="preserve">sary and immaterial disclosures. Materiality and particular circumstances must be considered in assessing the propriety of the </w:t>
      </w:r>
      <w:r w:rsidR="00382BEB" w:rsidRPr="00241BC1">
        <w:rPr>
          <w:rFonts w:cs="Arial"/>
        </w:rPr>
        <w:t>Notes</w:t>
      </w:r>
      <w:r w:rsidR="008C4C55" w:rsidRPr="00241BC1">
        <w:rPr>
          <w:rFonts w:cs="Arial"/>
        </w:rPr>
        <w:t xml:space="preserve">. </w:t>
      </w:r>
      <w:r w:rsidR="00382BEB" w:rsidRPr="00241BC1">
        <w:rPr>
          <w:rFonts w:cs="Arial"/>
        </w:rPr>
        <w:t xml:space="preserve">The </w:t>
      </w:r>
      <w:r w:rsidR="008C4C55" w:rsidRPr="00241BC1">
        <w:rPr>
          <w:rFonts w:cs="Arial"/>
        </w:rPr>
        <w:t>Notes provide necessary disclosure of material items, the omission of which would cause the financial statements to be misleading.</w:t>
      </w:r>
      <w:r w:rsidR="00C930CA" w:rsidRPr="00241BC1">
        <w:rPr>
          <w:rFonts w:cs="Arial"/>
        </w:rPr>
        <w:t xml:space="preserve"> If any of the Notes do not apply to the district, they may be deleted. Districts should renumber the Notes in accordance with their final layout.</w:t>
      </w:r>
    </w:p>
    <w:p w14:paraId="1E27C6BB" w14:textId="77777777" w:rsidR="00B113CC" w:rsidRPr="00241BC1" w:rsidRDefault="00B113CC" w:rsidP="00954056">
      <w:pPr>
        <w:rPr>
          <w:rFonts w:cs="Arial"/>
        </w:rPr>
      </w:pPr>
    </w:p>
    <w:p w14:paraId="1E27C6BC" w14:textId="77777777" w:rsidR="008C4C55" w:rsidRPr="00241BC1" w:rsidRDefault="00B113CC" w:rsidP="00954056">
      <w:pPr>
        <w:rPr>
          <w:rFonts w:cs="Arial"/>
        </w:rPr>
      </w:pPr>
      <w:r w:rsidRPr="00241BC1">
        <w:rPr>
          <w:rFonts w:ascii="Wingdings" w:hAnsi="Wingdings" w:cs="Arial"/>
        </w:rPr>
        <w:t></w:t>
      </w:r>
      <w:r w:rsidR="008C4C55" w:rsidRPr="00241BC1">
        <w:rPr>
          <w:rFonts w:cs="Arial"/>
        </w:rPr>
        <w:t>Use the material in parentheses if appropriate; otherwise</w:t>
      </w:r>
      <w:r w:rsidR="00382BEB" w:rsidRPr="00241BC1">
        <w:rPr>
          <w:rFonts w:cs="Arial"/>
        </w:rPr>
        <w:t>,</w:t>
      </w:r>
      <w:r w:rsidR="008C4C55" w:rsidRPr="00241BC1">
        <w:rPr>
          <w:rFonts w:cs="Arial"/>
        </w:rPr>
        <w:t xml:space="preserve"> delete it.</w:t>
      </w:r>
    </w:p>
    <w:p w14:paraId="1E27C6BD" w14:textId="77777777" w:rsidR="00B113CC" w:rsidRPr="00241BC1" w:rsidRDefault="00B113CC" w:rsidP="00954056">
      <w:pPr>
        <w:pStyle w:val="ListParagraph"/>
        <w:ind w:left="0"/>
        <w:rPr>
          <w:rFonts w:cs="Arial"/>
        </w:rPr>
      </w:pPr>
    </w:p>
    <w:p w14:paraId="1E27C6BE"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Reference to expenses is appropriate only if the </w:t>
      </w:r>
      <w:r w:rsidR="00685EAE" w:rsidRPr="00241BC1">
        <w:rPr>
          <w:rFonts w:cs="Arial"/>
        </w:rPr>
        <w:t>district</w:t>
      </w:r>
      <w:r w:rsidR="008C4C55" w:rsidRPr="00241BC1">
        <w:rPr>
          <w:rFonts w:cs="Arial"/>
        </w:rPr>
        <w:t xml:space="preserve"> has a nonexpendable trust fund accounted for using the full accrual basis of accounting.</w:t>
      </w:r>
    </w:p>
    <w:p w14:paraId="1E27C6BF" w14:textId="77777777" w:rsidR="00B113CC" w:rsidRPr="00241BC1" w:rsidRDefault="00B113CC" w:rsidP="00954056">
      <w:pPr>
        <w:rPr>
          <w:rFonts w:cs="Arial"/>
        </w:rPr>
      </w:pPr>
    </w:p>
    <w:p w14:paraId="1E27C6C0" w14:textId="5D16601C" w:rsidR="008C4C55" w:rsidRPr="00241BC1" w:rsidRDefault="00B113CC" w:rsidP="00954056">
      <w:pPr>
        <w:rPr>
          <w:rFonts w:cs="Arial"/>
        </w:rPr>
      </w:pPr>
      <w:r w:rsidRPr="00241BC1">
        <w:rPr>
          <w:rFonts w:ascii="Wingdings" w:hAnsi="Wingdings" w:cs="Arial"/>
        </w:rPr>
        <w:t></w:t>
      </w:r>
      <w:r w:rsidR="008C4C55" w:rsidRPr="00241BC1">
        <w:rPr>
          <w:rFonts w:cs="Arial"/>
        </w:rPr>
        <w:t xml:space="preserve">Reference to fiduciary funds is appropriate only if the </w:t>
      </w:r>
      <w:r w:rsidR="00685EAE" w:rsidRPr="00241BC1">
        <w:rPr>
          <w:rFonts w:cs="Arial"/>
        </w:rPr>
        <w:t>district</w:t>
      </w:r>
      <w:r w:rsidR="008C4C55" w:rsidRPr="00241BC1">
        <w:rPr>
          <w:rFonts w:cs="Arial"/>
        </w:rPr>
        <w:t xml:space="preserve"> has a private-purpose trust, a pension (or other employee benefit) trust, and/or a </w:t>
      </w:r>
      <w:r w:rsidR="00EE7FE8">
        <w:rPr>
          <w:rFonts w:cs="Arial"/>
        </w:rPr>
        <w:t>custodial</w:t>
      </w:r>
      <w:r w:rsidR="008C4C55" w:rsidRPr="00241BC1">
        <w:rPr>
          <w:rFonts w:cs="Arial"/>
        </w:rPr>
        <w:t xml:space="preserve"> fund.</w:t>
      </w:r>
    </w:p>
    <w:p w14:paraId="1E27C6C1" w14:textId="77777777" w:rsidR="00B113CC" w:rsidRPr="00241BC1" w:rsidRDefault="00B113CC" w:rsidP="00954056">
      <w:pPr>
        <w:rPr>
          <w:rFonts w:cs="Arial"/>
        </w:rPr>
      </w:pPr>
    </w:p>
    <w:p w14:paraId="1E27C6C2"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This note is appropriate only if the </w:t>
      </w:r>
      <w:r w:rsidR="00685EAE" w:rsidRPr="00241BC1">
        <w:rPr>
          <w:rFonts w:cs="Arial"/>
        </w:rPr>
        <w:t>district</w:t>
      </w:r>
      <w:r w:rsidR="008C4C55" w:rsidRPr="00241BC1">
        <w:rPr>
          <w:rFonts w:cs="Arial"/>
        </w:rPr>
        <w:t xml:space="preserve"> has the particular circumstance; e.g.</w:t>
      </w:r>
      <w:r w:rsidR="005173FD" w:rsidRPr="00241BC1">
        <w:rPr>
          <w:rFonts w:cs="Arial"/>
        </w:rPr>
        <w:t>,</w:t>
      </w:r>
      <w:r w:rsidR="008C4C55" w:rsidRPr="00241BC1">
        <w:rPr>
          <w:rFonts w:cs="Arial"/>
        </w:rPr>
        <w:t xml:space="preserve"> changes in long-term debt are shown only if the </w:t>
      </w:r>
      <w:r w:rsidR="00685EAE" w:rsidRPr="00241BC1">
        <w:rPr>
          <w:rFonts w:cs="Arial"/>
        </w:rPr>
        <w:t>district</w:t>
      </w:r>
      <w:r w:rsidR="008C4C55" w:rsidRPr="00241BC1">
        <w:rPr>
          <w:rFonts w:cs="Arial"/>
        </w:rPr>
        <w:t xml:space="preserve"> has long-term debt; changes in capital assets are shown only if the </w:t>
      </w:r>
      <w:r w:rsidR="00685EAE" w:rsidRPr="00241BC1">
        <w:rPr>
          <w:rFonts w:cs="Arial"/>
        </w:rPr>
        <w:t>district</w:t>
      </w:r>
      <w:r w:rsidR="008C4C55" w:rsidRPr="00241BC1">
        <w:rPr>
          <w:rFonts w:cs="Arial"/>
        </w:rPr>
        <w:t xml:space="preserve"> accounts for the capital assets, etc.</w:t>
      </w:r>
    </w:p>
    <w:p w14:paraId="1E27C6C3" w14:textId="77777777" w:rsidR="00B113CC" w:rsidRPr="00241BC1" w:rsidRDefault="00B113CC" w:rsidP="00954056">
      <w:pPr>
        <w:rPr>
          <w:rFonts w:cs="Arial"/>
        </w:rPr>
      </w:pPr>
    </w:p>
    <w:p w14:paraId="1E27C6C5" w14:textId="4A8279FA" w:rsidR="00B113CC" w:rsidRPr="00241BC1" w:rsidRDefault="00B113CC" w:rsidP="00954056">
      <w:pPr>
        <w:rPr>
          <w:rFonts w:cs="Arial"/>
        </w:rPr>
      </w:pPr>
      <w:r w:rsidRPr="00241BC1">
        <w:rPr>
          <w:rFonts w:ascii="Wingdings" w:hAnsi="Wingdings" w:cs="Arial"/>
        </w:rPr>
        <w:t></w:t>
      </w:r>
      <w:r w:rsidR="002F158E" w:rsidRPr="002F158E">
        <w:rPr>
          <w:rFonts w:cs="Arial"/>
        </w:rPr>
        <w:t xml:space="preserve"> </w:t>
      </w:r>
    </w:p>
    <w:p w14:paraId="1E27C6C6"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The </w:t>
      </w:r>
      <w:r w:rsidR="00685EAE" w:rsidRPr="00241BC1">
        <w:rPr>
          <w:rFonts w:cs="Arial"/>
        </w:rPr>
        <w:t>district</w:t>
      </w:r>
      <w:r w:rsidR="008C4C55" w:rsidRPr="00241BC1">
        <w:rPr>
          <w:rFonts w:cs="Arial"/>
        </w:rPr>
        <w:t xml:space="preserve"> should choose Format Option #1 or Format Option #2, depending on the circumstance. Format #1 should be used where all (during the entire year) of the </w:t>
      </w:r>
      <w:r w:rsidR="00685EAE" w:rsidRPr="00241BC1">
        <w:rPr>
          <w:rFonts w:cs="Arial"/>
        </w:rPr>
        <w:t>district</w:t>
      </w:r>
      <w:r w:rsidR="008C4C55" w:rsidRPr="00241BC1">
        <w:rPr>
          <w:rFonts w:cs="Arial"/>
        </w:rPr>
        <w:t xml:space="preserve">’s investments are insured or registered and held in the </w:t>
      </w:r>
      <w:r w:rsidR="00685EAE" w:rsidRPr="00241BC1">
        <w:rPr>
          <w:rFonts w:cs="Arial"/>
        </w:rPr>
        <w:t>district</w:t>
      </w:r>
      <w:r w:rsidR="008C4C55" w:rsidRPr="00241BC1">
        <w:rPr>
          <w:rFonts w:cs="Arial"/>
        </w:rPr>
        <w:t xml:space="preserve"> or in the </w:t>
      </w:r>
      <w:r w:rsidR="00685EAE" w:rsidRPr="00241BC1">
        <w:rPr>
          <w:rFonts w:cs="Arial"/>
        </w:rPr>
        <w:t>district</w:t>
      </w:r>
      <w:r w:rsidR="008C4C55" w:rsidRPr="00241BC1">
        <w:rPr>
          <w:rFonts w:cs="Arial"/>
        </w:rPr>
        <w:t>’s name by its agent. Otherwise, Format #2 should be used.</w:t>
      </w:r>
    </w:p>
    <w:p w14:paraId="1E27C6C7" w14:textId="77777777" w:rsidR="00B113CC" w:rsidRPr="00241BC1" w:rsidRDefault="00B113CC" w:rsidP="00954056">
      <w:pPr>
        <w:rPr>
          <w:rFonts w:cs="Arial"/>
        </w:rPr>
      </w:pPr>
    </w:p>
    <w:p w14:paraId="1E27C6C8"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If the </w:t>
      </w:r>
      <w:r w:rsidR="00685EAE" w:rsidRPr="00241BC1">
        <w:rPr>
          <w:rFonts w:cs="Arial"/>
        </w:rPr>
        <w:t>district</w:t>
      </w:r>
      <w:r w:rsidR="008C4C55" w:rsidRPr="00241BC1">
        <w:rPr>
          <w:rFonts w:cs="Arial"/>
        </w:rPr>
        <w:t xml:space="preserve"> has</w:t>
      </w:r>
      <w:r w:rsidR="00382BEB" w:rsidRPr="00241BC1">
        <w:rPr>
          <w:rFonts w:cs="Arial"/>
        </w:rPr>
        <w:t xml:space="preserve"> any investment during the year</w:t>
      </w:r>
      <w:r w:rsidR="008C4C55" w:rsidRPr="00241BC1">
        <w:rPr>
          <w:rFonts w:cs="Arial"/>
        </w:rPr>
        <w:t xml:space="preserve"> which is not fully insured, registered, or held in the name of the </w:t>
      </w:r>
      <w:r w:rsidR="00685EAE" w:rsidRPr="00241BC1">
        <w:rPr>
          <w:rFonts w:cs="Arial"/>
        </w:rPr>
        <w:t>district</w:t>
      </w:r>
      <w:r w:rsidR="008C4C55" w:rsidRPr="00241BC1">
        <w:rPr>
          <w:rFonts w:cs="Arial"/>
        </w:rPr>
        <w:t>, extensive additional disclosure is required. Reference to disclosure requirements published in GASB Statement No. 3 is necessary.</w:t>
      </w:r>
    </w:p>
    <w:p w14:paraId="1E27C6C9" w14:textId="77777777" w:rsidR="00B113CC" w:rsidRPr="00241BC1" w:rsidRDefault="00B113CC" w:rsidP="00954056">
      <w:pPr>
        <w:rPr>
          <w:rFonts w:cs="Arial"/>
        </w:rPr>
      </w:pPr>
    </w:p>
    <w:p w14:paraId="1E27C6CA" w14:textId="77777777" w:rsidR="00B113CC" w:rsidRPr="00241BC1" w:rsidRDefault="00B113CC" w:rsidP="00954056">
      <w:pPr>
        <w:rPr>
          <w:rFonts w:cs="Arial"/>
        </w:rPr>
      </w:pPr>
      <w:r w:rsidRPr="00241BC1">
        <w:rPr>
          <w:rFonts w:ascii="Wingdings" w:hAnsi="Wingdings" w:cs="Arial"/>
        </w:rPr>
        <w:t></w:t>
      </w:r>
      <w:r w:rsidRPr="00241BC1">
        <w:rPr>
          <w:rFonts w:cs="Arial"/>
        </w:rPr>
        <w:t>If another valuation method is used, adjust the note accordingly and explain the impact on the financial statements.</w:t>
      </w:r>
    </w:p>
    <w:p w14:paraId="1E27C6CB" w14:textId="77777777" w:rsidR="00B113CC" w:rsidRPr="00241BC1" w:rsidRDefault="00B113CC" w:rsidP="00954056">
      <w:pPr>
        <w:rPr>
          <w:rFonts w:cs="Arial"/>
        </w:rPr>
      </w:pPr>
    </w:p>
    <w:p w14:paraId="1E27C6CC" w14:textId="77777777" w:rsidR="00B113CC" w:rsidRPr="00241BC1" w:rsidRDefault="00B113CC" w:rsidP="00954056">
      <w:pPr>
        <w:rPr>
          <w:rFonts w:cs="Arial"/>
        </w:rPr>
      </w:pPr>
      <w:r w:rsidRPr="00241BC1">
        <w:rPr>
          <w:rFonts w:ascii="Wingdings" w:hAnsi="Wingdings" w:cs="Arial"/>
        </w:rPr>
        <w:t></w:t>
      </w:r>
      <w:r w:rsidRPr="00241BC1">
        <w:rPr>
          <w:rFonts w:cs="Arial"/>
        </w:rPr>
        <w:t xml:space="preserve">This sentence is appropriate if the </w:t>
      </w:r>
      <w:r w:rsidR="00685EAE" w:rsidRPr="00241BC1">
        <w:rPr>
          <w:rFonts w:cs="Arial"/>
        </w:rPr>
        <w:t>district</w:t>
      </w:r>
      <w:r w:rsidRPr="00241BC1">
        <w:rPr>
          <w:rFonts w:cs="Arial"/>
        </w:rPr>
        <w:t xml:space="preserve"> has a reserve for inventory.</w:t>
      </w:r>
    </w:p>
    <w:p w14:paraId="1E27C6CF" w14:textId="77777777" w:rsidR="0019301D" w:rsidRPr="00241BC1" w:rsidRDefault="0019301D" w:rsidP="00954056">
      <w:pPr>
        <w:rPr>
          <w:rFonts w:cs="Arial"/>
        </w:rPr>
      </w:pPr>
    </w:p>
    <w:p w14:paraId="1E27C6D0" w14:textId="77777777" w:rsidR="00C85CCE" w:rsidRPr="00241BC1" w:rsidRDefault="0019301D" w:rsidP="00954056">
      <w:pPr>
        <w:rPr>
          <w:rFonts w:cs="Arial"/>
        </w:rPr>
      </w:pPr>
      <w:r w:rsidRPr="00241BC1">
        <w:rPr>
          <w:rFonts w:ascii="Wingdings" w:hAnsi="Wingdings" w:cs="Arial"/>
        </w:rPr>
        <w:t></w:t>
      </w:r>
      <w:r w:rsidRPr="00241BC1">
        <w:rPr>
          <w:rFonts w:cs="Arial"/>
        </w:rPr>
        <w:t>OSPI will update the rates and partic</w:t>
      </w:r>
      <w:r w:rsidR="0041510B" w:rsidRPr="00241BC1">
        <w:rPr>
          <w:rFonts w:cs="Arial"/>
        </w:rPr>
        <w:t>ipant information used in this N</w:t>
      </w:r>
      <w:r w:rsidRPr="00241BC1">
        <w:rPr>
          <w:rFonts w:cs="Arial"/>
        </w:rPr>
        <w:t xml:space="preserve">ote on an annual basis, when the information is received from the Department of Retirement Systems. The updated information will be available on the Accounting Manual web page </w:t>
      </w:r>
      <w:r w:rsidR="00382BEB" w:rsidRPr="00241BC1">
        <w:rPr>
          <w:rFonts w:cs="Arial"/>
        </w:rPr>
        <w:t xml:space="preserve">on the SAFS website </w:t>
      </w:r>
      <w:r w:rsidRPr="00241BC1">
        <w:rPr>
          <w:rFonts w:cs="Arial"/>
        </w:rPr>
        <w:t>when ready</w:t>
      </w:r>
      <w:r w:rsidR="00382BEB" w:rsidRPr="00241BC1">
        <w:rPr>
          <w:rFonts w:cs="Arial"/>
        </w:rPr>
        <w:t>.</w:t>
      </w:r>
      <w:r w:rsidR="00C61462" w:rsidRPr="00241BC1">
        <w:rPr>
          <w:rFonts w:cs="Arial"/>
        </w:rPr>
        <w:t xml:space="preserve"> </w:t>
      </w:r>
      <w:r w:rsidR="00382BEB" w:rsidRPr="00241BC1">
        <w:rPr>
          <w:rFonts w:cs="Arial"/>
        </w:rPr>
        <w:t>D</w:t>
      </w:r>
      <w:r w:rsidR="00C413B4" w:rsidRPr="00241BC1">
        <w:rPr>
          <w:rFonts w:cs="Arial"/>
        </w:rPr>
        <w:t>istricts should use that information when preparing their Notes</w:t>
      </w:r>
      <w:r w:rsidRPr="00241BC1">
        <w:rPr>
          <w:rFonts w:cs="Arial"/>
        </w:rPr>
        <w:t>.</w:t>
      </w:r>
      <w:r w:rsidR="008C4C55" w:rsidRPr="00241BC1">
        <w:rPr>
          <w:rFonts w:cs="Arial"/>
        </w:rPr>
        <w:t xml:space="preserve"> </w:t>
      </w:r>
    </w:p>
    <w:p w14:paraId="1E27C6D1" w14:textId="77777777" w:rsidR="00FF02FA" w:rsidRPr="00241BC1" w:rsidRDefault="00FF02FA" w:rsidP="00954056">
      <w:pPr>
        <w:rPr>
          <w:rFonts w:cs="Arial"/>
        </w:rPr>
      </w:pPr>
    </w:p>
    <w:p w14:paraId="03B0E8DB" w14:textId="77777777" w:rsidR="004563E7" w:rsidRPr="00241BC1" w:rsidRDefault="004563E7" w:rsidP="004563E7">
      <w:pPr>
        <w:rPr>
          <w:rFonts w:cs="Arial"/>
        </w:rPr>
      </w:pPr>
      <w:r w:rsidRPr="00241BC1">
        <w:rPr>
          <w:rFonts w:cs="Arial"/>
        </w:rPr>
        <w:sym w:font="Wingdings 2" w:char="F077"/>
      </w:r>
      <w:r w:rsidRPr="00241BC1">
        <w:rPr>
          <w:rFonts w:cs="Arial"/>
        </w:rPr>
        <w:t>If investments are uninsured, unregistered and held by the counterpart’s trust department or agency in the district’s name, disclose the circumstances.</w:t>
      </w:r>
    </w:p>
    <w:p w14:paraId="34E1D979" w14:textId="77777777" w:rsidR="004563E7" w:rsidRPr="00241BC1" w:rsidRDefault="004563E7" w:rsidP="004563E7">
      <w:pPr>
        <w:rPr>
          <w:rFonts w:ascii="Wingdings 2" w:hAnsi="Wingdings 2" w:cs="Arial"/>
        </w:rPr>
      </w:pPr>
    </w:p>
    <w:p w14:paraId="5760CE79" w14:textId="28C574F7" w:rsidR="004563E7" w:rsidRPr="00241BC1" w:rsidRDefault="004563E7" w:rsidP="004563E7">
      <w:pPr>
        <w:rPr>
          <w:rFonts w:cs="Arial"/>
        </w:rPr>
      </w:pPr>
      <w:r w:rsidRPr="00241BC1">
        <w:rPr>
          <w:rFonts w:cs="Arial"/>
        </w:rPr>
        <w:sym w:font="Wingdings 2" w:char="F078"/>
      </w:r>
      <w:r w:rsidRPr="00241BC1">
        <w:rPr>
          <w:rFonts w:cs="Arial"/>
        </w:rPr>
        <w:t>The investments may be presented at cost, fair market value, etc.</w:t>
      </w:r>
    </w:p>
    <w:p w14:paraId="37DDD7CB" w14:textId="77777777" w:rsidR="004563E7" w:rsidRPr="00241BC1" w:rsidRDefault="004563E7" w:rsidP="004563E7">
      <w:pPr>
        <w:rPr>
          <w:rFonts w:ascii="Wingdings 2" w:hAnsi="Wingdings 2" w:cs="Arial"/>
        </w:rPr>
      </w:pPr>
    </w:p>
    <w:p w14:paraId="54AC466F" w14:textId="77777777" w:rsidR="004563E7" w:rsidRPr="00241BC1" w:rsidRDefault="004563E7" w:rsidP="004563E7">
      <w:pPr>
        <w:rPr>
          <w:rFonts w:cs="Arial"/>
        </w:rPr>
      </w:pPr>
      <w:r w:rsidRPr="00241BC1">
        <w:rPr>
          <w:rFonts w:cs="Arial"/>
        </w:rPr>
        <w:sym w:font="Wingdings 2" w:char="F079"/>
      </w:r>
      <w:r w:rsidRPr="00241BC1">
        <w:rPr>
          <w:rFonts w:cs="Arial"/>
        </w:rPr>
        <w:t xml:space="preserve">List all investments (including invested surplus of cash). Do </w:t>
      </w:r>
      <w:r w:rsidRPr="00241BC1">
        <w:rPr>
          <w:rFonts w:cs="Arial"/>
          <w:u w:val="single"/>
        </w:rPr>
        <w:t>not</w:t>
      </w:r>
      <w:r w:rsidRPr="00241BC1">
        <w:rPr>
          <w:rFonts w:cs="Arial"/>
        </w:rPr>
        <w:t xml:space="preserve"> include investment in real property.</w:t>
      </w:r>
    </w:p>
    <w:p w14:paraId="7016F94C" w14:textId="77777777" w:rsidR="004563E7" w:rsidRPr="00241BC1" w:rsidRDefault="004563E7" w:rsidP="004563E7">
      <w:pPr>
        <w:rPr>
          <w:rFonts w:ascii="Wingdings 2" w:hAnsi="Wingdings 2" w:cs="Arial"/>
        </w:rPr>
      </w:pPr>
    </w:p>
    <w:p w14:paraId="3C66C4CE" w14:textId="77777777" w:rsidR="004563E7" w:rsidRPr="00241BC1" w:rsidRDefault="004563E7" w:rsidP="004563E7">
      <w:pPr>
        <w:rPr>
          <w:rFonts w:cs="Arial"/>
        </w:rPr>
      </w:pPr>
      <w:r w:rsidRPr="00241BC1">
        <w:rPr>
          <w:rFonts w:cs="Arial"/>
        </w:rPr>
        <w:sym w:font="Wingdings 2" w:char="F07A"/>
      </w:r>
      <w:r w:rsidRPr="00241BC1">
        <w:rPr>
          <w:rFonts w:cs="Arial"/>
        </w:rPr>
        <w:t>Column 1 should include investments accounted for in governmental (including permanent) funds.</w:t>
      </w:r>
    </w:p>
    <w:p w14:paraId="4D98F7C4" w14:textId="77777777" w:rsidR="004563E7" w:rsidRPr="00241BC1" w:rsidRDefault="004563E7" w:rsidP="004563E7">
      <w:pPr>
        <w:rPr>
          <w:rFonts w:ascii="Wingdings 2" w:hAnsi="Wingdings 2" w:cs="Arial"/>
        </w:rPr>
      </w:pPr>
    </w:p>
    <w:p w14:paraId="0065E762" w14:textId="3E7200FE" w:rsidR="004563E7" w:rsidRPr="00241BC1" w:rsidRDefault="004563E7" w:rsidP="004563E7">
      <w:pPr>
        <w:rPr>
          <w:rFonts w:ascii="Wingdings 2" w:hAnsi="Wingdings 2" w:cs="Arial"/>
        </w:rPr>
      </w:pPr>
      <w:r w:rsidRPr="00241BC1">
        <w:rPr>
          <w:rFonts w:cs="Arial"/>
        </w:rPr>
        <w:sym w:font="Wingdings 2" w:char="F07B"/>
      </w:r>
      <w:r w:rsidRPr="00241BC1">
        <w:rPr>
          <w:rFonts w:cs="Arial"/>
        </w:rPr>
        <w:t xml:space="preserve">Column 2 should include all the investments accounted for in </w:t>
      </w:r>
      <w:r w:rsidR="00EE7FE8">
        <w:rPr>
          <w:rFonts w:cs="Arial"/>
        </w:rPr>
        <w:t>custodial</w:t>
      </w:r>
      <w:r w:rsidRPr="00241BC1">
        <w:rPr>
          <w:rFonts w:cs="Arial"/>
        </w:rPr>
        <w:t>, private-purpose, pension and investment funds.</w:t>
      </w:r>
    </w:p>
    <w:p w14:paraId="02803799" w14:textId="77777777" w:rsidR="004563E7" w:rsidRPr="00241BC1" w:rsidRDefault="004563E7" w:rsidP="00954056">
      <w:pPr>
        <w:rPr>
          <w:rFonts w:cs="Arial"/>
        </w:rPr>
      </w:pPr>
    </w:p>
    <w:p w14:paraId="1E27C6D2" w14:textId="77777777" w:rsidR="001321A0" w:rsidRPr="00241BC1" w:rsidRDefault="001321A0" w:rsidP="00954056">
      <w:pPr>
        <w:rPr>
          <w:rFonts w:cs="Arial"/>
          <w:szCs w:val="22"/>
        </w:rPr>
      </w:pPr>
    </w:p>
    <w:p w14:paraId="1E27C6E0" w14:textId="73479087" w:rsidR="001321A0" w:rsidRPr="00241BC1" w:rsidRDefault="001321A0" w:rsidP="00854992">
      <w:pPr>
        <w:rPr>
          <w:rFonts w:cs="Arial"/>
          <w:szCs w:val="22"/>
        </w:rPr>
      </w:pPr>
    </w:p>
    <w:sectPr w:rsidR="001321A0" w:rsidRPr="00241BC1" w:rsidSect="007E448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B569B" w14:textId="77777777" w:rsidR="003C29A0" w:rsidRDefault="003C29A0" w:rsidP="00061BC2">
      <w:r>
        <w:separator/>
      </w:r>
    </w:p>
  </w:endnote>
  <w:endnote w:type="continuationSeparator" w:id="0">
    <w:p w14:paraId="45483AEE" w14:textId="77777777" w:rsidR="003C29A0" w:rsidRDefault="003C29A0" w:rsidP="000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pollo MT Std">
    <w:altName w:val="Apollo M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C6E5" w14:textId="556B4512" w:rsidR="004F565F" w:rsidRDefault="004F565F" w:rsidP="00E550C6">
    <w:pPr>
      <w:pStyle w:val="Footer"/>
      <w:tabs>
        <w:tab w:val="clear" w:pos="4680"/>
        <w:tab w:val="center" w:pos="720"/>
        <w:tab w:val="center" w:pos="2520"/>
        <w:tab w:val="center" w:pos="4320"/>
        <w:tab w:val="center" w:pos="6120"/>
        <w:tab w:val="center" w:pos="7560"/>
      </w:tabs>
      <w:rPr>
        <w:sz w:val="20"/>
        <w:u w:val="single"/>
      </w:rPr>
    </w:pPr>
    <w:r>
      <w:rPr>
        <w:sz w:val="20"/>
        <w:u w:val="single"/>
      </w:rPr>
      <w:t>Effective FY</w:t>
    </w:r>
    <w:r>
      <w:rPr>
        <w:sz w:val="20"/>
      </w:rPr>
      <w:tab/>
    </w:r>
    <w:r>
      <w:rPr>
        <w:sz w:val="20"/>
        <w:u w:val="single"/>
      </w:rPr>
      <w:t>Supersedes</w:t>
    </w:r>
    <w:r>
      <w:rPr>
        <w:sz w:val="20"/>
      </w:rPr>
      <w:tab/>
    </w:r>
    <w:r>
      <w:rPr>
        <w:sz w:val="20"/>
        <w:u w:val="single"/>
      </w:rPr>
      <w:t>Form</w:t>
    </w:r>
    <w:r>
      <w:rPr>
        <w:sz w:val="20"/>
      </w:rPr>
      <w:tab/>
    </w:r>
    <w:r>
      <w:rPr>
        <w:sz w:val="20"/>
        <w:u w:val="single"/>
      </w:rPr>
      <w:t>Chapter</w:t>
    </w:r>
    <w:r>
      <w:rPr>
        <w:sz w:val="20"/>
      </w:rPr>
      <w:tab/>
    </w:r>
    <w:r w:rsidRPr="00E550C6">
      <w:rPr>
        <w:sz w:val="20"/>
        <w:u w:val="single"/>
      </w:rPr>
      <w:t>Section</w:t>
    </w:r>
    <w:r>
      <w:rPr>
        <w:sz w:val="20"/>
      </w:rPr>
      <w:tab/>
    </w:r>
    <w:r>
      <w:rPr>
        <w:sz w:val="20"/>
        <w:u w:val="single"/>
      </w:rPr>
      <w:t>Page</w:t>
    </w:r>
  </w:p>
  <w:p w14:paraId="1E27C6E6" w14:textId="642629CF" w:rsidR="004F565F" w:rsidRPr="00E550C6" w:rsidRDefault="004F565F" w:rsidP="00E550C6">
    <w:pPr>
      <w:pStyle w:val="Footer"/>
      <w:tabs>
        <w:tab w:val="clear" w:pos="4680"/>
        <w:tab w:val="center" w:pos="720"/>
        <w:tab w:val="center" w:pos="2520"/>
        <w:tab w:val="center" w:pos="4320"/>
        <w:tab w:val="center" w:pos="6120"/>
        <w:tab w:val="center" w:pos="7560"/>
      </w:tabs>
      <w:rPr>
        <w:sz w:val="20"/>
      </w:rPr>
    </w:pPr>
    <w:r>
      <w:rPr>
        <w:sz w:val="20"/>
      </w:rPr>
      <w:t xml:space="preserve">FY </w:t>
    </w:r>
    <w:r w:rsidR="009D03F9">
      <w:rPr>
        <w:sz w:val="20"/>
      </w:rPr>
      <w:t>2024</w:t>
    </w:r>
    <w:r>
      <w:rPr>
        <w:sz w:val="20"/>
      </w:rPr>
      <w:tab/>
    </w:r>
    <w:r>
      <w:rPr>
        <w:sz w:val="20"/>
      </w:rPr>
      <w:tab/>
      <w:t xml:space="preserve">FY </w:t>
    </w:r>
    <w:r w:rsidR="009D03F9">
      <w:rPr>
        <w:sz w:val="20"/>
      </w:rPr>
      <w:t>2023</w:t>
    </w:r>
    <w:r>
      <w:rPr>
        <w:sz w:val="20"/>
      </w:rPr>
      <w:tab/>
    </w:r>
    <w:r>
      <w:rPr>
        <w:sz w:val="20"/>
      </w:rPr>
      <w:tab/>
      <w:t>F-196</w:t>
    </w:r>
    <w:r>
      <w:rPr>
        <w:sz w:val="20"/>
      </w:rPr>
      <w:tab/>
      <w:t>OCBOA (F-196)</w:t>
    </w:r>
    <w:r>
      <w:rPr>
        <w:sz w:val="20"/>
      </w:rPr>
      <w:tab/>
    </w:r>
    <w:r w:rsidRPr="00053531">
      <w:rPr>
        <w:sz w:val="20"/>
      </w:rPr>
      <w:fldChar w:fldCharType="begin"/>
    </w:r>
    <w:r w:rsidRPr="00053531">
      <w:rPr>
        <w:sz w:val="20"/>
      </w:rPr>
      <w:instrText xml:space="preserve"> PAGE   \* MERGEFORMAT </w:instrText>
    </w:r>
    <w:r w:rsidRPr="00053531">
      <w:rPr>
        <w:sz w:val="20"/>
      </w:rPr>
      <w:fldChar w:fldCharType="separate"/>
    </w:r>
    <w:r w:rsidR="00B95009">
      <w:rPr>
        <w:noProof/>
        <w:sz w:val="20"/>
      </w:rPr>
      <w:t>31</w:t>
    </w:r>
    <w:r w:rsidRPr="00053531">
      <w:rPr>
        <w:noProof/>
        <w:sz w:val="20"/>
      </w:rPr>
      <w:fldChar w:fldCharType="end"/>
    </w:r>
  </w:p>
  <w:p w14:paraId="1E27C6E7" w14:textId="77777777" w:rsidR="004F565F" w:rsidRPr="00E178B3" w:rsidRDefault="004F565F" w:rsidP="00E550C6">
    <w:pPr>
      <w:pStyle w:val="Footer"/>
      <w:tabs>
        <w:tab w:val="clear" w:pos="4680"/>
        <w:tab w:val="center" w:pos="720"/>
        <w:tab w:val="center" w:pos="2520"/>
        <w:tab w:val="center" w:pos="4320"/>
        <w:tab w:val="center" w:pos="6120"/>
        <w:tab w:val="center" w:pos="7560"/>
      </w:tabs>
      <w:rPr>
        <w:rFonts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78D15" w14:textId="77777777" w:rsidR="003C29A0" w:rsidRDefault="003C29A0" w:rsidP="00061BC2">
      <w:r>
        <w:separator/>
      </w:r>
    </w:p>
  </w:footnote>
  <w:footnote w:type="continuationSeparator" w:id="0">
    <w:p w14:paraId="5241F67B" w14:textId="77777777" w:rsidR="003C29A0" w:rsidRDefault="003C29A0" w:rsidP="0006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60FF"/>
    <w:multiLevelType w:val="hybridMultilevel"/>
    <w:tmpl w:val="AC4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0057F"/>
    <w:multiLevelType w:val="hybridMultilevel"/>
    <w:tmpl w:val="253CE87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322D3"/>
    <w:multiLevelType w:val="hybridMultilevel"/>
    <w:tmpl w:val="4AE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869E9"/>
    <w:multiLevelType w:val="hybridMultilevel"/>
    <w:tmpl w:val="D8D4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F301D"/>
    <w:multiLevelType w:val="hybridMultilevel"/>
    <w:tmpl w:val="EB723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E5324"/>
    <w:multiLevelType w:val="hybridMultilevel"/>
    <w:tmpl w:val="60D89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253F2"/>
    <w:multiLevelType w:val="hybridMultilevel"/>
    <w:tmpl w:val="76BA57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E5AF5"/>
    <w:multiLevelType w:val="hybridMultilevel"/>
    <w:tmpl w:val="ECC4AA5E"/>
    <w:lvl w:ilvl="0" w:tplc="8FFE9A82">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22670D"/>
    <w:multiLevelType w:val="multilevel"/>
    <w:tmpl w:val="47E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0337A"/>
    <w:multiLevelType w:val="multilevel"/>
    <w:tmpl w:val="FCF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B66B8D"/>
    <w:multiLevelType w:val="multilevel"/>
    <w:tmpl w:val="77F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20F87"/>
    <w:multiLevelType w:val="hybridMultilevel"/>
    <w:tmpl w:val="E59074E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63922"/>
    <w:multiLevelType w:val="hybridMultilevel"/>
    <w:tmpl w:val="ED3498A8"/>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4" w15:restartNumberingAfterBreak="0">
    <w:nsid w:val="5FFB6E8D"/>
    <w:multiLevelType w:val="hybridMultilevel"/>
    <w:tmpl w:val="ED3498A8"/>
    <w:lvl w:ilvl="0" w:tplc="FFFFFFFF">
      <w:start w:val="1"/>
      <w:numFmt w:val="decimal"/>
      <w:lvlText w:val="%1."/>
      <w:lvlJc w:val="left"/>
      <w:pPr>
        <w:ind w:left="463" w:hanging="360"/>
      </w:pPr>
      <w:rPr>
        <w:rFonts w:hint="default"/>
      </w:rPr>
    </w:lvl>
    <w:lvl w:ilvl="1" w:tplc="FFFFFFFF">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5"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456E9"/>
    <w:multiLevelType w:val="hybridMultilevel"/>
    <w:tmpl w:val="EE78F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E68EB"/>
    <w:multiLevelType w:val="hybridMultilevel"/>
    <w:tmpl w:val="74E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35FE2"/>
    <w:multiLevelType w:val="hybridMultilevel"/>
    <w:tmpl w:val="767E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03509"/>
    <w:multiLevelType w:val="multilevel"/>
    <w:tmpl w:val="C4E8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C134D"/>
    <w:multiLevelType w:val="hybridMultilevel"/>
    <w:tmpl w:val="6A8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023597">
    <w:abstractNumId w:val="1"/>
  </w:num>
  <w:num w:numId="2" w16cid:durableId="1854371910">
    <w:abstractNumId w:val="15"/>
  </w:num>
  <w:num w:numId="3" w16cid:durableId="361784122">
    <w:abstractNumId w:val="18"/>
  </w:num>
  <w:num w:numId="4" w16cid:durableId="441194086">
    <w:abstractNumId w:val="7"/>
  </w:num>
  <w:num w:numId="5" w16cid:durableId="813259611">
    <w:abstractNumId w:val="21"/>
  </w:num>
  <w:num w:numId="6" w16cid:durableId="1754085396">
    <w:abstractNumId w:val="17"/>
  </w:num>
  <w:num w:numId="7" w16cid:durableId="1069621849">
    <w:abstractNumId w:val="4"/>
  </w:num>
  <w:num w:numId="8" w16cid:durableId="1500119918">
    <w:abstractNumId w:val="19"/>
  </w:num>
  <w:num w:numId="9" w16cid:durableId="1474639102">
    <w:abstractNumId w:val="3"/>
  </w:num>
  <w:num w:numId="10" w16cid:durableId="506331689">
    <w:abstractNumId w:val="12"/>
  </w:num>
  <w:num w:numId="11" w16cid:durableId="204871855">
    <w:abstractNumId w:val="2"/>
  </w:num>
  <w:num w:numId="12" w16cid:durableId="1728185607">
    <w:abstractNumId w:val="8"/>
  </w:num>
  <w:num w:numId="13" w16cid:durableId="1677801926">
    <w:abstractNumId w:val="16"/>
  </w:num>
  <w:num w:numId="14" w16cid:durableId="1566646933">
    <w:abstractNumId w:val="6"/>
  </w:num>
  <w:num w:numId="15" w16cid:durableId="1009479290">
    <w:abstractNumId w:val="5"/>
  </w:num>
  <w:num w:numId="16" w16cid:durableId="1378899187">
    <w:abstractNumId w:val="13"/>
  </w:num>
  <w:num w:numId="17" w16cid:durableId="709957389">
    <w:abstractNumId w:val="14"/>
  </w:num>
  <w:num w:numId="18" w16cid:durableId="1296596910">
    <w:abstractNumId w:val="0"/>
  </w:num>
  <w:num w:numId="19" w16cid:durableId="285548981">
    <w:abstractNumId w:val="9"/>
  </w:num>
  <w:num w:numId="20" w16cid:durableId="1477378419">
    <w:abstractNumId w:val="15"/>
  </w:num>
  <w:num w:numId="21" w16cid:durableId="1971862994">
    <w:abstractNumId w:val="10"/>
  </w:num>
  <w:num w:numId="22" w16cid:durableId="1837530983">
    <w:abstractNumId w:val="11"/>
  </w:num>
  <w:num w:numId="23" w16cid:durableId="198292723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0"/>
    <w:rsid w:val="00000C31"/>
    <w:rsid w:val="00001F33"/>
    <w:rsid w:val="00002E0B"/>
    <w:rsid w:val="00002FE4"/>
    <w:rsid w:val="00004DE7"/>
    <w:rsid w:val="00004E66"/>
    <w:rsid w:val="00005093"/>
    <w:rsid w:val="000058D2"/>
    <w:rsid w:val="00005DF0"/>
    <w:rsid w:val="00010A19"/>
    <w:rsid w:val="00011594"/>
    <w:rsid w:val="00011A0F"/>
    <w:rsid w:val="00012BCC"/>
    <w:rsid w:val="000160AB"/>
    <w:rsid w:val="00017415"/>
    <w:rsid w:val="000203FE"/>
    <w:rsid w:val="00020913"/>
    <w:rsid w:val="00021B4D"/>
    <w:rsid w:val="000231FC"/>
    <w:rsid w:val="00024342"/>
    <w:rsid w:val="000329BC"/>
    <w:rsid w:val="000331EB"/>
    <w:rsid w:val="000365AB"/>
    <w:rsid w:val="000366D9"/>
    <w:rsid w:val="00037766"/>
    <w:rsid w:val="00037832"/>
    <w:rsid w:val="0004211F"/>
    <w:rsid w:val="000474AF"/>
    <w:rsid w:val="000509E3"/>
    <w:rsid w:val="000524C8"/>
    <w:rsid w:val="00053531"/>
    <w:rsid w:val="00055840"/>
    <w:rsid w:val="00056C1B"/>
    <w:rsid w:val="0006082E"/>
    <w:rsid w:val="00061BC2"/>
    <w:rsid w:val="0006576A"/>
    <w:rsid w:val="00072163"/>
    <w:rsid w:val="0007392C"/>
    <w:rsid w:val="00075B3D"/>
    <w:rsid w:val="00075E40"/>
    <w:rsid w:val="000814B7"/>
    <w:rsid w:val="000860ED"/>
    <w:rsid w:val="0009403B"/>
    <w:rsid w:val="0009742B"/>
    <w:rsid w:val="00097728"/>
    <w:rsid w:val="00097C3B"/>
    <w:rsid w:val="000A33E1"/>
    <w:rsid w:val="000A3AC7"/>
    <w:rsid w:val="000A3C88"/>
    <w:rsid w:val="000A6BA7"/>
    <w:rsid w:val="000B21E8"/>
    <w:rsid w:val="000B6181"/>
    <w:rsid w:val="000C0320"/>
    <w:rsid w:val="000C2320"/>
    <w:rsid w:val="000C46CF"/>
    <w:rsid w:val="000C62D9"/>
    <w:rsid w:val="000C657E"/>
    <w:rsid w:val="000D03B6"/>
    <w:rsid w:val="000D0CE9"/>
    <w:rsid w:val="000D1022"/>
    <w:rsid w:val="000E1715"/>
    <w:rsid w:val="000E1975"/>
    <w:rsid w:val="000E6308"/>
    <w:rsid w:val="000E743B"/>
    <w:rsid w:val="000E7DD0"/>
    <w:rsid w:val="000F0DBB"/>
    <w:rsid w:val="000F1F4E"/>
    <w:rsid w:val="000F2714"/>
    <w:rsid w:val="000F60E9"/>
    <w:rsid w:val="000F7E94"/>
    <w:rsid w:val="00100B18"/>
    <w:rsid w:val="00103CBA"/>
    <w:rsid w:val="001043F2"/>
    <w:rsid w:val="00112AC8"/>
    <w:rsid w:val="00112E5C"/>
    <w:rsid w:val="00115F71"/>
    <w:rsid w:val="0011628D"/>
    <w:rsid w:val="0012182B"/>
    <w:rsid w:val="00125CBA"/>
    <w:rsid w:val="00125DAF"/>
    <w:rsid w:val="001265D5"/>
    <w:rsid w:val="001321A0"/>
    <w:rsid w:val="0013276B"/>
    <w:rsid w:val="00134C82"/>
    <w:rsid w:val="00136B0C"/>
    <w:rsid w:val="001372F5"/>
    <w:rsid w:val="00137ACD"/>
    <w:rsid w:val="00140210"/>
    <w:rsid w:val="00140A52"/>
    <w:rsid w:val="00141A72"/>
    <w:rsid w:val="00142C1F"/>
    <w:rsid w:val="00144B9C"/>
    <w:rsid w:val="0015104F"/>
    <w:rsid w:val="00152A4C"/>
    <w:rsid w:val="00152A6E"/>
    <w:rsid w:val="00153F7A"/>
    <w:rsid w:val="00154A67"/>
    <w:rsid w:val="00156D23"/>
    <w:rsid w:val="00156E7A"/>
    <w:rsid w:val="0016021B"/>
    <w:rsid w:val="0016218B"/>
    <w:rsid w:val="0016430F"/>
    <w:rsid w:val="001647F0"/>
    <w:rsid w:val="00166963"/>
    <w:rsid w:val="00166C8F"/>
    <w:rsid w:val="00167540"/>
    <w:rsid w:val="00167EB2"/>
    <w:rsid w:val="00170384"/>
    <w:rsid w:val="00170823"/>
    <w:rsid w:val="001720D9"/>
    <w:rsid w:val="00173FA7"/>
    <w:rsid w:val="00174FFE"/>
    <w:rsid w:val="001756D0"/>
    <w:rsid w:val="00176361"/>
    <w:rsid w:val="00176B50"/>
    <w:rsid w:val="00177CF9"/>
    <w:rsid w:val="001838FA"/>
    <w:rsid w:val="001870B5"/>
    <w:rsid w:val="0019301D"/>
    <w:rsid w:val="001939B5"/>
    <w:rsid w:val="001A021D"/>
    <w:rsid w:val="001A1326"/>
    <w:rsid w:val="001A21C4"/>
    <w:rsid w:val="001A307C"/>
    <w:rsid w:val="001A3E28"/>
    <w:rsid w:val="001A4604"/>
    <w:rsid w:val="001A5421"/>
    <w:rsid w:val="001A6561"/>
    <w:rsid w:val="001A72EF"/>
    <w:rsid w:val="001A74AF"/>
    <w:rsid w:val="001B0028"/>
    <w:rsid w:val="001B0AAC"/>
    <w:rsid w:val="001B24D1"/>
    <w:rsid w:val="001B4C7A"/>
    <w:rsid w:val="001B5F7E"/>
    <w:rsid w:val="001C1653"/>
    <w:rsid w:val="001C19A5"/>
    <w:rsid w:val="001C3E93"/>
    <w:rsid w:val="001C4FCB"/>
    <w:rsid w:val="001C50CC"/>
    <w:rsid w:val="001C6731"/>
    <w:rsid w:val="001D25BF"/>
    <w:rsid w:val="001D476A"/>
    <w:rsid w:val="001D49FC"/>
    <w:rsid w:val="001D4A3F"/>
    <w:rsid w:val="001D66ED"/>
    <w:rsid w:val="001D7457"/>
    <w:rsid w:val="001D77C6"/>
    <w:rsid w:val="001E2C14"/>
    <w:rsid w:val="001E4A76"/>
    <w:rsid w:val="001F0584"/>
    <w:rsid w:val="001F0B29"/>
    <w:rsid w:val="001F3E57"/>
    <w:rsid w:val="001F543F"/>
    <w:rsid w:val="00200BEC"/>
    <w:rsid w:val="00201BA2"/>
    <w:rsid w:val="002022E8"/>
    <w:rsid w:val="00202314"/>
    <w:rsid w:val="00204B1F"/>
    <w:rsid w:val="002109C7"/>
    <w:rsid w:val="00211F6A"/>
    <w:rsid w:val="00214536"/>
    <w:rsid w:val="00215AD8"/>
    <w:rsid w:val="00215FBF"/>
    <w:rsid w:val="00216091"/>
    <w:rsid w:val="00217B2D"/>
    <w:rsid w:val="00220E81"/>
    <w:rsid w:val="002212E8"/>
    <w:rsid w:val="00224404"/>
    <w:rsid w:val="0022629B"/>
    <w:rsid w:val="00227D66"/>
    <w:rsid w:val="00230B60"/>
    <w:rsid w:val="002337ED"/>
    <w:rsid w:val="002345CD"/>
    <w:rsid w:val="00235C33"/>
    <w:rsid w:val="00236BF9"/>
    <w:rsid w:val="00241BC1"/>
    <w:rsid w:val="00242569"/>
    <w:rsid w:val="00243363"/>
    <w:rsid w:val="0024598D"/>
    <w:rsid w:val="00245B49"/>
    <w:rsid w:val="0024627C"/>
    <w:rsid w:val="002463A2"/>
    <w:rsid w:val="00251B8B"/>
    <w:rsid w:val="0025315A"/>
    <w:rsid w:val="00253C4A"/>
    <w:rsid w:val="0025511F"/>
    <w:rsid w:val="002626AE"/>
    <w:rsid w:val="00263454"/>
    <w:rsid w:val="00264433"/>
    <w:rsid w:val="002644FA"/>
    <w:rsid w:val="00265AA4"/>
    <w:rsid w:val="00266359"/>
    <w:rsid w:val="002664D7"/>
    <w:rsid w:val="00271355"/>
    <w:rsid w:val="002732CC"/>
    <w:rsid w:val="002822DA"/>
    <w:rsid w:val="002849FD"/>
    <w:rsid w:val="0028634B"/>
    <w:rsid w:val="00287690"/>
    <w:rsid w:val="0029484D"/>
    <w:rsid w:val="00296328"/>
    <w:rsid w:val="002A2D55"/>
    <w:rsid w:val="002A3679"/>
    <w:rsid w:val="002A794F"/>
    <w:rsid w:val="002A79CD"/>
    <w:rsid w:val="002B1FC9"/>
    <w:rsid w:val="002B2289"/>
    <w:rsid w:val="002B3C04"/>
    <w:rsid w:val="002B5192"/>
    <w:rsid w:val="002C0164"/>
    <w:rsid w:val="002C47E5"/>
    <w:rsid w:val="002C6742"/>
    <w:rsid w:val="002C6805"/>
    <w:rsid w:val="002C7BDA"/>
    <w:rsid w:val="002D11EC"/>
    <w:rsid w:val="002D3023"/>
    <w:rsid w:val="002D58B8"/>
    <w:rsid w:val="002E0DCC"/>
    <w:rsid w:val="002E1085"/>
    <w:rsid w:val="002E2CD0"/>
    <w:rsid w:val="002E36EF"/>
    <w:rsid w:val="002E3B07"/>
    <w:rsid w:val="002E4155"/>
    <w:rsid w:val="002E42F7"/>
    <w:rsid w:val="002E5699"/>
    <w:rsid w:val="002F014F"/>
    <w:rsid w:val="002F0678"/>
    <w:rsid w:val="002F158E"/>
    <w:rsid w:val="002F38C6"/>
    <w:rsid w:val="002F3FAC"/>
    <w:rsid w:val="002F5D90"/>
    <w:rsid w:val="002F6480"/>
    <w:rsid w:val="003050C5"/>
    <w:rsid w:val="00305634"/>
    <w:rsid w:val="003116C5"/>
    <w:rsid w:val="00312917"/>
    <w:rsid w:val="003132CB"/>
    <w:rsid w:val="00313410"/>
    <w:rsid w:val="003134C5"/>
    <w:rsid w:val="00313C4C"/>
    <w:rsid w:val="00314339"/>
    <w:rsid w:val="00314607"/>
    <w:rsid w:val="003155AE"/>
    <w:rsid w:val="00321306"/>
    <w:rsid w:val="003221F0"/>
    <w:rsid w:val="0032399D"/>
    <w:rsid w:val="00324C2C"/>
    <w:rsid w:val="003262D3"/>
    <w:rsid w:val="0032686E"/>
    <w:rsid w:val="0033058B"/>
    <w:rsid w:val="00330A63"/>
    <w:rsid w:val="00331DB6"/>
    <w:rsid w:val="003326F0"/>
    <w:rsid w:val="00332B13"/>
    <w:rsid w:val="00333256"/>
    <w:rsid w:val="0033325D"/>
    <w:rsid w:val="00333668"/>
    <w:rsid w:val="00335AC9"/>
    <w:rsid w:val="00336514"/>
    <w:rsid w:val="00337D44"/>
    <w:rsid w:val="003434B2"/>
    <w:rsid w:val="00345291"/>
    <w:rsid w:val="00345B7C"/>
    <w:rsid w:val="00345C13"/>
    <w:rsid w:val="00345CF3"/>
    <w:rsid w:val="00350140"/>
    <w:rsid w:val="0035027C"/>
    <w:rsid w:val="00353259"/>
    <w:rsid w:val="00355924"/>
    <w:rsid w:val="00357463"/>
    <w:rsid w:val="0036068C"/>
    <w:rsid w:val="00361599"/>
    <w:rsid w:val="00361A26"/>
    <w:rsid w:val="00363889"/>
    <w:rsid w:val="00364D2C"/>
    <w:rsid w:val="00367109"/>
    <w:rsid w:val="0036747A"/>
    <w:rsid w:val="003710BA"/>
    <w:rsid w:val="00373661"/>
    <w:rsid w:val="003736A0"/>
    <w:rsid w:val="003766A0"/>
    <w:rsid w:val="00376D3F"/>
    <w:rsid w:val="0038023A"/>
    <w:rsid w:val="0038077A"/>
    <w:rsid w:val="00381219"/>
    <w:rsid w:val="00381E31"/>
    <w:rsid w:val="003824EE"/>
    <w:rsid w:val="00382BEB"/>
    <w:rsid w:val="003845D2"/>
    <w:rsid w:val="00385520"/>
    <w:rsid w:val="0039617E"/>
    <w:rsid w:val="0039780F"/>
    <w:rsid w:val="003A18C9"/>
    <w:rsid w:val="003A1C9E"/>
    <w:rsid w:val="003A2689"/>
    <w:rsid w:val="003A3CA8"/>
    <w:rsid w:val="003A6130"/>
    <w:rsid w:val="003B0311"/>
    <w:rsid w:val="003B26A5"/>
    <w:rsid w:val="003B6F0B"/>
    <w:rsid w:val="003C0963"/>
    <w:rsid w:val="003C126B"/>
    <w:rsid w:val="003C12E4"/>
    <w:rsid w:val="003C29A0"/>
    <w:rsid w:val="003C4740"/>
    <w:rsid w:val="003C5BE6"/>
    <w:rsid w:val="003C5C6C"/>
    <w:rsid w:val="003C6E91"/>
    <w:rsid w:val="003C6F9E"/>
    <w:rsid w:val="003D128B"/>
    <w:rsid w:val="003D16A1"/>
    <w:rsid w:val="003D271F"/>
    <w:rsid w:val="003D2724"/>
    <w:rsid w:val="003D3DDA"/>
    <w:rsid w:val="003D3DF9"/>
    <w:rsid w:val="003D61BE"/>
    <w:rsid w:val="003D7946"/>
    <w:rsid w:val="003E0D27"/>
    <w:rsid w:val="003E31B9"/>
    <w:rsid w:val="003E586F"/>
    <w:rsid w:val="003E738C"/>
    <w:rsid w:val="003E76FD"/>
    <w:rsid w:val="003F12BF"/>
    <w:rsid w:val="003F1447"/>
    <w:rsid w:val="003F50EC"/>
    <w:rsid w:val="003F5A8A"/>
    <w:rsid w:val="003F664F"/>
    <w:rsid w:val="003F74EC"/>
    <w:rsid w:val="00400C9E"/>
    <w:rsid w:val="0040144E"/>
    <w:rsid w:val="0040177E"/>
    <w:rsid w:val="00402623"/>
    <w:rsid w:val="00402B09"/>
    <w:rsid w:val="0040316A"/>
    <w:rsid w:val="0040381D"/>
    <w:rsid w:val="00405885"/>
    <w:rsid w:val="00407198"/>
    <w:rsid w:val="00407C90"/>
    <w:rsid w:val="00410012"/>
    <w:rsid w:val="004110B9"/>
    <w:rsid w:val="0041510B"/>
    <w:rsid w:val="00417750"/>
    <w:rsid w:val="00424310"/>
    <w:rsid w:val="00424334"/>
    <w:rsid w:val="00424B37"/>
    <w:rsid w:val="00425368"/>
    <w:rsid w:val="0043188D"/>
    <w:rsid w:val="0043234D"/>
    <w:rsid w:val="00432606"/>
    <w:rsid w:val="004332BB"/>
    <w:rsid w:val="0043339D"/>
    <w:rsid w:val="00435BC5"/>
    <w:rsid w:val="0043627D"/>
    <w:rsid w:val="0043747C"/>
    <w:rsid w:val="00441365"/>
    <w:rsid w:val="00443D90"/>
    <w:rsid w:val="0044509F"/>
    <w:rsid w:val="00447484"/>
    <w:rsid w:val="00447B12"/>
    <w:rsid w:val="00447D7C"/>
    <w:rsid w:val="00451B56"/>
    <w:rsid w:val="004528B1"/>
    <w:rsid w:val="0045301C"/>
    <w:rsid w:val="00453603"/>
    <w:rsid w:val="004563E7"/>
    <w:rsid w:val="00461524"/>
    <w:rsid w:val="004649D6"/>
    <w:rsid w:val="00465E6B"/>
    <w:rsid w:val="004664C3"/>
    <w:rsid w:val="004665A1"/>
    <w:rsid w:val="00470131"/>
    <w:rsid w:val="00471257"/>
    <w:rsid w:val="0047140B"/>
    <w:rsid w:val="00474513"/>
    <w:rsid w:val="004774C7"/>
    <w:rsid w:val="004802DE"/>
    <w:rsid w:val="00480D91"/>
    <w:rsid w:val="00482B34"/>
    <w:rsid w:val="0048606A"/>
    <w:rsid w:val="00486640"/>
    <w:rsid w:val="004907F7"/>
    <w:rsid w:val="004922C5"/>
    <w:rsid w:val="00496F42"/>
    <w:rsid w:val="004A1A5A"/>
    <w:rsid w:val="004A1EDD"/>
    <w:rsid w:val="004A264C"/>
    <w:rsid w:val="004A3247"/>
    <w:rsid w:val="004A4C7B"/>
    <w:rsid w:val="004A5749"/>
    <w:rsid w:val="004B1929"/>
    <w:rsid w:val="004B1DA5"/>
    <w:rsid w:val="004B2168"/>
    <w:rsid w:val="004B21F2"/>
    <w:rsid w:val="004B4055"/>
    <w:rsid w:val="004B52F7"/>
    <w:rsid w:val="004C112A"/>
    <w:rsid w:val="004C53AE"/>
    <w:rsid w:val="004C5E73"/>
    <w:rsid w:val="004C5FCB"/>
    <w:rsid w:val="004C648F"/>
    <w:rsid w:val="004C687E"/>
    <w:rsid w:val="004C794F"/>
    <w:rsid w:val="004C7D20"/>
    <w:rsid w:val="004D0962"/>
    <w:rsid w:val="004D12A4"/>
    <w:rsid w:val="004D2000"/>
    <w:rsid w:val="004D2A3C"/>
    <w:rsid w:val="004D4A64"/>
    <w:rsid w:val="004D5876"/>
    <w:rsid w:val="004D75D6"/>
    <w:rsid w:val="004E001B"/>
    <w:rsid w:val="004E065B"/>
    <w:rsid w:val="004E1CA9"/>
    <w:rsid w:val="004E2EB5"/>
    <w:rsid w:val="004E39A3"/>
    <w:rsid w:val="004E58CB"/>
    <w:rsid w:val="004E5BE9"/>
    <w:rsid w:val="004E6C06"/>
    <w:rsid w:val="004F403A"/>
    <w:rsid w:val="004F5490"/>
    <w:rsid w:val="004F565F"/>
    <w:rsid w:val="004F715B"/>
    <w:rsid w:val="004F75D0"/>
    <w:rsid w:val="00500AF4"/>
    <w:rsid w:val="00500AFF"/>
    <w:rsid w:val="00501D34"/>
    <w:rsid w:val="00503C86"/>
    <w:rsid w:val="005108ED"/>
    <w:rsid w:val="00514109"/>
    <w:rsid w:val="005173FD"/>
    <w:rsid w:val="00517636"/>
    <w:rsid w:val="0051796A"/>
    <w:rsid w:val="005179DB"/>
    <w:rsid w:val="00520297"/>
    <w:rsid w:val="00521A3B"/>
    <w:rsid w:val="0052213F"/>
    <w:rsid w:val="0052241F"/>
    <w:rsid w:val="00522EB8"/>
    <w:rsid w:val="0052395F"/>
    <w:rsid w:val="00523CB7"/>
    <w:rsid w:val="00524C87"/>
    <w:rsid w:val="0052610D"/>
    <w:rsid w:val="00531E32"/>
    <w:rsid w:val="00540D9D"/>
    <w:rsid w:val="00544151"/>
    <w:rsid w:val="00545897"/>
    <w:rsid w:val="00547827"/>
    <w:rsid w:val="00553376"/>
    <w:rsid w:val="0055376F"/>
    <w:rsid w:val="00557945"/>
    <w:rsid w:val="00557CDF"/>
    <w:rsid w:val="0056007F"/>
    <w:rsid w:val="005635EE"/>
    <w:rsid w:val="005661A3"/>
    <w:rsid w:val="00567E02"/>
    <w:rsid w:val="00567FDF"/>
    <w:rsid w:val="005705E3"/>
    <w:rsid w:val="00570C90"/>
    <w:rsid w:val="005719DE"/>
    <w:rsid w:val="0057753F"/>
    <w:rsid w:val="00582CB2"/>
    <w:rsid w:val="005835A5"/>
    <w:rsid w:val="00584171"/>
    <w:rsid w:val="00584346"/>
    <w:rsid w:val="00584D1C"/>
    <w:rsid w:val="005866A0"/>
    <w:rsid w:val="0058724C"/>
    <w:rsid w:val="00587399"/>
    <w:rsid w:val="00592BAE"/>
    <w:rsid w:val="005979DB"/>
    <w:rsid w:val="005A71B5"/>
    <w:rsid w:val="005B2BCA"/>
    <w:rsid w:val="005B2C95"/>
    <w:rsid w:val="005B31F1"/>
    <w:rsid w:val="005B5605"/>
    <w:rsid w:val="005B62F7"/>
    <w:rsid w:val="005B6F84"/>
    <w:rsid w:val="005B7638"/>
    <w:rsid w:val="005C0BE5"/>
    <w:rsid w:val="005C164D"/>
    <w:rsid w:val="005C4297"/>
    <w:rsid w:val="005C477D"/>
    <w:rsid w:val="005D32A3"/>
    <w:rsid w:val="005D63F9"/>
    <w:rsid w:val="005D6499"/>
    <w:rsid w:val="005E081D"/>
    <w:rsid w:val="005E0E29"/>
    <w:rsid w:val="005E21DD"/>
    <w:rsid w:val="005E6C1A"/>
    <w:rsid w:val="005E6D7D"/>
    <w:rsid w:val="005F02B9"/>
    <w:rsid w:val="005F208C"/>
    <w:rsid w:val="005F55BF"/>
    <w:rsid w:val="005F61EC"/>
    <w:rsid w:val="006033CE"/>
    <w:rsid w:val="00604C2A"/>
    <w:rsid w:val="006108F3"/>
    <w:rsid w:val="006114BD"/>
    <w:rsid w:val="006135CC"/>
    <w:rsid w:val="00615763"/>
    <w:rsid w:val="00615F3B"/>
    <w:rsid w:val="006161E1"/>
    <w:rsid w:val="00616CDB"/>
    <w:rsid w:val="00617792"/>
    <w:rsid w:val="00617D24"/>
    <w:rsid w:val="00617DD2"/>
    <w:rsid w:val="006205DA"/>
    <w:rsid w:val="00625465"/>
    <w:rsid w:val="0062585D"/>
    <w:rsid w:val="0062593D"/>
    <w:rsid w:val="00626A12"/>
    <w:rsid w:val="00630FDE"/>
    <w:rsid w:val="006316DB"/>
    <w:rsid w:val="00632A60"/>
    <w:rsid w:val="00634FA2"/>
    <w:rsid w:val="00635425"/>
    <w:rsid w:val="0063703A"/>
    <w:rsid w:val="00642D37"/>
    <w:rsid w:val="00643719"/>
    <w:rsid w:val="0064559B"/>
    <w:rsid w:val="00647953"/>
    <w:rsid w:val="00656634"/>
    <w:rsid w:val="00657128"/>
    <w:rsid w:val="00662193"/>
    <w:rsid w:val="00662CB8"/>
    <w:rsid w:val="00663234"/>
    <w:rsid w:val="00665AF8"/>
    <w:rsid w:val="00667483"/>
    <w:rsid w:val="0067177D"/>
    <w:rsid w:val="00672ACB"/>
    <w:rsid w:val="0067368C"/>
    <w:rsid w:val="00673CD2"/>
    <w:rsid w:val="006816CF"/>
    <w:rsid w:val="006818E8"/>
    <w:rsid w:val="006820A4"/>
    <w:rsid w:val="00684D85"/>
    <w:rsid w:val="00685A97"/>
    <w:rsid w:val="00685C5F"/>
    <w:rsid w:val="00685EAE"/>
    <w:rsid w:val="006874BB"/>
    <w:rsid w:val="00687676"/>
    <w:rsid w:val="00687713"/>
    <w:rsid w:val="00687A8C"/>
    <w:rsid w:val="00690ECE"/>
    <w:rsid w:val="006920A5"/>
    <w:rsid w:val="00692479"/>
    <w:rsid w:val="006933B8"/>
    <w:rsid w:val="00694906"/>
    <w:rsid w:val="00696153"/>
    <w:rsid w:val="00696DE9"/>
    <w:rsid w:val="006A2A4B"/>
    <w:rsid w:val="006A51DF"/>
    <w:rsid w:val="006A5779"/>
    <w:rsid w:val="006A733A"/>
    <w:rsid w:val="006B1607"/>
    <w:rsid w:val="006B4174"/>
    <w:rsid w:val="006B555A"/>
    <w:rsid w:val="006B5683"/>
    <w:rsid w:val="006B575D"/>
    <w:rsid w:val="006C0043"/>
    <w:rsid w:val="006C07DF"/>
    <w:rsid w:val="006C492F"/>
    <w:rsid w:val="006C5010"/>
    <w:rsid w:val="006C766A"/>
    <w:rsid w:val="006D1340"/>
    <w:rsid w:val="006D2262"/>
    <w:rsid w:val="006D4305"/>
    <w:rsid w:val="006D5709"/>
    <w:rsid w:val="006D6137"/>
    <w:rsid w:val="006E05BA"/>
    <w:rsid w:val="006E0EAD"/>
    <w:rsid w:val="006E33E1"/>
    <w:rsid w:val="006E3A5C"/>
    <w:rsid w:val="006E4E32"/>
    <w:rsid w:val="006E58CA"/>
    <w:rsid w:val="006E7479"/>
    <w:rsid w:val="006F0ED6"/>
    <w:rsid w:val="006F13C9"/>
    <w:rsid w:val="006F3088"/>
    <w:rsid w:val="006F5878"/>
    <w:rsid w:val="006F6494"/>
    <w:rsid w:val="006F72D0"/>
    <w:rsid w:val="00701EDE"/>
    <w:rsid w:val="00705153"/>
    <w:rsid w:val="00705D64"/>
    <w:rsid w:val="007063A1"/>
    <w:rsid w:val="00715E58"/>
    <w:rsid w:val="007162AB"/>
    <w:rsid w:val="00716BF3"/>
    <w:rsid w:val="00717554"/>
    <w:rsid w:val="00717738"/>
    <w:rsid w:val="00722944"/>
    <w:rsid w:val="00727A93"/>
    <w:rsid w:val="007349C0"/>
    <w:rsid w:val="00741723"/>
    <w:rsid w:val="00743CBC"/>
    <w:rsid w:val="007504BD"/>
    <w:rsid w:val="00754D64"/>
    <w:rsid w:val="00757B30"/>
    <w:rsid w:val="007644BF"/>
    <w:rsid w:val="0076793C"/>
    <w:rsid w:val="00770992"/>
    <w:rsid w:val="00770EB0"/>
    <w:rsid w:val="00772298"/>
    <w:rsid w:val="00773422"/>
    <w:rsid w:val="00774278"/>
    <w:rsid w:val="007750F7"/>
    <w:rsid w:val="00777BEC"/>
    <w:rsid w:val="00781F30"/>
    <w:rsid w:val="007834E4"/>
    <w:rsid w:val="00785DC6"/>
    <w:rsid w:val="00785DD9"/>
    <w:rsid w:val="007901CB"/>
    <w:rsid w:val="00790BD9"/>
    <w:rsid w:val="00795466"/>
    <w:rsid w:val="007959E9"/>
    <w:rsid w:val="00795EFE"/>
    <w:rsid w:val="007A459C"/>
    <w:rsid w:val="007A4C91"/>
    <w:rsid w:val="007A7FA7"/>
    <w:rsid w:val="007B04B9"/>
    <w:rsid w:val="007B2439"/>
    <w:rsid w:val="007C2021"/>
    <w:rsid w:val="007C2E5A"/>
    <w:rsid w:val="007C3B5D"/>
    <w:rsid w:val="007C414F"/>
    <w:rsid w:val="007C504C"/>
    <w:rsid w:val="007C6238"/>
    <w:rsid w:val="007C63A8"/>
    <w:rsid w:val="007C6670"/>
    <w:rsid w:val="007C7B2F"/>
    <w:rsid w:val="007D7CA9"/>
    <w:rsid w:val="007E23C3"/>
    <w:rsid w:val="007E3285"/>
    <w:rsid w:val="007E37AE"/>
    <w:rsid w:val="007E3AB9"/>
    <w:rsid w:val="007E4481"/>
    <w:rsid w:val="007E4692"/>
    <w:rsid w:val="007E52D2"/>
    <w:rsid w:val="007E60B5"/>
    <w:rsid w:val="007E7351"/>
    <w:rsid w:val="007F0181"/>
    <w:rsid w:val="007F0833"/>
    <w:rsid w:val="007F1517"/>
    <w:rsid w:val="0080169C"/>
    <w:rsid w:val="008022FC"/>
    <w:rsid w:val="00802370"/>
    <w:rsid w:val="00802F58"/>
    <w:rsid w:val="008048B0"/>
    <w:rsid w:val="00804F31"/>
    <w:rsid w:val="00805709"/>
    <w:rsid w:val="00806DB1"/>
    <w:rsid w:val="00810043"/>
    <w:rsid w:val="00811B8A"/>
    <w:rsid w:val="008136ED"/>
    <w:rsid w:val="00813D88"/>
    <w:rsid w:val="00815031"/>
    <w:rsid w:val="00816B27"/>
    <w:rsid w:val="0082137F"/>
    <w:rsid w:val="00821558"/>
    <w:rsid w:val="00826877"/>
    <w:rsid w:val="0083126F"/>
    <w:rsid w:val="00831B12"/>
    <w:rsid w:val="00835C53"/>
    <w:rsid w:val="00836C8E"/>
    <w:rsid w:val="00837171"/>
    <w:rsid w:val="00837F31"/>
    <w:rsid w:val="00840B14"/>
    <w:rsid w:val="00841BBE"/>
    <w:rsid w:val="00842B64"/>
    <w:rsid w:val="00843BF6"/>
    <w:rsid w:val="008446CE"/>
    <w:rsid w:val="008462BD"/>
    <w:rsid w:val="0085087A"/>
    <w:rsid w:val="00851321"/>
    <w:rsid w:val="00854715"/>
    <w:rsid w:val="00854992"/>
    <w:rsid w:val="00855108"/>
    <w:rsid w:val="00856E69"/>
    <w:rsid w:val="00857894"/>
    <w:rsid w:val="0086453F"/>
    <w:rsid w:val="008648FC"/>
    <w:rsid w:val="00865EA6"/>
    <w:rsid w:val="00865EE9"/>
    <w:rsid w:val="008736DA"/>
    <w:rsid w:val="00874A2D"/>
    <w:rsid w:val="0087587B"/>
    <w:rsid w:val="008760D1"/>
    <w:rsid w:val="00876381"/>
    <w:rsid w:val="0087659F"/>
    <w:rsid w:val="008765A4"/>
    <w:rsid w:val="00876D45"/>
    <w:rsid w:val="00882387"/>
    <w:rsid w:val="00883D8B"/>
    <w:rsid w:val="00883E63"/>
    <w:rsid w:val="008845B6"/>
    <w:rsid w:val="00885EE6"/>
    <w:rsid w:val="008867EB"/>
    <w:rsid w:val="00887CAD"/>
    <w:rsid w:val="008902D7"/>
    <w:rsid w:val="00892753"/>
    <w:rsid w:val="00892BC8"/>
    <w:rsid w:val="008930BC"/>
    <w:rsid w:val="00893944"/>
    <w:rsid w:val="00895110"/>
    <w:rsid w:val="00895E6D"/>
    <w:rsid w:val="00896496"/>
    <w:rsid w:val="00896DCC"/>
    <w:rsid w:val="00897ED4"/>
    <w:rsid w:val="008A03A1"/>
    <w:rsid w:val="008A08ED"/>
    <w:rsid w:val="008A19EF"/>
    <w:rsid w:val="008A2133"/>
    <w:rsid w:val="008A3298"/>
    <w:rsid w:val="008A3B20"/>
    <w:rsid w:val="008A3DDA"/>
    <w:rsid w:val="008A5852"/>
    <w:rsid w:val="008A5B50"/>
    <w:rsid w:val="008A73D4"/>
    <w:rsid w:val="008B5B12"/>
    <w:rsid w:val="008C4B59"/>
    <w:rsid w:val="008C4C55"/>
    <w:rsid w:val="008C5A76"/>
    <w:rsid w:val="008C5A77"/>
    <w:rsid w:val="008D1480"/>
    <w:rsid w:val="008D1BEB"/>
    <w:rsid w:val="008D32BD"/>
    <w:rsid w:val="008D4C2E"/>
    <w:rsid w:val="008D63D3"/>
    <w:rsid w:val="008D6909"/>
    <w:rsid w:val="008D7EDB"/>
    <w:rsid w:val="008E095B"/>
    <w:rsid w:val="008E6FBB"/>
    <w:rsid w:val="008E77EB"/>
    <w:rsid w:val="008F60AD"/>
    <w:rsid w:val="008F642D"/>
    <w:rsid w:val="008F7B15"/>
    <w:rsid w:val="00900000"/>
    <w:rsid w:val="009040FF"/>
    <w:rsid w:val="00910C69"/>
    <w:rsid w:val="00910CEE"/>
    <w:rsid w:val="00911C8C"/>
    <w:rsid w:val="00911FA8"/>
    <w:rsid w:val="00912422"/>
    <w:rsid w:val="00912674"/>
    <w:rsid w:val="00912777"/>
    <w:rsid w:val="00913DD7"/>
    <w:rsid w:val="00914E42"/>
    <w:rsid w:val="009157EC"/>
    <w:rsid w:val="00916DC1"/>
    <w:rsid w:val="00917690"/>
    <w:rsid w:val="0092368C"/>
    <w:rsid w:val="009256A5"/>
    <w:rsid w:val="00931111"/>
    <w:rsid w:val="009348B0"/>
    <w:rsid w:val="00935791"/>
    <w:rsid w:val="0093775F"/>
    <w:rsid w:val="00941780"/>
    <w:rsid w:val="00941E7B"/>
    <w:rsid w:val="00943AB3"/>
    <w:rsid w:val="00943D55"/>
    <w:rsid w:val="00952539"/>
    <w:rsid w:val="00952F84"/>
    <w:rsid w:val="00954056"/>
    <w:rsid w:val="00954E5B"/>
    <w:rsid w:val="00954FB2"/>
    <w:rsid w:val="0095578E"/>
    <w:rsid w:val="00956E33"/>
    <w:rsid w:val="00961032"/>
    <w:rsid w:val="009672D7"/>
    <w:rsid w:val="0097064B"/>
    <w:rsid w:val="00971A38"/>
    <w:rsid w:val="0097248A"/>
    <w:rsid w:val="00973B42"/>
    <w:rsid w:val="00976EB5"/>
    <w:rsid w:val="00977109"/>
    <w:rsid w:val="00981CDC"/>
    <w:rsid w:val="00987FD3"/>
    <w:rsid w:val="00990D66"/>
    <w:rsid w:val="00990EAE"/>
    <w:rsid w:val="009936BB"/>
    <w:rsid w:val="009937F8"/>
    <w:rsid w:val="009A02E9"/>
    <w:rsid w:val="009A2FCD"/>
    <w:rsid w:val="009A3CA7"/>
    <w:rsid w:val="009A6B56"/>
    <w:rsid w:val="009B0043"/>
    <w:rsid w:val="009B233E"/>
    <w:rsid w:val="009B6E01"/>
    <w:rsid w:val="009C76EA"/>
    <w:rsid w:val="009D03F9"/>
    <w:rsid w:val="009D122E"/>
    <w:rsid w:val="009D1A9A"/>
    <w:rsid w:val="009E03E3"/>
    <w:rsid w:val="009E11DC"/>
    <w:rsid w:val="009E1441"/>
    <w:rsid w:val="009E1DF0"/>
    <w:rsid w:val="009E2567"/>
    <w:rsid w:val="009E2DED"/>
    <w:rsid w:val="009E312C"/>
    <w:rsid w:val="009E620E"/>
    <w:rsid w:val="009F4C96"/>
    <w:rsid w:val="009F6304"/>
    <w:rsid w:val="009F6E7E"/>
    <w:rsid w:val="00A003D2"/>
    <w:rsid w:val="00A00E5D"/>
    <w:rsid w:val="00A0289B"/>
    <w:rsid w:val="00A034B6"/>
    <w:rsid w:val="00A03C0B"/>
    <w:rsid w:val="00A06B67"/>
    <w:rsid w:val="00A06C8F"/>
    <w:rsid w:val="00A073BB"/>
    <w:rsid w:val="00A10E1F"/>
    <w:rsid w:val="00A10FE5"/>
    <w:rsid w:val="00A1158E"/>
    <w:rsid w:val="00A127C7"/>
    <w:rsid w:val="00A12BE3"/>
    <w:rsid w:val="00A150FC"/>
    <w:rsid w:val="00A1582C"/>
    <w:rsid w:val="00A17CB0"/>
    <w:rsid w:val="00A221C4"/>
    <w:rsid w:val="00A22F85"/>
    <w:rsid w:val="00A246AD"/>
    <w:rsid w:val="00A26932"/>
    <w:rsid w:val="00A26F01"/>
    <w:rsid w:val="00A273F4"/>
    <w:rsid w:val="00A30834"/>
    <w:rsid w:val="00A31D4C"/>
    <w:rsid w:val="00A32CF9"/>
    <w:rsid w:val="00A34257"/>
    <w:rsid w:val="00A3546C"/>
    <w:rsid w:val="00A411F0"/>
    <w:rsid w:val="00A41F06"/>
    <w:rsid w:val="00A42DA5"/>
    <w:rsid w:val="00A44900"/>
    <w:rsid w:val="00A4582B"/>
    <w:rsid w:val="00A45E12"/>
    <w:rsid w:val="00A47347"/>
    <w:rsid w:val="00A47C2D"/>
    <w:rsid w:val="00A47FD2"/>
    <w:rsid w:val="00A534BE"/>
    <w:rsid w:val="00A54824"/>
    <w:rsid w:val="00A54C11"/>
    <w:rsid w:val="00A551D4"/>
    <w:rsid w:val="00A5591E"/>
    <w:rsid w:val="00A55DFC"/>
    <w:rsid w:val="00A578CE"/>
    <w:rsid w:val="00A60705"/>
    <w:rsid w:val="00A62A7B"/>
    <w:rsid w:val="00A62C07"/>
    <w:rsid w:val="00A6667A"/>
    <w:rsid w:val="00A7578B"/>
    <w:rsid w:val="00A764C1"/>
    <w:rsid w:val="00A76FF1"/>
    <w:rsid w:val="00A77513"/>
    <w:rsid w:val="00A77EAB"/>
    <w:rsid w:val="00A80328"/>
    <w:rsid w:val="00A817C6"/>
    <w:rsid w:val="00A8214D"/>
    <w:rsid w:val="00A824C7"/>
    <w:rsid w:val="00A84C65"/>
    <w:rsid w:val="00A91BBE"/>
    <w:rsid w:val="00A93625"/>
    <w:rsid w:val="00A93F80"/>
    <w:rsid w:val="00A948C5"/>
    <w:rsid w:val="00A9589D"/>
    <w:rsid w:val="00AA3A7E"/>
    <w:rsid w:val="00AA5449"/>
    <w:rsid w:val="00AA6FEC"/>
    <w:rsid w:val="00AB1E3A"/>
    <w:rsid w:val="00AB2B8D"/>
    <w:rsid w:val="00AB3701"/>
    <w:rsid w:val="00AB4E43"/>
    <w:rsid w:val="00AB5A66"/>
    <w:rsid w:val="00AB5D02"/>
    <w:rsid w:val="00AB759E"/>
    <w:rsid w:val="00AC1BE2"/>
    <w:rsid w:val="00AC1D9B"/>
    <w:rsid w:val="00AC2E65"/>
    <w:rsid w:val="00AC381A"/>
    <w:rsid w:val="00AC60FA"/>
    <w:rsid w:val="00AD79CC"/>
    <w:rsid w:val="00AE0D18"/>
    <w:rsid w:val="00AE0EF9"/>
    <w:rsid w:val="00AF35EE"/>
    <w:rsid w:val="00AF4973"/>
    <w:rsid w:val="00AF692A"/>
    <w:rsid w:val="00AF6F6A"/>
    <w:rsid w:val="00AF6F94"/>
    <w:rsid w:val="00B0029A"/>
    <w:rsid w:val="00B03BF5"/>
    <w:rsid w:val="00B113CC"/>
    <w:rsid w:val="00B11CA6"/>
    <w:rsid w:val="00B122A3"/>
    <w:rsid w:val="00B1382D"/>
    <w:rsid w:val="00B14411"/>
    <w:rsid w:val="00B1497E"/>
    <w:rsid w:val="00B14E5A"/>
    <w:rsid w:val="00B15626"/>
    <w:rsid w:val="00B156D0"/>
    <w:rsid w:val="00B24C2C"/>
    <w:rsid w:val="00B30B83"/>
    <w:rsid w:val="00B32518"/>
    <w:rsid w:val="00B32B8F"/>
    <w:rsid w:val="00B33A0D"/>
    <w:rsid w:val="00B41498"/>
    <w:rsid w:val="00B42EC1"/>
    <w:rsid w:val="00B46976"/>
    <w:rsid w:val="00B47349"/>
    <w:rsid w:val="00B50004"/>
    <w:rsid w:val="00B50379"/>
    <w:rsid w:val="00B507F5"/>
    <w:rsid w:val="00B51D5C"/>
    <w:rsid w:val="00B54E77"/>
    <w:rsid w:val="00B56B96"/>
    <w:rsid w:val="00B57369"/>
    <w:rsid w:val="00B57F38"/>
    <w:rsid w:val="00B626AF"/>
    <w:rsid w:val="00B62EB1"/>
    <w:rsid w:val="00B65DD7"/>
    <w:rsid w:val="00B710B0"/>
    <w:rsid w:val="00B72E75"/>
    <w:rsid w:val="00B7473E"/>
    <w:rsid w:val="00B75A1D"/>
    <w:rsid w:val="00B76980"/>
    <w:rsid w:val="00B82CB5"/>
    <w:rsid w:val="00B84119"/>
    <w:rsid w:val="00B91B66"/>
    <w:rsid w:val="00B91F08"/>
    <w:rsid w:val="00B95009"/>
    <w:rsid w:val="00B95232"/>
    <w:rsid w:val="00B95604"/>
    <w:rsid w:val="00B96B83"/>
    <w:rsid w:val="00B97636"/>
    <w:rsid w:val="00BA21AB"/>
    <w:rsid w:val="00BA260E"/>
    <w:rsid w:val="00BA3D65"/>
    <w:rsid w:val="00BA62C8"/>
    <w:rsid w:val="00BA62FE"/>
    <w:rsid w:val="00BA6CF0"/>
    <w:rsid w:val="00BB3CF5"/>
    <w:rsid w:val="00BB59B1"/>
    <w:rsid w:val="00BB691F"/>
    <w:rsid w:val="00BC0892"/>
    <w:rsid w:val="00BC48D0"/>
    <w:rsid w:val="00BC76DC"/>
    <w:rsid w:val="00BD1DF6"/>
    <w:rsid w:val="00BD5671"/>
    <w:rsid w:val="00BD66FF"/>
    <w:rsid w:val="00BE0CE8"/>
    <w:rsid w:val="00BE1D8C"/>
    <w:rsid w:val="00BE36FB"/>
    <w:rsid w:val="00BE4CCB"/>
    <w:rsid w:val="00BE5342"/>
    <w:rsid w:val="00BE7245"/>
    <w:rsid w:val="00BE7628"/>
    <w:rsid w:val="00BE7850"/>
    <w:rsid w:val="00BE7D03"/>
    <w:rsid w:val="00BF0985"/>
    <w:rsid w:val="00BF4CBE"/>
    <w:rsid w:val="00BF554C"/>
    <w:rsid w:val="00BF727E"/>
    <w:rsid w:val="00BF76F6"/>
    <w:rsid w:val="00BF786D"/>
    <w:rsid w:val="00C0093E"/>
    <w:rsid w:val="00C02768"/>
    <w:rsid w:val="00C02D9B"/>
    <w:rsid w:val="00C030BA"/>
    <w:rsid w:val="00C04210"/>
    <w:rsid w:val="00C06AEA"/>
    <w:rsid w:val="00C1008F"/>
    <w:rsid w:val="00C13474"/>
    <w:rsid w:val="00C13935"/>
    <w:rsid w:val="00C13F4C"/>
    <w:rsid w:val="00C16FBA"/>
    <w:rsid w:val="00C17BA6"/>
    <w:rsid w:val="00C203E8"/>
    <w:rsid w:val="00C218F4"/>
    <w:rsid w:val="00C22FBB"/>
    <w:rsid w:val="00C25A36"/>
    <w:rsid w:val="00C264AE"/>
    <w:rsid w:val="00C27BB0"/>
    <w:rsid w:val="00C413B4"/>
    <w:rsid w:val="00C4487E"/>
    <w:rsid w:val="00C456BF"/>
    <w:rsid w:val="00C46E10"/>
    <w:rsid w:val="00C566B4"/>
    <w:rsid w:val="00C56D74"/>
    <w:rsid w:val="00C60E10"/>
    <w:rsid w:val="00C61462"/>
    <w:rsid w:val="00C61C59"/>
    <w:rsid w:val="00C6348E"/>
    <w:rsid w:val="00C640C4"/>
    <w:rsid w:val="00C71355"/>
    <w:rsid w:val="00C76A44"/>
    <w:rsid w:val="00C82A37"/>
    <w:rsid w:val="00C82C94"/>
    <w:rsid w:val="00C83A6E"/>
    <w:rsid w:val="00C8419D"/>
    <w:rsid w:val="00C85CCE"/>
    <w:rsid w:val="00C90E97"/>
    <w:rsid w:val="00C91A8E"/>
    <w:rsid w:val="00C92314"/>
    <w:rsid w:val="00C929CE"/>
    <w:rsid w:val="00C92E08"/>
    <w:rsid w:val="00C930CA"/>
    <w:rsid w:val="00C936F8"/>
    <w:rsid w:val="00C965D4"/>
    <w:rsid w:val="00CA0941"/>
    <w:rsid w:val="00CA22CD"/>
    <w:rsid w:val="00CA3E41"/>
    <w:rsid w:val="00CA4026"/>
    <w:rsid w:val="00CA6356"/>
    <w:rsid w:val="00CB007B"/>
    <w:rsid w:val="00CB04E1"/>
    <w:rsid w:val="00CB3433"/>
    <w:rsid w:val="00CB5422"/>
    <w:rsid w:val="00CB5B3E"/>
    <w:rsid w:val="00CB7A24"/>
    <w:rsid w:val="00CC2208"/>
    <w:rsid w:val="00CC447E"/>
    <w:rsid w:val="00CC4F16"/>
    <w:rsid w:val="00CC5C70"/>
    <w:rsid w:val="00CC5CCC"/>
    <w:rsid w:val="00CD017F"/>
    <w:rsid w:val="00CD1B2B"/>
    <w:rsid w:val="00CD32EC"/>
    <w:rsid w:val="00CD36A4"/>
    <w:rsid w:val="00CD375F"/>
    <w:rsid w:val="00CD6CCE"/>
    <w:rsid w:val="00CE0ED4"/>
    <w:rsid w:val="00CE1235"/>
    <w:rsid w:val="00CE2B35"/>
    <w:rsid w:val="00CE4A9F"/>
    <w:rsid w:val="00CE6A0E"/>
    <w:rsid w:val="00CF0011"/>
    <w:rsid w:val="00CF2918"/>
    <w:rsid w:val="00CF368F"/>
    <w:rsid w:val="00CF40AE"/>
    <w:rsid w:val="00CF421B"/>
    <w:rsid w:val="00CF7366"/>
    <w:rsid w:val="00D00ADD"/>
    <w:rsid w:val="00D015BF"/>
    <w:rsid w:val="00D04FF4"/>
    <w:rsid w:val="00D21472"/>
    <w:rsid w:val="00D232E4"/>
    <w:rsid w:val="00D23D2A"/>
    <w:rsid w:val="00D24813"/>
    <w:rsid w:val="00D30195"/>
    <w:rsid w:val="00D3245D"/>
    <w:rsid w:val="00D32F7D"/>
    <w:rsid w:val="00D35C6E"/>
    <w:rsid w:val="00D40B96"/>
    <w:rsid w:val="00D411F0"/>
    <w:rsid w:val="00D443D2"/>
    <w:rsid w:val="00D452B5"/>
    <w:rsid w:val="00D452DA"/>
    <w:rsid w:val="00D51399"/>
    <w:rsid w:val="00D5215F"/>
    <w:rsid w:val="00D5277C"/>
    <w:rsid w:val="00D531E3"/>
    <w:rsid w:val="00D541C8"/>
    <w:rsid w:val="00D54226"/>
    <w:rsid w:val="00D5678B"/>
    <w:rsid w:val="00D579C6"/>
    <w:rsid w:val="00D602D3"/>
    <w:rsid w:val="00D74B7E"/>
    <w:rsid w:val="00D75CE6"/>
    <w:rsid w:val="00D804DE"/>
    <w:rsid w:val="00D81249"/>
    <w:rsid w:val="00D83726"/>
    <w:rsid w:val="00D91CED"/>
    <w:rsid w:val="00D91F2F"/>
    <w:rsid w:val="00D9218E"/>
    <w:rsid w:val="00D92224"/>
    <w:rsid w:val="00D954B3"/>
    <w:rsid w:val="00D96645"/>
    <w:rsid w:val="00DA1B6C"/>
    <w:rsid w:val="00DA28A5"/>
    <w:rsid w:val="00DA4ED0"/>
    <w:rsid w:val="00DA6C94"/>
    <w:rsid w:val="00DA7EBE"/>
    <w:rsid w:val="00DB268F"/>
    <w:rsid w:val="00DB36FE"/>
    <w:rsid w:val="00DB4986"/>
    <w:rsid w:val="00DC375A"/>
    <w:rsid w:val="00DC6B17"/>
    <w:rsid w:val="00DC7EB9"/>
    <w:rsid w:val="00DD3049"/>
    <w:rsid w:val="00DD50A8"/>
    <w:rsid w:val="00DD6296"/>
    <w:rsid w:val="00DE099A"/>
    <w:rsid w:val="00DE0AC0"/>
    <w:rsid w:val="00DE18E5"/>
    <w:rsid w:val="00DE1CF5"/>
    <w:rsid w:val="00DE465C"/>
    <w:rsid w:val="00DE60B8"/>
    <w:rsid w:val="00DF0BB7"/>
    <w:rsid w:val="00DF17E0"/>
    <w:rsid w:val="00DF1C9B"/>
    <w:rsid w:val="00DF1E1D"/>
    <w:rsid w:val="00DF2954"/>
    <w:rsid w:val="00DF2CE4"/>
    <w:rsid w:val="00DF3A98"/>
    <w:rsid w:val="00DF6FA0"/>
    <w:rsid w:val="00DF7F10"/>
    <w:rsid w:val="00E00623"/>
    <w:rsid w:val="00E020E1"/>
    <w:rsid w:val="00E04D35"/>
    <w:rsid w:val="00E05243"/>
    <w:rsid w:val="00E140F2"/>
    <w:rsid w:val="00E14312"/>
    <w:rsid w:val="00E145EA"/>
    <w:rsid w:val="00E1493A"/>
    <w:rsid w:val="00E16062"/>
    <w:rsid w:val="00E178B3"/>
    <w:rsid w:val="00E20568"/>
    <w:rsid w:val="00E21CB8"/>
    <w:rsid w:val="00E240AA"/>
    <w:rsid w:val="00E24821"/>
    <w:rsid w:val="00E26A21"/>
    <w:rsid w:val="00E3133B"/>
    <w:rsid w:val="00E3143E"/>
    <w:rsid w:val="00E31496"/>
    <w:rsid w:val="00E33B8E"/>
    <w:rsid w:val="00E34264"/>
    <w:rsid w:val="00E34566"/>
    <w:rsid w:val="00E34E91"/>
    <w:rsid w:val="00E36203"/>
    <w:rsid w:val="00E3700D"/>
    <w:rsid w:val="00E37B94"/>
    <w:rsid w:val="00E40BBD"/>
    <w:rsid w:val="00E42250"/>
    <w:rsid w:val="00E42EB2"/>
    <w:rsid w:val="00E437F8"/>
    <w:rsid w:val="00E43A0B"/>
    <w:rsid w:val="00E5190C"/>
    <w:rsid w:val="00E5220C"/>
    <w:rsid w:val="00E550C6"/>
    <w:rsid w:val="00E611BB"/>
    <w:rsid w:val="00E62356"/>
    <w:rsid w:val="00E624EC"/>
    <w:rsid w:val="00E67C9E"/>
    <w:rsid w:val="00E703A7"/>
    <w:rsid w:val="00E706DD"/>
    <w:rsid w:val="00E71B07"/>
    <w:rsid w:val="00E72064"/>
    <w:rsid w:val="00E7273A"/>
    <w:rsid w:val="00E73164"/>
    <w:rsid w:val="00E76D3B"/>
    <w:rsid w:val="00E76E8D"/>
    <w:rsid w:val="00E81368"/>
    <w:rsid w:val="00E87F2F"/>
    <w:rsid w:val="00E90FEE"/>
    <w:rsid w:val="00E91080"/>
    <w:rsid w:val="00E916E9"/>
    <w:rsid w:val="00E918BB"/>
    <w:rsid w:val="00E97406"/>
    <w:rsid w:val="00E97F17"/>
    <w:rsid w:val="00EA3ECE"/>
    <w:rsid w:val="00EA5794"/>
    <w:rsid w:val="00EB0853"/>
    <w:rsid w:val="00EB120C"/>
    <w:rsid w:val="00EB5683"/>
    <w:rsid w:val="00EB7274"/>
    <w:rsid w:val="00EB7337"/>
    <w:rsid w:val="00EC2830"/>
    <w:rsid w:val="00EC4177"/>
    <w:rsid w:val="00EC4F9C"/>
    <w:rsid w:val="00EC7DBE"/>
    <w:rsid w:val="00ED2F77"/>
    <w:rsid w:val="00ED33FB"/>
    <w:rsid w:val="00EE51EF"/>
    <w:rsid w:val="00EE7FE8"/>
    <w:rsid w:val="00EF1348"/>
    <w:rsid w:val="00EF29E2"/>
    <w:rsid w:val="00EF3636"/>
    <w:rsid w:val="00EF3DF9"/>
    <w:rsid w:val="00EF4B96"/>
    <w:rsid w:val="00EF4F2D"/>
    <w:rsid w:val="00EF6A02"/>
    <w:rsid w:val="00F050F3"/>
    <w:rsid w:val="00F05C09"/>
    <w:rsid w:val="00F1072B"/>
    <w:rsid w:val="00F11DE9"/>
    <w:rsid w:val="00F130B9"/>
    <w:rsid w:val="00F131C9"/>
    <w:rsid w:val="00F139E8"/>
    <w:rsid w:val="00F13B7E"/>
    <w:rsid w:val="00F158DA"/>
    <w:rsid w:val="00F20337"/>
    <w:rsid w:val="00F212AE"/>
    <w:rsid w:val="00F212F3"/>
    <w:rsid w:val="00F21B07"/>
    <w:rsid w:val="00F241E8"/>
    <w:rsid w:val="00F24AD4"/>
    <w:rsid w:val="00F26E06"/>
    <w:rsid w:val="00F27B93"/>
    <w:rsid w:val="00F31937"/>
    <w:rsid w:val="00F31E73"/>
    <w:rsid w:val="00F32CCC"/>
    <w:rsid w:val="00F36E15"/>
    <w:rsid w:val="00F416B5"/>
    <w:rsid w:val="00F41B7D"/>
    <w:rsid w:val="00F42A05"/>
    <w:rsid w:val="00F42B49"/>
    <w:rsid w:val="00F42DBD"/>
    <w:rsid w:val="00F43F71"/>
    <w:rsid w:val="00F45382"/>
    <w:rsid w:val="00F461DC"/>
    <w:rsid w:val="00F474BB"/>
    <w:rsid w:val="00F5174C"/>
    <w:rsid w:val="00F51EDD"/>
    <w:rsid w:val="00F5353C"/>
    <w:rsid w:val="00F57289"/>
    <w:rsid w:val="00F617C8"/>
    <w:rsid w:val="00F61C50"/>
    <w:rsid w:val="00F67D7B"/>
    <w:rsid w:val="00F71DB2"/>
    <w:rsid w:val="00F71FB8"/>
    <w:rsid w:val="00F75DCA"/>
    <w:rsid w:val="00F7629D"/>
    <w:rsid w:val="00F82676"/>
    <w:rsid w:val="00F83B10"/>
    <w:rsid w:val="00F84AB5"/>
    <w:rsid w:val="00F84D4A"/>
    <w:rsid w:val="00F90E94"/>
    <w:rsid w:val="00F9191A"/>
    <w:rsid w:val="00F946A0"/>
    <w:rsid w:val="00F94FDD"/>
    <w:rsid w:val="00F968BE"/>
    <w:rsid w:val="00F977BB"/>
    <w:rsid w:val="00FA0287"/>
    <w:rsid w:val="00FA0756"/>
    <w:rsid w:val="00FA14A2"/>
    <w:rsid w:val="00FA1EDE"/>
    <w:rsid w:val="00FA211E"/>
    <w:rsid w:val="00FA5B12"/>
    <w:rsid w:val="00FA671E"/>
    <w:rsid w:val="00FB17F0"/>
    <w:rsid w:val="00FB584B"/>
    <w:rsid w:val="00FB62CC"/>
    <w:rsid w:val="00FB69B2"/>
    <w:rsid w:val="00FC2452"/>
    <w:rsid w:val="00FC6174"/>
    <w:rsid w:val="00FC62B6"/>
    <w:rsid w:val="00FC7065"/>
    <w:rsid w:val="00FD0B3B"/>
    <w:rsid w:val="00FD1754"/>
    <w:rsid w:val="00FD57E6"/>
    <w:rsid w:val="00FE0DE3"/>
    <w:rsid w:val="00FE24C4"/>
    <w:rsid w:val="00FE3AEE"/>
    <w:rsid w:val="00FE3D45"/>
    <w:rsid w:val="00FF02FA"/>
    <w:rsid w:val="00FF358C"/>
    <w:rsid w:val="00FF3FC4"/>
    <w:rsid w:val="00FF47C3"/>
    <w:rsid w:val="00FF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7C1B4"/>
  <w15:docId w15:val="{E2D4BE3E-2C04-4E5E-A9DB-49BFA4B1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CF"/>
    <w:rPr>
      <w:rFonts w:ascii="Segoe UI" w:hAnsi="Segoe UI"/>
      <w:sz w:val="22"/>
    </w:rPr>
  </w:style>
  <w:style w:type="paragraph" w:styleId="Heading1">
    <w:name w:val="heading 1"/>
    <w:basedOn w:val="Normal"/>
    <w:next w:val="Normal"/>
    <w:link w:val="Heading1Char"/>
    <w:qFormat/>
    <w:rsid w:val="000C46CF"/>
    <w:pPr>
      <w:keepNext/>
      <w:ind w:right="216"/>
      <w:outlineLvl w:val="0"/>
    </w:pPr>
    <w:rPr>
      <w:rFonts w:eastAsiaTheme="majorEastAsia" w:cstheme="majorBidi"/>
      <w:b/>
      <w:caps/>
      <w:sz w:val="28"/>
      <w:szCs w:val="28"/>
      <w:u w:val="single"/>
    </w:rPr>
  </w:style>
  <w:style w:type="paragraph" w:styleId="Heading2">
    <w:name w:val="heading 2"/>
    <w:basedOn w:val="Normal"/>
    <w:next w:val="Normal"/>
    <w:link w:val="Heading2Char"/>
    <w:qFormat/>
    <w:rsid w:val="000C46CF"/>
    <w:pPr>
      <w:keepNext/>
      <w:tabs>
        <w:tab w:val="left" w:pos="360"/>
      </w:tabs>
      <w:outlineLvl w:val="1"/>
    </w:pPr>
    <w:rPr>
      <w:rFonts w:eastAsiaTheme="majorEastAsia" w:cs="Arial"/>
      <w:b/>
      <w:sz w:val="24"/>
    </w:rPr>
  </w:style>
  <w:style w:type="paragraph" w:styleId="Heading3">
    <w:name w:val="heading 3"/>
    <w:basedOn w:val="Normal"/>
    <w:next w:val="Normal"/>
    <w:link w:val="Heading3Char"/>
    <w:qFormat/>
    <w:rsid w:val="004C112A"/>
    <w:pPr>
      <w:ind w:left="360"/>
      <w:outlineLvl w:val="2"/>
    </w:pPr>
    <w:rPr>
      <w:rFonts w:eastAsiaTheme="majorEastAsia" w:cs="Arial"/>
      <w:b/>
    </w:rPr>
  </w:style>
  <w:style w:type="paragraph" w:styleId="Heading4">
    <w:name w:val="heading 4"/>
    <w:basedOn w:val="Normal"/>
    <w:next w:val="Normal"/>
    <w:link w:val="Heading4Char"/>
    <w:qFormat/>
    <w:rsid w:val="000B21E8"/>
    <w:pPr>
      <w:keepNext/>
      <w:ind w:left="360"/>
      <w:outlineLvl w:val="3"/>
    </w:pPr>
    <w:rPr>
      <w:rFonts w:eastAsiaTheme="majorEastAsia" w:cstheme="majorBidi"/>
      <w:u w:val="single"/>
    </w:rPr>
  </w:style>
  <w:style w:type="paragraph" w:styleId="Heading5">
    <w:name w:val="heading 5"/>
    <w:basedOn w:val="Normal"/>
    <w:next w:val="Normal"/>
    <w:link w:val="Heading5Char"/>
    <w:qFormat/>
    <w:rsid w:val="00417750"/>
    <w:pPr>
      <w:spacing w:before="240" w:after="60"/>
      <w:outlineLvl w:val="4"/>
    </w:pPr>
  </w:style>
  <w:style w:type="paragraph" w:styleId="Heading6">
    <w:name w:val="heading 6"/>
    <w:basedOn w:val="Normal"/>
    <w:next w:val="Normal"/>
    <w:link w:val="Heading6Char"/>
    <w:qFormat/>
    <w:rsid w:val="00417750"/>
    <w:pPr>
      <w:spacing w:before="240" w:after="60"/>
      <w:outlineLvl w:val="5"/>
    </w:pPr>
    <w:rPr>
      <w:rFonts w:ascii="Times New Roman" w:hAnsi="Times New Roman"/>
      <w:i/>
    </w:rPr>
  </w:style>
  <w:style w:type="paragraph" w:styleId="Heading7">
    <w:name w:val="heading 7"/>
    <w:basedOn w:val="Normal"/>
    <w:next w:val="Normal"/>
    <w:link w:val="Heading7Char"/>
    <w:qFormat/>
    <w:rsid w:val="00417750"/>
    <w:pPr>
      <w:spacing w:before="240" w:after="60"/>
      <w:outlineLvl w:val="6"/>
    </w:pPr>
    <w:rPr>
      <w:sz w:val="20"/>
    </w:rPr>
  </w:style>
  <w:style w:type="paragraph" w:styleId="Heading8">
    <w:name w:val="heading 8"/>
    <w:basedOn w:val="Normal"/>
    <w:next w:val="Normal"/>
    <w:link w:val="Heading8Char"/>
    <w:qFormat/>
    <w:rsid w:val="00417750"/>
    <w:pPr>
      <w:spacing w:before="240" w:after="60"/>
      <w:outlineLvl w:val="7"/>
    </w:pPr>
    <w:rPr>
      <w:i/>
      <w:sz w:val="20"/>
    </w:rPr>
  </w:style>
  <w:style w:type="paragraph" w:styleId="Heading9">
    <w:name w:val="heading 9"/>
    <w:basedOn w:val="Normal"/>
    <w:next w:val="Normal"/>
    <w:link w:val="Heading9Char"/>
    <w:qFormat/>
    <w:rsid w:val="00417750"/>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750"/>
    <w:pPr>
      <w:ind w:left="720"/>
    </w:pPr>
  </w:style>
  <w:style w:type="character" w:customStyle="1" w:styleId="Heading1Char">
    <w:name w:val="Heading 1 Char"/>
    <w:basedOn w:val="DefaultParagraphFont"/>
    <w:link w:val="Heading1"/>
    <w:rsid w:val="000C46CF"/>
    <w:rPr>
      <w:rFonts w:ascii="Segoe UI" w:eastAsiaTheme="majorEastAsia" w:hAnsi="Segoe UI" w:cstheme="majorBidi"/>
      <w:b/>
      <w:caps/>
      <w:sz w:val="28"/>
      <w:szCs w:val="28"/>
      <w:u w:val="single"/>
    </w:rPr>
  </w:style>
  <w:style w:type="character" w:customStyle="1" w:styleId="Heading2Char">
    <w:name w:val="Heading 2 Char"/>
    <w:basedOn w:val="DefaultParagraphFont"/>
    <w:link w:val="Heading2"/>
    <w:rsid w:val="000C46CF"/>
    <w:rPr>
      <w:rFonts w:ascii="Segoe UI" w:eastAsiaTheme="majorEastAsia" w:hAnsi="Segoe UI" w:cs="Arial"/>
      <w:b/>
      <w:sz w:val="24"/>
    </w:rPr>
  </w:style>
  <w:style w:type="character" w:customStyle="1" w:styleId="Heading3Char">
    <w:name w:val="Heading 3 Char"/>
    <w:basedOn w:val="DefaultParagraphFont"/>
    <w:link w:val="Heading3"/>
    <w:rsid w:val="004C112A"/>
    <w:rPr>
      <w:rFonts w:ascii="Segoe UI" w:eastAsiaTheme="majorEastAsia" w:hAnsi="Segoe UI" w:cs="Arial"/>
      <w:b/>
      <w:sz w:val="22"/>
    </w:rPr>
  </w:style>
  <w:style w:type="paragraph" w:styleId="FootnoteText">
    <w:name w:val="footnote text"/>
    <w:basedOn w:val="Normal"/>
    <w:link w:val="FootnoteTextChar"/>
    <w:semiHidden/>
    <w:unhideWhenUsed/>
    <w:rsid w:val="00061BC2"/>
    <w:rPr>
      <w:rFonts w:ascii="Times New Roman" w:hAnsi="Times New Roman"/>
    </w:rPr>
  </w:style>
  <w:style w:type="character" w:customStyle="1" w:styleId="FootnoteTextChar">
    <w:name w:val="Footnote Text Char"/>
    <w:basedOn w:val="DefaultParagraphFont"/>
    <w:link w:val="FootnoteText"/>
    <w:semiHidden/>
    <w:rsid w:val="00061BC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61BC2"/>
    <w:rPr>
      <w:vertAlign w:val="superscript"/>
    </w:rPr>
  </w:style>
  <w:style w:type="character" w:customStyle="1" w:styleId="Heading4Char">
    <w:name w:val="Heading 4 Char"/>
    <w:basedOn w:val="DefaultParagraphFont"/>
    <w:link w:val="Heading4"/>
    <w:rsid w:val="000B21E8"/>
    <w:rPr>
      <w:rFonts w:ascii="Arial" w:eastAsiaTheme="majorEastAsia" w:hAnsi="Arial" w:cstheme="majorBidi"/>
      <w:sz w:val="22"/>
      <w:u w:val="single"/>
    </w:rPr>
  </w:style>
  <w:style w:type="paragraph" w:styleId="BalloonText">
    <w:name w:val="Balloon Text"/>
    <w:basedOn w:val="Normal"/>
    <w:link w:val="BalloonTextChar"/>
    <w:uiPriority w:val="99"/>
    <w:semiHidden/>
    <w:unhideWhenUsed/>
    <w:rsid w:val="003B6F0B"/>
    <w:rPr>
      <w:rFonts w:ascii="Tahoma" w:hAnsi="Tahoma" w:cs="Tahoma"/>
      <w:sz w:val="16"/>
      <w:szCs w:val="16"/>
    </w:rPr>
  </w:style>
  <w:style w:type="character" w:customStyle="1" w:styleId="BalloonTextChar">
    <w:name w:val="Balloon Text Char"/>
    <w:basedOn w:val="DefaultParagraphFont"/>
    <w:link w:val="BalloonText"/>
    <w:uiPriority w:val="99"/>
    <w:semiHidden/>
    <w:rsid w:val="003B6F0B"/>
    <w:rPr>
      <w:rFonts w:ascii="Tahoma" w:hAnsi="Tahoma" w:cs="Tahoma"/>
      <w:sz w:val="16"/>
      <w:szCs w:val="16"/>
    </w:rPr>
  </w:style>
  <w:style w:type="character" w:styleId="CommentReference">
    <w:name w:val="annotation reference"/>
    <w:basedOn w:val="DefaultParagraphFont"/>
    <w:uiPriority w:val="99"/>
    <w:semiHidden/>
    <w:unhideWhenUsed/>
    <w:rsid w:val="00685C5F"/>
    <w:rPr>
      <w:sz w:val="16"/>
      <w:szCs w:val="16"/>
    </w:rPr>
  </w:style>
  <w:style w:type="paragraph" w:styleId="CommentText">
    <w:name w:val="annotation text"/>
    <w:basedOn w:val="Normal"/>
    <w:link w:val="CommentTextChar"/>
    <w:uiPriority w:val="99"/>
    <w:unhideWhenUsed/>
    <w:rsid w:val="00685C5F"/>
  </w:style>
  <w:style w:type="character" w:customStyle="1" w:styleId="CommentTextChar">
    <w:name w:val="Comment Text Char"/>
    <w:basedOn w:val="DefaultParagraphFont"/>
    <w:link w:val="CommentText"/>
    <w:uiPriority w:val="99"/>
    <w:rsid w:val="00685C5F"/>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685C5F"/>
    <w:rPr>
      <w:b/>
      <w:bCs/>
    </w:rPr>
  </w:style>
  <w:style w:type="character" w:customStyle="1" w:styleId="CommentSubjectChar">
    <w:name w:val="Comment Subject Char"/>
    <w:basedOn w:val="CommentTextChar"/>
    <w:link w:val="CommentSubject"/>
    <w:uiPriority w:val="99"/>
    <w:semiHidden/>
    <w:rsid w:val="00685C5F"/>
    <w:rPr>
      <w:rFonts w:ascii="Tw Cen MT" w:hAnsi="Tw Cen MT"/>
      <w:b/>
      <w:bCs/>
      <w:sz w:val="20"/>
      <w:szCs w:val="20"/>
    </w:rPr>
  </w:style>
  <w:style w:type="paragraph" w:styleId="Revision">
    <w:name w:val="Revision"/>
    <w:hidden/>
    <w:uiPriority w:val="99"/>
    <w:semiHidden/>
    <w:rsid w:val="000509E3"/>
    <w:rPr>
      <w:rFonts w:ascii="Tw Cen MT" w:hAnsi="Tw Cen MT"/>
    </w:rPr>
  </w:style>
  <w:style w:type="paragraph" w:styleId="Header">
    <w:name w:val="header"/>
    <w:basedOn w:val="Normal"/>
    <w:link w:val="HeaderChar"/>
    <w:uiPriority w:val="99"/>
    <w:unhideWhenUsed/>
    <w:rsid w:val="00E178B3"/>
    <w:pPr>
      <w:tabs>
        <w:tab w:val="center" w:pos="4680"/>
        <w:tab w:val="right" w:pos="9360"/>
      </w:tabs>
    </w:pPr>
  </w:style>
  <w:style w:type="character" w:customStyle="1" w:styleId="HeaderChar">
    <w:name w:val="Header Char"/>
    <w:basedOn w:val="DefaultParagraphFont"/>
    <w:link w:val="Header"/>
    <w:uiPriority w:val="99"/>
    <w:rsid w:val="00E178B3"/>
    <w:rPr>
      <w:rFonts w:ascii="Tw Cen MT" w:hAnsi="Tw Cen MT"/>
      <w:sz w:val="20"/>
    </w:rPr>
  </w:style>
  <w:style w:type="paragraph" w:styleId="Footer">
    <w:name w:val="footer"/>
    <w:basedOn w:val="Normal"/>
    <w:link w:val="FooterChar"/>
    <w:uiPriority w:val="99"/>
    <w:unhideWhenUsed/>
    <w:rsid w:val="00E178B3"/>
    <w:pPr>
      <w:tabs>
        <w:tab w:val="center" w:pos="4680"/>
        <w:tab w:val="right" w:pos="9360"/>
      </w:tabs>
    </w:pPr>
  </w:style>
  <w:style w:type="character" w:customStyle="1" w:styleId="FooterChar">
    <w:name w:val="Footer Char"/>
    <w:basedOn w:val="DefaultParagraphFont"/>
    <w:link w:val="Footer"/>
    <w:uiPriority w:val="99"/>
    <w:rsid w:val="00E178B3"/>
    <w:rPr>
      <w:rFonts w:ascii="Tw Cen MT" w:hAnsi="Tw Cen MT"/>
      <w:sz w:val="20"/>
    </w:rPr>
  </w:style>
  <w:style w:type="paragraph" w:customStyle="1" w:styleId="TOC2regularfont">
    <w:name w:val="TOC 2 regular font"/>
    <w:basedOn w:val="TOC2"/>
    <w:qFormat/>
    <w:rsid w:val="00417750"/>
    <w:pPr>
      <w:tabs>
        <w:tab w:val="right" w:leader="dot" w:pos="9350"/>
      </w:tabs>
      <w:spacing w:after="0"/>
      <w:ind w:left="0"/>
    </w:pPr>
    <w:rPr>
      <w:iCs/>
    </w:rPr>
  </w:style>
  <w:style w:type="paragraph" w:styleId="TOC2">
    <w:name w:val="toc 2"/>
    <w:basedOn w:val="Normal"/>
    <w:next w:val="Normal"/>
    <w:autoRedefine/>
    <w:uiPriority w:val="39"/>
    <w:semiHidden/>
    <w:unhideWhenUsed/>
    <w:rsid w:val="00417750"/>
    <w:pPr>
      <w:spacing w:after="100"/>
      <w:ind w:left="200"/>
    </w:pPr>
  </w:style>
  <w:style w:type="character" w:customStyle="1" w:styleId="Heading5Char">
    <w:name w:val="Heading 5 Char"/>
    <w:basedOn w:val="DefaultParagraphFont"/>
    <w:link w:val="Heading5"/>
    <w:rsid w:val="00417750"/>
    <w:rPr>
      <w:rFonts w:ascii="Arial" w:hAnsi="Arial"/>
      <w:sz w:val="22"/>
    </w:rPr>
  </w:style>
  <w:style w:type="character" w:customStyle="1" w:styleId="Heading6Char">
    <w:name w:val="Heading 6 Char"/>
    <w:basedOn w:val="DefaultParagraphFont"/>
    <w:link w:val="Heading6"/>
    <w:rsid w:val="00417750"/>
    <w:rPr>
      <w:i/>
      <w:sz w:val="22"/>
    </w:rPr>
  </w:style>
  <w:style w:type="character" w:customStyle="1" w:styleId="Heading7Char">
    <w:name w:val="Heading 7 Char"/>
    <w:basedOn w:val="DefaultParagraphFont"/>
    <w:link w:val="Heading7"/>
    <w:rsid w:val="00417750"/>
    <w:rPr>
      <w:rFonts w:ascii="Arial" w:hAnsi="Arial"/>
    </w:rPr>
  </w:style>
  <w:style w:type="character" w:customStyle="1" w:styleId="Heading8Char">
    <w:name w:val="Heading 8 Char"/>
    <w:basedOn w:val="DefaultParagraphFont"/>
    <w:link w:val="Heading8"/>
    <w:rsid w:val="00417750"/>
    <w:rPr>
      <w:rFonts w:ascii="Arial" w:hAnsi="Arial"/>
      <w:i/>
    </w:rPr>
  </w:style>
  <w:style w:type="character" w:customStyle="1" w:styleId="Heading9Char">
    <w:name w:val="Heading 9 Char"/>
    <w:basedOn w:val="DefaultParagraphFont"/>
    <w:link w:val="Heading9"/>
    <w:rsid w:val="00417750"/>
    <w:rPr>
      <w:rFonts w:ascii="Arial" w:hAnsi="Arial" w:cs="Arial"/>
      <w:b/>
      <w:i/>
      <w:sz w:val="18"/>
    </w:rPr>
  </w:style>
  <w:style w:type="paragraph" w:styleId="Caption">
    <w:name w:val="caption"/>
    <w:basedOn w:val="Normal"/>
    <w:next w:val="Normal"/>
    <w:qFormat/>
    <w:rsid w:val="00417750"/>
    <w:pPr>
      <w:spacing w:before="120" w:after="120"/>
    </w:pPr>
    <w:rPr>
      <w:b/>
      <w:bCs/>
      <w:sz w:val="20"/>
    </w:rPr>
  </w:style>
  <w:style w:type="paragraph" w:styleId="Title">
    <w:name w:val="Title"/>
    <w:basedOn w:val="Normal"/>
    <w:link w:val="TitleChar"/>
    <w:qFormat/>
    <w:rsid w:val="00417750"/>
    <w:pPr>
      <w:ind w:right="220"/>
      <w:jc w:val="center"/>
    </w:pPr>
    <w:rPr>
      <w:b/>
      <w:sz w:val="32"/>
      <w:u w:val="single"/>
    </w:rPr>
  </w:style>
  <w:style w:type="character" w:customStyle="1" w:styleId="TitleChar">
    <w:name w:val="Title Char"/>
    <w:basedOn w:val="DefaultParagraphFont"/>
    <w:link w:val="Title"/>
    <w:rsid w:val="00417750"/>
    <w:rPr>
      <w:rFonts w:ascii="Arial" w:hAnsi="Arial"/>
      <w:b/>
      <w:sz w:val="32"/>
      <w:u w:val="single"/>
    </w:rPr>
  </w:style>
  <w:style w:type="paragraph" w:styleId="Subtitle">
    <w:name w:val="Subtitle"/>
    <w:basedOn w:val="Normal"/>
    <w:link w:val="SubtitleChar"/>
    <w:qFormat/>
    <w:rsid w:val="00417750"/>
    <w:pPr>
      <w:spacing w:after="60"/>
      <w:jc w:val="center"/>
      <w:outlineLvl w:val="1"/>
    </w:pPr>
    <w:rPr>
      <w:rFonts w:cs="Arial"/>
      <w:sz w:val="24"/>
      <w:szCs w:val="24"/>
    </w:rPr>
  </w:style>
  <w:style w:type="character" w:customStyle="1" w:styleId="SubtitleChar">
    <w:name w:val="Subtitle Char"/>
    <w:basedOn w:val="DefaultParagraphFont"/>
    <w:link w:val="Subtitle"/>
    <w:rsid w:val="00417750"/>
    <w:rPr>
      <w:rFonts w:ascii="Arial" w:hAnsi="Arial" w:cs="Arial"/>
      <w:sz w:val="24"/>
      <w:szCs w:val="24"/>
    </w:rPr>
  </w:style>
  <w:style w:type="character" w:styleId="Strong">
    <w:name w:val="Strong"/>
    <w:basedOn w:val="DefaultParagraphFont"/>
    <w:qFormat/>
    <w:rsid w:val="00417750"/>
    <w:rPr>
      <w:b/>
      <w:bCs/>
    </w:rPr>
  </w:style>
  <w:style w:type="character" w:styleId="Emphasis">
    <w:name w:val="Emphasis"/>
    <w:basedOn w:val="DefaultParagraphFont"/>
    <w:uiPriority w:val="20"/>
    <w:qFormat/>
    <w:rsid w:val="00417750"/>
    <w:rPr>
      <w:i/>
      <w:iCs/>
    </w:rPr>
  </w:style>
  <w:style w:type="character" w:styleId="Hyperlink">
    <w:name w:val="Hyperlink"/>
    <w:basedOn w:val="DefaultParagraphFont"/>
    <w:uiPriority w:val="99"/>
    <w:unhideWhenUsed/>
    <w:rsid w:val="007E4481"/>
    <w:rPr>
      <w:color w:val="0000FF" w:themeColor="hyperlink"/>
      <w:u w:val="single"/>
    </w:rPr>
  </w:style>
  <w:style w:type="paragraph" w:styleId="TOC1">
    <w:name w:val="toc 1"/>
    <w:basedOn w:val="Normal"/>
    <w:next w:val="Normal"/>
    <w:autoRedefine/>
    <w:uiPriority w:val="39"/>
    <w:unhideWhenUsed/>
    <w:rsid w:val="00A7578B"/>
    <w:pPr>
      <w:tabs>
        <w:tab w:val="right" w:leader="dot" w:pos="9350"/>
      </w:tabs>
      <w:spacing w:before="120"/>
    </w:pPr>
    <w:rPr>
      <w:b/>
      <w:caps/>
    </w:rPr>
  </w:style>
  <w:style w:type="table" w:customStyle="1" w:styleId="TableGrid1">
    <w:name w:val="Table Grid1"/>
    <w:basedOn w:val="TableNormal"/>
    <w:next w:val="TableGrid"/>
    <w:uiPriority w:val="59"/>
    <w:rsid w:val="00C6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C640C4"/>
    <w:pPr>
      <w:autoSpaceDE w:val="0"/>
      <w:autoSpaceDN w:val="0"/>
      <w:adjustRightInd w:val="0"/>
      <w:spacing w:line="201" w:lineRule="atLeast"/>
    </w:pPr>
    <w:rPr>
      <w:rFonts w:ascii="Apollo MT Std" w:eastAsiaTheme="minorHAnsi" w:hAnsi="Apollo MT Std" w:cstheme="minorBidi"/>
      <w:sz w:val="24"/>
      <w:szCs w:val="24"/>
    </w:rPr>
  </w:style>
  <w:style w:type="paragraph" w:customStyle="1" w:styleId="Default">
    <w:name w:val="Default"/>
    <w:rsid w:val="00C640C4"/>
    <w:pPr>
      <w:autoSpaceDE w:val="0"/>
      <w:autoSpaceDN w:val="0"/>
      <w:adjustRightInd w:val="0"/>
    </w:pPr>
    <w:rPr>
      <w:rFonts w:ascii="Futura Std Book" w:eastAsiaTheme="minorHAnsi" w:hAnsi="Futura Std Book" w:cs="Futura Std Book"/>
      <w:color w:val="000000"/>
      <w:sz w:val="24"/>
      <w:szCs w:val="24"/>
    </w:rPr>
  </w:style>
  <w:style w:type="table" w:customStyle="1" w:styleId="TableGrid11">
    <w:name w:val="Table Grid11"/>
    <w:basedOn w:val="TableNormal"/>
    <w:next w:val="TableGrid"/>
    <w:uiPriority w:val="59"/>
    <w:rsid w:val="007C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3B20"/>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32CCC"/>
    <w:pPr>
      <w:widowControl w:val="0"/>
      <w:autoSpaceDE w:val="0"/>
      <w:autoSpaceDN w:val="0"/>
    </w:pPr>
    <w:rPr>
      <w:rFonts w:ascii="Times New Roman" w:hAnsi="Times New Roman"/>
      <w:szCs w:val="22"/>
    </w:rPr>
  </w:style>
  <w:style w:type="character" w:styleId="FollowedHyperlink">
    <w:name w:val="FollowedHyperlink"/>
    <w:basedOn w:val="DefaultParagraphFont"/>
    <w:uiPriority w:val="99"/>
    <w:semiHidden/>
    <w:unhideWhenUsed/>
    <w:rsid w:val="00167540"/>
    <w:rPr>
      <w:color w:val="800080" w:themeColor="followedHyperlink"/>
      <w:u w:val="single"/>
    </w:rPr>
  </w:style>
  <w:style w:type="paragraph" w:styleId="NormalWeb">
    <w:name w:val="Normal (Web)"/>
    <w:basedOn w:val="Normal"/>
    <w:uiPriority w:val="99"/>
    <w:semiHidden/>
    <w:unhideWhenUsed/>
    <w:rsid w:val="00333256"/>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C7DBE"/>
    <w:rPr>
      <w:color w:val="605E5C"/>
      <w:shd w:val="clear" w:color="auto" w:fill="E1DFDD"/>
    </w:rPr>
  </w:style>
  <w:style w:type="character" w:styleId="UnresolvedMention">
    <w:name w:val="Unresolved Mention"/>
    <w:basedOn w:val="DefaultParagraphFont"/>
    <w:uiPriority w:val="99"/>
    <w:semiHidden/>
    <w:unhideWhenUsed/>
    <w:rsid w:val="00673CD2"/>
    <w:rPr>
      <w:color w:val="605E5C"/>
      <w:shd w:val="clear" w:color="auto" w:fill="E1DFDD"/>
    </w:rPr>
  </w:style>
  <w:style w:type="paragraph" w:customStyle="1" w:styleId="indent1">
    <w:name w:val="indent1"/>
    <w:basedOn w:val="Normal"/>
    <w:rsid w:val="003F144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288">
      <w:bodyDiv w:val="1"/>
      <w:marLeft w:val="0"/>
      <w:marRight w:val="0"/>
      <w:marTop w:val="0"/>
      <w:marBottom w:val="0"/>
      <w:divBdr>
        <w:top w:val="none" w:sz="0" w:space="0" w:color="auto"/>
        <w:left w:val="none" w:sz="0" w:space="0" w:color="auto"/>
        <w:bottom w:val="none" w:sz="0" w:space="0" w:color="auto"/>
        <w:right w:val="none" w:sz="0" w:space="0" w:color="auto"/>
      </w:divBdr>
    </w:div>
    <w:div w:id="9308042">
      <w:bodyDiv w:val="1"/>
      <w:marLeft w:val="0"/>
      <w:marRight w:val="0"/>
      <w:marTop w:val="0"/>
      <w:marBottom w:val="0"/>
      <w:divBdr>
        <w:top w:val="none" w:sz="0" w:space="0" w:color="auto"/>
        <w:left w:val="none" w:sz="0" w:space="0" w:color="auto"/>
        <w:bottom w:val="none" w:sz="0" w:space="0" w:color="auto"/>
        <w:right w:val="none" w:sz="0" w:space="0" w:color="auto"/>
      </w:divBdr>
    </w:div>
    <w:div w:id="60060821">
      <w:bodyDiv w:val="1"/>
      <w:marLeft w:val="0"/>
      <w:marRight w:val="0"/>
      <w:marTop w:val="0"/>
      <w:marBottom w:val="0"/>
      <w:divBdr>
        <w:top w:val="none" w:sz="0" w:space="0" w:color="auto"/>
        <w:left w:val="none" w:sz="0" w:space="0" w:color="auto"/>
        <w:bottom w:val="none" w:sz="0" w:space="0" w:color="auto"/>
        <w:right w:val="none" w:sz="0" w:space="0" w:color="auto"/>
      </w:divBdr>
    </w:div>
    <w:div w:id="67267708">
      <w:bodyDiv w:val="1"/>
      <w:marLeft w:val="0"/>
      <w:marRight w:val="0"/>
      <w:marTop w:val="0"/>
      <w:marBottom w:val="0"/>
      <w:divBdr>
        <w:top w:val="none" w:sz="0" w:space="0" w:color="auto"/>
        <w:left w:val="none" w:sz="0" w:space="0" w:color="auto"/>
        <w:bottom w:val="none" w:sz="0" w:space="0" w:color="auto"/>
        <w:right w:val="none" w:sz="0" w:space="0" w:color="auto"/>
      </w:divBdr>
    </w:div>
    <w:div w:id="111484667">
      <w:bodyDiv w:val="1"/>
      <w:marLeft w:val="0"/>
      <w:marRight w:val="0"/>
      <w:marTop w:val="0"/>
      <w:marBottom w:val="0"/>
      <w:divBdr>
        <w:top w:val="none" w:sz="0" w:space="0" w:color="auto"/>
        <w:left w:val="none" w:sz="0" w:space="0" w:color="auto"/>
        <w:bottom w:val="none" w:sz="0" w:space="0" w:color="auto"/>
        <w:right w:val="none" w:sz="0" w:space="0" w:color="auto"/>
      </w:divBdr>
    </w:div>
    <w:div w:id="142964729">
      <w:bodyDiv w:val="1"/>
      <w:marLeft w:val="0"/>
      <w:marRight w:val="0"/>
      <w:marTop w:val="0"/>
      <w:marBottom w:val="0"/>
      <w:divBdr>
        <w:top w:val="none" w:sz="0" w:space="0" w:color="auto"/>
        <w:left w:val="none" w:sz="0" w:space="0" w:color="auto"/>
        <w:bottom w:val="none" w:sz="0" w:space="0" w:color="auto"/>
        <w:right w:val="none" w:sz="0" w:space="0" w:color="auto"/>
      </w:divBdr>
    </w:div>
    <w:div w:id="145513591">
      <w:bodyDiv w:val="1"/>
      <w:marLeft w:val="0"/>
      <w:marRight w:val="0"/>
      <w:marTop w:val="0"/>
      <w:marBottom w:val="0"/>
      <w:divBdr>
        <w:top w:val="none" w:sz="0" w:space="0" w:color="auto"/>
        <w:left w:val="none" w:sz="0" w:space="0" w:color="auto"/>
        <w:bottom w:val="none" w:sz="0" w:space="0" w:color="auto"/>
        <w:right w:val="none" w:sz="0" w:space="0" w:color="auto"/>
      </w:divBdr>
    </w:div>
    <w:div w:id="146367292">
      <w:bodyDiv w:val="1"/>
      <w:marLeft w:val="0"/>
      <w:marRight w:val="0"/>
      <w:marTop w:val="0"/>
      <w:marBottom w:val="0"/>
      <w:divBdr>
        <w:top w:val="none" w:sz="0" w:space="0" w:color="auto"/>
        <w:left w:val="none" w:sz="0" w:space="0" w:color="auto"/>
        <w:bottom w:val="none" w:sz="0" w:space="0" w:color="auto"/>
        <w:right w:val="none" w:sz="0" w:space="0" w:color="auto"/>
      </w:divBdr>
    </w:div>
    <w:div w:id="172302571">
      <w:bodyDiv w:val="1"/>
      <w:marLeft w:val="0"/>
      <w:marRight w:val="0"/>
      <w:marTop w:val="0"/>
      <w:marBottom w:val="0"/>
      <w:divBdr>
        <w:top w:val="none" w:sz="0" w:space="0" w:color="auto"/>
        <w:left w:val="none" w:sz="0" w:space="0" w:color="auto"/>
        <w:bottom w:val="none" w:sz="0" w:space="0" w:color="auto"/>
        <w:right w:val="none" w:sz="0" w:space="0" w:color="auto"/>
      </w:divBdr>
    </w:div>
    <w:div w:id="202449858">
      <w:bodyDiv w:val="1"/>
      <w:marLeft w:val="0"/>
      <w:marRight w:val="0"/>
      <w:marTop w:val="0"/>
      <w:marBottom w:val="0"/>
      <w:divBdr>
        <w:top w:val="none" w:sz="0" w:space="0" w:color="auto"/>
        <w:left w:val="none" w:sz="0" w:space="0" w:color="auto"/>
        <w:bottom w:val="none" w:sz="0" w:space="0" w:color="auto"/>
        <w:right w:val="none" w:sz="0" w:space="0" w:color="auto"/>
      </w:divBdr>
    </w:div>
    <w:div w:id="229074324">
      <w:bodyDiv w:val="1"/>
      <w:marLeft w:val="0"/>
      <w:marRight w:val="0"/>
      <w:marTop w:val="0"/>
      <w:marBottom w:val="0"/>
      <w:divBdr>
        <w:top w:val="none" w:sz="0" w:space="0" w:color="auto"/>
        <w:left w:val="none" w:sz="0" w:space="0" w:color="auto"/>
        <w:bottom w:val="none" w:sz="0" w:space="0" w:color="auto"/>
        <w:right w:val="none" w:sz="0" w:space="0" w:color="auto"/>
      </w:divBdr>
    </w:div>
    <w:div w:id="296031790">
      <w:bodyDiv w:val="1"/>
      <w:marLeft w:val="0"/>
      <w:marRight w:val="0"/>
      <w:marTop w:val="0"/>
      <w:marBottom w:val="0"/>
      <w:divBdr>
        <w:top w:val="none" w:sz="0" w:space="0" w:color="auto"/>
        <w:left w:val="none" w:sz="0" w:space="0" w:color="auto"/>
        <w:bottom w:val="none" w:sz="0" w:space="0" w:color="auto"/>
        <w:right w:val="none" w:sz="0" w:space="0" w:color="auto"/>
      </w:divBdr>
    </w:div>
    <w:div w:id="351878126">
      <w:bodyDiv w:val="1"/>
      <w:marLeft w:val="0"/>
      <w:marRight w:val="0"/>
      <w:marTop w:val="0"/>
      <w:marBottom w:val="0"/>
      <w:divBdr>
        <w:top w:val="none" w:sz="0" w:space="0" w:color="auto"/>
        <w:left w:val="none" w:sz="0" w:space="0" w:color="auto"/>
        <w:bottom w:val="none" w:sz="0" w:space="0" w:color="auto"/>
        <w:right w:val="none" w:sz="0" w:space="0" w:color="auto"/>
      </w:divBdr>
    </w:div>
    <w:div w:id="352727487">
      <w:bodyDiv w:val="1"/>
      <w:marLeft w:val="0"/>
      <w:marRight w:val="0"/>
      <w:marTop w:val="0"/>
      <w:marBottom w:val="0"/>
      <w:divBdr>
        <w:top w:val="none" w:sz="0" w:space="0" w:color="auto"/>
        <w:left w:val="none" w:sz="0" w:space="0" w:color="auto"/>
        <w:bottom w:val="none" w:sz="0" w:space="0" w:color="auto"/>
        <w:right w:val="none" w:sz="0" w:space="0" w:color="auto"/>
      </w:divBdr>
    </w:div>
    <w:div w:id="395006365">
      <w:bodyDiv w:val="1"/>
      <w:marLeft w:val="0"/>
      <w:marRight w:val="0"/>
      <w:marTop w:val="0"/>
      <w:marBottom w:val="0"/>
      <w:divBdr>
        <w:top w:val="none" w:sz="0" w:space="0" w:color="auto"/>
        <w:left w:val="none" w:sz="0" w:space="0" w:color="auto"/>
        <w:bottom w:val="none" w:sz="0" w:space="0" w:color="auto"/>
        <w:right w:val="none" w:sz="0" w:space="0" w:color="auto"/>
      </w:divBdr>
    </w:div>
    <w:div w:id="395664031">
      <w:bodyDiv w:val="1"/>
      <w:marLeft w:val="0"/>
      <w:marRight w:val="0"/>
      <w:marTop w:val="0"/>
      <w:marBottom w:val="0"/>
      <w:divBdr>
        <w:top w:val="none" w:sz="0" w:space="0" w:color="auto"/>
        <w:left w:val="none" w:sz="0" w:space="0" w:color="auto"/>
        <w:bottom w:val="none" w:sz="0" w:space="0" w:color="auto"/>
        <w:right w:val="none" w:sz="0" w:space="0" w:color="auto"/>
      </w:divBdr>
      <w:divsChild>
        <w:div w:id="1366180221">
          <w:marLeft w:val="0"/>
          <w:marRight w:val="0"/>
          <w:marTop w:val="0"/>
          <w:marBottom w:val="0"/>
          <w:divBdr>
            <w:top w:val="none" w:sz="0" w:space="0" w:color="auto"/>
            <w:left w:val="none" w:sz="0" w:space="0" w:color="auto"/>
            <w:bottom w:val="none" w:sz="0" w:space="0" w:color="auto"/>
            <w:right w:val="none" w:sz="0" w:space="0" w:color="auto"/>
          </w:divBdr>
        </w:div>
        <w:div w:id="66080196">
          <w:marLeft w:val="0"/>
          <w:marRight w:val="0"/>
          <w:marTop w:val="0"/>
          <w:marBottom w:val="0"/>
          <w:divBdr>
            <w:top w:val="none" w:sz="0" w:space="0" w:color="auto"/>
            <w:left w:val="none" w:sz="0" w:space="0" w:color="auto"/>
            <w:bottom w:val="none" w:sz="0" w:space="0" w:color="auto"/>
            <w:right w:val="none" w:sz="0" w:space="0" w:color="auto"/>
          </w:divBdr>
        </w:div>
        <w:div w:id="442698263">
          <w:marLeft w:val="0"/>
          <w:marRight w:val="0"/>
          <w:marTop w:val="0"/>
          <w:marBottom w:val="0"/>
          <w:divBdr>
            <w:top w:val="none" w:sz="0" w:space="0" w:color="auto"/>
            <w:left w:val="none" w:sz="0" w:space="0" w:color="auto"/>
            <w:bottom w:val="none" w:sz="0" w:space="0" w:color="auto"/>
            <w:right w:val="none" w:sz="0" w:space="0" w:color="auto"/>
          </w:divBdr>
        </w:div>
      </w:divsChild>
    </w:div>
    <w:div w:id="474949595">
      <w:bodyDiv w:val="1"/>
      <w:marLeft w:val="0"/>
      <w:marRight w:val="0"/>
      <w:marTop w:val="0"/>
      <w:marBottom w:val="0"/>
      <w:divBdr>
        <w:top w:val="none" w:sz="0" w:space="0" w:color="auto"/>
        <w:left w:val="none" w:sz="0" w:space="0" w:color="auto"/>
        <w:bottom w:val="none" w:sz="0" w:space="0" w:color="auto"/>
        <w:right w:val="none" w:sz="0" w:space="0" w:color="auto"/>
      </w:divBdr>
    </w:div>
    <w:div w:id="520509557">
      <w:bodyDiv w:val="1"/>
      <w:marLeft w:val="0"/>
      <w:marRight w:val="0"/>
      <w:marTop w:val="0"/>
      <w:marBottom w:val="0"/>
      <w:divBdr>
        <w:top w:val="none" w:sz="0" w:space="0" w:color="auto"/>
        <w:left w:val="none" w:sz="0" w:space="0" w:color="auto"/>
        <w:bottom w:val="none" w:sz="0" w:space="0" w:color="auto"/>
        <w:right w:val="none" w:sz="0" w:space="0" w:color="auto"/>
      </w:divBdr>
    </w:div>
    <w:div w:id="524095333">
      <w:bodyDiv w:val="1"/>
      <w:marLeft w:val="0"/>
      <w:marRight w:val="0"/>
      <w:marTop w:val="0"/>
      <w:marBottom w:val="0"/>
      <w:divBdr>
        <w:top w:val="none" w:sz="0" w:space="0" w:color="auto"/>
        <w:left w:val="none" w:sz="0" w:space="0" w:color="auto"/>
        <w:bottom w:val="none" w:sz="0" w:space="0" w:color="auto"/>
        <w:right w:val="none" w:sz="0" w:space="0" w:color="auto"/>
      </w:divBdr>
    </w:div>
    <w:div w:id="662970046">
      <w:bodyDiv w:val="1"/>
      <w:marLeft w:val="0"/>
      <w:marRight w:val="0"/>
      <w:marTop w:val="0"/>
      <w:marBottom w:val="0"/>
      <w:divBdr>
        <w:top w:val="none" w:sz="0" w:space="0" w:color="auto"/>
        <w:left w:val="none" w:sz="0" w:space="0" w:color="auto"/>
        <w:bottom w:val="none" w:sz="0" w:space="0" w:color="auto"/>
        <w:right w:val="none" w:sz="0" w:space="0" w:color="auto"/>
      </w:divBdr>
    </w:div>
    <w:div w:id="693381446">
      <w:bodyDiv w:val="1"/>
      <w:marLeft w:val="0"/>
      <w:marRight w:val="0"/>
      <w:marTop w:val="0"/>
      <w:marBottom w:val="0"/>
      <w:divBdr>
        <w:top w:val="none" w:sz="0" w:space="0" w:color="auto"/>
        <w:left w:val="none" w:sz="0" w:space="0" w:color="auto"/>
        <w:bottom w:val="none" w:sz="0" w:space="0" w:color="auto"/>
        <w:right w:val="none" w:sz="0" w:space="0" w:color="auto"/>
      </w:divBdr>
    </w:div>
    <w:div w:id="706563913">
      <w:bodyDiv w:val="1"/>
      <w:marLeft w:val="0"/>
      <w:marRight w:val="0"/>
      <w:marTop w:val="0"/>
      <w:marBottom w:val="0"/>
      <w:divBdr>
        <w:top w:val="none" w:sz="0" w:space="0" w:color="auto"/>
        <w:left w:val="none" w:sz="0" w:space="0" w:color="auto"/>
        <w:bottom w:val="none" w:sz="0" w:space="0" w:color="auto"/>
        <w:right w:val="none" w:sz="0" w:space="0" w:color="auto"/>
      </w:divBdr>
    </w:div>
    <w:div w:id="883057638">
      <w:bodyDiv w:val="1"/>
      <w:marLeft w:val="0"/>
      <w:marRight w:val="0"/>
      <w:marTop w:val="0"/>
      <w:marBottom w:val="0"/>
      <w:divBdr>
        <w:top w:val="none" w:sz="0" w:space="0" w:color="auto"/>
        <w:left w:val="none" w:sz="0" w:space="0" w:color="auto"/>
        <w:bottom w:val="none" w:sz="0" w:space="0" w:color="auto"/>
        <w:right w:val="none" w:sz="0" w:space="0" w:color="auto"/>
      </w:divBdr>
    </w:div>
    <w:div w:id="974677292">
      <w:bodyDiv w:val="1"/>
      <w:marLeft w:val="0"/>
      <w:marRight w:val="0"/>
      <w:marTop w:val="0"/>
      <w:marBottom w:val="0"/>
      <w:divBdr>
        <w:top w:val="none" w:sz="0" w:space="0" w:color="auto"/>
        <w:left w:val="none" w:sz="0" w:space="0" w:color="auto"/>
        <w:bottom w:val="none" w:sz="0" w:space="0" w:color="auto"/>
        <w:right w:val="none" w:sz="0" w:space="0" w:color="auto"/>
      </w:divBdr>
    </w:div>
    <w:div w:id="1101026419">
      <w:bodyDiv w:val="1"/>
      <w:marLeft w:val="0"/>
      <w:marRight w:val="0"/>
      <w:marTop w:val="0"/>
      <w:marBottom w:val="0"/>
      <w:divBdr>
        <w:top w:val="none" w:sz="0" w:space="0" w:color="auto"/>
        <w:left w:val="none" w:sz="0" w:space="0" w:color="auto"/>
        <w:bottom w:val="none" w:sz="0" w:space="0" w:color="auto"/>
        <w:right w:val="none" w:sz="0" w:space="0" w:color="auto"/>
      </w:divBdr>
    </w:div>
    <w:div w:id="1221402064">
      <w:bodyDiv w:val="1"/>
      <w:marLeft w:val="0"/>
      <w:marRight w:val="0"/>
      <w:marTop w:val="0"/>
      <w:marBottom w:val="0"/>
      <w:divBdr>
        <w:top w:val="none" w:sz="0" w:space="0" w:color="auto"/>
        <w:left w:val="none" w:sz="0" w:space="0" w:color="auto"/>
        <w:bottom w:val="none" w:sz="0" w:space="0" w:color="auto"/>
        <w:right w:val="none" w:sz="0" w:space="0" w:color="auto"/>
      </w:divBdr>
    </w:div>
    <w:div w:id="1251934249">
      <w:bodyDiv w:val="1"/>
      <w:marLeft w:val="0"/>
      <w:marRight w:val="0"/>
      <w:marTop w:val="0"/>
      <w:marBottom w:val="0"/>
      <w:divBdr>
        <w:top w:val="none" w:sz="0" w:space="0" w:color="auto"/>
        <w:left w:val="none" w:sz="0" w:space="0" w:color="auto"/>
        <w:bottom w:val="none" w:sz="0" w:space="0" w:color="auto"/>
        <w:right w:val="none" w:sz="0" w:space="0" w:color="auto"/>
      </w:divBdr>
    </w:div>
    <w:div w:id="1254170015">
      <w:bodyDiv w:val="1"/>
      <w:marLeft w:val="0"/>
      <w:marRight w:val="0"/>
      <w:marTop w:val="0"/>
      <w:marBottom w:val="0"/>
      <w:divBdr>
        <w:top w:val="none" w:sz="0" w:space="0" w:color="auto"/>
        <w:left w:val="none" w:sz="0" w:space="0" w:color="auto"/>
        <w:bottom w:val="none" w:sz="0" w:space="0" w:color="auto"/>
        <w:right w:val="none" w:sz="0" w:space="0" w:color="auto"/>
      </w:divBdr>
    </w:div>
    <w:div w:id="1391921303">
      <w:bodyDiv w:val="1"/>
      <w:marLeft w:val="0"/>
      <w:marRight w:val="0"/>
      <w:marTop w:val="0"/>
      <w:marBottom w:val="0"/>
      <w:divBdr>
        <w:top w:val="none" w:sz="0" w:space="0" w:color="auto"/>
        <w:left w:val="none" w:sz="0" w:space="0" w:color="auto"/>
        <w:bottom w:val="none" w:sz="0" w:space="0" w:color="auto"/>
        <w:right w:val="none" w:sz="0" w:space="0" w:color="auto"/>
      </w:divBdr>
    </w:div>
    <w:div w:id="1436710904">
      <w:bodyDiv w:val="1"/>
      <w:marLeft w:val="0"/>
      <w:marRight w:val="0"/>
      <w:marTop w:val="0"/>
      <w:marBottom w:val="0"/>
      <w:divBdr>
        <w:top w:val="none" w:sz="0" w:space="0" w:color="auto"/>
        <w:left w:val="none" w:sz="0" w:space="0" w:color="auto"/>
        <w:bottom w:val="none" w:sz="0" w:space="0" w:color="auto"/>
        <w:right w:val="none" w:sz="0" w:space="0" w:color="auto"/>
      </w:divBdr>
    </w:div>
    <w:div w:id="1444034263">
      <w:bodyDiv w:val="1"/>
      <w:marLeft w:val="0"/>
      <w:marRight w:val="0"/>
      <w:marTop w:val="0"/>
      <w:marBottom w:val="0"/>
      <w:divBdr>
        <w:top w:val="none" w:sz="0" w:space="0" w:color="auto"/>
        <w:left w:val="none" w:sz="0" w:space="0" w:color="auto"/>
        <w:bottom w:val="none" w:sz="0" w:space="0" w:color="auto"/>
        <w:right w:val="none" w:sz="0" w:space="0" w:color="auto"/>
      </w:divBdr>
    </w:div>
    <w:div w:id="1449005885">
      <w:bodyDiv w:val="1"/>
      <w:marLeft w:val="0"/>
      <w:marRight w:val="0"/>
      <w:marTop w:val="0"/>
      <w:marBottom w:val="0"/>
      <w:divBdr>
        <w:top w:val="none" w:sz="0" w:space="0" w:color="auto"/>
        <w:left w:val="none" w:sz="0" w:space="0" w:color="auto"/>
        <w:bottom w:val="none" w:sz="0" w:space="0" w:color="auto"/>
        <w:right w:val="none" w:sz="0" w:space="0" w:color="auto"/>
      </w:divBdr>
    </w:div>
    <w:div w:id="1503858346">
      <w:bodyDiv w:val="1"/>
      <w:marLeft w:val="0"/>
      <w:marRight w:val="0"/>
      <w:marTop w:val="0"/>
      <w:marBottom w:val="0"/>
      <w:divBdr>
        <w:top w:val="none" w:sz="0" w:space="0" w:color="auto"/>
        <w:left w:val="none" w:sz="0" w:space="0" w:color="auto"/>
        <w:bottom w:val="none" w:sz="0" w:space="0" w:color="auto"/>
        <w:right w:val="none" w:sz="0" w:space="0" w:color="auto"/>
      </w:divBdr>
    </w:div>
    <w:div w:id="1529833681">
      <w:bodyDiv w:val="1"/>
      <w:marLeft w:val="0"/>
      <w:marRight w:val="0"/>
      <w:marTop w:val="0"/>
      <w:marBottom w:val="0"/>
      <w:divBdr>
        <w:top w:val="none" w:sz="0" w:space="0" w:color="auto"/>
        <w:left w:val="none" w:sz="0" w:space="0" w:color="auto"/>
        <w:bottom w:val="none" w:sz="0" w:space="0" w:color="auto"/>
        <w:right w:val="none" w:sz="0" w:space="0" w:color="auto"/>
      </w:divBdr>
    </w:div>
    <w:div w:id="1543055099">
      <w:bodyDiv w:val="1"/>
      <w:marLeft w:val="0"/>
      <w:marRight w:val="0"/>
      <w:marTop w:val="0"/>
      <w:marBottom w:val="0"/>
      <w:divBdr>
        <w:top w:val="none" w:sz="0" w:space="0" w:color="auto"/>
        <w:left w:val="none" w:sz="0" w:space="0" w:color="auto"/>
        <w:bottom w:val="none" w:sz="0" w:space="0" w:color="auto"/>
        <w:right w:val="none" w:sz="0" w:space="0" w:color="auto"/>
      </w:divBdr>
    </w:div>
    <w:div w:id="1566867331">
      <w:bodyDiv w:val="1"/>
      <w:marLeft w:val="0"/>
      <w:marRight w:val="0"/>
      <w:marTop w:val="0"/>
      <w:marBottom w:val="0"/>
      <w:divBdr>
        <w:top w:val="none" w:sz="0" w:space="0" w:color="auto"/>
        <w:left w:val="none" w:sz="0" w:space="0" w:color="auto"/>
        <w:bottom w:val="none" w:sz="0" w:space="0" w:color="auto"/>
        <w:right w:val="none" w:sz="0" w:space="0" w:color="auto"/>
      </w:divBdr>
    </w:div>
    <w:div w:id="1566918909">
      <w:bodyDiv w:val="1"/>
      <w:marLeft w:val="0"/>
      <w:marRight w:val="0"/>
      <w:marTop w:val="0"/>
      <w:marBottom w:val="0"/>
      <w:divBdr>
        <w:top w:val="none" w:sz="0" w:space="0" w:color="auto"/>
        <w:left w:val="none" w:sz="0" w:space="0" w:color="auto"/>
        <w:bottom w:val="none" w:sz="0" w:space="0" w:color="auto"/>
        <w:right w:val="none" w:sz="0" w:space="0" w:color="auto"/>
      </w:divBdr>
    </w:div>
    <w:div w:id="1606381854">
      <w:bodyDiv w:val="1"/>
      <w:marLeft w:val="0"/>
      <w:marRight w:val="0"/>
      <w:marTop w:val="0"/>
      <w:marBottom w:val="0"/>
      <w:divBdr>
        <w:top w:val="none" w:sz="0" w:space="0" w:color="auto"/>
        <w:left w:val="none" w:sz="0" w:space="0" w:color="auto"/>
        <w:bottom w:val="none" w:sz="0" w:space="0" w:color="auto"/>
        <w:right w:val="none" w:sz="0" w:space="0" w:color="auto"/>
      </w:divBdr>
    </w:div>
    <w:div w:id="1616910990">
      <w:bodyDiv w:val="1"/>
      <w:marLeft w:val="0"/>
      <w:marRight w:val="0"/>
      <w:marTop w:val="0"/>
      <w:marBottom w:val="0"/>
      <w:divBdr>
        <w:top w:val="none" w:sz="0" w:space="0" w:color="auto"/>
        <w:left w:val="none" w:sz="0" w:space="0" w:color="auto"/>
        <w:bottom w:val="none" w:sz="0" w:space="0" w:color="auto"/>
        <w:right w:val="none" w:sz="0" w:space="0" w:color="auto"/>
      </w:divBdr>
    </w:div>
    <w:div w:id="1656185538">
      <w:bodyDiv w:val="1"/>
      <w:marLeft w:val="0"/>
      <w:marRight w:val="0"/>
      <w:marTop w:val="0"/>
      <w:marBottom w:val="0"/>
      <w:divBdr>
        <w:top w:val="none" w:sz="0" w:space="0" w:color="auto"/>
        <w:left w:val="none" w:sz="0" w:space="0" w:color="auto"/>
        <w:bottom w:val="none" w:sz="0" w:space="0" w:color="auto"/>
        <w:right w:val="none" w:sz="0" w:space="0" w:color="auto"/>
      </w:divBdr>
    </w:div>
    <w:div w:id="1671253731">
      <w:bodyDiv w:val="1"/>
      <w:marLeft w:val="0"/>
      <w:marRight w:val="0"/>
      <w:marTop w:val="0"/>
      <w:marBottom w:val="0"/>
      <w:divBdr>
        <w:top w:val="none" w:sz="0" w:space="0" w:color="auto"/>
        <w:left w:val="none" w:sz="0" w:space="0" w:color="auto"/>
        <w:bottom w:val="none" w:sz="0" w:space="0" w:color="auto"/>
        <w:right w:val="none" w:sz="0" w:space="0" w:color="auto"/>
      </w:divBdr>
    </w:div>
    <w:div w:id="1717658070">
      <w:bodyDiv w:val="1"/>
      <w:marLeft w:val="0"/>
      <w:marRight w:val="0"/>
      <w:marTop w:val="0"/>
      <w:marBottom w:val="0"/>
      <w:divBdr>
        <w:top w:val="none" w:sz="0" w:space="0" w:color="auto"/>
        <w:left w:val="none" w:sz="0" w:space="0" w:color="auto"/>
        <w:bottom w:val="none" w:sz="0" w:space="0" w:color="auto"/>
        <w:right w:val="none" w:sz="0" w:space="0" w:color="auto"/>
      </w:divBdr>
    </w:div>
    <w:div w:id="1731347914">
      <w:bodyDiv w:val="1"/>
      <w:marLeft w:val="0"/>
      <w:marRight w:val="0"/>
      <w:marTop w:val="0"/>
      <w:marBottom w:val="0"/>
      <w:divBdr>
        <w:top w:val="none" w:sz="0" w:space="0" w:color="auto"/>
        <w:left w:val="none" w:sz="0" w:space="0" w:color="auto"/>
        <w:bottom w:val="none" w:sz="0" w:space="0" w:color="auto"/>
        <w:right w:val="none" w:sz="0" w:space="0" w:color="auto"/>
      </w:divBdr>
    </w:div>
    <w:div w:id="1767651404">
      <w:bodyDiv w:val="1"/>
      <w:marLeft w:val="0"/>
      <w:marRight w:val="0"/>
      <w:marTop w:val="0"/>
      <w:marBottom w:val="0"/>
      <w:divBdr>
        <w:top w:val="none" w:sz="0" w:space="0" w:color="auto"/>
        <w:left w:val="none" w:sz="0" w:space="0" w:color="auto"/>
        <w:bottom w:val="none" w:sz="0" w:space="0" w:color="auto"/>
        <w:right w:val="none" w:sz="0" w:space="0" w:color="auto"/>
      </w:divBdr>
    </w:div>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 w:id="1841459056">
      <w:bodyDiv w:val="1"/>
      <w:marLeft w:val="0"/>
      <w:marRight w:val="0"/>
      <w:marTop w:val="0"/>
      <w:marBottom w:val="0"/>
      <w:divBdr>
        <w:top w:val="none" w:sz="0" w:space="0" w:color="auto"/>
        <w:left w:val="none" w:sz="0" w:space="0" w:color="auto"/>
        <w:bottom w:val="none" w:sz="0" w:space="0" w:color="auto"/>
        <w:right w:val="none" w:sz="0" w:space="0" w:color="auto"/>
      </w:divBdr>
    </w:div>
    <w:div w:id="1893805633">
      <w:bodyDiv w:val="1"/>
      <w:marLeft w:val="0"/>
      <w:marRight w:val="0"/>
      <w:marTop w:val="0"/>
      <w:marBottom w:val="0"/>
      <w:divBdr>
        <w:top w:val="none" w:sz="0" w:space="0" w:color="auto"/>
        <w:left w:val="none" w:sz="0" w:space="0" w:color="auto"/>
        <w:bottom w:val="none" w:sz="0" w:space="0" w:color="auto"/>
        <w:right w:val="none" w:sz="0" w:space="0" w:color="auto"/>
      </w:divBdr>
    </w:div>
    <w:div w:id="1905602351">
      <w:bodyDiv w:val="1"/>
      <w:marLeft w:val="0"/>
      <w:marRight w:val="0"/>
      <w:marTop w:val="0"/>
      <w:marBottom w:val="0"/>
      <w:divBdr>
        <w:top w:val="none" w:sz="0" w:space="0" w:color="auto"/>
        <w:left w:val="none" w:sz="0" w:space="0" w:color="auto"/>
        <w:bottom w:val="none" w:sz="0" w:space="0" w:color="auto"/>
        <w:right w:val="none" w:sz="0" w:space="0" w:color="auto"/>
      </w:divBdr>
    </w:div>
    <w:div w:id="1928688147">
      <w:bodyDiv w:val="1"/>
      <w:marLeft w:val="0"/>
      <w:marRight w:val="0"/>
      <w:marTop w:val="0"/>
      <w:marBottom w:val="0"/>
      <w:divBdr>
        <w:top w:val="none" w:sz="0" w:space="0" w:color="auto"/>
        <w:left w:val="none" w:sz="0" w:space="0" w:color="auto"/>
        <w:bottom w:val="none" w:sz="0" w:space="0" w:color="auto"/>
        <w:right w:val="none" w:sz="0" w:space="0" w:color="auto"/>
      </w:divBdr>
    </w:div>
    <w:div w:id="1950156501">
      <w:bodyDiv w:val="1"/>
      <w:marLeft w:val="0"/>
      <w:marRight w:val="0"/>
      <w:marTop w:val="0"/>
      <w:marBottom w:val="0"/>
      <w:divBdr>
        <w:top w:val="none" w:sz="0" w:space="0" w:color="auto"/>
        <w:left w:val="none" w:sz="0" w:space="0" w:color="auto"/>
        <w:bottom w:val="none" w:sz="0" w:space="0" w:color="auto"/>
        <w:right w:val="none" w:sz="0" w:space="0" w:color="auto"/>
      </w:divBdr>
    </w:div>
    <w:div w:id="1970747141">
      <w:bodyDiv w:val="1"/>
      <w:marLeft w:val="0"/>
      <w:marRight w:val="0"/>
      <w:marTop w:val="0"/>
      <w:marBottom w:val="0"/>
      <w:divBdr>
        <w:top w:val="none" w:sz="0" w:space="0" w:color="auto"/>
        <w:left w:val="none" w:sz="0" w:space="0" w:color="auto"/>
        <w:bottom w:val="none" w:sz="0" w:space="0" w:color="auto"/>
        <w:right w:val="none" w:sz="0" w:space="0" w:color="auto"/>
      </w:divBdr>
    </w:div>
    <w:div w:id="1996639167">
      <w:bodyDiv w:val="1"/>
      <w:marLeft w:val="0"/>
      <w:marRight w:val="0"/>
      <w:marTop w:val="0"/>
      <w:marBottom w:val="0"/>
      <w:divBdr>
        <w:top w:val="none" w:sz="0" w:space="0" w:color="auto"/>
        <w:left w:val="none" w:sz="0" w:space="0" w:color="auto"/>
        <w:bottom w:val="none" w:sz="0" w:space="0" w:color="auto"/>
        <w:right w:val="none" w:sz="0" w:space="0" w:color="auto"/>
      </w:divBdr>
    </w:div>
    <w:div w:id="2010712692">
      <w:bodyDiv w:val="1"/>
      <w:marLeft w:val="0"/>
      <w:marRight w:val="0"/>
      <w:marTop w:val="0"/>
      <w:marBottom w:val="0"/>
      <w:divBdr>
        <w:top w:val="none" w:sz="0" w:space="0" w:color="auto"/>
        <w:left w:val="none" w:sz="0" w:space="0" w:color="auto"/>
        <w:bottom w:val="none" w:sz="0" w:space="0" w:color="auto"/>
        <w:right w:val="none" w:sz="0" w:space="0" w:color="auto"/>
      </w:divBdr>
    </w:div>
    <w:div w:id="2024479489">
      <w:bodyDiv w:val="1"/>
      <w:marLeft w:val="0"/>
      <w:marRight w:val="0"/>
      <w:marTop w:val="0"/>
      <w:marBottom w:val="0"/>
      <w:divBdr>
        <w:top w:val="none" w:sz="0" w:space="0" w:color="auto"/>
        <w:left w:val="none" w:sz="0" w:space="0" w:color="auto"/>
        <w:bottom w:val="none" w:sz="0" w:space="0" w:color="auto"/>
        <w:right w:val="none" w:sz="0" w:space="0" w:color="auto"/>
      </w:divBdr>
    </w:div>
    <w:div w:id="2044669910">
      <w:bodyDiv w:val="1"/>
      <w:marLeft w:val="0"/>
      <w:marRight w:val="0"/>
      <w:marTop w:val="0"/>
      <w:marBottom w:val="0"/>
      <w:divBdr>
        <w:top w:val="none" w:sz="0" w:space="0" w:color="auto"/>
        <w:left w:val="none" w:sz="0" w:space="0" w:color="auto"/>
        <w:bottom w:val="none" w:sz="0" w:space="0" w:color="auto"/>
        <w:right w:val="none" w:sz="0" w:space="0" w:color="auto"/>
      </w:divBdr>
    </w:div>
    <w:div w:id="2094426082">
      <w:bodyDiv w:val="1"/>
      <w:marLeft w:val="0"/>
      <w:marRight w:val="0"/>
      <w:marTop w:val="0"/>
      <w:marBottom w:val="0"/>
      <w:divBdr>
        <w:top w:val="none" w:sz="0" w:space="0" w:color="auto"/>
        <w:left w:val="none" w:sz="0" w:space="0" w:color="auto"/>
        <w:bottom w:val="none" w:sz="0" w:space="0" w:color="auto"/>
        <w:right w:val="none" w:sz="0" w:space="0" w:color="auto"/>
      </w:divBdr>
    </w:div>
    <w:div w:id="21152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asb.org/page/PageContent?pageId=/standards-guidance/pronouncements/summary--statement-no-39.html&amp;isStaticPage=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m.wa.gov/accounting/financial-audit-reports/comprehensive-annual-financial-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wa.gov/osa/additionalservices/Pages/OPEB.aspx" TargetMode="External"/><Relationship Id="rId4" Type="http://schemas.openxmlformats.org/officeDocument/2006/relationships/settings" Target="settings.xml"/><Relationship Id="rId9" Type="http://schemas.openxmlformats.org/officeDocument/2006/relationships/hyperlink" Target="https://www.drs.wa.gov/administration/annual-report/" TargetMode="External"/><Relationship Id="rId14" Type="http://schemas.openxmlformats.org/officeDocument/2006/relationships/hyperlink" Target="https://gasb.org/page/PageContent?pageId=/standards-guidance/pronouncements/summary--statement-no-80.html&amp;isStatic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D6BA-B03C-4C80-9232-AA1630B3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17404</Words>
  <Characters>99207</Characters>
  <Application>Microsoft Office Word</Application>
  <DocSecurity>4</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WA ST Auditor's Office</Company>
  <LinksUpToDate>false</LinksUpToDate>
  <CharactersWithSpaces>116379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OSPI SAFS</dc:creator>
  <cp:lastModifiedBy>Carrie Hert</cp:lastModifiedBy>
  <cp:revision>2</cp:revision>
  <cp:lastPrinted>2016-10-25T17:05:00Z</cp:lastPrinted>
  <dcterms:created xsi:type="dcterms:W3CDTF">2025-02-06T17:42:00Z</dcterms:created>
  <dcterms:modified xsi:type="dcterms:W3CDTF">2025-02-06T17:42:00Z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2024-09-17T19:22:07Z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f614e74e-7c09-4b96-9879-d6f5b54aeb9a</vt:lpwstr>
  </property>
  <property fmtid="{D5CDD505-2E9C-101B-9397-08002B2CF9AE}" pid="8" name="MSIP_Label_9145f431-4c8c-42c6-a5a5-ba6d3bdea585_ContentBits">
    <vt:lpwstr>0</vt:lpwstr>
  </property>
</Properties>
</file>