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771D" w14:textId="77777777" w:rsidR="00240C23" w:rsidRDefault="00240C23" w:rsidP="00240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EXHIBIT B</w:t>
      </w:r>
    </w:p>
    <w:p w14:paraId="3C91809D" w14:textId="4702B308" w:rsidR="00745C13" w:rsidRPr="00240C23" w:rsidRDefault="00240C23" w:rsidP="00240C23">
      <w:pPr>
        <w:jc w:val="center"/>
        <w:rPr>
          <w:b/>
          <w:caps/>
          <w:sz w:val="32"/>
          <w:szCs w:val="32"/>
        </w:rPr>
      </w:pPr>
      <w:r w:rsidRPr="00240C23">
        <w:rPr>
          <w:b/>
          <w:caps/>
          <w:sz w:val="32"/>
          <w:szCs w:val="32"/>
        </w:rPr>
        <w:t>s</w:t>
      </w:r>
      <w:r w:rsidR="00745C13" w:rsidRPr="00240C23">
        <w:rPr>
          <w:b/>
          <w:caps/>
          <w:sz w:val="32"/>
          <w:szCs w:val="32"/>
        </w:rPr>
        <w:t>kills and experience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9140"/>
      </w:tblGrid>
      <w:tr w:rsidR="00003271" w:rsidRPr="006C59E3" w14:paraId="5EB748FE" w14:textId="77777777" w:rsidTr="006B6A88">
        <w:tc>
          <w:tcPr>
            <w:tcW w:w="5000" w:type="pct"/>
            <w:gridSpan w:val="2"/>
            <w:shd w:val="clear" w:color="auto" w:fill="FBC639"/>
            <w:vAlign w:val="center"/>
          </w:tcPr>
          <w:p w14:paraId="1164AFC1" w14:textId="77777777" w:rsidR="00003271" w:rsidRPr="00003271" w:rsidRDefault="00003271" w:rsidP="006B6A88">
            <w:pPr>
              <w:jc w:val="center"/>
              <w:rPr>
                <w:rFonts w:ascii="Segoe UI" w:hAnsi="Segoe UI" w:cs="Segoe UI"/>
                <w:b/>
              </w:rPr>
            </w:pPr>
            <w:r w:rsidRPr="00003271">
              <w:rPr>
                <w:rFonts w:ascii="Segoe UI" w:hAnsi="Segoe UI" w:cs="Segoe UI"/>
                <w:b/>
              </w:rPr>
              <w:t>CONSULTANT INFORMATION</w:t>
            </w:r>
          </w:p>
        </w:tc>
      </w:tr>
      <w:tr w:rsidR="00003271" w:rsidRPr="006C59E3" w14:paraId="6FDDDD2D" w14:textId="77777777" w:rsidTr="006B6A88">
        <w:trPr>
          <w:trHeight w:val="485"/>
        </w:trPr>
        <w:tc>
          <w:tcPr>
            <w:tcW w:w="1471" w:type="pct"/>
            <w:vAlign w:val="center"/>
          </w:tcPr>
          <w:p w14:paraId="387815DC" w14:textId="77777777" w:rsidR="00003271" w:rsidRPr="00003271" w:rsidRDefault="00003271" w:rsidP="002144B2">
            <w:pPr>
              <w:spacing w:after="0" w:line="240" w:lineRule="auto"/>
              <w:ind w:left="90"/>
              <w:rPr>
                <w:rFonts w:ascii="Segoe UI" w:hAnsi="Segoe UI" w:cs="Segoe UI"/>
                <w:b/>
              </w:rPr>
            </w:pPr>
            <w:r w:rsidRPr="00003271">
              <w:rPr>
                <w:rFonts w:ascii="Segoe UI" w:hAnsi="Segoe UI" w:cs="Segoe UI"/>
                <w:b/>
              </w:rPr>
              <w:t xml:space="preserve">Bidder: </w:t>
            </w:r>
          </w:p>
        </w:tc>
        <w:tc>
          <w:tcPr>
            <w:tcW w:w="3529" w:type="pct"/>
            <w:vAlign w:val="center"/>
          </w:tcPr>
          <w:p w14:paraId="71EB6DBD" w14:textId="77777777" w:rsidR="00003271" w:rsidRPr="006C59E3" w:rsidRDefault="00003271" w:rsidP="002144B2">
            <w:pPr>
              <w:spacing w:after="0" w:line="240" w:lineRule="auto"/>
              <w:rPr>
                <w:rFonts w:ascii="Segoe UI" w:hAnsi="Segoe UI" w:cs="Segoe UI"/>
              </w:rPr>
            </w:pPr>
            <w:r w:rsidRPr="006C59E3">
              <w:rPr>
                <w:rFonts w:ascii="Segoe UI" w:hAnsi="Segoe UI" w:cs="Segoe UI"/>
              </w:rPr>
              <w:t xml:space="preserve"> </w:t>
            </w:r>
            <w:r w:rsidRPr="006C59E3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u w:val="single"/>
              </w:rPr>
            </w:r>
            <w:r w:rsidRPr="006C59E3">
              <w:rPr>
                <w:rFonts w:ascii="Segoe UI" w:hAnsi="Segoe UI" w:cs="Segoe UI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u w:val="single"/>
              </w:rPr>
              <w:t> </w:t>
            </w:r>
            <w:r w:rsidRPr="006C59E3">
              <w:rPr>
                <w:rFonts w:ascii="Segoe UI" w:hAnsi="Segoe UI" w:cs="Segoe UI"/>
                <w:u w:val="single"/>
              </w:rPr>
              <w:fldChar w:fldCharType="end"/>
            </w:r>
          </w:p>
        </w:tc>
      </w:tr>
    </w:tbl>
    <w:p w14:paraId="18A6773B" w14:textId="4D9B044F" w:rsidR="00D92173" w:rsidRPr="006647AE" w:rsidRDefault="00D92173" w:rsidP="00D92173">
      <w:pPr>
        <w:rPr>
          <w:b/>
          <w:bCs/>
          <w:sz w:val="32"/>
          <w:szCs w:val="32"/>
        </w:rPr>
      </w:pPr>
    </w:p>
    <w:tbl>
      <w:tblPr>
        <w:tblStyle w:val="GridTable1Light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049"/>
        <w:gridCol w:w="3240"/>
      </w:tblGrid>
      <w:tr w:rsidR="00240C23" w:rsidRPr="00240C23" w14:paraId="59F44598" w14:textId="77777777" w:rsidTr="00240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tcBorders>
              <w:bottom w:val="none" w:sz="0" w:space="0" w:color="auto"/>
            </w:tcBorders>
            <w:shd w:val="clear" w:color="auto" w:fill="FFC000" w:themeFill="accent4"/>
            <w:vAlign w:val="center"/>
          </w:tcPr>
          <w:p w14:paraId="4538C1A3" w14:textId="6BB22DAB" w:rsidR="00151A98" w:rsidRPr="00240C23" w:rsidRDefault="00151A98" w:rsidP="00240C23">
            <w:pPr>
              <w:rPr>
                <w:rFonts w:ascii="Segoe UI" w:hAnsi="Segoe UI" w:cs="Segoe UI"/>
              </w:rPr>
            </w:pPr>
            <w:r w:rsidRPr="00240C23">
              <w:rPr>
                <w:rFonts w:ascii="Segoe UI" w:hAnsi="Segoe UI" w:cs="Segoe UI"/>
              </w:rPr>
              <w:t>Skills and Experience</w:t>
            </w:r>
          </w:p>
        </w:tc>
        <w:tc>
          <w:tcPr>
            <w:tcW w:w="6049" w:type="dxa"/>
            <w:tcBorders>
              <w:bottom w:val="none" w:sz="0" w:space="0" w:color="auto"/>
            </w:tcBorders>
            <w:shd w:val="clear" w:color="auto" w:fill="FFC000" w:themeFill="accent4"/>
            <w:vAlign w:val="center"/>
          </w:tcPr>
          <w:p w14:paraId="2D6974B0" w14:textId="7E0C6664" w:rsidR="00151A98" w:rsidRPr="00240C23" w:rsidRDefault="00151A98" w:rsidP="00240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240C23">
              <w:rPr>
                <w:rFonts w:ascii="Segoe UI" w:hAnsi="Segoe UI" w:cs="Segoe UI"/>
              </w:rPr>
              <w:t>Briefly describe your previous skills and experience that demonstrate your ability to do the work.</w:t>
            </w:r>
          </w:p>
        </w:tc>
        <w:tc>
          <w:tcPr>
            <w:tcW w:w="3240" w:type="dxa"/>
            <w:tcBorders>
              <w:bottom w:val="none" w:sz="0" w:space="0" w:color="auto"/>
            </w:tcBorders>
            <w:shd w:val="clear" w:color="auto" w:fill="FFC000" w:themeFill="accent4"/>
            <w:vAlign w:val="center"/>
          </w:tcPr>
          <w:p w14:paraId="41AE620C" w14:textId="77777777" w:rsidR="00151A98" w:rsidRPr="00240C23" w:rsidRDefault="00151A98" w:rsidP="00240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240C23">
              <w:rPr>
                <w:rFonts w:ascii="Segoe UI" w:hAnsi="Segoe UI" w:cs="Segoe UI"/>
              </w:rPr>
              <w:t>Employer / Contract where duties were performed including start and end dates.</w:t>
            </w:r>
          </w:p>
        </w:tc>
      </w:tr>
      <w:tr w:rsidR="00240C23" w:rsidRPr="00240C23" w14:paraId="37C7617A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7BB1D120" w14:textId="4F0132B3" w:rsidR="00151A98" w:rsidRPr="00240C23" w:rsidRDefault="00151A98" w:rsidP="00240C23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>At least six years of experience writing and testing SQL server queries in a complex SQL server environment.</w:t>
            </w:r>
          </w:p>
        </w:tc>
        <w:tc>
          <w:tcPr>
            <w:tcW w:w="6049" w:type="dxa"/>
          </w:tcPr>
          <w:p w14:paraId="6FB0ADCF" w14:textId="21DC818F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6808E1B2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4C6EB446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2626DEC9" w14:textId="7C02DB5C" w:rsidR="00151A98" w:rsidRPr="00240C23" w:rsidRDefault="00151A98" w:rsidP="00240C23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 xml:space="preserve">At least four years of experience being independently responsible for database management of a SQL Server Database Management System. </w:t>
            </w:r>
          </w:p>
        </w:tc>
        <w:tc>
          <w:tcPr>
            <w:tcW w:w="6049" w:type="dxa"/>
          </w:tcPr>
          <w:p w14:paraId="22ED30A1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006F647D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75A963DB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630BCD2A" w14:textId="14A64C90" w:rsidR="00151A98" w:rsidRPr="00240C23" w:rsidRDefault="00151A98" w:rsidP="00240C23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>At least two years of experience with project management and communication skills in a data environment working with clients.</w:t>
            </w:r>
          </w:p>
        </w:tc>
        <w:tc>
          <w:tcPr>
            <w:tcW w:w="6049" w:type="dxa"/>
          </w:tcPr>
          <w:p w14:paraId="38701C1D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3FF358FB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062FFD26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02E1EE99" w14:textId="4AD3F8C5" w:rsidR="00151A98" w:rsidRPr="00240C23" w:rsidRDefault="00151A98" w:rsidP="00240C23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lastRenderedPageBreak/>
              <w:t xml:space="preserve">Ability to write SQL code from scratch for the proper staging, and population of tables. </w:t>
            </w:r>
          </w:p>
        </w:tc>
        <w:tc>
          <w:tcPr>
            <w:tcW w:w="6049" w:type="dxa"/>
          </w:tcPr>
          <w:p w14:paraId="620097A2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4BC60162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7A16F5E6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47C67845" w14:textId="3183D35C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>Ability to troubleshoot unexpected incidents with ETL code, data validity, and the database server.</w:t>
            </w:r>
          </w:p>
        </w:tc>
        <w:tc>
          <w:tcPr>
            <w:tcW w:w="6049" w:type="dxa"/>
          </w:tcPr>
          <w:p w14:paraId="4D089F60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5ED7063B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4FA8216E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20B6FE8F" w14:textId="29504ADD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 xml:space="preserve">Ability to understand and write stored procedures that execute ETL code and move data into Generate to produce information for OSPI to use in reporting to EDFacts. </w:t>
            </w:r>
          </w:p>
        </w:tc>
        <w:tc>
          <w:tcPr>
            <w:tcW w:w="6049" w:type="dxa"/>
          </w:tcPr>
          <w:p w14:paraId="523516ED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59BD5664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675CE559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0AE08830" w14:textId="0854BCFB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>Ability to understand data warehouse concepts and implement those concepts to maintain the Generate database.</w:t>
            </w:r>
          </w:p>
        </w:tc>
        <w:tc>
          <w:tcPr>
            <w:tcW w:w="6049" w:type="dxa"/>
          </w:tcPr>
          <w:p w14:paraId="2F1F1A36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573D57C4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6E1394AA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78C79672" w14:textId="35E2A19B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 xml:space="preserve">Ability to understand and produce information for data analytics related to data stored in Generate. </w:t>
            </w:r>
          </w:p>
        </w:tc>
        <w:tc>
          <w:tcPr>
            <w:tcW w:w="6049" w:type="dxa"/>
          </w:tcPr>
          <w:p w14:paraId="00EE50D4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519F79E1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3A85605D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725C51D1" w14:textId="525E8888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 xml:space="preserve">Knowledge and experience using Generate to create data used by state agencies. </w:t>
            </w:r>
          </w:p>
        </w:tc>
        <w:tc>
          <w:tcPr>
            <w:tcW w:w="6049" w:type="dxa"/>
          </w:tcPr>
          <w:p w14:paraId="6F21AC6C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79E0A776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40C23" w:rsidRPr="00240C23" w14:paraId="2C754B19" w14:textId="77777777" w:rsidTr="00240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3BC057AA" w14:textId="0FA89F5A" w:rsidR="00151A98" w:rsidRPr="00240C23" w:rsidRDefault="00151A98" w:rsidP="00151A98">
            <w:pPr>
              <w:spacing w:line="278" w:lineRule="auto"/>
              <w:ind w:left="-30"/>
              <w:rPr>
                <w:rFonts w:ascii="Segoe UI" w:hAnsi="Segoe UI" w:cs="Segoe UI"/>
                <w:b w:val="0"/>
                <w:bCs w:val="0"/>
              </w:rPr>
            </w:pPr>
            <w:r w:rsidRPr="00240C23">
              <w:rPr>
                <w:rFonts w:ascii="Segoe UI" w:hAnsi="Segoe UI" w:cs="Segoe UI"/>
                <w:b w:val="0"/>
                <w:bCs w:val="0"/>
              </w:rPr>
              <w:t xml:space="preserve">Knowledge and experience with Scrum Development Lifecycle. </w:t>
            </w:r>
          </w:p>
        </w:tc>
        <w:tc>
          <w:tcPr>
            <w:tcW w:w="6049" w:type="dxa"/>
          </w:tcPr>
          <w:p w14:paraId="7CCC3344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240" w:type="dxa"/>
          </w:tcPr>
          <w:p w14:paraId="40D7A8D8" w14:textId="77777777" w:rsidR="00151A98" w:rsidRPr="00240C23" w:rsidRDefault="00151A98" w:rsidP="00F1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072803D9" w14:textId="77777777" w:rsidR="00D92173" w:rsidRDefault="00D92173" w:rsidP="00D92173"/>
    <w:sectPr w:rsidR="00D92173" w:rsidSect="002071B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B902" w14:textId="77777777" w:rsidR="00003271" w:rsidRDefault="00003271" w:rsidP="00003271">
      <w:pPr>
        <w:spacing w:after="0" w:line="240" w:lineRule="auto"/>
      </w:pPr>
      <w:r>
        <w:separator/>
      </w:r>
    </w:p>
  </w:endnote>
  <w:endnote w:type="continuationSeparator" w:id="0">
    <w:p w14:paraId="1CABA4F5" w14:textId="77777777" w:rsidR="00003271" w:rsidRDefault="00003271" w:rsidP="0000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2C6D" w14:textId="05E2B8C7" w:rsidR="00003271" w:rsidRPr="00003271" w:rsidRDefault="00003271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Skills and Experience Matrix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>
      <w:rPr>
        <w:rFonts w:ascii="Segoe UI" w:hAnsi="Segoe UI" w:cs="Segoe UI"/>
        <w:bCs/>
        <w:sz w:val="20"/>
      </w:rPr>
      <w:t>2025-24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CF5E" w14:textId="77777777" w:rsidR="00003271" w:rsidRDefault="00003271" w:rsidP="00003271">
      <w:pPr>
        <w:spacing w:after="0" w:line="240" w:lineRule="auto"/>
      </w:pPr>
      <w:r>
        <w:separator/>
      </w:r>
    </w:p>
  </w:footnote>
  <w:footnote w:type="continuationSeparator" w:id="0">
    <w:p w14:paraId="48E5C809" w14:textId="77777777" w:rsidR="00003271" w:rsidRDefault="00003271" w:rsidP="0000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7103"/>
    <w:multiLevelType w:val="hybridMultilevel"/>
    <w:tmpl w:val="8C9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0056"/>
    <w:multiLevelType w:val="hybridMultilevel"/>
    <w:tmpl w:val="0B94A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7526189">
    <w:abstractNumId w:val="0"/>
  </w:num>
  <w:num w:numId="2" w16cid:durableId="65125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B8"/>
    <w:rsid w:val="00003271"/>
    <w:rsid w:val="00090F92"/>
    <w:rsid w:val="00112D34"/>
    <w:rsid w:val="00150C85"/>
    <w:rsid w:val="00151A98"/>
    <w:rsid w:val="002071B8"/>
    <w:rsid w:val="002144B2"/>
    <w:rsid w:val="00240C23"/>
    <w:rsid w:val="0047484E"/>
    <w:rsid w:val="006647AE"/>
    <w:rsid w:val="00745C13"/>
    <w:rsid w:val="00922EE9"/>
    <w:rsid w:val="00937602"/>
    <w:rsid w:val="009F41CB"/>
    <w:rsid w:val="00A4172A"/>
    <w:rsid w:val="00B1425F"/>
    <w:rsid w:val="00B1678F"/>
    <w:rsid w:val="00C71D1B"/>
    <w:rsid w:val="00D37E66"/>
    <w:rsid w:val="00D92173"/>
    <w:rsid w:val="00E03BAA"/>
    <w:rsid w:val="00E27AF1"/>
    <w:rsid w:val="00EF688C"/>
    <w:rsid w:val="00F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45D0"/>
  <w15:chartTrackingRefBased/>
  <w15:docId w15:val="{D6143DF8-CDA6-4DC8-9CBC-285C78E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84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178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271"/>
  </w:style>
  <w:style w:type="paragraph" w:styleId="Footer">
    <w:name w:val="footer"/>
    <w:basedOn w:val="Normal"/>
    <w:link w:val="FooterChar"/>
    <w:uiPriority w:val="99"/>
    <w:unhideWhenUsed/>
    <w:rsid w:val="00003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Beck</dc:creator>
  <cp:keywords/>
  <dc:description/>
  <cp:lastModifiedBy>Kyla Moore</cp:lastModifiedBy>
  <cp:revision>7</cp:revision>
  <dcterms:created xsi:type="dcterms:W3CDTF">2024-09-20T21:17:00Z</dcterms:created>
  <dcterms:modified xsi:type="dcterms:W3CDTF">2025-02-14T22:31:00Z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2024-09-20T21:17:06Z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af82611e-3b70-4e08-b179-0c7cfffe2162</vt:lpwstr>
  </property>
  <property fmtid="{D5CDD505-2E9C-101B-9397-08002B2CF9AE}" pid="8" name="MSIP_Label_9145f431-4c8c-42c6-a5a5-ba6d3bdea585_ContentBits">
    <vt:lpwstr>0</vt:lpwstr>
  </property>
</Properties>
</file>