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bidi w:val="0"/>
      </w:pPr>
      <w:r>
        <w:rPr>
          <w:sz w:val="28"/>
          <w:szCs w:val="28"/>
          <w:lang w:eastAsia="ja"/>
          <w:b w:val="1"/>
          <w:bCs w:val="1"/>
          <w:i w:val="0"/>
          <w:iCs w:val="0"/>
          <w:u w:val="none"/>
          <w:vertAlign w:val="baseline"/>
          <w:rtl w:val="0"/>
        </w:rPr>
        <w:t xml:space="preserve">特殊教育デュー・プロセス・ヒアリングの要請</w:t>
      </w:r>
    </w:p>
    <w:p w14:paraId="48B38178" w14:textId="7B74D57A" w:rsidR="00195F75" w:rsidRPr="00B17CAD" w:rsidRDefault="00195F75" w:rsidP="002F0DBD">
      <w:pPr>
        <w:spacing w:after="240" w:line="240" w:lineRule="auto"/>
        <w:jc w:val="both"/>
        <w:rPr>
          <w:bCs/>
          <w:iCs/>
        </w:rPr>
        <w:bidi w:val="0"/>
      </w:pPr>
      <w:r>
        <w:rPr>
          <w:lang w:eastAsia="ja"/>
          <w:b w:val="0"/>
          <w:bCs w:val="0"/>
          <w:i w:val="0"/>
          <w:iCs w:val="0"/>
          <w:u w:val="none"/>
          <w:vertAlign w:val="baseline"/>
          <w:rtl w:val="0"/>
        </w:rPr>
        <w:t xml:space="preserve">この用紙は、2004年Individuals with Disabilities Education Act (IDEA、個別障害者教育法) に基づくデュー・プロセス・ヒアリングを要請するために使用されます。</w:t>
      </w:r>
    </w:p>
    <w:p w14:paraId="311724C7" w14:textId="42DB351E" w:rsidR="00195F75" w:rsidRPr="00B17CAD" w:rsidRDefault="00195F75" w:rsidP="002F0DBD">
      <w:pPr>
        <w:spacing w:after="240" w:line="240" w:lineRule="auto"/>
        <w:jc w:val="both"/>
        <w:bidi w:val="0"/>
      </w:pPr>
      <w:r>
        <w:rPr>
          <w:lang w:eastAsia="ja"/>
          <w:b w:val="0"/>
          <w:bCs w:val="0"/>
          <w:i w:val="0"/>
          <w:iCs w:val="0"/>
          <w:u w:val="none"/>
          <w:vertAlign w:val="baseline"/>
          <w:rtl w:val="0"/>
        </w:rPr>
        <w:t xml:space="preserve">デュー・プロセス・ヒアリングは、administrative law judge (ALJ、行政法審判官) が行う正式な法的手続きです。親、成人の生徒、学区は、児童・生徒へのFree Appropriate Public Education (FAPE、無償の適切な公教育)の識別、評価、教育的配置、または提供に関するヒアリングの要請書を提出できます。デュー・プロセス・ヒアリングに関する追加情報は、</w:t>
      </w:r>
      <w:hyperlink r:id="rId15" w:history="1">
        <w:r>
          <w:rPr>
            <w:rStyle w:val="Hyperlink"/>
            <w:lang w:eastAsia="ja"/>
            <w:b w:val="0"/>
            <w:bCs w:val="0"/>
            <w:i w:val="0"/>
            <w:iCs w:val="0"/>
            <w:u w:val="single"/>
            <w:vertAlign w:val="baseline"/>
            <w:rtl w:val="0"/>
          </w:rPr>
          <w:t xml:space="preserve">OSPIのウェブサイト</w:t>
        </w:r>
      </w:hyperlink>
      <w:r>
        <w:rPr>
          <w:lang w:eastAsia="ja"/>
          <w:b w:val="0"/>
          <w:bCs w:val="0"/>
          <w:i w:val="0"/>
          <w:iCs w:val="0"/>
          <w:u w:val="none"/>
          <w:vertAlign w:val="baseline"/>
          <w:rtl w:val="0"/>
        </w:rPr>
        <w:t xml:space="preserve">、</w:t>
      </w:r>
      <w:hyperlink r:id="rId16" w:history="1">
        <w:r>
          <w:rPr>
            <w:rStyle w:val="Hyperlink"/>
            <w:lang w:eastAsia="ja"/>
            <w:b w:val="0"/>
            <w:bCs w:val="0"/>
            <w:i w:val="0"/>
            <w:iCs w:val="0"/>
            <w:u w:val="single"/>
            <w:vertAlign w:val="baseline"/>
            <w:rtl w:val="0"/>
          </w:rPr>
          <w:t xml:space="preserve">手続き上の保護措置</w:t>
        </w:r>
      </w:hyperlink>
      <w:r>
        <w:rPr>
          <w:lang w:eastAsia="ja"/>
          <w:b w:val="0"/>
          <w:bCs w:val="0"/>
          <w:i w:val="0"/>
          <w:iCs w:val="0"/>
          <w:u w:val="none"/>
          <w:vertAlign w:val="baseline"/>
          <w:rtl w:val="0"/>
        </w:rPr>
        <w:t xml:space="preserve">、</w:t>
      </w:r>
      <w:hyperlink r:id="rId17" w:history="1">
        <w:r>
          <w:rPr>
            <w:rStyle w:val="Hyperlink"/>
            <w:lang w:eastAsia="ja"/>
            <w:b w:val="0"/>
            <w:bCs w:val="0"/>
            <w:i w:val="0"/>
            <w:iCs w:val="0"/>
            <w:u w:val="single"/>
            <w:vertAlign w:val="baseline"/>
            <w:rtl w:val="0"/>
          </w:rPr>
          <w:t xml:space="preserve">Washington行政法</w:t>
        </w:r>
        <w:r>
          <w:rPr>
            <w:rStyle w:val="Hyperlink"/>
            <w:lang w:eastAsia="ja"/>
            <w:b w:val="0"/>
            <w:bCs w:val="0"/>
            <w:i w:val="0"/>
            <w:iCs w:val="0"/>
            <w:u w:val="none"/>
            <w:vertAlign w:val="baseline"/>
            <w:rtl w:val="0"/>
          </w:rPr>
          <w:t xml:space="preserve">（</w:t>
        </w:r>
        <w:r>
          <w:rPr>
            <w:rStyle w:val="Hyperlink"/>
            <w:lang w:eastAsia="ja"/>
            <w:b w:val="0"/>
            <w:bCs w:val="0"/>
            <w:i w:val="0"/>
            <w:iCs w:val="0"/>
            <w:u w:val="single"/>
            <w:vertAlign w:val="baseline"/>
            <w:rtl w:val="0"/>
          </w:rPr>
          <w:t xml:space="preserve">Washington Administrative Code、WAC） 392-172A-05080 から 392-172A-05125</w:t>
        </w:r>
      </w:hyperlink>
      <w:r>
        <w:rPr>
          <w:lang w:eastAsia="ja"/>
          <w:b w:val="0"/>
          <w:bCs w:val="0"/>
          <w:i w:val="0"/>
          <w:iCs w:val="0"/>
          <w:u w:val="none"/>
          <w:vertAlign w:val="baseline"/>
          <w:rtl w:val="0"/>
        </w:rPr>
        <w:t xml:space="preserve"> に記載されています。</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bidi w:val="0"/>
      </w:pPr>
      <w:r>
        <w:rPr>
          <w:lang w:eastAsia="ja"/>
          <w:b w:val="0"/>
          <w:bCs w:val="0"/>
          <w:i w:val="0"/>
          <w:iCs w:val="0"/>
          <w:u w:val="none"/>
          <w:vertAlign w:val="baseline"/>
          <w:rtl w:val="0"/>
        </w:rPr>
        <w:t xml:space="preserve">この用紙は、要請者を支援するためのモデルとして提供されています。この特定の用紙を使用する必要はありませんが、IDEAで必要とする要素が要請書に含まれていない場合や、デュー・プロセス・ヒアリングの要請を相手方またはその代理人に提供しない場合は、ヒアリングのプロセスが遅れる可能性があります。</w:t>
      </w:r>
      <w:r>
        <w:rPr>
          <w:color w:val="000000"/>
          <w:lang w:eastAsia="ja"/>
          <w:b w:val="0"/>
          <w:bCs w:val="0"/>
          <w:i w:val="0"/>
          <w:iCs w:val="0"/>
          <w:u w:val="none"/>
          <w:vertAlign w:val="baseline"/>
          <w:rtl w:val="0"/>
        </w:rPr>
        <w:t xml:space="preserve">この用紙の記入についてサポートが必要な場合、またはもっと分かりやすい書式をご希望の場合は、Office of Superintendent of Public InstructionのSpecial Education Division (電話: 360-725-6075または電子メール: </w:t>
      </w:r>
      <w:hyperlink r:id="rId18" w:history="1">
        <w:r>
          <w:rPr>
            <w:rStyle w:val="Hyperlink"/>
            <w:lang w:eastAsia="ja"/>
            <w:b w:val="0"/>
            <w:bCs w:val="0"/>
            <w:i w:val="0"/>
            <w:iCs w:val="0"/>
            <w:u w:val="single"/>
            <w:vertAlign w:val="baseline"/>
            <w:rtl w:val="0"/>
          </w:rPr>
          <w:t xml:space="preserve">speced@k12.wa.us</w:t>
        </w:r>
      </w:hyperlink>
      <w:r>
        <w:rPr>
          <w:color w:val="000000"/>
          <w:lang w:eastAsia="ja"/>
          <w:b w:val="0"/>
          <w:bCs w:val="0"/>
          <w:i w:val="0"/>
          <w:iCs w:val="0"/>
          <w:u w:val="none"/>
          <w:vertAlign w:val="baseline"/>
          <w:rtl w:val="0"/>
        </w:rPr>
        <w:t xml:space="preserve">) までお問い合わせください。</w:t>
      </w:r>
    </w:p>
    <w:p w14:paraId="19E02C5E" w14:textId="67DC74AF" w:rsidR="00195F75" w:rsidRPr="00B17CAD" w:rsidRDefault="00195F75" w:rsidP="001E19C1">
      <w:pPr>
        <w:spacing w:after="360" w:line="240" w:lineRule="auto"/>
        <w:jc w:val="both"/>
        <w:rPr>
          <w:b/>
          <w:bCs/>
        </w:rPr>
        <w:bidi w:val="0"/>
      </w:pPr>
      <w:r>
        <w:rPr>
          <w:lang w:eastAsia="ja"/>
          <w:b w:val="0"/>
          <w:bCs w:val="0"/>
          <w:i w:val="0"/>
          <w:iCs w:val="0"/>
          <w:u w:val="none"/>
          <w:vertAlign w:val="baseline"/>
          <w:rtl w:val="0"/>
        </w:rPr>
        <w:t xml:space="preserve">デュー・プロセス・ヒアリングの要請は相手方に直接提出し、要請書の写しをOffice of Administrative Hearings (OAH、行政ヒアリング庁) の下記の郵送先住所</w:t>
      </w:r>
      <w:r>
        <w:rPr>
          <w:lang w:eastAsia="ja"/>
          <w:b w:val="1"/>
          <w:bCs w:val="1"/>
          <w:i w:val="0"/>
          <w:iCs w:val="0"/>
          <w:u w:val="none"/>
          <w:vertAlign w:val="baseline"/>
          <w:rtl w:val="0"/>
        </w:rPr>
        <w:t xml:space="preserve">または</w:t>
      </w:r>
      <w:r>
        <w:rPr>
          <w:lang w:eastAsia="ja"/>
          <w:b w:val="0"/>
          <w:bCs w:val="0"/>
          <w:i w:val="0"/>
          <w:iCs w:val="0"/>
          <w:u w:val="none"/>
          <w:vertAlign w:val="baseline"/>
          <w:rtl w:val="0"/>
        </w:rPr>
        <w:t xml:space="preserve">ファックス番号に提供する必要があります。要請書の写しと相手方への配達証明を保管してください。</w:t>
      </w:r>
      <w:r>
        <w:rPr>
          <w:lang w:eastAsia="ja"/>
          <w:b w:val="1"/>
          <w:bCs w:val="1"/>
          <w:i w:val="0"/>
          <w:iCs w:val="0"/>
          <w:u w:val="none"/>
          <w:vertAlign w:val="baseline"/>
          <w:rtl w:val="0"/>
        </w:rPr>
        <w:t xml:space="preserve">デュー・プロセス・ヒアリングの要請と一緒に、裏付けとなる文書を提出しないでください。</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bidi w:val="0"/>
            </w:pPr>
            <w:r>
              <w:rPr>
                <w:lang w:eastAsia="ja"/>
                <w:b w:val="1"/>
                <w:bCs w:val="1"/>
                <w:i w:val="0"/>
                <w:iCs w:val="0"/>
                <w:u w:val="none"/>
                <w:vertAlign w:val="baseline"/>
                <w:rtl w:val="0"/>
              </w:rPr>
              <w:t xml:space="preserve">送付先:</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bidi w:val="0"/>
            </w:pPr>
            <w:r>
              <w:rPr>
                <w:rFonts w:ascii="Segoe UI" w:cs="Segoe UI" w:hAnsi="Segoe UI"/>
                <w:sz w:val="22"/>
                <w:szCs w:val="22"/>
                <w:lang w:eastAsia="ja"/>
                <w:b w:val="1"/>
                <w:bCs w:val="1"/>
                <w:i w:val="0"/>
                <w:iCs w:val="0"/>
                <w:u w:val="none"/>
                <w:vertAlign w:val="baseline"/>
                <w:rtl w:val="0"/>
              </w:rPr>
              <w:t xml:space="preserve">送付日:</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bidi w:val="0"/>
      </w:pPr>
      <w:r>
        <w:rPr>
          <w:sz w:val="18"/>
          <w:lang w:eastAsia="ja"/>
          <w:b w:val="0"/>
          <w:bCs w:val="0"/>
          <w:i w:val="0"/>
          <w:iCs w:val="0"/>
          <w:u w:val="none"/>
          <w:vertAlign w:val="baseline"/>
          <w:rtl w:val="0"/>
        </w:rPr>
        <w:t xml:space="preserve">(この通知の提出先 (親または学区) の氏名と住所を記入してください。通知先が学区の場合は、通知の目的で学区の教育長の氏名と学区監督機関の住所を使用してください。)</w:t>
      </w:r>
    </w:p>
    <w:p w14:paraId="31CF7CA8" w14:textId="4B04BCC8" w:rsidR="00195F75" w:rsidRPr="00B17CAD" w:rsidRDefault="00195F75" w:rsidP="002F0DBD">
      <w:pPr>
        <w:spacing w:after="240" w:line="240" w:lineRule="auto"/>
        <w:ind w:right="360"/>
        <w:jc w:val="both"/>
        <w:rPr>
          <w:b/>
          <w:bCs/>
          <w:szCs w:val="28"/>
        </w:rPr>
        <w:bidi w:val="0"/>
      </w:pPr>
      <w:r>
        <w:rPr>
          <w:szCs w:val="28"/>
          <w:lang w:eastAsia="ja"/>
          <w:b w:val="1"/>
          <w:bCs w:val="1"/>
          <w:i w:val="0"/>
          <w:iCs w:val="0"/>
          <w:u w:val="none"/>
          <w:vertAlign w:val="baseline"/>
          <w:rtl w:val="0"/>
        </w:rPr>
        <w:t xml:space="preserve">写しの送付先:</w:t>
      </w:r>
    </w:p>
    <w:p w14:paraId="40AB136D" w14:textId="07F9B029" w:rsidR="00195F75" w:rsidRPr="00B17CAD" w:rsidRDefault="00195F75" w:rsidP="002F0DBD">
      <w:pPr>
        <w:spacing w:after="0" w:line="240" w:lineRule="auto"/>
        <w:ind w:left="360" w:right="360"/>
        <w:jc w:val="both"/>
        <w:bidi w:val="0"/>
      </w:pPr>
      <w:r>
        <w:rPr>
          <w:lang w:eastAsia="ja"/>
          <w:b w:val="0"/>
          <w:bCs w:val="0"/>
          <w:i w:val="0"/>
          <w:iCs w:val="0"/>
          <w:u w:val="none"/>
          <w:vertAlign w:val="baseline"/>
          <w:rtl w:val="0"/>
        </w:rPr>
        <w:t xml:space="preserve">Office of Administrative Hearings</w:t>
      </w:r>
    </w:p>
    <w:p w14:paraId="49EA478D" w14:textId="4379C468" w:rsidR="00C362DF" w:rsidRDefault="00CF3696" w:rsidP="002F0DBD">
      <w:pPr>
        <w:spacing w:after="0" w:line="240" w:lineRule="auto"/>
        <w:ind w:left="360" w:right="360"/>
        <w:rPr/>
        <w:bidi w:val="0"/>
      </w:pPr>
      <w:r>
        <w:rPr>
          <w:lang w:eastAsia="ja"/>
          <w:b w:val="0"/>
          <w:bCs w:val="0"/>
          <w:i w:val="0"/>
          <w:iCs w:val="0"/>
          <w:u w:val="none"/>
          <w:vertAlign w:val="baseline"/>
          <w:rtl w:val="0"/>
        </w:rPr>
        <w:t xml:space="preserve">PO Box 42489</w:t>
      </w:r>
      <w:r>
        <w:rPr>
          <w:lang w:eastAsia="ja"/>
          <w:b w:val="0"/>
          <w:bCs w:val="0"/>
          <w:i w:val="0"/>
          <w:iCs w:val="0"/>
          <w:u w:val="none"/>
          <w:vertAlign w:val="baseline"/>
          <w:rtl w:val="0"/>
        </w:rPr>
        <w:br w:type="textWrapping"/>
      </w:r>
      <w:r>
        <w:rPr>
          <w:lang w:eastAsia="ja"/>
          <w:b w:val="0"/>
          <w:bCs w:val="0"/>
          <w:i w:val="0"/>
          <w:iCs w:val="0"/>
          <w:u w:val="none"/>
          <w:vertAlign w:val="baseline"/>
          <w:rtl w:val="0"/>
        </w:rPr>
        <w:t xml:space="preserve">Olympia, WA 98504-2489</w:t>
      </w:r>
    </w:p>
    <w:p w14:paraId="10E7BF15" w14:textId="5036B5C0" w:rsidR="00195F75" w:rsidRPr="00B17CAD" w:rsidRDefault="00195F75" w:rsidP="002F0DBD">
      <w:pPr>
        <w:spacing w:after="120" w:line="240" w:lineRule="auto"/>
        <w:ind w:left="360" w:right="360"/>
        <w:rPr/>
        <w:bidi w:val="0"/>
      </w:pPr>
      <w:r>
        <w:rPr>
          <w:lang w:eastAsia="ja"/>
          <w:b w:val="0"/>
          <w:bCs w:val="0"/>
          <w:i w:val="0"/>
          <w:iCs w:val="0"/>
          <w:u w:val="none"/>
          <w:vertAlign w:val="baseline"/>
          <w:rtl w:val="0"/>
        </w:rPr>
        <w:t xml:space="preserve">Fax:206-587-5135</w:t>
      </w:r>
    </w:p>
    <w:p w14:paraId="6C6A1E64" w14:textId="3F23126A" w:rsidR="001657CF" w:rsidRPr="004D44A2" w:rsidRDefault="00195F75" w:rsidP="002F0DBD">
      <w:pPr>
        <w:pStyle w:val="ListParagraph"/>
        <w:numPr>
          <w:ilvl w:val="0"/>
          <w:numId w:val="4"/>
        </w:numPr>
        <w:spacing w:after="0" w:line="240" w:lineRule="auto"/>
        <w:contextualSpacing w:val="0"/>
        <w:jc w:val="both"/>
        <w:rPr/>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bidi w:val="0"/>
      </w:pPr>
      <w:r>
        <w:rPr>
          <w:lang w:eastAsia="ja"/>
          <w:b w:val="0"/>
          <w:bCs w:val="0"/>
          <w:i w:val="0"/>
          <w:iCs w:val="0"/>
          <w:u w:val="none"/>
          <w:vertAlign w:val="baseline"/>
          <w:rtl w:val="0"/>
        </w:rPr>
        <w:t xml:space="preserve">Washington行政法（Washington Administrative Code、WAC）392-172A-05085に概説されているように、電子提出オプションは現在利用できません。ただし、OAHは一時的に </w:t>
      </w:r>
      <w:hyperlink r:id="rId21" w:history="1">
        <w:r>
          <w:rPr>
            <w:rStyle w:val="Hyperlink"/>
            <w:lang w:eastAsia="ja"/>
            <w:b w:val="0"/>
            <w:bCs w:val="0"/>
            <w:i w:val="0"/>
            <w:iCs w:val="0"/>
            <w:u w:val="single"/>
            <w:vertAlign w:val="baseline"/>
            <w:rtl w:val="0"/>
          </w:rPr>
          <w:t xml:space="preserve">oah.ospi@oah.wa.gov</w:t>
        </w:r>
      </w:hyperlink>
      <w:r>
        <w:rPr>
          <w:rStyle w:val="Hyperlink"/>
          <w:color w:val="auto"/>
          <w:lang w:eastAsia="ja"/>
          <w:b w:val="0"/>
          <w:bCs w:val="0"/>
          <w:i w:val="0"/>
          <w:iCs w:val="0"/>
          <w:u w:val="none"/>
          <w:vertAlign w:val="baseline"/>
          <w:rtl w:val="0"/>
        </w:rPr>
        <w:t xml:space="preserve"> でヒアリング要請の電子メール申請を受け付けています。</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bidi w:val="0"/>
      </w:pPr>
      <w:r>
        <w:rPr>
          <w:lang w:eastAsia="ja"/>
          <w:b w:val="1"/>
          <w:bCs w:val="1"/>
          <w:i w:val="0"/>
          <w:iCs w:val="0"/>
          <w:u w:val="none"/>
          <w:vertAlign w:val="baseline"/>
          <w:rtl w:val="0"/>
        </w:rPr>
        <w:t xml:space="preserve">児童・生徒の情報:</w:t>
      </w:r>
    </w:p>
    <w:p w14:paraId="21A73780" w14:textId="3400B7B4" w:rsidR="005F70D1" w:rsidRDefault="00272215" w:rsidP="002F0DBD">
      <w:pPr>
        <w:spacing w:after="240" w:line="240" w:lineRule="auto"/>
        <w:ind w:left="720"/>
        <w:jc w:val="both"/>
        <w:rPr>
          <w:i/>
          <w:iCs/>
          <w:sz w:val="20"/>
          <w:szCs w:val="20"/>
        </w:rPr>
        <w:bidi w:val="0"/>
      </w:pPr>
      <w:r>
        <w:rPr>
          <w:sz w:val="20"/>
          <w:szCs w:val="20"/>
          <w:lang w:eastAsia="ja"/>
          <w:b w:val="0"/>
          <w:bCs w:val="0"/>
          <w:i w:val="0"/>
          <w:iCs w:val="0"/>
          <w:u w:val="none"/>
          <w:vertAlign w:val="baseline"/>
          <w:rtl w:val="0"/>
        </w:rPr>
        <w:t xml:space="preserve">OSPIでは、インクルージョンと機会格差解消の実践に努めています。お子様の障害の状態、人種、性別に関する情報を自発的に提供された場合、その機密情報は州全体の傾向を把握し、OSPIの指導と苦情解決手続きの改善にのみ使用されます。</w:t>
      </w:r>
      <w:r>
        <w:rPr>
          <w:sz w:val="20"/>
          <w:szCs w:val="20"/>
          <w:lang w:eastAsia="ja"/>
          <w:b w:val="0"/>
          <w:bCs w:val="0"/>
          <w:i w:val="1"/>
          <w:iCs w:val="1"/>
          <w:u w:val="none"/>
          <w:vertAlign w:val="baseline"/>
          <w:rtl w:val="0"/>
        </w:rPr>
        <w:t xml:space="preserve">苦情が複数の児童・生徒に関するものである場合は、追加のページを使用してください。</w:t>
      </w:r>
    </w:p>
    <w:p w14:paraId="0E6B2661" w14:textId="5D6E795A" w:rsidR="006A1A96" w:rsidRPr="00B17CAD" w:rsidRDefault="006A1A96" w:rsidP="002F0DBD">
      <w:pPr>
        <w:spacing w:after="240" w:line="240" w:lineRule="auto"/>
        <w:ind w:left="720"/>
        <w:jc w:val="both"/>
        <w:rPr>
          <w:i/>
          <w:iCs/>
          <w:sz w:val="20"/>
          <w:szCs w:val="20"/>
        </w:rPr>
        <w:bidi w:val="0"/>
      </w:pPr>
      <w:r>
        <w:rPr>
          <w:sz w:val="20"/>
          <w:szCs w:val="20"/>
          <w:lang w:eastAsia="ja"/>
          <w:b w:val="0"/>
          <w:bCs w:val="0"/>
          <w:i w:val="0"/>
          <w:iCs w:val="0"/>
          <w:u w:val="none"/>
          <w:vertAlign w:val="baseline"/>
          <w:rtl w:val="0"/>
        </w:rPr>
        <w:t xml:space="preserve">WAC 392-172A-05085に従い、次の情報が必要です: 児童・生徒の氏名と住所、児童・生徒の学校名と学区または公的機関の名前、子どもまたは若者がホームレスの場合は児童・生徒の連絡先情報。</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bidi w:val="0"/>
            </w:pPr>
            <w:r>
              <w:rPr>
                <w:sz w:val="20"/>
                <w:szCs w:val="20"/>
                <w:lang w:eastAsia="ja"/>
                <w:b w:val="0"/>
                <w:bCs w:val="0"/>
                <w:i w:val="0"/>
                <w:iCs w:val="0"/>
                <w:u w:val="none"/>
                <w:vertAlign w:val="baseline"/>
                <w:rtl w:val="0"/>
              </w:rPr>
              <w:t xml:space="preserve">児童・生徒の氏名:</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bidi w:val="0"/>
            </w:pPr>
            <w:r>
              <w:rPr>
                <w:sz w:val="20"/>
                <w:szCs w:val="20"/>
                <w:lang w:eastAsia="ja"/>
                <w:b w:val="0"/>
                <w:bCs w:val="0"/>
                <w:i w:val="0"/>
                <w:iCs w:val="0"/>
                <w:u w:val="none"/>
                <w:vertAlign w:val="baseline"/>
                <w:rtl w:val="0"/>
              </w:rPr>
              <w:t xml:space="preserve">親の氏名 (任意):</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bidi w:val="0"/>
            </w:pPr>
            <w:r>
              <w:rPr>
                <w:sz w:val="20"/>
                <w:szCs w:val="20"/>
                <w:lang w:eastAsia="ja"/>
                <w:b w:val="0"/>
                <w:bCs w:val="0"/>
                <w:i w:val="0"/>
                <w:iCs w:val="0"/>
                <w:u w:val="none"/>
                <w:vertAlign w:val="baseline"/>
                <w:rtl w:val="0"/>
              </w:rPr>
              <w:t xml:space="preserve">生年月日 (任意):</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bidi w:val="0"/>
            </w:pPr>
            <w:r>
              <w:rPr>
                <w:sz w:val="20"/>
                <w:szCs w:val="20"/>
                <w:lang w:eastAsia="ja"/>
                <w:b w:val="0"/>
                <w:bCs w:val="0"/>
                <w:i w:val="0"/>
                <w:iCs w:val="0"/>
                <w:u w:val="none"/>
                <w:vertAlign w:val="baseline"/>
                <w:rtl w:val="0"/>
              </w:rPr>
              <w:t xml:space="preserve">児童・生徒と異なる場合、親の住所 (任意):</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bidi w:val="0"/>
            </w:pPr>
            <w:r>
              <w:rPr>
                <w:sz w:val="20"/>
                <w:szCs w:val="20"/>
                <w:lang w:eastAsia="ja"/>
                <w:b w:val="0"/>
                <w:bCs w:val="0"/>
                <w:i w:val="0"/>
                <w:iCs w:val="0"/>
                <w:u w:val="none"/>
                <w:vertAlign w:val="baseline"/>
                <w:rtl w:val="0"/>
              </w:rPr>
              <w:t xml:space="preserve">児童・生徒の障害の状態 (任意):</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bidi w:val="0"/>
            </w:pPr>
            <w:r>
              <w:rPr>
                <w:sz w:val="20"/>
                <w:szCs w:val="20"/>
                <w:lang w:eastAsia="ja"/>
                <w:b w:val="0"/>
                <w:bCs w:val="0"/>
                <w:i w:val="0"/>
                <w:iCs w:val="0"/>
                <w:u w:val="none"/>
                <w:vertAlign w:val="baseline"/>
                <w:rtl w:val="0"/>
              </w:rPr>
              <w:t xml:space="preserve">市/州/郵便番号 (任意):</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bidi w:val="0"/>
            </w:pPr>
            <w:r>
              <w:rPr>
                <w:sz w:val="20"/>
                <w:szCs w:val="20"/>
                <w:lang w:eastAsia="ja"/>
                <w:b w:val="0"/>
                <w:bCs w:val="0"/>
                <w:i w:val="0"/>
                <w:iCs w:val="0"/>
                <w:u w:val="none"/>
                <w:vertAlign w:val="baseline"/>
                <w:rtl w:val="0"/>
              </w:rPr>
              <w:t xml:space="preserve">学年、人種/民族、性別 (任意):</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bidi w:val="0"/>
            </w:pPr>
            <w:r>
              <w:rPr>
                <w:sz w:val="20"/>
                <w:szCs w:val="20"/>
                <w:lang w:eastAsia="ja"/>
                <w:b w:val="0"/>
                <w:bCs w:val="0"/>
                <w:i w:val="0"/>
                <w:iCs w:val="0"/>
                <w:u w:val="none"/>
                <w:vertAlign w:val="baseline"/>
                <w:rtl w:val="0"/>
              </w:rPr>
              <w:t xml:space="preserve">親/保護者の電話番号 (任意):</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bidi w:val="0"/>
            </w:pPr>
            <w:r>
              <w:rPr>
                <w:sz w:val="20"/>
                <w:szCs w:val="20"/>
                <w:lang w:eastAsia="ja"/>
                <w:b w:val="0"/>
                <w:bCs w:val="0"/>
                <w:i w:val="0"/>
                <w:iCs w:val="0"/>
                <w:u w:val="none"/>
                <w:vertAlign w:val="baseline"/>
                <w:rtl w:val="0"/>
              </w:rPr>
              <w:t xml:space="preserve">児童・生徒の住所:</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bidi w:val="0"/>
            </w:pPr>
            <w:r>
              <w:rPr>
                <w:sz w:val="20"/>
                <w:szCs w:val="20"/>
                <w:lang w:eastAsia="ja"/>
                <w:b w:val="0"/>
                <w:bCs w:val="0"/>
                <w:i w:val="0"/>
                <w:iCs w:val="0"/>
                <w:u w:val="none"/>
                <w:vertAlign w:val="baseline"/>
                <w:rtl w:val="0"/>
              </w:rPr>
              <w:t xml:space="preserve">親のメールアドレス (任意):</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bidi w:val="0"/>
            </w:pPr>
            <w:r>
              <w:rPr>
                <w:sz w:val="20"/>
                <w:szCs w:val="20"/>
                <w:lang w:eastAsia="ja"/>
                <w:b w:val="0"/>
                <w:bCs w:val="0"/>
                <w:i w:val="0"/>
                <w:iCs w:val="0"/>
                <w:u w:val="none"/>
                <w:vertAlign w:val="baseline"/>
                <w:rtl w:val="0"/>
              </w:rPr>
              <w:t xml:space="preserve">市/州/郵便番号:</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bidi w:val="0"/>
            </w:pPr>
            <w:r>
              <w:rPr>
                <w:sz w:val="20"/>
                <w:szCs w:val="20"/>
                <w:lang w:eastAsia="ja"/>
                <w:b w:val="0"/>
                <w:bCs w:val="0"/>
                <w:i w:val="0"/>
                <w:iCs w:val="0"/>
                <w:u w:val="none"/>
                <w:vertAlign w:val="baseline"/>
                <w:rtl w:val="0"/>
              </w:rPr>
              <w:t xml:space="preserve">第一言語 (任意):</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bidi w:val="0"/>
            </w:pPr>
            <w:r>
              <w:rPr>
                <w:sz w:val="20"/>
                <w:szCs w:val="20"/>
                <w:lang w:eastAsia="ja"/>
                <w:b w:val="0"/>
                <w:bCs w:val="0"/>
                <w:i w:val="0"/>
                <w:iCs w:val="0"/>
                <w:u w:val="none"/>
                <w:vertAlign w:val="baseline"/>
                <w:rtl w:val="0"/>
              </w:rPr>
              <w:t xml:space="preserve">学区:</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bidi w:val="0"/>
            </w:pPr>
            <w:r>
              <w:rPr>
                <w:sz w:val="20"/>
                <w:szCs w:val="20"/>
                <w:lang w:eastAsia="ja"/>
                <w:b w:val="0"/>
                <w:bCs w:val="0"/>
                <w:i w:val="0"/>
                <w:iCs w:val="0"/>
                <w:u w:val="none"/>
                <w:vertAlign w:val="baseline"/>
                <w:rtl w:val="0"/>
              </w:rPr>
              <w:t xml:space="preserve">人種/民族、性別 (任意):</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bidi w:val="0"/>
            </w:pPr>
            <w:r>
              <w:rPr>
                <w:sz w:val="20"/>
                <w:szCs w:val="20"/>
                <w:lang w:eastAsia="ja"/>
                <w:b w:val="0"/>
                <w:bCs w:val="0"/>
                <w:i w:val="0"/>
                <w:iCs w:val="0"/>
                <w:u w:val="none"/>
                <w:vertAlign w:val="baseline"/>
                <w:rtl w:val="0"/>
              </w:rPr>
              <w:t xml:space="preserve">児童・生徒の学校:</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bidi w:val="0"/>
            </w:pPr>
            <w:r>
              <w:rPr>
                <w:sz w:val="20"/>
                <w:szCs w:val="20"/>
                <w:lang w:eastAsia="ja"/>
                <w:b w:val="0"/>
                <w:bCs w:val="0"/>
                <w:i w:val="0"/>
                <w:iCs w:val="0"/>
                <w:u w:val="none"/>
                <w:vertAlign w:val="baseline"/>
                <w:rtl w:val="0"/>
              </w:rPr>
              <w:t xml:space="preserve">ヒアリングを要請する人物の氏名と、児童・生徒との関係 (任意):</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bidi w:val="0"/>
            </w:pPr>
            <w:r>
              <w:rPr>
                <w:sz w:val="20"/>
                <w:szCs w:val="20"/>
                <w:lang w:eastAsia="ja"/>
                <w:b w:val="0"/>
                <w:bCs w:val="0"/>
                <w:i w:val="0"/>
                <w:iCs w:val="0"/>
                <w:u w:val="none"/>
                <w:vertAlign w:val="baseline"/>
                <w:rtl w:val="0"/>
              </w:rPr>
              <w:t xml:space="preserve">学校の住所 (任意):</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bidi w:val="0"/>
            </w:pPr>
            <w:r>
              <w:rPr>
                <w:sz w:val="20"/>
                <w:szCs w:val="20"/>
                <w:lang w:eastAsia="ja"/>
                <w:b w:val="0"/>
                <w:bCs w:val="0"/>
                <w:i w:val="0"/>
                <w:iCs w:val="0"/>
                <w:u w:val="none"/>
                <w:vertAlign w:val="baseline"/>
                <w:rtl w:val="0"/>
              </w:rPr>
              <w:t xml:space="preserve">子どもがホームレスの場合、上記と異なる場合は連絡先の氏名と住所を記入してください:</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bidi w:val="0"/>
            </w:pPr>
            <w:r>
              <w:rPr>
                <w:lang w:eastAsia="ja"/>
                <w:b w:val="0"/>
                <w:bCs w:val="0"/>
                <w:i w:val="0"/>
                <w:iCs w:val="0"/>
                <w:u w:val="none"/>
                <w:vertAlign w:val="baseline"/>
                <w:rtl w:val="0"/>
              </w:rPr>
              <w:br w:type="page"/>
            </w:r>
            <w:r>
              <w:rPr>
                <w:lang w:eastAsia="ja"/>
                <w:b w:val="1"/>
                <w:bCs w:val="1"/>
                <w:i w:val="0"/>
                <w:iCs w:val="0"/>
                <w:u w:val="none"/>
                <w:vertAlign w:val="baseline"/>
                <w:rtl w:val="0"/>
              </w:rPr>
              <w:t xml:space="preserve">懲戒 (任意)</w:t>
            </w:r>
          </w:p>
        </w:tc>
        <w:tc>
          <w:tcPr>
            <w:tcW w:w="810" w:type="dxa"/>
            <w:vMerge w:val="restart"/>
            <w:vAlign w:val="center"/>
          </w:tcPr>
          <w:p w14:paraId="42FD39DF"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594009169"/>
                <w14:checkbox>
                  <w14:checked w14:val="0"/>
                  <w14:checkedState w14:val="2612" w14:font="MS Gothic"/>
                  <w14:uncheckedState w14:val="2610" w14:font="MS Gothic"/>
                </w14:checkbox>
              </w:sdtPr>
              <w:sdtEndPr/>
              <w:sdtContent>
                <w:r>
                  <w:rPr>
                    <w:rFonts w:ascii="Segoe UI Symbol" w:cs="Segoe UI Symbol" w:eastAsia="MS Gothic" w:hAnsi="Segoe UI Symbol"/>
                    <w:sz w:val="20"/>
                    <w:lang w:eastAsia="ja"/>
                    <w:b w:val="0"/>
                    <w:bCs w:val="0"/>
                    <w:i w:val="0"/>
                    <w:iCs w:val="0"/>
                    <w:u w:val="none"/>
                    <w:vertAlign w:val="baseline"/>
                    <w:rtl w:val="0"/>
                  </w:rPr>
                  <w:t xml:space="preserve">☐</w:t>
                </w:r>
              </w:sdtContent>
            </w:sdt>
            <w:r>
              <w:rPr>
                <w:sz w:val="20"/>
                <w:rFonts w:cs="Segoe UI Symbol" w:eastAsia="MS Gothic"/>
                <w:lang w:eastAsia="ja"/>
                <w:b w:val="0"/>
                <w:bCs w:val="0"/>
                <w:i w:val="0"/>
                <w:iCs w:val="0"/>
                <w:u w:val="none"/>
                <w:vertAlign w:val="baseline"/>
                <w:rtl w:val="0"/>
              </w:rPr>
              <w:t xml:space="preserve"> はい</w:t>
            </w:r>
          </w:p>
          <w:p w14:paraId="07A1F0CA"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226273997"/>
                <w14:checkbox>
                  <w14:checked w14:val="0"/>
                  <w14:checkedState w14:val="2612" w14:font="MS Gothic"/>
                  <w14:uncheckedState w14:val="2610" w14:font="MS Gothic"/>
                </w14:checkbox>
              </w:sdtPr>
              <w:sdtEndPr/>
              <w:sdtContent>
                <w:r>
                  <w:rPr>
                    <w:rFonts w:ascii="Segoe UI Symbol" w:cs="Segoe UI Symbol" w:eastAsia="MS Gothic" w:hAnsi="Segoe UI Symbol"/>
                    <w:sz w:val="20"/>
                    <w:lang w:eastAsia="ja"/>
                    <w:b w:val="0"/>
                    <w:bCs w:val="0"/>
                    <w:i w:val="0"/>
                    <w:iCs w:val="0"/>
                    <w:u w:val="none"/>
                    <w:vertAlign w:val="baseline"/>
                    <w:rtl w:val="0"/>
                  </w:rPr>
                  <w:t xml:space="preserve">☐</w:t>
                </w:r>
              </w:sdtContent>
            </w:sdt>
            <w:r>
              <w:rPr>
                <w:sz w:val="20"/>
                <w:rFonts w:cs="Segoe UI Symbol" w:eastAsia="MS Gothic"/>
                <w:lang w:eastAsia="ja"/>
                <w:b w:val="0"/>
                <w:bCs w:val="0"/>
                <w:i w:val="0"/>
                <w:iCs w:val="0"/>
                <w:u w:val="none"/>
                <w:vertAlign w:val="baseline"/>
                <w:rtl w:val="0"/>
              </w:rPr>
              <w:t xml:space="preserve"> いいえ</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bidi w:val="0"/>
            </w:pPr>
            <w:r>
              <w:rPr>
                <w:lang w:eastAsia="ja"/>
                <w:b w:val="0"/>
                <w:bCs w:val="0"/>
                <w:i w:val="0"/>
                <w:iCs w:val="0"/>
                <w:u w:val="none"/>
                <w:vertAlign w:val="baseline"/>
                <w:rtl w:val="0"/>
              </w:rPr>
              <w:t xml:space="preserve">このデュー・プロセス・ヒアリングの要請には、特殊教育の懲戒事項が関係していますか？ </w:t>
            </w:r>
          </w:p>
          <w:p w14:paraId="1F258453" w14:textId="77777777" w:rsidR="00272215" w:rsidRPr="00B17CAD" w:rsidRDefault="00272215" w:rsidP="001E19C1">
            <w:pPr>
              <w:spacing w:after="120" w:line="240" w:lineRule="auto"/>
              <w:ind w:right="72"/>
              <w:rPr>
                <w:i/>
                <w:sz w:val="20"/>
                <w:szCs w:val="18"/>
              </w:rPr>
              <w:bidi w:val="0"/>
            </w:pPr>
            <w:r>
              <w:rPr>
                <w:sz w:val="20"/>
                <w:szCs w:val="18"/>
                <w:lang w:eastAsia="ja"/>
                <w:b w:val="0"/>
                <w:bCs w:val="0"/>
                <w:i w:val="1"/>
                <w:iCs w:val="1"/>
                <w:u w:val="none"/>
                <w:vertAlign w:val="baseline"/>
                <w:rtl w:val="0"/>
              </w:rPr>
              <w:t xml:space="preserve">(特殊教育の懲戒事項違反に関するヒアリングには、1学年あたり10授業日を超える児童・生徒の停学、障害起因判断の手続き、または懲戒退学に伴うその他の配置決定が含まれます。)</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bidi w:val="0"/>
            </w:pPr>
            <w:r>
              <w:rPr>
                <w:lang w:eastAsia="ja"/>
                <w:b w:val="1"/>
                <w:bCs w:val="1"/>
                <w:i w:val="0"/>
                <w:iCs w:val="0"/>
                <w:u w:val="none"/>
                <w:vertAlign w:val="baseline"/>
                <w:rtl w:val="0"/>
              </w:rPr>
              <w:t xml:space="preserve">問題と事実</w:t>
            </w:r>
            <w:r>
              <w:rPr>
                <w:szCs w:val="24"/>
                <w:lang w:eastAsia="ja"/>
                <w:b w:val="1"/>
                <w:bCs w:val="1"/>
                <w:i w:val="0"/>
                <w:iCs w:val="0"/>
                <w:u w:val="none"/>
                <w:vertAlign w:val="baseline"/>
                <w:rtl w:val="0"/>
              </w:rPr>
              <w:t xml:space="preserve"> (必須情報)</w:t>
            </w:r>
            <w:r>
              <w:rPr>
                <w:sz w:val="20"/>
                <w:lang w:eastAsia="ja"/>
                <w:b w:val="1"/>
                <w:bCs w:val="1"/>
                <w:i w:val="0"/>
                <w:iCs w:val="0"/>
                <w:u w:val="none"/>
                <w:vertAlign w:val="baseline"/>
                <w:rtl w:val="0"/>
              </w:rPr>
              <w:t xml:space="preserve"> </w:t>
            </w:r>
            <w:r>
              <w:rPr>
                <w:sz w:val="20"/>
                <w:szCs w:val="18"/>
                <w:lang w:eastAsia="ja"/>
                <w:b w:val="0"/>
                <w:bCs w:val="0"/>
                <w:i w:val="1"/>
                <w:iCs w:val="1"/>
                <w:u w:val="none"/>
                <w:vertAlign w:val="baseline"/>
                <w:rtl w:val="0"/>
              </w:rPr>
              <w:t xml:space="preserve">(お子様の特殊教育プログラムに関連する問題はどのような性質のものですか？</w:t>
            </w:r>
            <w:r>
              <w:rPr>
                <w:sz w:val="20"/>
                <w:szCs w:val="18"/>
                <w:lang w:eastAsia="ja"/>
                <w:b w:val="0"/>
                <w:bCs w:val="0"/>
                <w:i w:val="1"/>
                <w:iCs w:val="1"/>
                <w:u w:val="none"/>
                <w:vertAlign w:val="baseline"/>
                <w:rtl w:val="0"/>
              </w:rPr>
              <w:t xml:space="preserve">この問題を説明するのに役立つ関連事実はありますか？)</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bidi w:val="0"/>
            </w:pPr>
            <w:r>
              <w:rPr>
                <w:lang w:eastAsia="ja"/>
                <w:b w:val="1"/>
                <w:bCs w:val="1"/>
                <w:i w:val="0"/>
                <w:iCs w:val="0"/>
                <w:u w:val="none"/>
                <w:vertAlign w:val="baseline"/>
                <w:rtl w:val="0"/>
              </w:rPr>
              <w:t xml:space="preserve">解決策の提案 (必須情報) </w:t>
            </w:r>
            <w:r>
              <w:rPr>
                <w:sz w:val="20"/>
                <w:szCs w:val="18"/>
                <w:lang w:eastAsia="ja"/>
                <w:b w:val="0"/>
                <w:bCs w:val="0"/>
                <w:i w:val="1"/>
                <w:iCs w:val="1"/>
                <w:u w:val="none"/>
                <w:vertAlign w:val="baseline"/>
                <w:rtl w:val="0"/>
              </w:rPr>
              <w:t xml:space="preserve">(問題に対処し、懸念を解決し、お子様の特殊教育体験を向上させるために必要と思われる措置や変更について説明してください。)</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bidi w:val="0"/>
      </w:pPr>
      <w:r>
        <w:rPr>
          <w:sz w:val="20"/>
          <w:lang w:eastAsia="ja"/>
          <w:b w:val="0"/>
          <w:bCs w:val="0"/>
          <w:i w:val="1"/>
          <w:iCs w:val="1"/>
          <w:u w:val="none"/>
          <w:vertAlign w:val="baseline"/>
          <w:rtl w:val="0"/>
        </w:rPr>
        <w:t xml:space="preserve">(IIIとIVの欄は拡張可能です。</w:t>
      </w:r>
      <w:r>
        <w:rPr>
          <w:sz w:val="20"/>
          <w:lang w:eastAsia="ja"/>
          <w:b w:val="0"/>
          <w:bCs w:val="0"/>
          <w:i w:val="1"/>
          <w:iCs w:val="1"/>
          <w:u w:val="none"/>
          <w:vertAlign w:val="baseline"/>
          <w:rtl w:val="0"/>
        </w:rPr>
        <w:t xml:space="preserve">必要に応じて追加のページを使用してください)</w:t>
      </w:r>
    </w:p>
    <w:p w14:paraId="45FF181B" w14:textId="58DABF13" w:rsidR="006A1A96" w:rsidRPr="002F0DBD" w:rsidRDefault="002F0DBD" w:rsidP="00116481">
      <w:pPr>
        <w:pStyle w:val="Heading2"/>
        <w:spacing w:before="0" w:after="240"/>
        <w:rPr>
          <w:w w:val="99"/>
        </w:rPr>
        <w:bidi w:val="0"/>
      </w:pPr>
      <w:r>
        <w:rPr>
          <w:lang w:eastAsia="ja"/>
          <w:b w:val="0"/>
          <w:bCs w:val="0"/>
          <w:i w:val="0"/>
          <w:iCs w:val="0"/>
          <w:u w:val="none"/>
          <w:vertAlign w:val="baseline"/>
          <w:rtl w:val="0"/>
        </w:rPr>
        <w:br w:type="page"/>
      </w:r>
      <w:r>
        <w:rPr>
          <w:color w:val="auto"/>
          <w:lang w:eastAsia="ja"/>
          <w:b w:val="0"/>
          <w:bCs w:val="0"/>
          <w:i w:val="0"/>
          <w:iCs w:val="0"/>
          <w:u w:val="none"/>
          <w:vertAlign w:val="baseline"/>
          <w:rtl w:val="0"/>
        </w:rPr>
        <w:t xml:space="preserve">特殊教育デュー・プロセス・ヒアリングに関する情報</w:t>
      </w:r>
    </w:p>
    <w:p w14:paraId="24235CA9" w14:textId="1188477F" w:rsidR="006A1A96" w:rsidRPr="002F0DBD" w:rsidRDefault="006A1A96" w:rsidP="002F0DBD">
      <w:pPr>
        <w:spacing w:after="0" w:line="240" w:lineRule="auto"/>
        <w:jc w:val="both"/>
        <w:bidi w:val="0"/>
      </w:pPr>
      <w:r>
        <w:rPr>
          <w:lang w:eastAsia="ja"/>
          <w:b w:val="1"/>
          <w:bCs w:val="1"/>
          <w:i w:val="0"/>
          <w:iCs w:val="0"/>
          <w:u w:val="none"/>
          <w:vertAlign w:val="baseline"/>
          <w:rtl w:val="0"/>
        </w:rPr>
        <w:t xml:space="preserve">無料および低料金の法律サービス</w:t>
      </w:r>
    </w:p>
    <w:p w14:paraId="7784FEEB" w14:textId="05A9D509" w:rsidR="00F95F30" w:rsidRPr="002F0DBD" w:rsidRDefault="00F95F30" w:rsidP="002F0DBD">
      <w:pPr>
        <w:spacing w:after="240" w:line="240" w:lineRule="auto"/>
        <w:jc w:val="both"/>
        <w:bidi w:val="0"/>
      </w:pPr>
      <w:r>
        <w:rPr>
          <w:lang w:eastAsia="ja"/>
          <w:b w:val="0"/>
          <w:bCs w:val="0"/>
          <w:i w:val="0"/>
          <w:iCs w:val="0"/>
          <w:u w:val="none"/>
          <w:vertAlign w:val="baseline"/>
          <w:rtl w:val="0"/>
        </w:rPr>
        <w:t xml:space="preserve">Office of Administrative Hearings (OAH、行政ヒアリング庁) では、無料または低料金の法律サービス提供者や、親を支援する公的 (非営利) 組織、特殊教育に経験および/または関心を持つ弁護士に関する情報を提供する法律支援リストを管理しています。このリストは、OSPIのウェブページに記載されています:</w:t>
      </w:r>
      <w:hyperlink r:id="rId22" w:history="1">
        <w:r>
          <w:rPr>
            <w:rStyle w:val="Hyperlink"/>
            <w:lang w:eastAsia="ja"/>
            <w:b w:val="0"/>
            <w:bCs w:val="0"/>
            <w:i w:val="0"/>
            <w:iCs w:val="0"/>
            <w:u w:val="single"/>
            <w:vertAlign w:val="baseline"/>
            <w:rtl w:val="0"/>
          </w:rPr>
          <w:t xml:space="preserve">法律支援リスト。</w:t>
        </w:r>
      </w:hyperlink>
    </w:p>
    <w:p w14:paraId="4BA7912E" w14:textId="1CB4A2EA" w:rsidR="00F95F30" w:rsidRPr="002F0DBD" w:rsidRDefault="006A1A96" w:rsidP="006A1A96">
      <w:pPr>
        <w:spacing w:after="0" w:line="240" w:lineRule="auto"/>
        <w:jc w:val="both"/>
        <w:rPr>
          <w:b/>
          <w:bCs/>
        </w:rPr>
        <w:bidi w:val="0"/>
      </w:pPr>
      <w:r>
        <w:rPr>
          <w:lang w:eastAsia="ja"/>
          <w:b w:val="1"/>
          <w:bCs w:val="1"/>
          <w:i w:val="0"/>
          <w:iCs w:val="0"/>
          <w:u w:val="none"/>
          <w:vertAlign w:val="baseline"/>
          <w:rtl w:val="0"/>
        </w:rPr>
        <w:t xml:space="preserve">人口統計学的データ</w:t>
      </w:r>
    </w:p>
    <w:p w14:paraId="3DC7ED35" w14:textId="77777777" w:rsidR="006A1A96" w:rsidRPr="002F0DBD" w:rsidRDefault="006A1A96" w:rsidP="002F0DBD">
      <w:pPr>
        <w:spacing w:after="240" w:line="240" w:lineRule="auto"/>
        <w:jc w:val="both"/>
        <w:bidi w:val="0"/>
      </w:pPr>
      <w:r>
        <w:rPr>
          <w:lang w:eastAsia="ja"/>
          <w:b w:val="0"/>
          <w:bCs w:val="0"/>
          <w:i w:val="0"/>
          <w:iCs w:val="0"/>
          <w:u w:val="none"/>
          <w:vertAlign w:val="baseline"/>
          <w:rtl w:val="0"/>
        </w:rPr>
        <w:t xml:space="preserve">OSPIでは、インクルージョンと機会格差解消の実践に努めています。お子様の障害の状態、家族の人種や民族に関する情報、および児童・生徒の性自認に関する情報を自発的に提供された場合、その機密情報は非公開とし、州の傾向を把握するためにのみ使用します。この情報は、Washington州における学校指導の継続的な改善と、児童・生徒と家族の権利支援プロセスの改善を目的として、各児童・生徒や家族と関連付けることなく集計して使用します。</w:t>
      </w:r>
    </w:p>
    <w:p w14:paraId="39E3DD80" w14:textId="39419328" w:rsidR="006A1A96" w:rsidRPr="002F0DBD" w:rsidRDefault="006A1A96" w:rsidP="002F0DBD">
      <w:pPr>
        <w:spacing w:after="240" w:line="240" w:lineRule="auto"/>
        <w:jc w:val="both"/>
        <w:bidi w:val="0"/>
      </w:pPr>
      <w:r>
        <w:rPr>
          <w:lang w:eastAsia="ja"/>
          <w:b w:val="0"/>
          <w:bCs w:val="0"/>
          <w:i w:val="0"/>
          <w:iCs w:val="0"/>
          <w:u w:val="none"/>
          <w:vertAlign w:val="baseline"/>
          <w:rtl w:val="0"/>
        </w:rPr>
        <w:t xml:space="preserve">当然のこととして、OSPIは、デュー・プロセスでOSPIに提供された情報 (電子メールや特殊教育文書など) を他の個人、団体、連邦機関や州機関と共有しません。</w:t>
      </w:r>
    </w:p>
    <w:p w14:paraId="75B549C5" w14:textId="77777777" w:rsidR="006A1A96" w:rsidRPr="002F0DBD" w:rsidRDefault="006A1A96" w:rsidP="006A1A96">
      <w:pPr>
        <w:spacing w:after="0" w:line="240" w:lineRule="auto"/>
        <w:jc w:val="both"/>
        <w:bidi w:val="0"/>
      </w:pPr>
      <w:r>
        <w:rPr>
          <w:lang w:eastAsia="ja"/>
          <w:b w:val="0"/>
          <w:bCs w:val="0"/>
          <w:i w:val="0"/>
          <w:iCs w:val="0"/>
          <w:u w:val="none"/>
          <w:vertAlign w:val="baseline"/>
          <w:rtl w:val="0"/>
        </w:rPr>
        <w:t xml:space="preserve">Washington州のPublic Records Act (公的記録法) に基づいて一般市民は該当する情報の開示を要求できますが、そのような要求がなされた場合でも複数の「適用除外」が存在します。言い換えると、一般市民に開示</w:t>
      </w:r>
      <w:r>
        <w:rPr>
          <w:lang w:eastAsia="ja"/>
          <w:b w:val="1"/>
          <w:bCs w:val="1"/>
          <w:i w:val="0"/>
          <w:iCs w:val="0"/>
          <w:u w:val="single"/>
          <w:vertAlign w:val="baseline"/>
          <w:rtl w:val="0"/>
        </w:rPr>
        <w:t xml:space="preserve">できない</w:t>
      </w:r>
      <w:r>
        <w:rPr>
          <w:lang w:eastAsia="ja"/>
          <w:b w:val="0"/>
          <w:bCs w:val="0"/>
          <w:i w:val="0"/>
          <w:iCs w:val="0"/>
          <w:u w:val="none"/>
          <w:vertAlign w:val="baseline"/>
          <w:rtl w:val="0"/>
        </w:rPr>
        <w:t xml:space="preserve">種類の情報がいくつかあるということです。重要な点として、公文書の開示請求に対してOSPIは以下の情報を提供</w:t>
      </w:r>
      <w:r>
        <w:rPr>
          <w:lang w:eastAsia="ja"/>
          <w:b w:val="1"/>
          <w:bCs w:val="1"/>
          <w:i w:val="0"/>
          <w:iCs w:val="0"/>
          <w:u w:val="single"/>
          <w:vertAlign w:val="baseline"/>
          <w:rtl w:val="0"/>
        </w:rPr>
        <w:t xml:space="preserve">しません</w:t>
      </w:r>
      <w:r>
        <w:rPr>
          <w:lang w:eastAsia="ja"/>
          <w:b w:val="0"/>
          <w:bCs w:val="0"/>
          <w:i w:val="0"/>
          <w:iCs w:val="0"/>
          <w:u w:val="none"/>
          <w:vertAlign w:val="baseline"/>
          <w:rtl w:val="0"/>
        </w:rPr>
        <w:t xml:space="preserve">:</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eastAsia="ja"/>
          <w:b w:val="0"/>
          <w:bCs w:val="0"/>
          <w:i w:val="0"/>
          <w:iCs w:val="0"/>
          <w:u w:val="none"/>
          <w:vertAlign w:val="baseline"/>
          <w:rtl w:val="0"/>
        </w:rPr>
        <w:t xml:space="preserve">関連する状況について個人的知識を持たない学校コミュニティの一般的な人が、合理的な確実性をもってその児童 ・生徒を特定できるような、特定の児童・生徒に関連する、または関連することが可能な単独情報または複数情報の組み合わせ。例えば、児童・生徒の障害や人種・民族に関する情報など。</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eastAsia="ja"/>
          <w:b w:val="0"/>
          <w:bCs w:val="0"/>
          <w:i w:val="0"/>
          <w:iCs w:val="0"/>
          <w:u w:val="none"/>
          <w:vertAlign w:val="baseline"/>
          <w:rtl w:val="0"/>
        </w:rPr>
        <w:t xml:space="preserve">情報が児童・生徒の個人情報の開示に繋がる場合、児童・生徒の家族または保護者の個人情報。</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bidi w:val="0"/>
      </w:pPr>
      <w:r>
        <w:rPr>
          <w:lang w:eastAsia="ja"/>
          <w:b w:val="0"/>
          <w:bCs w:val="0"/>
          <w:i w:val="0"/>
          <w:iCs w:val="0"/>
          <w:u w:val="none"/>
          <w:vertAlign w:val="baseline"/>
          <w:rtl w:val="0"/>
        </w:rPr>
        <w:t xml:space="preserve">家族または保護者の緊急連絡先。</w:t>
      </w:r>
    </w:p>
    <w:p w14:paraId="7C472958" w14:textId="77777777" w:rsidR="006A1A96" w:rsidRPr="002F0DBD" w:rsidRDefault="006A1A96" w:rsidP="006A1A96">
      <w:pPr>
        <w:spacing w:after="0" w:line="240" w:lineRule="auto"/>
        <w:jc w:val="both"/>
        <w:bidi w:val="0"/>
      </w:pPr>
      <w:r>
        <w:rPr>
          <w:lang w:eastAsia="ja"/>
          <w:b w:val="0"/>
          <w:bCs w:val="0"/>
          <w:i w:val="0"/>
          <w:iCs w:val="0"/>
          <w:u w:val="none"/>
          <w:vertAlign w:val="baseline"/>
          <w:rtl w:val="0"/>
        </w:rPr>
        <w:t xml:space="preserve">公文書開示請求の詳細については、以下の資料を参照してください:</w:t>
      </w:r>
    </w:p>
    <w:p w14:paraId="510A1133" w14:textId="77777777" w:rsidR="006A1A96" w:rsidRPr="002F0DBD" w:rsidRDefault="006A1A96" w:rsidP="006A1A96">
      <w:pPr>
        <w:pStyle w:val="ListParagraph"/>
        <w:numPr>
          <w:ilvl w:val="0"/>
          <w:numId w:val="8"/>
        </w:numPr>
        <w:spacing w:after="200" w:line="240" w:lineRule="auto"/>
        <w:jc w:val="both"/>
        <w:rPr>
          <w:rStyle w:val="Hyperlink"/>
        </w:rPr>
        <w:bidi w:val="0"/>
      </w:pPr>
      <w:r>
        <w:rPr>
          <w:lang w:eastAsia="ja"/>
          <w:b w:val="0"/>
          <w:bCs w:val="0"/>
          <w:i w:val="0"/>
          <w:iCs w:val="0"/>
          <w:u w:val="none"/>
          <w:vertAlign w:val="baseline"/>
          <w:rtl w:val="0"/>
        </w:rPr>
        <w:fldChar w:fldCharType="begin"/>
      </w:r>
      <w:r>
        <w:rPr>
          <w:lang w:eastAsia="ja"/>
          <w:b w:val="0"/>
          <w:bCs w:val="0"/>
          <w:i w:val="0"/>
          <w:iCs w:val="0"/>
          <w:u w:val="none"/>
          <w:vertAlign w:val="baseline"/>
          <w:rtl w:val="0"/>
        </w:rPr>
        <w:instrText>HYPERLINK "https://ospi.k12.wa.us/about-ospi/contact-us/ospi-public-records-request"</w:instrText>
      </w:r>
      <w:r>
        <w:rPr>
          <w:lang w:eastAsia="ja"/>
          <w:b w:val="0"/>
          <w:bCs w:val="0"/>
          <w:i w:val="0"/>
          <w:iCs w:val="0"/>
          <w:u w:val="none"/>
          <w:vertAlign w:val="baseline"/>
          <w:rtl w:val="0"/>
        </w:rPr>
        <w:fldChar w:fldCharType="separate"/>
      </w:r>
      <w:r>
        <w:rPr>
          <w:rStyle w:val="Hyperlink"/>
          <w:lang w:eastAsia="ja"/>
          <w:b w:val="0"/>
          <w:bCs w:val="0"/>
          <w:i w:val="0"/>
          <w:iCs w:val="0"/>
          <w:u w:val="single"/>
          <w:vertAlign w:val="baseline"/>
          <w:rtl w:val="0"/>
        </w:rPr>
        <w:t xml:space="preserve">OSPI Public Records Request (OSPI公文書開示請求)</w:t>
      </w:r>
    </w:p>
    <w:p w14:paraId="0A42B1AA" w14:textId="77777777" w:rsidR="006A1A96" w:rsidRPr="002F0DBD" w:rsidRDefault="006A1A96" w:rsidP="006A1A96">
      <w:pPr>
        <w:pStyle w:val="ListParagraph"/>
        <w:numPr>
          <w:ilvl w:val="0"/>
          <w:numId w:val="8"/>
        </w:numPr>
        <w:spacing w:after="200" w:line="240" w:lineRule="auto"/>
        <w:jc w:val="both"/>
        <w:rPr>
          <w:rStyle w:val="Hyperlink"/>
        </w:rPr>
        <w:bidi w:val="0"/>
      </w:pPr>
      <w:r>
        <w:rPr>
          <w:lang w:eastAsia="ja"/>
          <w:b w:val="0"/>
          <w:bCs w:val="0"/>
          <w:i w:val="0"/>
          <w:iCs w:val="0"/>
          <w:u w:val="none"/>
          <w:vertAlign w:val="baseline"/>
          <w:rtl w:val="0"/>
        </w:rPr>
        <w:fldChar w:fldCharType="end"/>
      </w:r>
      <w:r>
        <w:rPr>
          <w:lang w:eastAsia="ja"/>
          <w:b w:val="0"/>
          <w:bCs w:val="0"/>
          <w:i w:val="0"/>
          <w:iCs w:val="0"/>
          <w:u w:val="none"/>
          <w:vertAlign w:val="baseline"/>
          <w:rtl w:val="0"/>
        </w:rPr>
        <w:fldChar w:fldCharType="begin"/>
      </w:r>
      <w:r>
        <w:rPr>
          <w:lang w:eastAsia="ja"/>
          <w:b w:val="0"/>
          <w:bCs w:val="0"/>
          <w:i w:val="0"/>
          <w:iCs w:val="0"/>
          <w:u w:val="none"/>
          <w:vertAlign w:val="baseline"/>
          <w:rtl w:val="0"/>
        </w:rPr>
        <w:instrText>HYPERLINK "https://ospi.k12.wa.us/sites/default/files/2024-03/ospi-common-exemption-log.pdf"</w:instrText>
      </w:r>
      <w:r>
        <w:rPr>
          <w:lang w:eastAsia="ja"/>
          <w:b w:val="0"/>
          <w:bCs w:val="0"/>
          <w:i w:val="0"/>
          <w:iCs w:val="0"/>
          <w:u w:val="none"/>
          <w:vertAlign w:val="baseline"/>
          <w:rtl w:val="0"/>
        </w:rPr>
        <w:fldChar w:fldCharType="separate"/>
      </w:r>
      <w:r>
        <w:rPr>
          <w:rStyle w:val="Hyperlink"/>
          <w:lang w:eastAsia="ja"/>
          <w:b w:val="0"/>
          <w:bCs w:val="0"/>
          <w:i w:val="0"/>
          <w:iCs w:val="0"/>
          <w:u w:val="single"/>
          <w:vertAlign w:val="baseline"/>
          <w:rtl w:val="0"/>
        </w:rPr>
        <w:t xml:space="preserve">OSPI Public Records Exemption Codes (OSPI公文書適用除外規則)</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bidi w:val="0"/>
      </w:pPr>
      <w:r>
        <w:rPr>
          <w:lang w:eastAsia="ja"/>
          <w:b w:val="0"/>
          <w:bCs w:val="0"/>
          <w:i w:val="0"/>
          <w:iCs w:val="0"/>
          <w:u w:val="none"/>
          <w:vertAlign w:val="baseline"/>
          <w:rtl w:val="0"/>
        </w:rPr>
        <w:fldChar w:fldCharType="end"/>
      </w:r>
      <w:hyperlink r:id="rId23" w:history="1">
        <w:r>
          <w:rPr>
            <w:rStyle w:val="Hyperlink"/>
            <w:lang w:eastAsia="ja"/>
            <w:b w:val="0"/>
            <w:bCs w:val="0"/>
            <w:i w:val="0"/>
            <w:iCs w:val="0"/>
            <w:u w:val="single"/>
            <w:vertAlign w:val="baseline"/>
            <w:rtl w:val="0"/>
          </w:rPr>
          <w:t xml:space="preserve">WA Office of the Attorney General:</w:t>
        </w:r>
        <w:r>
          <w:rPr>
            <w:rStyle w:val="Hyperlink"/>
            <w:lang w:eastAsia="ja"/>
            <w:b w:val="0"/>
            <w:bCs w:val="0"/>
            <w:i w:val="0"/>
            <w:iCs w:val="0"/>
            <w:u w:val="single"/>
            <w:vertAlign w:val="baseline"/>
            <w:rtl w:val="0"/>
          </w:rPr>
          <w:t xml:space="preserve">Obtaining Records (WA州司法長官オフィス: 記録の取得)</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bidi w:val="0"/>
    </w:pPr>
    <w:r>
      <w:rPr>
        <w:noProof/>
        <w:sz w:val="20"/>
        <w:szCs w:val="20"/>
        <w:lang w:eastAsia="ja"/>
        <w:b w:val="0"/>
        <w:bCs w:val="0"/>
        <w:i w:val="0"/>
        <w:iCs w:val="0"/>
        <w:u w:val="none"/>
        <w:vertAlign w:val="baseline"/>
        <w:rtl w:val="0"/>
      </w:rPr>
      <w:drawing>
        <wp:inline distT="0" distB="0" distL="0" distR="0" wp14:anchorId="6FC0B575" wp14:editId="4EFE3194">
          <wp:extent cx="548640" cy="189530"/>
          <wp:effectExtent l="0" t="0" r="3810" b="1270"/>
          <wp:docPr id="2081579734" name="Picture 2081579734" descr="著作権ロゴ" title="著作権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hyperlink r:id="rId2" w:history="1">
      <w:r>
        <w:rPr>
          <w:rStyle w:val="Hyperlink"/>
          <w:sz w:val="20"/>
          <w:szCs w:val="20"/>
          <w:lang w:eastAsia="ja"/>
          <w:b w:val="0"/>
          <w:bCs w:val="0"/>
          <w:i w:val="0"/>
          <w:iCs w:val="0"/>
          <w:u w:val="single"/>
          <w:vertAlign w:val="baseline"/>
          <w:rtl w:val="0"/>
        </w:rPr>
        <w:t xml:space="preserve">Office of Superintendent of Public Instruction</w:t>
      </w:r>
    </w:hyperlink>
    <w:r>
      <w:rPr>
        <w:sz w:val="18"/>
        <w:szCs w:val="18"/>
        <w:lang w:eastAsia="ja"/>
        <w:b w:val="0"/>
        <w:bCs w:val="0"/>
        <w:i w:val="0"/>
        <w:iCs w:val="0"/>
        <w:u w:val="none"/>
        <w:vertAlign w:val="baseline"/>
        <w:rtl w:val="0"/>
      </w:rPr>
      <w:t xml:space="preserve"> による特殊教育コミュニティへの苦情申し立ては、</w:t>
    </w:r>
    <w:hyperlink r:id="rId3" w:history="1">
      <w:r>
        <w:rPr>
          <w:rStyle w:val="Hyperlink"/>
          <w:sz w:val="18"/>
          <w:szCs w:val="18"/>
          <w:lang w:eastAsia="ja"/>
          <w:b w:val="0"/>
          <w:bCs w:val="0"/>
          <w:i w:val="0"/>
          <w:iCs w:val="0"/>
          <w:u w:val="single"/>
          <w:vertAlign w:val="baseline"/>
          <w:rtl w:val="0"/>
        </w:rPr>
        <w:t xml:space="preserve">Creative Commons Attribution License</w:t>
      </w:r>
    </w:hyperlink>
    <w:r>
      <w:rPr>
        <w:sz w:val="18"/>
        <w:szCs w:val="18"/>
        <w:lang w:eastAsia="ja"/>
        <w:b w:val="0"/>
        <w:bCs w:val="0"/>
        <w:i w:val="0"/>
        <w:iCs w:val="0"/>
        <w:u w:val="none"/>
        <w:vertAlign w:val="baseline"/>
        <w:rtl w:val="0"/>
      </w:rPr>
      <w:t xml:space="preserve"> により使用許諾されます。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rPr>
            <w:spacing w:val="60"/>
          </w:rPr>
          <w:bidi w:val="0"/>
        </w:pPr>
        <w:r>
          <w:rPr>
            <w:lang w:eastAsia="ja"/>
            <w:b w:val="0"/>
            <w:bCs w:val="0"/>
            <w:i w:val="0"/>
            <w:iCs w:val="0"/>
            <w:u w:val="none"/>
            <w:vertAlign w:val="baseline"/>
            <w:rtl w:val="0"/>
          </w:rPr>
          <w:t xml:space="preserve">特殊教育デュー・プロセス・ヒアリングの要請</w:t>
        </w:r>
        <w:r>
          <w:rPr>
            <w:lang w:eastAsia="ja"/>
            <w:b w:val="0"/>
            <w:bCs w:val="0"/>
            <w:i w:val="0"/>
            <w:iCs w:val="0"/>
            <w:u w:val="none"/>
            <w:vertAlign w:val="baseline"/>
            <w:rtl w:val="0"/>
          </w:rPr>
          <w:tab/>
        </w:r>
        <w:r>
          <w:rPr>
            <w:lang w:eastAsia="ja"/>
            <w:b w:val="0"/>
            <w:bCs w:val="0"/>
            <w:i w:val="0"/>
            <w:iCs w:val="0"/>
            <w:u w:val="none"/>
            <w:vertAlign w:val="baseline"/>
            <w:rtl w:val="0"/>
          </w:rPr>
          <w:tab/>
        </w:r>
        <w:r>
          <w:rPr>
            <w:lang w:eastAsia="ja"/>
            <w:b w:val="0"/>
            <w:bCs w:val="0"/>
            <w:i w:val="0"/>
            <w:iCs w:val="0"/>
            <w:u w:val="none"/>
            <w:vertAlign w:val="baseline"/>
            <w:rtl w:val="0"/>
          </w:rPr>
          <w:fldChar w:fldCharType="begin"/>
        </w:r>
        <w:r>
          <w:rPr>
            <w:lang w:eastAsia="ja"/>
            <w:b w:val="0"/>
            <w:bCs w:val="0"/>
            <w:i w:val="0"/>
            <w:iCs w:val="0"/>
            <w:u w:val="none"/>
            <w:vertAlign w:val="baseline"/>
            <w:rtl w:val="0"/>
          </w:rPr>
          <w:instrText xml:space="preserve"> PAGE   \* MERGEFORMAT </w:instrText>
        </w:r>
        <w:r>
          <w:rPr>
            <w:lang w:eastAsia="ja"/>
            <w:b w:val="0"/>
            <w:bCs w:val="0"/>
            <w:i w:val="0"/>
            <w:iCs w:val="0"/>
            <w:u w:val="none"/>
            <w:vertAlign w:val="baseline"/>
            <w:rtl w:val="0"/>
          </w:rPr>
          <w:fldChar w:fldCharType="separate"/>
        </w:r>
        <w:r>
          <w:rPr>
            <w:noProof/>
            <w:lang w:eastAsia="ja"/>
            <w:b w:val="0"/>
            <w:bCs w:val="0"/>
            <w:i w:val="0"/>
            <w:iCs w:val="0"/>
            <w:u w:val="none"/>
            <w:vertAlign w:val="baseline"/>
            <w:rtl w:val="0"/>
          </w:rPr>
          <w:t xml:space="preserve">2</w:t>
        </w:r>
        <w:r>
          <w:rPr>
            <w:noProof/>
            <w:lang w:eastAsia="ja"/>
            <w:b w:val="0"/>
            <w:bCs w:val="0"/>
            <w:i w:val="0"/>
            <w:iCs w:val="0"/>
            <w:u w:val="none"/>
            <w:vertAlign w:val="baseline"/>
            <w:rtl w:val="0"/>
          </w:rPr>
          <w:fldChar w:fldCharType="end"/>
        </w:r>
        <w:r>
          <w:rPr>
            <w:lang w:eastAsia="ja"/>
            <w:b w:val="0"/>
            <w:bCs w:val="0"/>
            <w:i w:val="0"/>
            <w:iCs w:val="0"/>
            <w:u w:val="none"/>
            <w:vertAlign w:val="baseline"/>
            <w:rtl w:val="0"/>
          </w:rPr>
          <w:t xml:space="preserve"> | ページ</w:t>
        </w:r>
      </w:p>
      <w:p w14:paraId="1A668991" w14:textId="2B6EE724" w:rsidR="00CF3696" w:rsidRPr="005E0B99" w:rsidRDefault="001657CF" w:rsidP="001657CF">
        <w:pPr>
          <w:pStyle w:val="Footer"/>
          <w:pBdr>
            <w:top w:val="single" w:sz="4" w:space="1" w:color="E2DBB7" w:themeColor="background1" w:themeShade="D9"/>
          </w:pBdr>
          <w:bidi w:val="0"/>
        </w:pPr>
        <w:r>
          <w:rPr>
            <w:lang w:eastAsia="ja"/>
            <w:b w:val="0"/>
            <w:bCs w:val="0"/>
            <w:i w:val="0"/>
            <w:iCs w:val="0"/>
            <w:u w:val="none"/>
            <w:vertAlign w:val="baseline"/>
            <w:rtl w:val="0"/>
          </w:rPr>
          <w:t xml:space="preserve">2025年改訂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622595">
    <w:pPr>
      <w:pStyle w:val="Header"/>
      <w:bidi w:val="0"/>
    </w:pPr>
    <w:r>
      <w:rPr>
        <w:noProof/>
        <w:lang w:eastAsia="ja"/>
        <w:b w:val="0"/>
        <w:bCs w:val="0"/>
        <w:i w:val="0"/>
        <w:iCs w:val="0"/>
        <w:u w:val="none"/>
        <w:vertAlign w:val="baseline"/>
        <w:rtl w:val="0"/>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bidi w:val="0"/>
    </w:pPr>
    <w:r>
      <w:rPr>
        <w:lang w:eastAsia="ja"/>
        <w:b w:val="0"/>
        <w:bCs w:val="0"/>
        <w:i w:val="0"/>
        <w:iCs w:val="0"/>
        <w:u w:val="none"/>
        <w:vertAlign w:val="baseline"/>
        <w:rtl w:val="0"/>
      </w:rPr>
      <w:t xml:space="preserve">受取人</w:t>
    </w:r>
  </w:p>
  <w:p w14:paraId="44F5C3E4" w14:textId="77777777" w:rsidR="00664E40" w:rsidRDefault="00664E40">
    <w:pPr>
      <w:pStyle w:val="Header"/>
      <w:bidi w:val="0"/>
    </w:pPr>
    <w:r>
      <w:rPr>
        <w:lang w:eastAsia="ja"/>
        <w:b w:val="0"/>
        <w:bCs w:val="0"/>
        <w:i w:val="0"/>
        <w:iCs w:val="0"/>
        <w:u w:val="none"/>
        <w:vertAlign w:val="baseline"/>
        <w:rtl w:val="0"/>
      </w:rPr>
      <w:t xml:space="preserve">日付</w:t>
    </w:r>
  </w:p>
  <w:p w14:paraId="2368CE55" w14:textId="77777777" w:rsidR="009D3D83" w:rsidRDefault="00664E40">
    <w:pPr>
      <w:pStyle w:val="Header"/>
      <w:bidi w:val="0"/>
    </w:pPr>
    <w:r>
      <w:rPr>
        <w:lang w:eastAsia="ja"/>
        <w:b w:val="0"/>
        <w:bCs w:val="0"/>
        <w:i w:val="0"/>
        <w:iCs w:val="0"/>
        <w:u w:val="none"/>
        <w:vertAlign w:val="baseline"/>
        <w:rtl w:val="0"/>
      </w:rPr>
      <w:t xml:space="preserve">2ページ</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bidi w:val="0"/>
    </w:pPr>
    <w:r>
      <w:rPr>
        <w:noProof/>
        <w:color w:val="000000"/>
        <w:sz w:val="26"/>
        <w:szCs w:val="26"/>
        <w:lang w:eastAsia="ja"/>
        <w:b w:val="0"/>
        <w:bCs w:val="0"/>
        <w:i w:val="0"/>
        <w:iCs w:val="0"/>
        <w:u w:val="none"/>
        <w:vertAlign w:val="baseline"/>
        <w:rtl w:val="0"/>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装飾線"/>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eastAsia="ja"/>
        <w:b w:val="0"/>
        <w:bCs w:val="0"/>
        <w:i w:val="0"/>
        <w:iCs w:val="0"/>
        <w:u w:val="none"/>
        <w:vertAlign w:val="baseline"/>
        <w:rtl w:val="0"/>
      </w:rPr>
      <w:drawing>
        <wp:inline distT="0" distB="0" distL="0" distR="0" wp14:anchorId="7B1D624B" wp14:editId="3150DCC5">
          <wp:extent cx="5734785" cy="856685"/>
          <wp:effectExtent l="0" t="0" r="0" b="635"/>
          <wp:docPr id="1367279007" name="Picture 1367279007" title="OSPIレターヘッド:左側に:Old Capitol Building, PO Box 47200, Olympia, WA 98504-7200, k12.wa.us.右側に、OSPIのロゴ、Washington Office of Superintendent of Public Instruction、Chris Reykdal、監督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3.xml" /><Relationship Id="rId18" Type="http://schemas.openxmlformats.org/officeDocument/2006/relationships/hyperlink" TargetMode="External" Target="mailto:speced@k12.wa.us" /><Relationship Id="rId26" Type="http://schemas.openxmlformats.org/officeDocument/2006/relationships/theme" Target="theme/theme1.xml" /><Relationship Id="rId3" Type="http://schemas.openxmlformats.org/officeDocument/2006/relationships/customXml" Target="../customXml/item3.xml" /><Relationship Id="rId21" Type="http://schemas.openxmlformats.org/officeDocument/2006/relationships/hyperlink" TargetMode="External" Target="mailto:oah.ospi@oah.wa.gov"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hyperlink" TargetMode="External" Target="https://www.k12.wa.us/sites/default/files/public/specialed/pubdocs/wac_392-172a.pdf" /><Relationship Id="rId25"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Mode="External" Target="https://ospi.k12.wa.us/student-success/special-education/family-engagement-and-guidance/parent-and-student-rights-procedural-safeguards"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24" Type="http://schemas.openxmlformats.org/officeDocument/2006/relationships/header" Target="header5.xml" /><Relationship Id="rId5" Type="http://schemas.openxmlformats.org/officeDocument/2006/relationships/numbering" Target="numbering.xml" /><Relationship Id="rId15" Type="http://schemas.openxmlformats.org/officeDocument/2006/relationships/hyperlink" TargetMode="External" Target="https://ospi.k12.wa.us/student-success/special-education/dispute-resolution/request-due-process-hearing" /><Relationship Id="rId23" Type="http://schemas.openxmlformats.org/officeDocument/2006/relationships/hyperlink" TargetMode="External" Target="https://www.atg.wa.gov/obtaining-records" /><Relationship Id="rId10" Type="http://schemas.openxmlformats.org/officeDocument/2006/relationships/endnotes" Target="endnotes.xml" /><Relationship Id="rId19" Type="http://schemas.openxmlformats.org/officeDocument/2006/relationships/header" Target="header4.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hyperlink" TargetMode="External" Target="https://oah.wa.gov/sites/default/files/2024-03/legal%20referral%20list.pdf" /></Relationships>
</file>

<file path=word/_rels/footer1.xml.rels><?xml version="1.0" encoding="UTF-8" standalone="yes"?>
<Relationships xmlns="http://schemas.openxmlformats.org/package/2006/relationships"><Relationship Id="rId3" Type="http://schemas.openxmlformats.org/officeDocument/2006/relationships/hyperlink" TargetMode="External" Target="https://creativecommons.org/licenses/by/4.0/" /><Relationship Id="rId2" Type="http://schemas.openxmlformats.org/officeDocument/2006/relationships/hyperlink" TargetMode="External" Target="https://www.k12.wa.us/sites/default/files/public/specialed/monthlyupdates/Feb2020Updates.pdf" /><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11</cp:revision>
  <dcterms:created xsi:type="dcterms:W3CDTF">2024-10-24T22:11:00Z</dcterms:created>
  <dcterms:modified xsi:type="dcterms:W3CDTF">2025-02-20T18:07:00Z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