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7F7D8" w14:textId="77777777" w:rsidR="00CB283B" w:rsidRDefault="00CB283B">
      <w:pPr>
        <w:pStyle w:val="BodyText"/>
        <w:spacing w:before="95"/>
        <w:rPr>
          <w:rFonts w:ascii="Times New Roman"/>
          <w:sz w:val="20"/>
          <w:u w:val="none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4"/>
        <w:gridCol w:w="3315"/>
        <w:gridCol w:w="3316"/>
        <w:gridCol w:w="3822"/>
      </w:tblGrid>
      <w:tr w:rsidR="00CB283B" w14:paraId="3F57F7DF" w14:textId="77777777">
        <w:trPr>
          <w:trHeight w:val="1579"/>
        </w:trPr>
        <w:tc>
          <w:tcPr>
            <w:tcW w:w="3824" w:type="dxa"/>
            <w:shd w:val="clear" w:color="auto" w:fill="D9EAD3"/>
          </w:tcPr>
          <w:p w14:paraId="3F57F7D9" w14:textId="77777777" w:rsidR="00CB283B" w:rsidRDefault="00000000">
            <w:pPr>
              <w:pStyle w:val="TableParagraph"/>
              <w:spacing w:before="99"/>
              <w:ind w:left="1445" w:right="343" w:hanging="1080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“the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thing”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are </w:t>
            </w:r>
            <w:r>
              <w:rPr>
                <w:b/>
                <w:spacing w:val="-2"/>
                <w:sz w:val="24"/>
              </w:rPr>
              <w:t>testing?</w:t>
            </w:r>
          </w:p>
        </w:tc>
        <w:tc>
          <w:tcPr>
            <w:tcW w:w="3315" w:type="dxa"/>
            <w:shd w:val="clear" w:color="auto" w:fill="FBE4CD"/>
          </w:tcPr>
          <w:p w14:paraId="3F57F7DA" w14:textId="77777777" w:rsidR="00CB283B" w:rsidRDefault="00000000">
            <w:pPr>
              <w:pStyle w:val="TableParagraph"/>
              <w:spacing w:before="99"/>
              <w:ind w:left="563" w:right="155" w:hanging="387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theory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about why this will work?</w:t>
            </w:r>
          </w:p>
        </w:tc>
        <w:tc>
          <w:tcPr>
            <w:tcW w:w="3316" w:type="dxa"/>
            <w:shd w:val="clear" w:color="auto" w:fill="FFF1CC"/>
          </w:tcPr>
          <w:p w14:paraId="3F57F7DB" w14:textId="77777777" w:rsidR="00CB283B" w:rsidRDefault="00000000">
            <w:pPr>
              <w:pStyle w:val="TableParagraph"/>
              <w:spacing w:before="99"/>
              <w:ind w:left="1159" w:right="253" w:hanging="881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predict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will </w:t>
            </w:r>
            <w:r>
              <w:rPr>
                <w:b/>
                <w:spacing w:val="-2"/>
                <w:sz w:val="24"/>
              </w:rPr>
              <w:t>happen?</w:t>
            </w:r>
          </w:p>
        </w:tc>
        <w:tc>
          <w:tcPr>
            <w:tcW w:w="3822" w:type="dxa"/>
            <w:shd w:val="clear" w:color="auto" w:fill="F4CCCC"/>
          </w:tcPr>
          <w:p w14:paraId="3F57F7DC" w14:textId="77777777" w:rsidR="00CB283B" w:rsidRDefault="00000000">
            <w:pPr>
              <w:pStyle w:val="TableParagraph"/>
              <w:spacing w:before="99"/>
              <w:ind w:left="1364" w:right="633" w:hanging="706"/>
              <w:rPr>
                <w:b/>
                <w:sz w:val="24"/>
              </w:rPr>
            </w:pPr>
            <w:r>
              <w:rPr>
                <w:b/>
                <w:sz w:val="24"/>
              </w:rPr>
              <w:t>How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measure </w:t>
            </w:r>
            <w:r>
              <w:rPr>
                <w:b/>
                <w:spacing w:val="-2"/>
                <w:sz w:val="24"/>
              </w:rPr>
              <w:t>success?</w:t>
            </w:r>
          </w:p>
          <w:p w14:paraId="3F57F7DD" w14:textId="77777777" w:rsidR="00CB283B" w:rsidRDefault="00CB283B">
            <w:pPr>
              <w:pStyle w:val="TableParagraph"/>
              <w:rPr>
                <w:rFonts w:ascii="Times New Roman"/>
                <w:sz w:val="24"/>
              </w:rPr>
            </w:pPr>
          </w:p>
          <w:p w14:paraId="3F57F7DE" w14:textId="77777777" w:rsidR="00CB283B" w:rsidRDefault="00000000">
            <w:pPr>
              <w:pStyle w:val="TableParagraph"/>
              <w:ind w:left="1379" w:right="611" w:hanging="741"/>
              <w:rPr>
                <w:b/>
                <w:sz w:val="24"/>
              </w:rPr>
            </w:pPr>
            <w:r>
              <w:rPr>
                <w:b/>
                <w:sz w:val="24"/>
              </w:rPr>
              <w:t>How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know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it’s </w:t>
            </w:r>
            <w:r>
              <w:rPr>
                <w:b/>
                <w:spacing w:val="-2"/>
                <w:sz w:val="24"/>
              </w:rPr>
              <w:t>working?</w:t>
            </w:r>
          </w:p>
        </w:tc>
      </w:tr>
      <w:tr w:rsidR="00CB283B" w14:paraId="3F57F7E4" w14:textId="77777777">
        <w:trPr>
          <w:trHeight w:val="2825"/>
        </w:trPr>
        <w:tc>
          <w:tcPr>
            <w:tcW w:w="3824" w:type="dxa"/>
          </w:tcPr>
          <w:p w14:paraId="3F57F7E0" w14:textId="77777777" w:rsidR="00CB283B" w:rsidRDefault="00CB28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15" w:type="dxa"/>
          </w:tcPr>
          <w:p w14:paraId="3F57F7E1" w14:textId="77777777" w:rsidR="00CB283B" w:rsidRDefault="00CB28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16" w:type="dxa"/>
          </w:tcPr>
          <w:p w14:paraId="3F57F7E2" w14:textId="77777777" w:rsidR="00CB283B" w:rsidRDefault="00CB28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2" w:type="dxa"/>
          </w:tcPr>
          <w:p w14:paraId="3F57F7E3" w14:textId="77777777" w:rsidR="00CB283B" w:rsidRDefault="00CB283B">
            <w:pPr>
              <w:pStyle w:val="TableParagraph"/>
              <w:rPr>
                <w:rFonts w:ascii="Times New Roman"/>
              </w:rPr>
            </w:pPr>
          </w:p>
        </w:tc>
      </w:tr>
    </w:tbl>
    <w:p w14:paraId="3F57F7E5" w14:textId="77777777" w:rsidR="00CB283B" w:rsidRDefault="00CB283B">
      <w:pPr>
        <w:pStyle w:val="BodyText"/>
        <w:spacing w:before="61"/>
        <w:rPr>
          <w:rFonts w:ascii="Times New Roman"/>
          <w:sz w:val="20"/>
          <w:u w:val="none"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0"/>
        <w:gridCol w:w="3240"/>
        <w:gridCol w:w="3240"/>
        <w:gridCol w:w="3900"/>
      </w:tblGrid>
      <w:tr w:rsidR="00CB283B" w14:paraId="3F57F7EB" w14:textId="77777777">
        <w:trPr>
          <w:trHeight w:val="958"/>
        </w:trPr>
        <w:tc>
          <w:tcPr>
            <w:tcW w:w="3840" w:type="dxa"/>
            <w:shd w:val="clear" w:color="auto" w:fill="F4CCCC"/>
          </w:tcPr>
          <w:p w14:paraId="3F57F7E6" w14:textId="77777777" w:rsidR="00CB283B" w:rsidRDefault="00000000">
            <w:pPr>
              <w:pStyle w:val="TableParagraph"/>
              <w:spacing w:before="100"/>
              <w:ind w:left="838" w:right="83" w:hanging="734"/>
              <w:rPr>
                <w:b/>
              </w:rPr>
            </w:pPr>
            <w:r>
              <w:rPr>
                <w:b/>
              </w:rPr>
              <w:t>Was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“the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thing”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done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according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to the plan (to fidelity)?</w:t>
            </w:r>
          </w:p>
        </w:tc>
        <w:tc>
          <w:tcPr>
            <w:tcW w:w="3240" w:type="dxa"/>
            <w:shd w:val="clear" w:color="auto" w:fill="FFF1CC"/>
          </w:tcPr>
          <w:p w14:paraId="3F57F7E7" w14:textId="77777777" w:rsidR="00CB283B" w:rsidRDefault="00000000">
            <w:pPr>
              <w:pStyle w:val="TableParagraph"/>
              <w:spacing w:before="100"/>
              <w:ind w:left="20"/>
              <w:jc w:val="center"/>
              <w:rPr>
                <w:b/>
              </w:rPr>
            </w:pPr>
            <w:r>
              <w:rPr>
                <w:b/>
              </w:rPr>
              <w:t>What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happened?</w:t>
            </w:r>
          </w:p>
          <w:p w14:paraId="3F57F7E8" w14:textId="77777777" w:rsidR="00CB283B" w:rsidRDefault="00000000">
            <w:pPr>
              <w:pStyle w:val="TableParagraph"/>
              <w:spacing w:before="252"/>
              <w:ind w:left="20"/>
              <w:jc w:val="center"/>
              <w:rPr>
                <w:b/>
              </w:rPr>
            </w:pPr>
            <w:r>
              <w:rPr>
                <w:b/>
              </w:rPr>
              <w:t>What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worked/didn’t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work?</w:t>
            </w:r>
          </w:p>
        </w:tc>
        <w:tc>
          <w:tcPr>
            <w:tcW w:w="3240" w:type="dxa"/>
            <w:shd w:val="clear" w:color="auto" w:fill="FBE4CD"/>
          </w:tcPr>
          <w:p w14:paraId="3F57F7E9" w14:textId="77777777" w:rsidR="00CB283B" w:rsidRDefault="00000000">
            <w:pPr>
              <w:pStyle w:val="TableParagraph"/>
              <w:spacing w:before="100"/>
              <w:ind w:left="457" w:hanging="305"/>
              <w:rPr>
                <w:b/>
              </w:rPr>
            </w:pPr>
            <w:r>
              <w:rPr>
                <w:b/>
              </w:rPr>
              <w:t>What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adaptations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(changes) do you need to make?</w:t>
            </w:r>
          </w:p>
        </w:tc>
        <w:tc>
          <w:tcPr>
            <w:tcW w:w="3900" w:type="dxa"/>
            <w:shd w:val="clear" w:color="auto" w:fill="D9EAD3"/>
          </w:tcPr>
          <w:p w14:paraId="3F57F7EA" w14:textId="77777777" w:rsidR="00CB283B" w:rsidRDefault="00000000">
            <w:pPr>
              <w:pStyle w:val="TableParagraph"/>
              <w:spacing w:before="100"/>
              <w:ind w:left="574"/>
              <w:rPr>
                <w:b/>
              </w:rPr>
            </w:pPr>
            <w:r>
              <w:rPr>
                <w:b/>
              </w:rPr>
              <w:t>What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next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steps?</w:t>
            </w:r>
          </w:p>
        </w:tc>
      </w:tr>
      <w:tr w:rsidR="00CB283B" w14:paraId="3F57F7F0" w14:textId="77777777">
        <w:trPr>
          <w:trHeight w:val="3216"/>
        </w:trPr>
        <w:tc>
          <w:tcPr>
            <w:tcW w:w="3840" w:type="dxa"/>
          </w:tcPr>
          <w:p w14:paraId="3F57F7EC" w14:textId="77777777" w:rsidR="00CB283B" w:rsidRDefault="00CB28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0" w:type="dxa"/>
          </w:tcPr>
          <w:p w14:paraId="3F57F7ED" w14:textId="77777777" w:rsidR="00CB283B" w:rsidRDefault="00CB28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0" w:type="dxa"/>
          </w:tcPr>
          <w:p w14:paraId="3F57F7EE" w14:textId="77777777" w:rsidR="00CB283B" w:rsidRDefault="00CB28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3F57F7EF" w14:textId="77777777" w:rsidR="00CB283B" w:rsidRDefault="00CB283B">
            <w:pPr>
              <w:pStyle w:val="TableParagraph"/>
              <w:rPr>
                <w:rFonts w:ascii="Times New Roman"/>
              </w:rPr>
            </w:pPr>
          </w:p>
        </w:tc>
      </w:tr>
    </w:tbl>
    <w:p w14:paraId="3F57F7F1" w14:textId="77777777" w:rsidR="00CB283B" w:rsidRDefault="00CB283B">
      <w:pPr>
        <w:pStyle w:val="BodyText"/>
        <w:spacing w:before="202"/>
        <w:rPr>
          <w:rFonts w:ascii="Times New Roman"/>
          <w:u w:val="none"/>
        </w:rPr>
      </w:pPr>
    </w:p>
    <w:p w14:paraId="3F57F7F2" w14:textId="77777777" w:rsidR="00CB283B" w:rsidRDefault="00000000">
      <w:pPr>
        <w:pStyle w:val="BodyText"/>
        <w:ind w:left="760"/>
        <w:rPr>
          <w:u w:val="none"/>
        </w:rPr>
      </w:pPr>
      <w:r>
        <w:rPr>
          <w:u w:val="none"/>
        </w:rPr>
        <w:t>When</w:t>
      </w:r>
      <w:r>
        <w:rPr>
          <w:spacing w:val="-8"/>
          <w:u w:val="none"/>
        </w:rPr>
        <w:t xml:space="preserve"> </w:t>
      </w:r>
      <w:r>
        <w:rPr>
          <w:u w:val="none"/>
        </w:rPr>
        <w:t>should</w:t>
      </w:r>
      <w:r>
        <w:rPr>
          <w:spacing w:val="-7"/>
          <w:u w:val="none"/>
        </w:rPr>
        <w:t xml:space="preserve"> </w:t>
      </w:r>
      <w:r>
        <w:rPr>
          <w:u w:val="none"/>
        </w:rPr>
        <w:t>you</w:t>
      </w:r>
      <w:r>
        <w:rPr>
          <w:spacing w:val="-7"/>
          <w:u w:val="none"/>
        </w:rPr>
        <w:t xml:space="preserve"> </w:t>
      </w:r>
      <w:r>
        <w:rPr>
          <w:u w:val="none"/>
        </w:rPr>
        <w:t>scale</w:t>
      </w:r>
      <w:r>
        <w:rPr>
          <w:spacing w:val="-8"/>
          <w:u w:val="none"/>
        </w:rPr>
        <w:t xml:space="preserve"> </w:t>
      </w:r>
      <w:r>
        <w:rPr>
          <w:u w:val="none"/>
        </w:rPr>
        <w:t>up?</w:t>
      </w:r>
      <w:r>
        <w:rPr>
          <w:spacing w:val="-7"/>
          <w:u w:val="none"/>
        </w:rPr>
        <w:t xml:space="preserve"> </w:t>
      </w:r>
      <w:r>
        <w:rPr>
          <w:color w:val="1054CC"/>
          <w:u w:color="1054CC"/>
        </w:rPr>
        <w:t>REL-NEI</w:t>
      </w:r>
      <w:r>
        <w:rPr>
          <w:color w:val="1054CC"/>
          <w:spacing w:val="-7"/>
          <w:u w:color="1054CC"/>
        </w:rPr>
        <w:t xml:space="preserve"> </w:t>
      </w:r>
      <w:r>
        <w:rPr>
          <w:color w:val="1054CC"/>
          <w:u w:color="1054CC"/>
        </w:rPr>
        <w:t>Continious</w:t>
      </w:r>
      <w:r>
        <w:rPr>
          <w:color w:val="1054CC"/>
          <w:spacing w:val="-7"/>
          <w:u w:color="1054CC"/>
        </w:rPr>
        <w:t xml:space="preserve"> </w:t>
      </w:r>
      <w:r>
        <w:rPr>
          <w:color w:val="1054CC"/>
          <w:u w:color="1054CC"/>
        </w:rPr>
        <w:t>Improvement</w:t>
      </w:r>
      <w:r>
        <w:rPr>
          <w:color w:val="1054CC"/>
          <w:spacing w:val="-7"/>
          <w:u w:color="1054CC"/>
        </w:rPr>
        <w:t xml:space="preserve"> </w:t>
      </w:r>
      <w:r>
        <w:rPr>
          <w:color w:val="1054CC"/>
          <w:u w:color="1054CC"/>
        </w:rPr>
        <w:t>Toolkit</w:t>
      </w:r>
      <w:r>
        <w:rPr>
          <w:color w:val="1054CC"/>
          <w:spacing w:val="-8"/>
          <w:u w:color="1054CC"/>
        </w:rPr>
        <w:t xml:space="preserve"> </w:t>
      </w:r>
      <w:r>
        <w:rPr>
          <w:color w:val="1054CC"/>
          <w:u w:color="1054CC"/>
        </w:rPr>
        <w:t>Handout:</w:t>
      </w:r>
      <w:r>
        <w:rPr>
          <w:color w:val="1054CC"/>
          <w:spacing w:val="-7"/>
          <w:u w:color="1054CC"/>
        </w:rPr>
        <w:t xml:space="preserve"> </w:t>
      </w:r>
      <w:r>
        <w:rPr>
          <w:color w:val="1054CC"/>
          <w:u w:color="1054CC"/>
        </w:rPr>
        <w:t>Adopt,</w:t>
      </w:r>
      <w:r>
        <w:rPr>
          <w:color w:val="1054CC"/>
          <w:spacing w:val="-7"/>
          <w:u w:color="1054CC"/>
        </w:rPr>
        <w:t xml:space="preserve"> </w:t>
      </w:r>
      <w:r>
        <w:rPr>
          <w:color w:val="1054CC"/>
          <w:u w:color="1054CC"/>
        </w:rPr>
        <w:t>Adapt,</w:t>
      </w:r>
      <w:r>
        <w:rPr>
          <w:color w:val="1054CC"/>
          <w:spacing w:val="-7"/>
          <w:u w:color="1054CC"/>
        </w:rPr>
        <w:t xml:space="preserve"> </w:t>
      </w:r>
      <w:r>
        <w:rPr>
          <w:color w:val="1054CC"/>
          <w:u w:color="1054CC"/>
        </w:rPr>
        <w:t>Abandon</w:t>
      </w:r>
      <w:r>
        <w:rPr>
          <w:color w:val="1054CC"/>
          <w:spacing w:val="-7"/>
          <w:u w:color="1054CC"/>
        </w:rPr>
        <w:t xml:space="preserve"> </w:t>
      </w:r>
      <w:r>
        <w:rPr>
          <w:color w:val="1054CC"/>
          <w:u w:color="1054CC"/>
        </w:rPr>
        <w:t>Flow</w:t>
      </w:r>
      <w:r>
        <w:rPr>
          <w:color w:val="1054CC"/>
          <w:spacing w:val="-8"/>
          <w:u w:color="1054CC"/>
        </w:rPr>
        <w:t xml:space="preserve"> </w:t>
      </w:r>
      <w:r>
        <w:rPr>
          <w:color w:val="1054CC"/>
          <w:spacing w:val="-2"/>
          <w:u w:color="1054CC"/>
        </w:rPr>
        <w:t>Chart</w:t>
      </w:r>
    </w:p>
    <w:sectPr w:rsidR="00CB283B">
      <w:headerReference w:type="default" r:id="rId6"/>
      <w:type w:val="continuous"/>
      <w:pgSz w:w="15840" w:h="12240" w:orient="landscape"/>
      <w:pgMar w:top="1440" w:right="660" w:bottom="280" w:left="680" w:header="73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C550F" w14:textId="77777777" w:rsidR="005C7D73" w:rsidRDefault="005C7D73">
      <w:r>
        <w:separator/>
      </w:r>
    </w:p>
  </w:endnote>
  <w:endnote w:type="continuationSeparator" w:id="0">
    <w:p w14:paraId="44CAA8E9" w14:textId="77777777" w:rsidR="005C7D73" w:rsidRDefault="005C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BDD68" w14:textId="77777777" w:rsidR="005C7D73" w:rsidRDefault="005C7D73">
      <w:r>
        <w:separator/>
      </w:r>
    </w:p>
  </w:footnote>
  <w:footnote w:type="continuationSeparator" w:id="0">
    <w:p w14:paraId="081B428A" w14:textId="77777777" w:rsidR="005C7D73" w:rsidRDefault="005C7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7F7F3" w14:textId="77777777" w:rsidR="00CB283B" w:rsidRDefault="00000000">
    <w:pPr>
      <w:pStyle w:val="BodyText"/>
      <w:spacing w:line="14" w:lineRule="auto"/>
      <w:rPr>
        <w:sz w:val="20"/>
        <w:u w:val="none"/>
      </w:rPr>
    </w:pPr>
    <w:r>
      <w:rPr>
        <w:noProof/>
      </w:rPr>
      <mc:AlternateContent>
        <mc:Choice Requires="wps">
          <w:drawing>
            <wp:anchor distT="0" distB="0" distL="0" distR="0" simplePos="0" relativeHeight="487542784" behindDoc="1" locked="0" layoutInCell="1" allowOverlap="1" wp14:anchorId="3F57F7F4" wp14:editId="3F57F7F5">
              <wp:simplePos x="0" y="0"/>
              <wp:positionH relativeFrom="page">
                <wp:posOffset>901700</wp:posOffset>
              </wp:positionH>
              <wp:positionV relativeFrom="page">
                <wp:posOffset>451412</wp:posOffset>
              </wp:positionV>
              <wp:extent cx="1774189" cy="224154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4189" cy="2241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57F7F6" w14:textId="77777777" w:rsidR="00CB283B" w:rsidRDefault="00000000">
                          <w:pPr>
                            <w:spacing w:before="10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PDSA</w:t>
                          </w:r>
                          <w:r>
                            <w:rPr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MADE</w:t>
                          </w:r>
                          <w:r>
                            <w:rPr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SIMPLE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57F7F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35.55pt;width:139.7pt;height:17.65pt;z-index:-1577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ExWlAEAABsDAAAOAAAAZHJzL2Uyb0RvYy54bWysUsGO0zAQvSPxD5bv1G1V2CVqugJWIKQV&#10;rLTsB7iO3UTEHjPjNunfM3bTFsFtxWUyzozfvPfG67vR9+JgkToItVzM5lLYYKDpwq6Wzz8+v7mV&#10;gpIOje4h2FoeLcm7zetX6yFWdgkt9I1FwSCBqiHWsk0pVkqRaa3XNINoAxcdoNeJj7hTDeqB0X2v&#10;lvP5OzUANhHBWCL+e38qyk3Bd86a9N05skn0tWRuqUQscZuj2qx1tUMd285MNPQLWHjdBR56gbrX&#10;SYs9dv9A+c4gELg0M+AVONcZWzSwmsX8LzVPrY62aGFzKF5sov8Ha74dnuIjijR+hJEXWERQfADz&#10;k9gbNUSqpp7sKVXE3Vno6NDnL0sQfJG9PV78tGMSJqPd3KwWt++lMFxbLleLt6tsuLrejkjpiwUv&#10;clJL5H0VBvrwQOnUem6ZyJzmZyZp3I7cktMtNEcWMfAea0m/9hqtFP3XwEblpZ8TPCfbc4Kp/wTl&#10;aWQtAT7sE7iuTL7iTpN5A4X79Fryiv88l67rm978BgAA//8DAFBLAwQUAAYACAAAACEAaa81Rt4A&#10;AAAKAQAADwAAAGRycy9kb3ducmV2LnhtbEyPMU/DMBSEdyT+g/UqsVE7URQgjVNVCCYkRBoGRid2&#10;E6vxc4jdNvx7HhMdT3e6+67cLm5kZzMH61FCshbADHZeW+wlfDav94/AQlSo1ejRSPgxAbbV7U2p&#10;Cu0vWJvzPvaMSjAUSsIQ41RwHrrBOBXWfjJI3sHPTkWSc8/1rC5U7kaeCpFzpyzSwqAm8zyY7rg/&#10;OQm7L6xf7Pd7+1Efats0TwLf8qOUd6tltwEWzRL/w/CHT+hQEVPrT6gDG0lnKX2JEh6SBBgFsjTJ&#10;gLXkiDwDXpX8+kL1CwAA//8DAFBLAQItABQABgAIAAAAIQC2gziS/gAAAOEBAAATAAAAAAAAAAAA&#10;AAAAAAAAAABbQ29udGVudF9UeXBlc10ueG1sUEsBAi0AFAAGAAgAAAAhADj9If/WAAAAlAEAAAsA&#10;AAAAAAAAAAAAAAAALwEAAF9yZWxzLy5yZWxzUEsBAi0AFAAGAAgAAAAhAJSkTFaUAQAAGwMAAA4A&#10;AAAAAAAAAAAAAAAALgIAAGRycy9lMm9Eb2MueG1sUEsBAi0AFAAGAAgAAAAhAGmvNUbeAAAACgEA&#10;AA8AAAAAAAAAAAAAAAAA7gMAAGRycy9kb3ducmV2LnhtbFBLBQYAAAAABAAEAPMAAAD5BAAAAAA=&#10;" filled="f" stroked="f">
              <v:textbox inset="0,0,0,0">
                <w:txbxContent>
                  <w:p w14:paraId="3F57F7F6" w14:textId="77777777" w:rsidR="00CB283B" w:rsidRDefault="00000000">
                    <w:pPr>
                      <w:spacing w:before="10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PDSA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MADE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SIMPLE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83B"/>
    <w:rsid w:val="003D10A7"/>
    <w:rsid w:val="005C7D73"/>
    <w:rsid w:val="00B1282B"/>
    <w:rsid w:val="00CB283B"/>
    <w:rsid w:val="00F9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7F7D8"/>
  <w15:docId w15:val="{14F7E256-1482-45D7-A7EC-2E0B8D4B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u w:val="single" w:color="000000"/>
    </w:rPr>
  </w:style>
  <w:style w:type="paragraph" w:styleId="Title">
    <w:name w:val="Title"/>
    <w:basedOn w:val="Normal"/>
    <w:uiPriority w:val="10"/>
    <w:qFormat/>
    <w:pPr>
      <w:spacing w:before="10"/>
      <w:ind w:left="2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391</Characters>
  <Application>Microsoft Office Word</Application>
  <DocSecurity>0</DocSecurity>
  <Lines>43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PDSA Made Simple Template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PDSA Made Simple Template</dc:title>
  <dc:creator>jenna.millett</dc:creator>
  <cp:lastModifiedBy>Jenna Millett</cp:lastModifiedBy>
  <cp:revision>3</cp:revision>
  <dcterms:created xsi:type="dcterms:W3CDTF">2025-06-02T19:23:00Z</dcterms:created>
  <dcterms:modified xsi:type="dcterms:W3CDTF">2025-06-02T19:24:00Z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2025-06-02T00:00:00Z</vt:filetime>
  </property>
  <property fmtid="{D5CDD505-2E9C-101B-9397-08002B2CF9AE}" pid="5" name="Producer">
    <vt:lpwstr>Acrobat Distiller 25.0 (Windows)</vt:lpwstr>
  </property>
  <property fmtid="{D5CDD505-2E9C-101B-9397-08002B2CF9AE}" pid="6" name="MSIP_Label_9145f431-4c8c-42c6-a5a5-ba6d3bdea585_Enabled">
    <vt:lpwstr>true</vt:lpwstr>
  </property>
  <property fmtid="{D5CDD505-2E9C-101B-9397-08002B2CF9AE}" pid="7" name="MSIP_Label_9145f431-4c8c-42c6-a5a5-ba6d3bdea585_SetDate">
    <vt:lpwstr>2025-06-02T19:23:53Z</vt:lpwstr>
  </property>
  <property fmtid="{D5CDD505-2E9C-101B-9397-08002B2CF9AE}" pid="8" name="MSIP_Label_9145f431-4c8c-42c6-a5a5-ba6d3bdea585_Method">
    <vt:lpwstr>Standard</vt:lpwstr>
  </property>
  <property fmtid="{D5CDD505-2E9C-101B-9397-08002B2CF9AE}" pid="9" name="MSIP_Label_9145f431-4c8c-42c6-a5a5-ba6d3bdea585_Name">
    <vt:lpwstr>defa4170-0d19-0005-0004-bc88714345d2</vt:lpwstr>
  </property>
  <property fmtid="{D5CDD505-2E9C-101B-9397-08002B2CF9AE}" pid="10" name="MSIP_Label_9145f431-4c8c-42c6-a5a5-ba6d3bdea585_SiteId">
    <vt:lpwstr>b2fe5ccf-10a5-46fe-ae45-a0267412af7a</vt:lpwstr>
  </property>
  <property fmtid="{D5CDD505-2E9C-101B-9397-08002B2CF9AE}" pid="11" name="MSIP_Label_9145f431-4c8c-42c6-a5a5-ba6d3bdea585_ActionId">
    <vt:lpwstr>5b71b6b1-e149-4812-9f26-d0f17dcb6898</vt:lpwstr>
  </property>
  <property fmtid="{D5CDD505-2E9C-101B-9397-08002B2CF9AE}" pid="12" name="MSIP_Label_9145f431-4c8c-42c6-a5a5-ba6d3bdea585_ContentBits">
    <vt:lpwstr>0</vt:lpwstr>
  </property>
  <property fmtid="{D5CDD505-2E9C-101B-9397-08002B2CF9AE}" pid="13" name="MSIP_Label_9145f431-4c8c-42c6-a5a5-ba6d3bdea585_Tag">
    <vt:lpwstr>10, 3, 0, 1</vt:lpwstr>
  </property>
</Properties>
</file>