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6451" w14:textId="4FE25BBF" w:rsidR="00DB3012" w:rsidRPr="00DB3012" w:rsidRDefault="00DB3012" w:rsidP="00DB3012">
      <w:pPr>
        <w:bidi/>
      </w:pPr>
      <w:r>
        <w:rPr>
          <w:u w:val="single"/>
          <w:rtl/>
          <w:lang w:bidi="fa"/>
        </w:rPr>
        <w:t>بیانیه عدم تبعیض</w:t>
      </w:r>
    </w:p>
    <w:p w14:paraId="27718835" w14:textId="2AED69E7" w:rsidR="00DB3012" w:rsidRPr="00DB3012" w:rsidRDefault="00DB3012" w:rsidP="00DB3012">
      <w:pPr>
        <w:bidi/>
      </w:pPr>
      <w:r>
        <w:rPr>
          <w:rtl/>
          <w:lang w:bidi="fa"/>
        </w:rPr>
        <w:t>ناحیه آموزشی ___________ در هیچ برنامه یا فعالیتی براساس جنسیت، نژاد، قومیت، کیش و آیین، مذهب، رنگ پوست، ملیت، وضعیت مهاجرتی یا شهروندی، سن، وضعیت نظامی یا کهنه‌سربازی، گرایش جنسی، بیان جنسی، هویت جنسی، بی‌خانمانی، ناتوانی، واگرایی عصبی، یا استفاده از سگ رهنمای آموزش‌دیده یا حیوان خدماتی تبعیض قائل نمی‌شود و دسترسی برابر به «پسران پیشاهنگ» و سایر گروه‌های تعیین‌شده برای جوانان فراهم می‌کند. کارمندان زیر برای رسیدگی به پرسش‌ها و شکایت‌های مربوط به تبعیض مورد ادعا منصوب شده‌اند: </w:t>
      </w:r>
    </w:p>
    <w:p w14:paraId="4712CAFF" w14:textId="43AE546A" w:rsidR="00DB3012" w:rsidRPr="00DB3012" w:rsidRDefault="00DB3012" w:rsidP="00DB3012">
      <w:pPr>
        <w:bidi/>
      </w:pPr>
      <w:r>
        <w:rPr>
          <w:b/>
          <w:bCs/>
          <w:rtl/>
          <w:lang w:bidi="fa"/>
        </w:rPr>
        <w:t>هماهنگ‌کننده رعایت حقوق مدنی</w:t>
      </w:r>
      <w:r>
        <w:rPr>
          <w:rtl/>
          <w:lang w:bidi="fa"/>
        </w:rPr>
        <w:t> </w:t>
      </w:r>
      <w:r>
        <w:br/>
      </w:r>
      <w:r>
        <w:rPr>
          <w:rtl/>
          <w:lang w:bidi="fa"/>
        </w:rPr>
        <w:t>نام و/یا سمت: </w:t>
      </w:r>
      <w:r>
        <w:br/>
      </w:r>
      <w:r>
        <w:rPr>
          <w:rtl/>
          <w:lang w:bidi="fa"/>
        </w:rPr>
        <w:t>نشانی: </w:t>
      </w:r>
      <w:r>
        <w:br/>
      </w:r>
      <w:r>
        <w:rPr>
          <w:rtl/>
          <w:lang w:bidi="fa"/>
        </w:rPr>
        <w:t>شماره تلفن: </w:t>
      </w:r>
      <w:r>
        <w:br/>
      </w:r>
      <w:r>
        <w:rPr>
          <w:rtl/>
          <w:lang w:bidi="fa"/>
        </w:rPr>
        <w:t>ایمیل: </w:t>
      </w:r>
    </w:p>
    <w:p w14:paraId="7569F2EB" w14:textId="5C04EABE" w:rsidR="00DB3012" w:rsidRPr="00DB3012" w:rsidRDefault="00DB3012" w:rsidP="00DB3012">
      <w:pPr>
        <w:bidi/>
      </w:pPr>
      <w:r>
        <w:rPr>
          <w:b/>
          <w:bCs/>
          <w:rtl/>
          <w:lang w:bidi="fa"/>
        </w:rPr>
        <w:t xml:space="preserve"> هماهنگ‌کننده «بخش 504</w:t>
      </w:r>
      <w:r>
        <w:rPr>
          <w:b/>
          <w:bCs/>
        </w:rPr>
        <w:t>/ADA</w:t>
      </w:r>
      <w:r>
        <w:rPr>
          <w:b/>
          <w:bCs/>
          <w:rtl/>
          <w:lang w:bidi="fa"/>
        </w:rPr>
        <w:t>»</w:t>
      </w:r>
      <w:r>
        <w:rPr>
          <w:rtl/>
          <w:lang w:bidi="fa"/>
        </w:rPr>
        <w:t> </w:t>
      </w:r>
      <w:r>
        <w:br/>
      </w:r>
      <w:r>
        <w:rPr>
          <w:rtl/>
          <w:lang w:bidi="fa"/>
        </w:rPr>
        <w:t>نام و/یا سمت: </w:t>
      </w:r>
      <w:r>
        <w:br/>
      </w:r>
      <w:r>
        <w:rPr>
          <w:rtl/>
          <w:lang w:bidi="fa"/>
        </w:rPr>
        <w:t>نشانی: </w:t>
      </w:r>
      <w:r>
        <w:br/>
      </w:r>
      <w:r>
        <w:rPr>
          <w:rtl/>
          <w:lang w:bidi="fa"/>
        </w:rPr>
        <w:t>شماره تلفن: </w:t>
      </w:r>
      <w:r>
        <w:br/>
      </w:r>
      <w:r>
        <w:rPr>
          <w:rtl/>
          <w:lang w:bidi="fa"/>
        </w:rPr>
        <w:t>ایمیل: </w:t>
      </w:r>
    </w:p>
    <w:p w14:paraId="7C991A3A" w14:textId="39E6883A" w:rsidR="00DB3012" w:rsidRPr="00DB3012" w:rsidRDefault="00DB3012" w:rsidP="00DB3012">
      <w:pPr>
        <w:bidi/>
      </w:pPr>
      <w:r>
        <w:rPr>
          <w:b/>
          <w:bCs/>
          <w:rtl/>
          <w:lang w:bidi="fa"/>
        </w:rPr>
        <w:t xml:space="preserve">هماهنگ‌کننده «عنوان </w:t>
      </w:r>
      <w:r>
        <w:rPr>
          <w:b/>
          <w:bCs/>
        </w:rPr>
        <w:t>IX</w:t>
      </w:r>
      <w:r>
        <w:rPr>
          <w:b/>
          <w:bCs/>
          <w:rtl/>
          <w:lang w:bidi="fa"/>
        </w:rPr>
        <w:t>»</w:t>
      </w:r>
      <w:r>
        <w:rPr>
          <w:rtl/>
          <w:lang w:bidi="fa"/>
        </w:rPr>
        <w:t> </w:t>
      </w:r>
      <w:r>
        <w:br/>
      </w:r>
      <w:r>
        <w:rPr>
          <w:rtl/>
          <w:lang w:bidi="fa"/>
        </w:rPr>
        <w:t>نام و/یا سمت: </w:t>
      </w:r>
      <w:r>
        <w:br/>
      </w:r>
      <w:r>
        <w:rPr>
          <w:rtl/>
          <w:lang w:bidi="fa"/>
        </w:rPr>
        <w:t>نشانی: </w:t>
      </w:r>
      <w:r>
        <w:br/>
      </w:r>
      <w:r>
        <w:rPr>
          <w:rtl/>
          <w:lang w:bidi="fa"/>
        </w:rPr>
        <w:t>شماره تلفن: </w:t>
      </w:r>
      <w:r>
        <w:br/>
      </w:r>
      <w:r>
        <w:rPr>
          <w:rtl/>
          <w:lang w:bidi="fa"/>
        </w:rPr>
        <w:t>ایمیل: </w:t>
      </w:r>
    </w:p>
    <w:p w14:paraId="0E806BAD" w14:textId="10A77161" w:rsidR="00E94F75" w:rsidRDefault="00E94F75">
      <w:pPr>
        <w:bidi/>
      </w:pPr>
    </w:p>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1B45DF"/>
    <w:rsid w:val="002724E2"/>
    <w:rsid w:val="002A499B"/>
    <w:rsid w:val="0035285E"/>
    <w:rsid w:val="00494444"/>
    <w:rsid w:val="00812E86"/>
    <w:rsid w:val="008163A9"/>
    <w:rsid w:val="0093094B"/>
    <w:rsid w:val="00A91B9F"/>
    <w:rsid w:val="00AE5138"/>
    <w:rsid w:val="00C07EC2"/>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 w:type="paragraph" w:styleId="Revision">
    <w:name w:val="Revision"/>
    <w:hidden/>
    <w:uiPriority w:val="99"/>
    <w:semiHidden/>
    <w:rsid w:val="00812E86"/>
    <w:pPr>
      <w:spacing w:after="0" w:line="240" w:lineRule="auto"/>
    </w:pPr>
  </w:style>
  <w:style w:type="character" w:styleId="CommentReference">
    <w:name w:val="annotation reference"/>
    <w:basedOn w:val="DefaultParagraphFont"/>
    <w:uiPriority w:val="99"/>
    <w:semiHidden/>
    <w:unhideWhenUsed/>
    <w:rsid w:val="00812E86"/>
    <w:rPr>
      <w:sz w:val="16"/>
      <w:szCs w:val="16"/>
    </w:rPr>
  </w:style>
  <w:style w:type="paragraph" w:styleId="CommentText">
    <w:name w:val="annotation text"/>
    <w:basedOn w:val="Normal"/>
    <w:link w:val="CommentTextChar"/>
    <w:uiPriority w:val="99"/>
    <w:unhideWhenUsed/>
    <w:rsid w:val="00812E86"/>
    <w:pPr>
      <w:spacing w:line="240" w:lineRule="auto"/>
    </w:pPr>
    <w:rPr>
      <w:sz w:val="20"/>
      <w:szCs w:val="20"/>
    </w:rPr>
  </w:style>
  <w:style w:type="character" w:customStyle="1" w:styleId="CommentTextChar">
    <w:name w:val="Comment Text Char"/>
    <w:basedOn w:val="DefaultParagraphFont"/>
    <w:link w:val="CommentText"/>
    <w:uiPriority w:val="99"/>
    <w:rsid w:val="00812E86"/>
    <w:rPr>
      <w:sz w:val="20"/>
      <w:szCs w:val="20"/>
    </w:rPr>
  </w:style>
  <w:style w:type="paragraph" w:styleId="CommentSubject">
    <w:name w:val="annotation subject"/>
    <w:basedOn w:val="CommentText"/>
    <w:next w:val="CommentText"/>
    <w:link w:val="CommentSubjectChar"/>
    <w:uiPriority w:val="99"/>
    <w:semiHidden/>
    <w:unhideWhenUsed/>
    <w:rsid w:val="00812E86"/>
    <w:rPr>
      <w:b/>
      <w:bCs/>
    </w:rPr>
  </w:style>
  <w:style w:type="character" w:customStyle="1" w:styleId="CommentSubjectChar">
    <w:name w:val="Comment Subject Char"/>
    <w:basedOn w:val="CommentTextChar"/>
    <w:link w:val="CommentSubject"/>
    <w:uiPriority w:val="99"/>
    <w:semiHidden/>
    <w:rsid w:val="00812E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6</cp:revision>
  <dcterms:created xsi:type="dcterms:W3CDTF">2025-07-18T22:18:00Z</dcterms:created>
  <dcterms:modified xsi:type="dcterms:W3CDTF">2025-07-24T21:55:00Z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