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44884" w14:textId="77777777" w:rsidR="006059B4" w:rsidRPr="00B86329" w:rsidRDefault="006059B4" w:rsidP="00747C3D">
      <w:pPr>
        <w:rPr>
          <w:rFonts w:ascii="Arial" w:hAnsi="Arial" w:cs="Arial"/>
          <w:color w:val="000000"/>
          <w:sz w:val="26"/>
          <w:szCs w:val="26"/>
        </w:rPr>
        <w:sectPr w:rsidR="006059B4" w:rsidRPr="00B86329" w:rsidSect="00BC2422">
          <w:headerReference w:type="even" r:id="rId11"/>
          <w:footerReference w:type="default" r:id="rId12"/>
          <w:headerReference w:type="first" r:id="rId13"/>
          <w:footerReference w:type="first" r:id="rId14"/>
          <w:pgSz w:w="12240" w:h="15840"/>
          <w:pgMar w:top="810" w:right="720" w:bottom="720" w:left="720" w:header="0" w:footer="720" w:gutter="0"/>
          <w:cols w:space="720"/>
          <w:titlePg/>
          <w:docGrid w:linePitch="360"/>
        </w:sectPr>
      </w:pPr>
    </w:p>
    <w:p w14:paraId="3C3B2827" w14:textId="77777777" w:rsidR="00BC2422" w:rsidRPr="00B86329" w:rsidRDefault="00BC2422" w:rsidP="00BC2422">
      <w:pPr>
        <w:keepNext/>
        <w:keepLines/>
        <w:bidi/>
        <w:spacing w:before="240" w:after="0"/>
        <w:outlineLvl w:val="0"/>
        <w:rPr>
          <w:rFonts w:ascii="Arial" w:eastAsia="Yu Gothic Light" w:hAnsi="Arial" w:cs="Arial"/>
          <w:color w:val="2F5496"/>
          <w:kern w:val="2"/>
          <w:sz w:val="28"/>
          <w:szCs w:val="28"/>
          <w14:ligatures w14:val="standardContextual"/>
        </w:rPr>
      </w:pPr>
      <w:r w:rsidRPr="00B86329">
        <w:rPr>
          <w:rFonts w:ascii="Arial" w:eastAsia="Yu Gothic Light" w:hAnsi="Arial" w:cs="Arial"/>
          <w:color w:val="2F5496"/>
          <w:kern w:val="2"/>
          <w:sz w:val="28"/>
          <w:szCs w:val="28"/>
          <w:rtl/>
          <w:lang w:bidi="ar"/>
          <w14:ligatures w14:val="standardContextual"/>
        </w:rPr>
        <w:t>مدارسنا تحمي الطلاب من التعرُّض للتحرش والترهيب والتنمر (</w:t>
      </w:r>
      <w:r w:rsidRPr="00B86329">
        <w:rPr>
          <w:rFonts w:ascii="Arial" w:eastAsia="Yu Gothic Light" w:hAnsi="Arial" w:cs="Arial"/>
          <w:color w:val="2F5496"/>
          <w:kern w:val="2"/>
          <w:sz w:val="28"/>
          <w:szCs w:val="28"/>
          <w14:ligatures w14:val="standardContextual"/>
        </w:rPr>
        <w:t>HIB</w:t>
      </w:r>
      <w:r w:rsidRPr="00B86329">
        <w:rPr>
          <w:rFonts w:ascii="Arial" w:eastAsia="Yu Gothic Light" w:hAnsi="Arial" w:cs="Arial"/>
          <w:color w:val="2F5496"/>
          <w:kern w:val="2"/>
          <w:sz w:val="28"/>
          <w:szCs w:val="28"/>
          <w:rtl/>
          <w:lang w:bidi="ar"/>
          <w14:ligatures w14:val="standardContextual"/>
        </w:rPr>
        <w:t>)</w:t>
      </w:r>
    </w:p>
    <w:p w14:paraId="44802660" w14:textId="77777777" w:rsidR="00BC2422" w:rsidRPr="00B86329" w:rsidRDefault="00BC2422" w:rsidP="00BC2422">
      <w:pPr>
        <w:bidi/>
        <w:spacing w:after="0"/>
        <w:rPr>
          <w:rFonts w:ascii="Arial" w:eastAsia="Yu Mincho" w:hAnsi="Arial" w:cs="Arial"/>
          <w:kern w:val="2"/>
          <w:sz w:val="20"/>
          <w:szCs w:val="20"/>
          <w14:ligatures w14:val="standardContextual"/>
        </w:rPr>
      </w:pPr>
      <w:r w:rsidRPr="00B86329">
        <w:rPr>
          <w:rFonts w:ascii="Arial" w:eastAsia="Yu Mincho" w:hAnsi="Arial" w:cs="Arial"/>
          <w:kern w:val="2"/>
          <w:sz w:val="20"/>
          <w:szCs w:val="20"/>
          <w:rtl/>
          <w:lang w:bidi="ar"/>
          <w14:ligatures w14:val="standardContextual"/>
        </w:rPr>
        <w:t>من المفترض أن تكون المدارس بيئات آمنة وشاملة حيث تتم حماية جميع الطلاب من التعرُّض للتحرش والترهيب والتنمر، بما في ذلك داخل الفصل الدراسي وفي الحافلة المدرسية وفي حصص الألعاب وأثناء ممارسة الأنشطة المدرسية الأخرى. يعرِّف هذا القسم معنى التحرش والترهيب والتنمر، ويشرح ما يجب فعله عندما ترصد مثل هذه المواقف أو تتعرَّض لها، وكذلك الإجراءات التي تتبَّعها مدرستنا كاستجابة لها.</w:t>
      </w:r>
    </w:p>
    <w:p w14:paraId="034D1249" w14:textId="77777777" w:rsidR="00BC2422" w:rsidRPr="00B86329" w:rsidRDefault="00BC2422" w:rsidP="00BC2422">
      <w:pPr>
        <w:spacing w:after="0"/>
        <w:rPr>
          <w:rFonts w:ascii="Arial" w:eastAsia="Yu Mincho" w:hAnsi="Arial" w:cs="Arial"/>
          <w:kern w:val="2"/>
          <w:sz w:val="20"/>
          <w:szCs w:val="20"/>
          <w14:ligatures w14:val="standardContextual"/>
        </w:rPr>
      </w:pPr>
    </w:p>
    <w:p w14:paraId="3EC33317"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ماذا يُقصد بالتحرش والترهيب والتنمر؟</w:t>
      </w:r>
    </w:p>
    <w:p w14:paraId="22AA4ABB"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يُعرف قانون الولاية التحرش والترهيب والتنمر في قانون واشنطن المُعدل (</w:t>
      </w:r>
      <w:r w:rsidRPr="00B86329">
        <w:rPr>
          <w:rFonts w:ascii="Arial" w:eastAsia="Calibri" w:hAnsi="Arial" w:cs="Arial"/>
          <w:b/>
          <w:bCs/>
          <w:kern w:val="2"/>
          <w:sz w:val="20"/>
          <w:szCs w:val="20"/>
          <w14:ligatures w14:val="standardContextual"/>
        </w:rPr>
        <w:t>RCW</w:t>
      </w:r>
      <w:r w:rsidRPr="00B86329">
        <w:rPr>
          <w:rFonts w:ascii="Arial" w:eastAsia="Calibri" w:hAnsi="Arial" w:cs="Arial"/>
          <w:kern w:val="2"/>
          <w:sz w:val="20"/>
          <w:szCs w:val="20"/>
          <w:rtl/>
          <w:lang w:bidi="ar"/>
          <w14:ligatures w14:val="standardContextual"/>
        </w:rPr>
        <w:t xml:space="preserve">) المادة </w:t>
      </w:r>
      <w:r w:rsidRPr="00B86329">
        <w:rPr>
          <w:rFonts w:ascii="Arial" w:eastAsia="Calibri" w:hAnsi="Arial" w:cs="Arial"/>
          <w:b/>
          <w:bCs/>
          <w:kern w:val="2"/>
          <w:sz w:val="20"/>
          <w:szCs w:val="20"/>
          <w:rtl/>
          <w:lang w:bidi="ar"/>
          <w14:ligatures w14:val="standardContextual"/>
        </w:rPr>
        <w:t>28</w:t>
      </w:r>
      <w:r w:rsidRPr="00B86329">
        <w:rPr>
          <w:rFonts w:ascii="Arial" w:eastAsia="Calibri" w:hAnsi="Arial" w:cs="Arial"/>
          <w:b/>
          <w:bCs/>
          <w:kern w:val="2"/>
          <w:sz w:val="20"/>
          <w:szCs w:val="20"/>
          <w14:ligatures w14:val="standardContextual"/>
        </w:rPr>
        <w:t>A.600.477(5)(b)(</w:t>
      </w:r>
      <w:proofErr w:type="spellStart"/>
      <w:r w:rsidRPr="00B86329">
        <w:rPr>
          <w:rFonts w:ascii="Arial" w:eastAsia="Calibri" w:hAnsi="Arial" w:cs="Arial"/>
          <w:b/>
          <w:bCs/>
          <w:kern w:val="2"/>
          <w:sz w:val="20"/>
          <w:szCs w:val="20"/>
          <w14:ligatures w14:val="standardContextual"/>
        </w:rPr>
        <w:t>i</w:t>
      </w:r>
      <w:proofErr w:type="spellEnd"/>
      <w:r w:rsidRPr="00B86329">
        <w:rPr>
          <w:rFonts w:ascii="Arial" w:eastAsia="Calibri" w:hAnsi="Arial" w:cs="Arial"/>
          <w:b/>
          <w:bCs/>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 xml:space="preserve">أنه "أي فعل مُتعمد سواء كان إلكترونيًا أو كتابيًا أو شفهيًا أو جسديًا، بما في ذلك، على سبيل المثال لا الحصر، الفعل الذي ثَبُت الدافع من وراءه أي سمة مذكورة في قانون واشنطن المُعدل المادتين </w:t>
      </w:r>
      <w:r w:rsidRPr="00B86329">
        <w:rPr>
          <w:rFonts w:ascii="Arial" w:eastAsia="Calibri" w:hAnsi="Arial" w:cs="Arial"/>
          <w:b/>
          <w:bCs/>
          <w:kern w:val="2"/>
          <w:sz w:val="20"/>
          <w:szCs w:val="20"/>
          <w:rtl/>
          <w:lang w:bidi="ar"/>
          <w14:ligatures w14:val="standardContextual"/>
        </w:rPr>
        <w:t>28</w:t>
      </w:r>
      <w:r w:rsidRPr="00B86329">
        <w:rPr>
          <w:rFonts w:ascii="Arial" w:eastAsia="Calibri" w:hAnsi="Arial" w:cs="Arial"/>
          <w:b/>
          <w:bCs/>
          <w:kern w:val="2"/>
          <w:sz w:val="20"/>
          <w:szCs w:val="20"/>
          <w14:ligatures w14:val="standardContextual"/>
        </w:rPr>
        <w:t>A.640.010</w:t>
      </w:r>
      <w:r w:rsidRPr="00B86329">
        <w:rPr>
          <w:rFonts w:ascii="Arial" w:eastAsia="Calibri" w:hAnsi="Arial" w:cs="Arial"/>
          <w:b/>
          <w:bCs/>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و</w:t>
      </w:r>
      <w:r w:rsidRPr="00B86329">
        <w:rPr>
          <w:rFonts w:ascii="Arial" w:eastAsia="Calibri" w:hAnsi="Arial" w:cs="Arial"/>
          <w:b/>
          <w:bCs/>
          <w:kern w:val="2"/>
          <w:sz w:val="20"/>
          <w:szCs w:val="20"/>
          <w:rtl/>
          <w:lang w:bidi="ar"/>
          <w14:ligatures w14:val="standardContextual"/>
        </w:rPr>
        <w:t>28</w:t>
      </w:r>
      <w:r w:rsidRPr="00B86329">
        <w:rPr>
          <w:rFonts w:ascii="Arial" w:eastAsia="Calibri" w:hAnsi="Arial" w:cs="Arial"/>
          <w:b/>
          <w:bCs/>
          <w:kern w:val="2"/>
          <w:sz w:val="20"/>
          <w:szCs w:val="20"/>
          <w14:ligatures w14:val="standardContextual"/>
        </w:rPr>
        <w:t>A.642.010</w:t>
      </w:r>
      <w:r w:rsidRPr="00B86329">
        <w:rPr>
          <w:rFonts w:ascii="Arial" w:eastAsia="Calibri" w:hAnsi="Arial" w:cs="Arial"/>
          <w:kern w:val="2"/>
          <w:sz w:val="20"/>
          <w:szCs w:val="20"/>
          <w:rtl/>
          <w:lang w:bidi="ar"/>
          <w14:ligatures w14:val="standardContextual"/>
        </w:rPr>
        <w:t xml:space="preserve"> (التمييز بناء على فئة محمية) أو أي سمات تمييز أخرى، وذلك في حال كان الفعل المُتعمد سواء كان إلكترونيًا أو كتابيًا أو شفهيًا أو جسديًا أي مما يلي:</w:t>
      </w:r>
    </w:p>
    <w:p w14:paraId="7A01BF99"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(أ) يعرض الطالب للأذى الجسدي أو يضر بممتلكاته.</w:t>
      </w:r>
    </w:p>
    <w:p w14:paraId="30203E5A"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(ب) يؤدي إلى إعاقة قدرة الطالب على التعلم بشكل كبير.</w:t>
      </w:r>
    </w:p>
    <w:p w14:paraId="6004E094"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(ج) بالغ الشدة ومستمر وواسع النطاق إذ يخلق بيئة تعليمية مخيفة أو مهددة للطالب. </w:t>
      </w:r>
    </w:p>
    <w:p w14:paraId="36287E75"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(د) يؤدي إلى عرقلة سير العملية التعليمية بالمدرسة."</w:t>
      </w:r>
    </w:p>
    <w:p w14:paraId="4A882F89" w14:textId="77777777" w:rsidR="00490A22" w:rsidRPr="00B86329" w:rsidRDefault="00490A22" w:rsidP="00490A22">
      <w:pPr>
        <w:spacing w:after="0"/>
        <w:rPr>
          <w:rFonts w:ascii="Arial" w:eastAsia="Calibri" w:hAnsi="Arial" w:cs="Arial"/>
          <w:kern w:val="2"/>
          <w:sz w:val="20"/>
          <w:szCs w:val="20"/>
          <w14:ligatures w14:val="standardContextual"/>
        </w:rPr>
      </w:pPr>
    </w:p>
    <w:p w14:paraId="65947D39" w14:textId="77777777" w:rsidR="00490A22" w:rsidRPr="00B86329" w:rsidRDefault="00490A22" w:rsidP="00490A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وقد يتضمن التحرش والترهيب والتنمر وجود اختلال ملحوظ أو متصور في موازين القوة، كما أنه يتكرر عدة مرات أو من المحتمل جدًا أن يتكرر. يحظر القانون أي شكل من أشكال التحرش والترهيب والتنمر في مدارسنا.</w:t>
      </w:r>
    </w:p>
    <w:p w14:paraId="5470CF5F" w14:textId="77777777" w:rsidR="00BC2422" w:rsidRPr="00B86329" w:rsidRDefault="00BC2422" w:rsidP="00BC2422">
      <w:pPr>
        <w:spacing w:after="0"/>
        <w:rPr>
          <w:rFonts w:ascii="Arial" w:eastAsia="Calibri" w:hAnsi="Arial" w:cs="Arial"/>
          <w:kern w:val="2"/>
          <w:sz w:val="20"/>
          <w:szCs w:val="20"/>
          <w14:ligatures w14:val="standardContextual"/>
        </w:rPr>
      </w:pPr>
    </w:p>
    <w:p w14:paraId="06D05378"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كيف يمكنني تقديم بلاغ أو شكوى بخصوص التحرش والترهيب والتنمر؟</w:t>
      </w:r>
    </w:p>
    <w:p w14:paraId="011EE1EA" w14:textId="07F235CA" w:rsidR="00BC2422" w:rsidRPr="00B86329" w:rsidRDefault="00BC2422" w:rsidP="00BC2422">
      <w:pPr>
        <w:bidi/>
        <w:rPr>
          <w:rFonts w:ascii="Arial" w:eastAsia="Calibri" w:hAnsi="Arial" w:cs="Arial"/>
          <w:kern w:val="2"/>
          <w:sz w:val="20"/>
          <w:szCs w:val="20"/>
          <w14:ligatures w14:val="standardContextual"/>
        </w:rPr>
      </w:pPr>
      <w:r w:rsidRPr="00B86329">
        <w:rPr>
          <w:rFonts w:ascii="Arial" w:eastAsia="Calibri" w:hAnsi="Arial" w:cs="Arial"/>
          <w:b/>
          <w:bCs/>
          <w:kern w:val="2"/>
          <w:sz w:val="20"/>
          <w:szCs w:val="20"/>
          <w:rtl/>
          <w:lang w:bidi="ar"/>
          <w14:ligatures w14:val="standardContextual"/>
        </w:rPr>
        <w:t>تحدث إلى أي من أعضاء هيئة التدريس في المدرسة</w:t>
      </w:r>
      <w:r w:rsidRPr="00B86329">
        <w:rPr>
          <w:rFonts w:ascii="Arial" w:eastAsia="Calibri" w:hAnsi="Arial" w:cs="Arial"/>
          <w:kern w:val="2"/>
          <w:sz w:val="20"/>
          <w:szCs w:val="20"/>
          <w:rtl/>
          <w:lang w:bidi="ar"/>
          <w14:ligatures w14:val="standardContextual"/>
        </w:rPr>
        <w:t xml:space="preserve"> (فكِّر في التوجَّه إلى الشخص الذي تشعر براحة أكبر معه). يمكنك استخدام نموذج الإبلاغ الخاص بمنطقتنا التعليمية لمشاركة المخاوف بشأن التحرش والترهيب والتنمر (</w:t>
      </w:r>
      <w:r w:rsidRPr="00B86329">
        <w:rPr>
          <w:rFonts w:ascii="Arial" w:eastAsia="Calibri" w:hAnsi="Arial" w:cs="Arial"/>
          <w:color w:val="C00000"/>
          <w:kern w:val="2"/>
          <w:sz w:val="20"/>
          <w:szCs w:val="20"/>
          <w:rtl/>
          <w:lang w:bidi="ar"/>
          <w14:ligatures w14:val="standardContextual"/>
        </w:rPr>
        <w:t>رابط إلى النموذج</w:t>
      </w:r>
      <w:r w:rsidRPr="00B86329">
        <w:rPr>
          <w:rFonts w:ascii="Arial" w:eastAsia="Calibri" w:hAnsi="Arial" w:cs="Arial"/>
          <w:kern w:val="2"/>
          <w:sz w:val="20"/>
          <w:szCs w:val="20"/>
          <w:rtl/>
          <w:lang w:bidi="ar"/>
          <w14:ligatures w14:val="standardContextual"/>
        </w:rPr>
        <w:t xml:space="preserve">) ولكن يمكن تقديم البلاغات بخصوص التعرُّض لمواقف التحرش والترهيب والتنمر كتابيًا أو شفهيًا. يمكن تقديم بلاغك بشكل مجهول، إن كنت لا تفضَّل الكشف عن هويتك، أو بشكلٍ سري إن كنت تفضَّل عدم مشاركته مع الطلاب الآخرين المشاركين في البلاغ. لن يتم اتخاذ أي إجراء تأديبي ضد طالب آخر بناءً على بلاغ مجهول الهوية أو سري </w:t>
      </w:r>
      <w:r w:rsidRPr="00B86329">
        <w:rPr>
          <w:rFonts w:ascii="Arial" w:eastAsia="Calibri" w:hAnsi="Arial" w:cs="Arial"/>
          <w:b/>
          <w:bCs/>
          <w:kern w:val="2"/>
          <w:sz w:val="20"/>
          <w:szCs w:val="20"/>
          <w:rtl/>
          <w:lang w:bidi="ar"/>
          <w14:ligatures w14:val="standardContextual"/>
        </w:rPr>
        <w:t>فقط</w:t>
      </w:r>
      <w:r w:rsidRPr="00B86329">
        <w:rPr>
          <w:rFonts w:ascii="Arial" w:eastAsia="Calibri" w:hAnsi="Arial" w:cs="Arial"/>
          <w:kern w:val="2"/>
          <w:sz w:val="20"/>
          <w:szCs w:val="20"/>
          <w:rtl/>
          <w:lang w:bidi="ar"/>
          <w14:ligatures w14:val="standardContextual"/>
        </w:rPr>
        <w:t>.</w:t>
      </w:r>
    </w:p>
    <w:p w14:paraId="18CD6DC8"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في حالة إخطار أحد أعضاء هيئة التدريس بحدوث موقف تحرش أو ترهيب أو تنمر، أو لاحظه أو سمعه أو شاهده بطريقة أخرى، فيجب عليه أن يبادِر باتخاذ إجراء سريع ومناسب لوقف مثل هذا السلوك ومنع حدوثه مرة أخرى. يوجد في منطقتنا التعليمية أيضًا مسؤول امتثال مَعني بالتعامل مع مواقف التحرش أو الترهيب أو التنمر (</w:t>
      </w:r>
      <w:r w:rsidRPr="00B86329">
        <w:rPr>
          <w:rFonts w:ascii="Arial" w:eastAsia="Calibri" w:hAnsi="Arial" w:cs="Arial"/>
          <w:color w:val="C00000"/>
          <w:kern w:val="2"/>
          <w:sz w:val="20"/>
          <w:szCs w:val="20"/>
          <w:rtl/>
          <w:lang w:bidi="ar"/>
          <w14:ligatures w14:val="standardContextual"/>
        </w:rPr>
        <w:t>اسم المسؤول عن التعامل مع مواقف التحرش أو الترهيب أو التنمر في المنطقة التعليمية ومعلومات الاتصال</w:t>
      </w:r>
      <w:r w:rsidRPr="00B86329">
        <w:rPr>
          <w:rFonts w:ascii="Arial" w:eastAsia="Calibri" w:hAnsi="Arial" w:cs="Arial"/>
          <w:kern w:val="2"/>
          <w:sz w:val="20"/>
          <w:szCs w:val="20"/>
          <w:rtl/>
          <w:lang w:bidi="ar"/>
          <w14:ligatures w14:val="standardContextual"/>
        </w:rPr>
        <w:t>) يدعم سُبل تفادي حدوث مواقف التحرش أو الترهيب أو التنمر والاستجابة لها.</w:t>
      </w:r>
    </w:p>
    <w:p w14:paraId="1BF945BC" w14:textId="77777777" w:rsidR="00BC2422" w:rsidRPr="00B86329" w:rsidRDefault="00BC2422" w:rsidP="00BC2422">
      <w:pPr>
        <w:spacing w:after="0"/>
        <w:rPr>
          <w:rFonts w:ascii="Arial" w:eastAsia="Calibri" w:hAnsi="Arial" w:cs="Arial"/>
          <w:kern w:val="2"/>
          <w:sz w:val="20"/>
          <w:szCs w:val="20"/>
          <w14:ligatures w14:val="standardContextual"/>
        </w:rPr>
      </w:pPr>
    </w:p>
    <w:p w14:paraId="44F5057E"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ماذا يحدث إذا قدَّمت بلاغًا بخصوص التحرش والترهيب والتنمر؟</w:t>
      </w:r>
    </w:p>
    <w:p w14:paraId="06E079D9"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إذا قدَّمت بلاغًا بخصوص التحرش والترهيب والتنمر، فيجب على أعضاء هيئة التدريس في المدرسة محاولة حل مثل هذه المخاوف. وإذا تم حلها، فقد لا يكون من الضروري اتخاذ أي إجراء آخر. ومع ذلك، إذا كنت تشعر أنك أو أي شخص تعرفه وقع ضحية لمشكلة تحرش وترهيب وتنمر لم يتم حلها أو كانت شديدة أو مستمرة وتتطلب مزيدًا من التحقيق والإجراءات، فيجب عليك طلب إجراء تحقيق رسمي بخصوص مشكلة تحرش وترهيب وتنمر.</w:t>
      </w:r>
    </w:p>
    <w:p w14:paraId="6CAF2523" w14:textId="77777777" w:rsidR="00BC2422" w:rsidRPr="00B86329" w:rsidRDefault="00BC2422" w:rsidP="00BC2422">
      <w:pPr>
        <w:spacing w:after="0"/>
        <w:rPr>
          <w:rFonts w:ascii="Arial" w:eastAsia="Calibri" w:hAnsi="Arial" w:cs="Arial"/>
          <w:kern w:val="2"/>
          <w:sz w:val="20"/>
          <w:szCs w:val="20"/>
          <w14:ligatures w14:val="standardContextual"/>
        </w:rPr>
      </w:pPr>
    </w:p>
    <w:p w14:paraId="1630AF78"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ويجب على المدرسة أيضًا اتخاذ الإجراءات اللازمة لضمان عدم تعرُّض أولئك الذين يبلغون عن مواقف التحرش والترهيب والتنمر للانتقام. </w:t>
      </w:r>
    </w:p>
    <w:p w14:paraId="64C85CE4" w14:textId="77777777" w:rsidR="00BC2422" w:rsidRPr="00B86329" w:rsidRDefault="00BC2422" w:rsidP="00BC2422">
      <w:pPr>
        <w:spacing w:after="0"/>
        <w:rPr>
          <w:rFonts w:ascii="Arial" w:eastAsia="Calibri" w:hAnsi="Arial" w:cs="Arial"/>
          <w:kern w:val="2"/>
          <w:sz w:val="20"/>
          <w:szCs w:val="20"/>
          <w14:ligatures w14:val="standardContextual"/>
        </w:rPr>
      </w:pPr>
    </w:p>
    <w:p w14:paraId="75A08FE9"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 هي إجراءات التحقيق؟</w:t>
      </w:r>
    </w:p>
    <w:p w14:paraId="2BBDCBDE"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عندما تقوم بالإبلاغ عن شكوى معيَّنة، يجب على مسؤول الامتثال المعني بالتعامل مع مواقف التحرش أو الترهيب أو التنمر أو عضو هيئة التدريس الذي يقود التحقيق إخطار عائلات الطلاب المشاركين في الشكوى ويجب الحرص على إجراء تحقيق سريع وشامل. يجب الانتهاء من التحقيق خلال 5 أيام دراسية، ما لم يتم الاتفاق على جدول زمني مختلف. إذا كانت شكواك تتعلق بظروف تتطلب إجراء مزيدٍ من التحقيق، فسوف تقوم المنطقة التعليمية بإخطارك بالموعد المتوقع للرد.</w:t>
      </w:r>
    </w:p>
    <w:p w14:paraId="2B42BE9E" w14:textId="77777777" w:rsidR="00BC2422" w:rsidRPr="00B86329" w:rsidRDefault="00BC2422" w:rsidP="00BC2422">
      <w:pPr>
        <w:spacing w:after="0"/>
        <w:rPr>
          <w:rFonts w:ascii="Arial" w:eastAsia="Calibri" w:hAnsi="Arial" w:cs="Arial"/>
          <w:kern w:val="2"/>
          <w:sz w:val="20"/>
          <w:szCs w:val="20"/>
          <w14:ligatures w14:val="standardContextual"/>
        </w:rPr>
      </w:pPr>
    </w:p>
    <w:p w14:paraId="3A978B5D"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عند الانتهاء من التحقيق، يجب على مسؤول الامتثال المعني بالتعامل مع مواقف التحرش أو الترهيب أو التنمر أو عضو هيئة التدريس الذي يقود التحقيق تزويدك بنتائج التحقيق خلال يومين دراسيين. يجب أن يتضمَّن الرد ما يلي: </w:t>
      </w:r>
    </w:p>
    <w:p w14:paraId="62CA5210" w14:textId="77777777" w:rsidR="00BC2422" w:rsidRPr="00B86329" w:rsidRDefault="00BC2422" w:rsidP="00BC2422">
      <w:pPr>
        <w:numPr>
          <w:ilvl w:val="0"/>
          <w:numId w:val="4"/>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ملخَّص لنتائج التحقيق. </w:t>
      </w:r>
    </w:p>
    <w:p w14:paraId="06BB2381" w14:textId="77777777" w:rsidR="00BC2422" w:rsidRPr="00B86329" w:rsidRDefault="00BC2422" w:rsidP="00BC2422">
      <w:pPr>
        <w:numPr>
          <w:ilvl w:val="0"/>
          <w:numId w:val="4"/>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قرار يفيد بإثبات واقعة التحرش أو الترهيب أو التنمر أو ينفيها. </w:t>
      </w:r>
    </w:p>
    <w:p w14:paraId="544DD0B9" w14:textId="77777777" w:rsidR="00BC2422" w:rsidRPr="00B86329" w:rsidRDefault="00BC2422" w:rsidP="00BC2422">
      <w:pPr>
        <w:numPr>
          <w:ilvl w:val="0"/>
          <w:numId w:val="4"/>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أي تدابير تصحيحية أو سُبل انتصاف لازمة. </w:t>
      </w:r>
    </w:p>
    <w:p w14:paraId="484D2046" w14:textId="77777777" w:rsidR="00BC2422" w:rsidRPr="00B86329" w:rsidRDefault="00BC2422" w:rsidP="00BC2422">
      <w:pPr>
        <w:numPr>
          <w:ilvl w:val="0"/>
          <w:numId w:val="4"/>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معلومات واضحة حول كيفية الطعن في القرار. </w:t>
      </w:r>
    </w:p>
    <w:p w14:paraId="51DBF9D1" w14:textId="77777777" w:rsidR="00BC2422" w:rsidRPr="00B86329" w:rsidRDefault="00BC2422" w:rsidP="00BC2422">
      <w:pPr>
        <w:spacing w:after="0"/>
        <w:rPr>
          <w:rFonts w:ascii="Arial" w:eastAsia="Calibri" w:hAnsi="Arial" w:cs="Arial"/>
          <w:kern w:val="2"/>
          <w:sz w:val="20"/>
          <w:szCs w:val="20"/>
          <w14:ligatures w14:val="standardContextual"/>
        </w:rPr>
      </w:pPr>
    </w:p>
    <w:p w14:paraId="7F0B9F56" w14:textId="77777777" w:rsidR="00BC2422" w:rsidRPr="00B86329" w:rsidRDefault="00BC2422" w:rsidP="00BC2422">
      <w:pPr>
        <w:bidi/>
        <w:spacing w:after="0"/>
        <w:rPr>
          <w:rFonts w:ascii="Arial" w:eastAsia="Calibri" w:hAnsi="Arial" w:cs="Arial"/>
          <w:b/>
          <w:bCs/>
          <w:kern w:val="2"/>
          <w:sz w:val="20"/>
          <w:szCs w:val="20"/>
          <w14:ligatures w14:val="standardContextual"/>
        </w:rPr>
      </w:pPr>
      <w:r w:rsidRPr="00B86329">
        <w:rPr>
          <w:rFonts w:ascii="Arial" w:eastAsia="Yu Gothic Light" w:hAnsi="Arial" w:cs="Arial"/>
          <w:color w:val="2F5496"/>
          <w:kern w:val="2"/>
          <w:sz w:val="24"/>
          <w:szCs w:val="24"/>
          <w:rtl/>
          <w:lang w:bidi="ar"/>
          <w14:ligatures w14:val="standardContextual"/>
        </w:rPr>
        <w:lastRenderedPageBreak/>
        <w:t>ما هي الخطوات التالية إذا لم أوافق على نتيجة التحقيق؟</w:t>
      </w:r>
    </w:p>
    <w:p w14:paraId="7BECB354" w14:textId="77777777" w:rsidR="00BC2422" w:rsidRPr="00B86329" w:rsidRDefault="00BC2422" w:rsidP="00BC2422">
      <w:pPr>
        <w:bidi/>
        <w:spacing w:after="0"/>
        <w:rPr>
          <w:rFonts w:ascii="Arial" w:eastAsia="Calibri" w:hAnsi="Arial" w:cs="Arial"/>
          <w:b/>
          <w:bCs/>
          <w:kern w:val="2"/>
          <w:sz w:val="20"/>
          <w:szCs w:val="20"/>
          <w14:ligatures w14:val="standardContextual"/>
        </w:rPr>
      </w:pPr>
      <w:r w:rsidRPr="00B86329">
        <w:rPr>
          <w:rFonts w:ascii="Arial" w:eastAsia="Calibri" w:hAnsi="Arial" w:cs="Arial"/>
          <w:b/>
          <w:bCs/>
          <w:kern w:val="2"/>
          <w:sz w:val="20"/>
          <w:szCs w:val="20"/>
          <w:rtl/>
          <w:lang w:bidi="ar"/>
          <w14:ligatures w14:val="standardContextual"/>
        </w:rPr>
        <w:t>بالنسبة للطالب المُحدَّد باعتباره "الطالب المستهدف" في الشكوى:</w:t>
      </w:r>
    </w:p>
    <w:p w14:paraId="42A89EEB"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إذا كنت لا توافق على القرار الصادر من المنطقة التعليمية، يمكنك الطعن في القرار وإدراج أي معلومات إضافية بخصوص الشكوى إلى المشرف، أو الشخص المعيَّن للنظر في الطعن، ثم إلى مجلس إدارة المدرسة.</w:t>
      </w:r>
    </w:p>
    <w:p w14:paraId="59E56B85" w14:textId="77777777" w:rsidR="00BC2422" w:rsidRPr="00B86329" w:rsidRDefault="00BC2422" w:rsidP="00BC2422">
      <w:pPr>
        <w:spacing w:after="0"/>
        <w:rPr>
          <w:rFonts w:ascii="Arial" w:eastAsia="Calibri" w:hAnsi="Arial" w:cs="Arial"/>
          <w:kern w:val="2"/>
          <w:sz w:val="20"/>
          <w:szCs w:val="20"/>
          <w14:ligatures w14:val="standardContextual"/>
        </w:rPr>
      </w:pPr>
    </w:p>
    <w:p w14:paraId="515AB877" w14:textId="77777777" w:rsidR="00BC2422" w:rsidRPr="00B86329" w:rsidRDefault="00BC2422" w:rsidP="00BC2422">
      <w:pPr>
        <w:bidi/>
        <w:spacing w:after="0"/>
        <w:rPr>
          <w:rFonts w:ascii="Arial" w:eastAsia="Calibri" w:hAnsi="Arial" w:cs="Arial"/>
          <w:b/>
          <w:bCs/>
          <w:kern w:val="2"/>
          <w:sz w:val="20"/>
          <w:szCs w:val="20"/>
          <w14:ligatures w14:val="standardContextual"/>
        </w:rPr>
      </w:pPr>
      <w:r w:rsidRPr="00B86329">
        <w:rPr>
          <w:rFonts w:ascii="Arial" w:eastAsia="Calibri" w:hAnsi="Arial" w:cs="Arial"/>
          <w:b/>
          <w:bCs/>
          <w:kern w:val="2"/>
          <w:sz w:val="20"/>
          <w:szCs w:val="20"/>
          <w:rtl/>
          <w:lang w:bidi="ar"/>
          <w14:ligatures w14:val="standardContextual"/>
        </w:rPr>
        <w:t>بالنسبة للطالب المُحدَّد باعتباره "المعتدي" في الشكوى:</w:t>
      </w:r>
    </w:p>
    <w:p w14:paraId="20637D55"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لا يجوز للطالب الذي ثبَّت أنه "معتدي" في شكوى تتعلق بالتحرش والترهيب والتنمر أن يطعن في القرار الصادر من لجنة التحقيق المعنية بالنظر في شكاوى التحرش والترهيب والتنمر. ومع ذلك، يمكنه الطعن في الإجراءات التصحيحية المستخلصة من نتائج التحقيق بشأن التحرش والترهيب والتنمر. </w:t>
      </w:r>
    </w:p>
    <w:p w14:paraId="23CBE006" w14:textId="77777777" w:rsidR="00BC2422" w:rsidRPr="00B86329" w:rsidRDefault="00BC2422" w:rsidP="00BC2422">
      <w:pPr>
        <w:spacing w:after="0"/>
        <w:rPr>
          <w:rFonts w:ascii="Arial" w:eastAsia="Calibri" w:hAnsi="Arial" w:cs="Arial"/>
          <w:kern w:val="2"/>
          <w:sz w:val="20"/>
          <w:szCs w:val="20"/>
          <w14:ligatures w14:val="standardContextual"/>
        </w:rPr>
      </w:pPr>
    </w:p>
    <w:p w14:paraId="5F5E1E38"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للحصول على المزيد من المعلومات حول إجراءات تقديم شكوى بخصوص التعرُّض لموقف تحرش وترهيب وتنمر، بما في ذلك الجداول الزمنية المهمة، يُرجى الاطلاع على </w:t>
      </w:r>
      <w:r w:rsidRPr="00B86329">
        <w:rPr>
          <w:rFonts w:ascii="Arial" w:eastAsia="Calibri" w:hAnsi="Arial" w:cs="Arial"/>
          <w:color w:val="C00000"/>
          <w:kern w:val="2"/>
          <w:sz w:val="20"/>
          <w:szCs w:val="20"/>
          <w:rtl/>
          <w:lang w:bidi="ar"/>
          <w14:ligatures w14:val="standardContextual"/>
        </w:rPr>
        <w:t>صفحة الويب الخاصة بمواقف التحرش والترهيب والتنمر</w:t>
      </w:r>
      <w:r w:rsidRPr="00B86329">
        <w:rPr>
          <w:rFonts w:ascii="Arial" w:eastAsia="Calibri" w:hAnsi="Arial" w:cs="Arial"/>
          <w:kern w:val="2"/>
          <w:sz w:val="20"/>
          <w:szCs w:val="20"/>
          <w:rtl/>
          <w:lang w:bidi="ar"/>
          <w14:ligatures w14:val="standardContextual"/>
        </w:rPr>
        <w:t xml:space="preserve"> أو </w:t>
      </w:r>
      <w:r w:rsidRPr="00B86329">
        <w:rPr>
          <w:rFonts w:ascii="Arial" w:eastAsia="Calibri" w:hAnsi="Arial" w:cs="Arial"/>
          <w:i/>
          <w:iCs/>
          <w:kern w:val="2"/>
          <w:sz w:val="20"/>
          <w:szCs w:val="20"/>
          <w:rtl/>
          <w:lang w:bidi="ar"/>
          <w14:ligatures w14:val="standardContextual"/>
        </w:rPr>
        <w:t xml:space="preserve">سياسة </w:t>
      </w:r>
      <w:r w:rsidRPr="00B86329">
        <w:rPr>
          <w:rFonts w:ascii="Arial" w:eastAsia="Calibri" w:hAnsi="Arial" w:cs="Arial"/>
          <w:kern w:val="2"/>
          <w:sz w:val="20"/>
          <w:szCs w:val="20"/>
          <w:rtl/>
          <w:lang w:bidi="ar"/>
          <w14:ligatures w14:val="standardContextual"/>
        </w:rPr>
        <w:t>المنطقة التعليمية</w:t>
      </w:r>
      <w:r w:rsidRPr="00B86329">
        <w:rPr>
          <w:rFonts w:ascii="Arial" w:eastAsia="Calibri" w:hAnsi="Arial" w:cs="Arial"/>
          <w:i/>
          <w:iCs/>
          <w:kern w:val="2"/>
          <w:sz w:val="20"/>
          <w:szCs w:val="20"/>
          <w:rtl/>
          <w:lang w:bidi="ar"/>
          <w14:ligatures w14:val="standardContextual"/>
        </w:rPr>
        <w:t xml:space="preserve"> الخاصة بالتحرش والترهيب والتنمر [</w:t>
      </w:r>
      <w:r w:rsidRPr="00B86329">
        <w:rPr>
          <w:rFonts w:ascii="Arial" w:eastAsia="Calibri" w:hAnsi="Arial" w:cs="Arial"/>
          <w:i/>
          <w:iCs/>
          <w:color w:val="C00000"/>
          <w:kern w:val="2"/>
          <w:sz w:val="20"/>
          <w:szCs w:val="20"/>
          <w:rtl/>
          <w:lang w:bidi="ar"/>
          <w14:ligatures w14:val="standardContextual"/>
        </w:rPr>
        <w:t>3207</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i/>
          <w:iCs/>
          <w:color w:val="FF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وإجراءاتها [</w:t>
      </w:r>
      <w:r w:rsidRPr="00B86329">
        <w:rPr>
          <w:rFonts w:ascii="Arial" w:eastAsia="Calibri" w:hAnsi="Arial" w:cs="Arial"/>
          <w:i/>
          <w:iCs/>
          <w:color w:val="C00000"/>
          <w:kern w:val="2"/>
          <w:sz w:val="20"/>
          <w:szCs w:val="20"/>
          <w:rtl/>
          <w:lang w:bidi="ar"/>
          <w14:ligatures w14:val="standardContextual"/>
        </w:rPr>
        <w:t>3207</w:t>
      </w:r>
      <w:r w:rsidRPr="00B86329">
        <w:rPr>
          <w:rFonts w:ascii="Arial" w:eastAsia="Calibri" w:hAnsi="Arial" w:cs="Arial"/>
          <w:i/>
          <w:iCs/>
          <w:color w:val="C00000"/>
          <w:kern w:val="2"/>
          <w:sz w:val="20"/>
          <w:szCs w:val="20"/>
          <w14:ligatures w14:val="standardContextual"/>
        </w:rPr>
        <w:t>P</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kern w:val="2"/>
          <w:sz w:val="20"/>
          <w:szCs w:val="20"/>
          <w:rtl/>
          <w:lang w:bidi="ar"/>
          <w14:ligatures w14:val="standardContextual"/>
        </w:rPr>
        <w:t>.</w:t>
      </w:r>
    </w:p>
    <w:p w14:paraId="38BA3498" w14:textId="77777777" w:rsidR="00BC2422" w:rsidRPr="00B86329" w:rsidRDefault="00BC2422" w:rsidP="00BC2422">
      <w:pPr>
        <w:keepNext/>
        <w:keepLines/>
        <w:bidi/>
        <w:spacing w:before="240" w:after="0"/>
        <w:outlineLvl w:val="0"/>
        <w:rPr>
          <w:rFonts w:ascii="Arial" w:eastAsia="Yu Gothic Light" w:hAnsi="Arial" w:cs="Arial"/>
          <w:color w:val="2F5496"/>
          <w:kern w:val="2"/>
          <w:sz w:val="28"/>
          <w:szCs w:val="28"/>
          <w14:ligatures w14:val="standardContextual"/>
        </w:rPr>
      </w:pPr>
      <w:r w:rsidRPr="00B86329">
        <w:rPr>
          <w:rFonts w:ascii="Arial" w:eastAsia="Yu Gothic Light" w:hAnsi="Arial" w:cs="Arial"/>
          <w:color w:val="2F5496"/>
          <w:kern w:val="2"/>
          <w:sz w:val="28"/>
          <w:szCs w:val="28"/>
          <w:rtl/>
          <w:lang w:bidi="ar"/>
          <w14:ligatures w14:val="standardContextual"/>
        </w:rPr>
        <w:t>مدرستنا تناهض التمييز</w:t>
      </w:r>
    </w:p>
    <w:p w14:paraId="5A80746C" w14:textId="7D6B1883"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يمكن أن يحدث التمييز عندما تتم معاملة شخص ما بشكلٍ مختلف أو غير عادل لأنه جزء من </w:t>
      </w:r>
      <w:r w:rsidRPr="00B86329">
        <w:rPr>
          <w:rFonts w:ascii="Arial" w:eastAsia="Calibri" w:hAnsi="Arial" w:cs="Arial"/>
          <w:b/>
          <w:bCs/>
          <w:kern w:val="2"/>
          <w:sz w:val="20"/>
          <w:szCs w:val="20"/>
          <w:rtl/>
          <w:lang w:bidi="ar"/>
          <w14:ligatures w14:val="standardContextual"/>
        </w:rPr>
        <w:t>فئة محمية</w:t>
      </w:r>
      <w:r w:rsidRPr="00B86329">
        <w:rPr>
          <w:rFonts w:ascii="Arial" w:eastAsia="Calibri" w:hAnsi="Arial" w:cs="Arial"/>
          <w:kern w:val="2"/>
          <w:sz w:val="20"/>
          <w:szCs w:val="20"/>
          <w:rtl/>
          <w:lang w:bidi="ar"/>
          <w14:ligatures w14:val="standardContextual"/>
        </w:rPr>
        <w:t xml:space="preserve">، بما في ذلك العرق أو الإثنية أو اللون أو الأصل القومي أو  حالة الهجرة أو المواطنة أو الجنس أو الهوية الجنسية أو التعبير الجنسي أو التوجه الجنسي أو التشرد أو الدين أو العقيدة أو الإعاقة أو الاختلاف العصبي أو استخدام حيوان الخدمة الذي يساعد ذوي الاحتياجات الخاصة أو من المحاربين القدامى أو صاحب خلفية عسكرية. </w:t>
      </w:r>
    </w:p>
    <w:p w14:paraId="0CFF3ED6" w14:textId="77777777" w:rsidR="00BC2422" w:rsidRPr="00B86329" w:rsidRDefault="00BC2422" w:rsidP="00BC2422">
      <w:pPr>
        <w:spacing w:after="0"/>
        <w:rPr>
          <w:rFonts w:ascii="Arial" w:eastAsia="Calibri" w:hAnsi="Arial" w:cs="Arial"/>
          <w:b/>
          <w:bCs/>
          <w:kern w:val="2"/>
          <w:sz w:val="20"/>
          <w:szCs w:val="20"/>
          <w14:ligatures w14:val="standardContextual"/>
        </w:rPr>
      </w:pPr>
    </w:p>
    <w:p w14:paraId="371A44ED"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 هو التحرش التمييزي؟</w:t>
      </w:r>
    </w:p>
    <w:p w14:paraId="05D2FFE2"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يمكن أن يشمل التحرش التمييزي المضايقة والتنابز بالألقاب أو البيانات الرسومية والمكتوبة أو أي سلوك آخر قد يُشكِّل تهديدًا جسديًا أو ضارًا أو يكون مهينًا. يحدث التحرش التمييزي عندما يستند السلوك إلى فئة الطالب المحمية ويكون خطيرًا بما يكفي لخلق بيئة معادية. يتم إنشاء </w:t>
      </w:r>
      <w:r w:rsidRPr="00B86329">
        <w:rPr>
          <w:rFonts w:ascii="Arial" w:eastAsia="Calibri" w:hAnsi="Arial" w:cs="Arial"/>
          <w:b/>
          <w:bCs/>
          <w:kern w:val="2"/>
          <w:sz w:val="20"/>
          <w:szCs w:val="20"/>
          <w:rtl/>
          <w:lang w:bidi="ar"/>
          <w14:ligatures w14:val="standardContextual"/>
        </w:rPr>
        <w:t>بيئة معادية</w:t>
      </w:r>
      <w:r w:rsidRPr="00B86329">
        <w:rPr>
          <w:rFonts w:ascii="Arial" w:eastAsia="Calibri" w:hAnsi="Arial" w:cs="Arial"/>
          <w:kern w:val="2"/>
          <w:sz w:val="20"/>
          <w:szCs w:val="20"/>
          <w:rtl/>
          <w:lang w:bidi="ar"/>
          <w14:ligatures w14:val="standardContextual"/>
        </w:rPr>
        <w:t xml:space="preserve"> عندما يكون السلوك شديد الخطورة أو منتشرًا بشكلٍ فج أو مستمرًا لدرجة أنه يحد من قدرة الطالب على المشاركة في خدمات المدرسة أو أنشطتها أو فرصها أو الاستفادة منها.</w:t>
      </w:r>
    </w:p>
    <w:p w14:paraId="0AAF3508" w14:textId="77777777" w:rsidR="00BC2422" w:rsidRPr="00B86329" w:rsidRDefault="00BC2422" w:rsidP="00BC2422">
      <w:pPr>
        <w:spacing w:after="0"/>
        <w:rPr>
          <w:rFonts w:ascii="Arial" w:eastAsia="Calibri" w:hAnsi="Arial" w:cs="Arial"/>
          <w:kern w:val="2"/>
          <w:sz w:val="20"/>
          <w:szCs w:val="20"/>
          <w14:ligatures w14:val="standardContextual"/>
        </w:rPr>
      </w:pPr>
    </w:p>
    <w:p w14:paraId="7E9222A8" w14:textId="77777777" w:rsidR="00BC2422" w:rsidRPr="00B86329" w:rsidRDefault="00BC2422" w:rsidP="00BC2422">
      <w:pPr>
        <w:bidi/>
        <w:spacing w:after="0"/>
        <w:rPr>
          <w:rFonts w:ascii="Arial" w:eastAsia="Calibri" w:hAnsi="Arial" w:cs="Arial"/>
          <w:i/>
          <w:iCs/>
          <w:kern w:val="2"/>
          <w:sz w:val="20"/>
          <w:szCs w:val="20"/>
          <w14:ligatures w14:val="standardContextual"/>
        </w:rPr>
      </w:pPr>
      <w:r w:rsidRPr="00B86329">
        <w:rPr>
          <w:rFonts w:ascii="Arial" w:eastAsia="Calibri" w:hAnsi="Arial" w:cs="Arial"/>
          <w:i/>
          <w:iCs/>
          <w:kern w:val="2"/>
          <w:sz w:val="20"/>
          <w:szCs w:val="20"/>
          <w:rtl/>
          <w:lang w:bidi="ar"/>
          <w14:ligatures w14:val="standardContextual"/>
        </w:rPr>
        <w:t>لمراجعة سياسة مكافحة التمييز في المنطقة التعليمية [</w:t>
      </w:r>
      <w:r w:rsidRPr="00B86329">
        <w:rPr>
          <w:rFonts w:ascii="Arial" w:eastAsia="Calibri" w:hAnsi="Arial" w:cs="Arial"/>
          <w:i/>
          <w:iCs/>
          <w:color w:val="C00000"/>
          <w:kern w:val="2"/>
          <w:sz w:val="20"/>
          <w:szCs w:val="20"/>
          <w14:ligatures w14:val="standardContextual"/>
        </w:rPr>
        <w:t>insert</w:t>
      </w:r>
      <w:r w:rsidRPr="00B86329">
        <w:rPr>
          <w:rFonts w:ascii="Arial" w:eastAsia="Calibri" w:hAnsi="Arial" w:cs="Arial"/>
          <w:i/>
          <w:iCs/>
          <w:color w:val="C0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i/>
          <w:iCs/>
          <w:color w:val="FF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وإجراءاتها [</w:t>
      </w:r>
      <w:r w:rsidRPr="00B86329">
        <w:rPr>
          <w:rFonts w:ascii="Arial" w:eastAsia="Calibri" w:hAnsi="Arial" w:cs="Arial"/>
          <w:i/>
          <w:iCs/>
          <w:color w:val="C00000"/>
          <w:kern w:val="2"/>
          <w:sz w:val="20"/>
          <w:szCs w:val="20"/>
          <w14:ligatures w14:val="standardContextual"/>
        </w:rPr>
        <w:t>insert</w:t>
      </w:r>
      <w:r w:rsidRPr="00B86329">
        <w:rPr>
          <w:rFonts w:ascii="Arial" w:eastAsia="Calibri" w:hAnsi="Arial" w:cs="Arial"/>
          <w:i/>
          <w:iCs/>
          <w:color w:val="C0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i/>
          <w:iCs/>
          <w:color w:val="FF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تفضَّل بزيارة [</w:t>
      </w:r>
      <w:r w:rsidRPr="00B86329">
        <w:rPr>
          <w:rFonts w:ascii="Arial" w:eastAsia="Calibri" w:hAnsi="Arial" w:cs="Arial"/>
          <w:i/>
          <w:iCs/>
          <w:color w:val="C00000"/>
          <w:kern w:val="2"/>
          <w:sz w:val="20"/>
          <w:szCs w:val="20"/>
          <w14:ligatures w14:val="standardContextual"/>
        </w:rPr>
        <w:t>insert website</w:t>
      </w:r>
      <w:r w:rsidRPr="00B86329">
        <w:rPr>
          <w:rFonts w:ascii="Arial" w:eastAsia="Calibri" w:hAnsi="Arial" w:cs="Arial"/>
          <w:i/>
          <w:iCs/>
          <w:kern w:val="2"/>
          <w:sz w:val="20"/>
          <w:szCs w:val="20"/>
          <w:rtl/>
          <w:lang w:bidi="ar"/>
          <w14:ligatures w14:val="standardContextual"/>
        </w:rPr>
        <w:t>].</w:t>
      </w:r>
    </w:p>
    <w:p w14:paraId="4748946C" w14:textId="77777777" w:rsidR="00BC2422" w:rsidRPr="00B86329" w:rsidRDefault="00BC2422" w:rsidP="00BC2422">
      <w:pPr>
        <w:spacing w:after="0"/>
        <w:rPr>
          <w:rFonts w:ascii="Arial" w:eastAsia="Calibri" w:hAnsi="Arial" w:cs="Arial"/>
          <w:kern w:val="2"/>
          <w:sz w:val="20"/>
          <w:szCs w:val="20"/>
          <w14:ligatures w14:val="standardContextual"/>
        </w:rPr>
      </w:pPr>
    </w:p>
    <w:p w14:paraId="4672C3C8"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 هو التحرش الجنسي؟</w:t>
      </w:r>
    </w:p>
    <w:p w14:paraId="3BCDB39C"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b/>
          <w:bCs/>
          <w:kern w:val="2"/>
          <w:sz w:val="20"/>
          <w:szCs w:val="20"/>
          <w:rtl/>
          <w:lang w:bidi="ar"/>
          <w14:ligatures w14:val="standardContextual"/>
        </w:rPr>
        <w:t>التحرش الجنسي</w:t>
      </w:r>
      <w:r w:rsidRPr="00B86329">
        <w:rPr>
          <w:rFonts w:ascii="Arial" w:eastAsia="Calibri" w:hAnsi="Arial" w:cs="Arial"/>
          <w:kern w:val="2"/>
          <w:sz w:val="20"/>
          <w:szCs w:val="20"/>
          <w:rtl/>
          <w:lang w:bidi="ar"/>
          <w14:ligatures w14:val="standardContextual"/>
        </w:rPr>
        <w:t xml:space="preserve"> هو أي سلوك أو تلامس غير مرغوب فيه ذو طبيعة جنسية ويمس بشكل كبير الأداء التعليمي للطالب أو يخلق بيئة مخيفة أو معادية. يمكن أن يحدث التحرش الجنسي أيضًا عندما يعتقد الطالب أنه يجب عليه ممارسة سلوك جنسي أو تلامس جنسي غير مرغوب فيه للحصول على قيمة معيَّنة في المقابل، مثل درجة أو مكان في فريق رياضي.</w:t>
      </w:r>
    </w:p>
    <w:p w14:paraId="5D704D59" w14:textId="77777777" w:rsidR="00BC2422" w:rsidRPr="00B86329" w:rsidRDefault="00BC2422" w:rsidP="00BC2422">
      <w:pPr>
        <w:spacing w:after="0" w:line="240" w:lineRule="auto"/>
        <w:ind w:left="720"/>
        <w:rPr>
          <w:rFonts w:ascii="Arial" w:eastAsia="Calibri" w:hAnsi="Arial" w:cs="Arial"/>
          <w:bCs/>
          <w:kern w:val="2"/>
          <w:sz w:val="20"/>
          <w:szCs w:val="20"/>
          <w14:ligatures w14:val="standardContextual"/>
        </w:rPr>
      </w:pPr>
    </w:p>
    <w:p w14:paraId="38543BD4"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يمكن أن تتضمَّن الأمثلة على التحرش الجنسي ممارسة الضغط على الشخص للقيام بأفعال أو خدمات جنسية، والتلامس غير المرغوب فيه ذو الطبيعة الجنسية، وبيانات مصوَّرة أو مكتوبة ذات طبيعة جنسية، وتوزيع نصوص أو رسائل بريد إلكتروني أو صور جنسية صريحة، وإلقاء نكات أو إشاعات أو ملاحظات جنسية، والعنف الجسدي، بما في ذلك الاغتصاب والاعتداء الجنسي.</w:t>
      </w:r>
    </w:p>
    <w:p w14:paraId="32FD91D7" w14:textId="77777777" w:rsidR="00CC39D9" w:rsidRPr="00B86329" w:rsidRDefault="00CC39D9" w:rsidP="00BC2422">
      <w:pPr>
        <w:spacing w:after="0"/>
        <w:rPr>
          <w:rFonts w:ascii="Arial" w:eastAsia="Calibri" w:hAnsi="Arial" w:cs="Arial"/>
          <w:kern w:val="2"/>
          <w:sz w:val="20"/>
          <w:szCs w:val="20"/>
          <w14:ligatures w14:val="standardContextual"/>
        </w:rPr>
      </w:pPr>
    </w:p>
    <w:p w14:paraId="185C6E87" w14:textId="1277CA0E" w:rsidR="00CC39D9" w:rsidRPr="00B86329" w:rsidRDefault="00CC39D9"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لا تمارس مدارسنا أي نوع من أنواع التمييز على أساس الجنس وتحظر التمييز على أساسه في جميع برامجنا التعليمية وتلك الخاصة بالتوظيف، وفقًا لما يقتضيه الباب التاسع وقانون الولاية.</w:t>
      </w:r>
    </w:p>
    <w:p w14:paraId="12880E75" w14:textId="77777777" w:rsidR="00BC2422" w:rsidRPr="00B86329" w:rsidRDefault="00BC2422" w:rsidP="00BC2422">
      <w:pPr>
        <w:spacing w:after="0"/>
        <w:rPr>
          <w:rFonts w:ascii="Arial" w:eastAsia="Calibri" w:hAnsi="Arial" w:cs="Arial"/>
          <w:color w:val="FF0000"/>
          <w:kern w:val="2"/>
          <w:sz w:val="20"/>
          <w:szCs w:val="20"/>
          <w14:ligatures w14:val="standardContextual"/>
        </w:rPr>
      </w:pPr>
    </w:p>
    <w:p w14:paraId="089F5B33" w14:textId="77777777" w:rsidR="00BC2422" w:rsidRPr="00B86329" w:rsidRDefault="00BC2422" w:rsidP="00BC2422">
      <w:pPr>
        <w:bidi/>
        <w:spacing w:after="0"/>
        <w:rPr>
          <w:rFonts w:ascii="Arial" w:eastAsia="Calibri" w:hAnsi="Arial" w:cs="Arial"/>
          <w:i/>
          <w:iCs/>
          <w:kern w:val="2"/>
          <w:sz w:val="20"/>
          <w:szCs w:val="20"/>
          <w14:ligatures w14:val="standardContextual"/>
        </w:rPr>
      </w:pPr>
      <w:r w:rsidRPr="00B86329">
        <w:rPr>
          <w:rFonts w:ascii="Arial" w:eastAsia="Calibri" w:hAnsi="Arial" w:cs="Arial"/>
          <w:i/>
          <w:iCs/>
          <w:kern w:val="2"/>
          <w:sz w:val="20"/>
          <w:szCs w:val="20"/>
          <w:rtl/>
          <w:lang w:bidi="ar"/>
          <w14:ligatures w14:val="standardContextual"/>
        </w:rPr>
        <w:t>لمراجعة سياسة التحرش الجنسي في المنطقة التعليمية [</w:t>
      </w:r>
      <w:r w:rsidRPr="00B86329">
        <w:rPr>
          <w:rFonts w:ascii="Arial" w:eastAsia="Calibri" w:hAnsi="Arial" w:cs="Arial"/>
          <w:i/>
          <w:iCs/>
          <w:color w:val="C00000"/>
          <w:kern w:val="2"/>
          <w:sz w:val="20"/>
          <w:szCs w:val="20"/>
          <w14:ligatures w14:val="standardContextual"/>
        </w:rPr>
        <w:t>insert</w:t>
      </w:r>
      <w:r w:rsidRPr="00B86329">
        <w:rPr>
          <w:rFonts w:ascii="Arial" w:eastAsia="Calibri" w:hAnsi="Arial" w:cs="Arial"/>
          <w:i/>
          <w:iCs/>
          <w:color w:val="C0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i/>
          <w:iCs/>
          <w:color w:val="FF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وإجراءاتها [</w:t>
      </w:r>
      <w:r w:rsidRPr="00B86329">
        <w:rPr>
          <w:rFonts w:ascii="Arial" w:eastAsia="Calibri" w:hAnsi="Arial" w:cs="Arial"/>
          <w:i/>
          <w:iCs/>
          <w:color w:val="C00000"/>
          <w:kern w:val="2"/>
          <w:sz w:val="20"/>
          <w:szCs w:val="20"/>
          <w14:ligatures w14:val="standardContextual"/>
        </w:rPr>
        <w:t>insert</w:t>
      </w:r>
      <w:r w:rsidRPr="00B86329">
        <w:rPr>
          <w:rFonts w:ascii="Arial" w:eastAsia="Calibri" w:hAnsi="Arial" w:cs="Arial"/>
          <w:i/>
          <w:iCs/>
          <w:color w:val="C0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w:t>
      </w:r>
      <w:r w:rsidRPr="00B86329">
        <w:rPr>
          <w:rFonts w:ascii="Arial" w:eastAsia="Calibri" w:hAnsi="Arial" w:cs="Arial"/>
          <w:i/>
          <w:iCs/>
          <w:color w:val="FF0000"/>
          <w:kern w:val="2"/>
          <w:sz w:val="20"/>
          <w:szCs w:val="20"/>
          <w:rtl/>
          <w:lang w:bidi="ar"/>
          <w14:ligatures w14:val="standardContextual"/>
        </w:rPr>
        <w:t xml:space="preserve"> </w:t>
      </w:r>
      <w:r w:rsidRPr="00B86329">
        <w:rPr>
          <w:rFonts w:ascii="Arial" w:eastAsia="Calibri" w:hAnsi="Arial" w:cs="Arial"/>
          <w:i/>
          <w:iCs/>
          <w:kern w:val="2"/>
          <w:sz w:val="20"/>
          <w:szCs w:val="20"/>
          <w:rtl/>
          <w:lang w:bidi="ar"/>
          <w14:ligatures w14:val="standardContextual"/>
        </w:rPr>
        <w:t>تفضَّل بزيارة [</w:t>
      </w:r>
      <w:r w:rsidRPr="00B86329">
        <w:rPr>
          <w:rFonts w:ascii="Arial" w:eastAsia="Calibri" w:hAnsi="Arial" w:cs="Arial"/>
          <w:i/>
          <w:iCs/>
          <w:color w:val="C00000"/>
          <w:kern w:val="2"/>
          <w:sz w:val="20"/>
          <w:szCs w:val="20"/>
          <w14:ligatures w14:val="standardContextual"/>
        </w:rPr>
        <w:t>insert website</w:t>
      </w:r>
      <w:r w:rsidRPr="00B86329">
        <w:rPr>
          <w:rFonts w:ascii="Arial" w:eastAsia="Calibri" w:hAnsi="Arial" w:cs="Arial"/>
          <w:i/>
          <w:iCs/>
          <w:kern w:val="2"/>
          <w:sz w:val="20"/>
          <w:szCs w:val="20"/>
          <w:rtl/>
          <w:lang w:bidi="ar"/>
          <w14:ligatures w14:val="standardContextual"/>
        </w:rPr>
        <w:t>].</w:t>
      </w:r>
    </w:p>
    <w:p w14:paraId="647A6BF2" w14:textId="77777777" w:rsidR="00BC2422" w:rsidRPr="00B86329" w:rsidRDefault="00BC2422" w:rsidP="00BC2422">
      <w:pPr>
        <w:spacing w:after="0"/>
        <w:rPr>
          <w:rFonts w:ascii="Arial" w:eastAsia="Calibri" w:hAnsi="Arial" w:cs="Arial"/>
          <w:kern w:val="2"/>
          <w:sz w:val="20"/>
          <w:szCs w:val="20"/>
          <w14:ligatures w14:val="standardContextual"/>
        </w:rPr>
      </w:pPr>
    </w:p>
    <w:p w14:paraId="478C1A80"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 الإجراءات التي يجب أن تتخذها مدرستي بشأن التمييز والتحرش الجنسي؟</w:t>
      </w:r>
    </w:p>
    <w:p w14:paraId="64E17671"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عندما تصبح المدرسة على علم باحتمالية حدوث واقعة تحرش تمييزي أو جنسي، يجب عليها إجراء تحقيق في هذا الصدد وإيقاف هذا السلوك فورًا. يجب على المدرسة معالجة أي آثار ناتجة عن التحرش ويعاني منها الطالب المستهدف في المدرسة، بما في ذلك القضاء على البيئة المعادية، والتأكُّد من عدم تكرار مثل هذه وقائع التحرش مرة أخرى.</w:t>
      </w:r>
    </w:p>
    <w:p w14:paraId="3889B401" w14:textId="77777777" w:rsidR="00BC2422" w:rsidRPr="00B86329" w:rsidRDefault="00BC2422" w:rsidP="00BC2422">
      <w:pPr>
        <w:spacing w:after="0"/>
        <w:rPr>
          <w:rFonts w:ascii="Arial" w:eastAsia="Calibri" w:hAnsi="Arial" w:cs="Arial"/>
          <w:kern w:val="2"/>
          <w:sz w:val="20"/>
          <w:szCs w:val="20"/>
          <w14:ligatures w14:val="standardContextual"/>
        </w:rPr>
      </w:pPr>
    </w:p>
    <w:p w14:paraId="15CB53DF"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ماذا يمكنني أن أفعل إذا كنت أشعر بالقلق بشأن التمييز أو التحرش؟</w:t>
      </w:r>
    </w:p>
    <w:p w14:paraId="345D4CC2"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b/>
          <w:bCs/>
          <w:kern w:val="2"/>
          <w:sz w:val="20"/>
          <w:szCs w:val="20"/>
          <w:rtl/>
          <w:lang w:bidi="ar"/>
          <w14:ligatures w14:val="standardContextual"/>
        </w:rPr>
        <w:t>تحدث إلى منسَّق أو قدِّم شكوى مكتوبة.</w:t>
      </w:r>
      <w:r w:rsidRPr="00B86329">
        <w:rPr>
          <w:rFonts w:ascii="Arial" w:eastAsia="Calibri" w:hAnsi="Arial" w:cs="Arial"/>
          <w:kern w:val="2"/>
          <w:sz w:val="20"/>
          <w:szCs w:val="20"/>
          <w:rtl/>
          <w:lang w:bidi="ar"/>
          <w14:ligatures w14:val="standardContextual"/>
        </w:rPr>
        <w:t xml:space="preserve"> يمكنك الاتصال بموظفي المنطقة التعليمية التاليين للإبلاغ عن مخاوفك أو طرح الأسئلة أو معرفة المزيد من المعلومات حول كيفية حل مخاوفك.</w:t>
      </w:r>
    </w:p>
    <w:p w14:paraId="7A567189" w14:textId="77777777" w:rsidR="00BC2422" w:rsidRPr="00B86329" w:rsidRDefault="00BC2422" w:rsidP="00BC2422">
      <w:pPr>
        <w:spacing w:after="0"/>
        <w:rPr>
          <w:rFonts w:ascii="Arial" w:eastAsia="Calibri" w:hAnsi="Arial" w:cs="Arial"/>
          <w:kern w:val="2"/>
          <w:sz w:val="8"/>
          <w:szCs w:val="8"/>
          <w14:ligatures w14:val="standardContextual"/>
        </w:rPr>
      </w:pPr>
    </w:p>
    <w:p w14:paraId="614E8469" w14:textId="77777777"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lastRenderedPageBreak/>
        <w:t xml:space="preserve">المخاوف المتعلقة بالتمييز؟ </w:t>
      </w:r>
    </w:p>
    <w:p w14:paraId="1C3AA2DD" w14:textId="3C7D32F3"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منسَّق الحقوق المدنية: </w:t>
      </w:r>
      <w:r w:rsidRPr="00B86329">
        <w:rPr>
          <w:rFonts w:ascii="Arial" w:eastAsia="Calibri" w:hAnsi="Arial" w:cs="Arial"/>
          <w:color w:val="C00000"/>
          <w:kern w:val="2"/>
          <w:sz w:val="20"/>
          <w:szCs w:val="20"/>
          <w:rtl/>
          <w:lang w:bidi="ar"/>
          <w14:ligatures w14:val="standardContextual"/>
        </w:rPr>
        <w:t>الاسم، العنوان، جهة الاتصال (العنوان، البريد الإلكتروني، الهاتف)</w:t>
      </w:r>
    </w:p>
    <w:p w14:paraId="1086AF49" w14:textId="77777777" w:rsidR="00BC2422" w:rsidRPr="00B86329" w:rsidRDefault="00BC2422" w:rsidP="00BC2422">
      <w:pPr>
        <w:spacing w:after="0"/>
        <w:ind w:left="720"/>
        <w:rPr>
          <w:rFonts w:ascii="Arial" w:eastAsia="Calibri" w:hAnsi="Arial" w:cs="Arial"/>
          <w:kern w:val="2"/>
          <w:sz w:val="10"/>
          <w:szCs w:val="10"/>
          <w14:ligatures w14:val="standardContextual"/>
        </w:rPr>
      </w:pPr>
    </w:p>
    <w:p w14:paraId="19FF4370" w14:textId="77777777"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المخاوف بشأن التمييز على أساس الجنس، بما في ذلك التحرش الجنسي: </w:t>
      </w:r>
    </w:p>
    <w:p w14:paraId="70CAD0D6" w14:textId="2E3E2774"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منسَّق الباب التاسع:  </w:t>
      </w:r>
      <w:r w:rsidRPr="00B86329">
        <w:rPr>
          <w:rFonts w:ascii="Arial" w:eastAsia="Calibri" w:hAnsi="Arial" w:cs="Arial"/>
          <w:color w:val="C00000"/>
          <w:kern w:val="2"/>
          <w:sz w:val="20"/>
          <w:szCs w:val="20"/>
          <w:rtl/>
          <w:lang w:bidi="ar"/>
          <w14:ligatures w14:val="standardContextual"/>
        </w:rPr>
        <w:t>الاسم، العنوان، جهة الاتصال (العنوان، البريد الإلكتروني، الهاتف)</w:t>
      </w:r>
    </w:p>
    <w:p w14:paraId="2FBAA7F1" w14:textId="77777777" w:rsidR="00BC2422" w:rsidRPr="00B86329" w:rsidRDefault="00BC2422" w:rsidP="00BC2422">
      <w:pPr>
        <w:spacing w:after="0"/>
        <w:ind w:left="720"/>
        <w:rPr>
          <w:rFonts w:ascii="Arial" w:eastAsia="Calibri" w:hAnsi="Arial" w:cs="Arial"/>
          <w:kern w:val="2"/>
          <w:sz w:val="8"/>
          <w:szCs w:val="8"/>
          <w14:ligatures w14:val="standardContextual"/>
        </w:rPr>
      </w:pPr>
    </w:p>
    <w:p w14:paraId="26C98851" w14:textId="77777777"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المخاوف المتعلقة بالتمييز على أساس الإعاقة: </w:t>
      </w:r>
    </w:p>
    <w:p w14:paraId="1C7F5502" w14:textId="0C72E169"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منسَّق القسم 504: </w:t>
      </w:r>
      <w:r w:rsidRPr="00B86329">
        <w:rPr>
          <w:rFonts w:ascii="Arial" w:eastAsia="Calibri" w:hAnsi="Arial" w:cs="Arial"/>
          <w:color w:val="C00000"/>
          <w:kern w:val="2"/>
          <w:sz w:val="20"/>
          <w:szCs w:val="20"/>
          <w:rtl/>
          <w:lang w:bidi="ar"/>
          <w14:ligatures w14:val="standardContextual"/>
        </w:rPr>
        <w:t>الاسم، العنوان، جهة الاتصال (العنوان، البريد الإلكتروني، الهاتف)</w:t>
      </w:r>
    </w:p>
    <w:p w14:paraId="5BECEF70" w14:textId="77777777" w:rsidR="00BC2422" w:rsidRPr="00B86329" w:rsidRDefault="00BC2422" w:rsidP="00BC2422">
      <w:pPr>
        <w:spacing w:after="0"/>
        <w:ind w:left="720"/>
        <w:rPr>
          <w:rFonts w:ascii="Arial" w:eastAsia="Calibri" w:hAnsi="Arial" w:cs="Arial"/>
          <w:kern w:val="2"/>
          <w:sz w:val="8"/>
          <w:szCs w:val="8"/>
          <w14:ligatures w14:val="standardContextual"/>
        </w:rPr>
      </w:pPr>
    </w:p>
    <w:p w14:paraId="2BAA80FE" w14:textId="77777777"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المخاوف المتعلقة بالتمييز على أساس الهوية الجنسية: </w:t>
      </w:r>
    </w:p>
    <w:p w14:paraId="472359EE" w14:textId="432C101C" w:rsidR="00BC2422" w:rsidRPr="00B86329" w:rsidRDefault="00BC2422" w:rsidP="00BC2422">
      <w:pPr>
        <w:bidi/>
        <w:spacing w:after="0"/>
        <w:ind w:left="72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منسَّق المدارس المراعية للمنظور الجنساني: </w:t>
      </w:r>
      <w:r w:rsidRPr="00B86329">
        <w:rPr>
          <w:rFonts w:ascii="Arial" w:eastAsia="Calibri" w:hAnsi="Arial" w:cs="Arial"/>
          <w:color w:val="C00000"/>
          <w:kern w:val="2"/>
          <w:sz w:val="20"/>
          <w:szCs w:val="20"/>
          <w:rtl/>
          <w:lang w:bidi="ar"/>
          <w14:ligatures w14:val="standardContextual"/>
        </w:rPr>
        <w:t>الاسم، العنوان، جهة الاتصال (العنوان، البريد الإلكتروني، الهاتف)</w:t>
      </w:r>
    </w:p>
    <w:p w14:paraId="323DC824" w14:textId="77777777" w:rsidR="00BC2422" w:rsidRPr="00B86329" w:rsidRDefault="00BC2422" w:rsidP="00BC2422">
      <w:pPr>
        <w:spacing w:after="0"/>
        <w:ind w:left="720"/>
        <w:rPr>
          <w:rFonts w:ascii="Arial" w:eastAsia="Calibri" w:hAnsi="Arial" w:cs="Arial"/>
          <w:kern w:val="2"/>
          <w:sz w:val="20"/>
          <w:szCs w:val="20"/>
          <w14:ligatures w14:val="standardContextual"/>
        </w:rPr>
      </w:pPr>
    </w:p>
    <w:p w14:paraId="0733EE44"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b/>
          <w:bCs/>
          <w:kern w:val="2"/>
          <w:sz w:val="20"/>
          <w:szCs w:val="20"/>
          <w:rtl/>
          <w:lang w:bidi="ar"/>
          <w14:ligatures w14:val="standardContextual"/>
        </w:rPr>
        <w:t>لتقديم شكوى مكتوبة،</w:t>
      </w:r>
      <w:r w:rsidRPr="00B86329">
        <w:rPr>
          <w:rFonts w:ascii="Arial" w:eastAsia="Calibri" w:hAnsi="Arial" w:cs="Arial"/>
          <w:kern w:val="2"/>
          <w:sz w:val="20"/>
          <w:szCs w:val="20"/>
          <w:rtl/>
          <w:lang w:bidi="ar"/>
          <w14:ligatures w14:val="standardContextual"/>
        </w:rPr>
        <w:t xml:space="preserve"> صِف السلوك أو الحادث الذي قد يكون تمييزيًا وأرسِله عبر البريد أو الفاكس أو البريد الإلكتروني أو قم بتسليمه يدويًا إلى مدير المدرسة أو مشرف المنطقة التعليمية أو منسَّق الحقوق المدنية. قدِّم الشكوى في أسرع وقت ممكن لإجراء تحقيق سريع، وفي غضون سنة واحدة من وقوع السلوك أو الحادث. </w:t>
      </w:r>
    </w:p>
    <w:p w14:paraId="6E484A5E" w14:textId="77777777" w:rsidR="00BC2422" w:rsidRPr="00B86329" w:rsidRDefault="00BC2422" w:rsidP="00BC2422">
      <w:pPr>
        <w:widowControl w:val="0"/>
        <w:spacing w:after="0" w:line="240" w:lineRule="auto"/>
        <w:rPr>
          <w:rFonts w:ascii="Arial" w:eastAsia="Calibri" w:hAnsi="Arial" w:cs="Arial"/>
          <w:bCs/>
          <w:kern w:val="2"/>
          <w:sz w:val="20"/>
          <w:szCs w:val="20"/>
          <w14:ligatures w14:val="standardContextual"/>
        </w:rPr>
      </w:pPr>
      <w:bookmarkStart w:id="0" w:name="_Hlk60916593"/>
    </w:p>
    <w:p w14:paraId="6659E3AB"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ماذا يحدث بعد تقديم شكوى تتعلق بواقعة تمييز؟</w:t>
      </w:r>
    </w:p>
    <w:bookmarkEnd w:id="0"/>
    <w:p w14:paraId="21800A23"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سيزودك منسَّق الحقوق المدنية بنسخة من إجراءات تقديم شكوى تتعلق بواقعة تمييز في المنطقة التعليمية. يجب على منسَّق الحقوق المدنية التأكُّد من إجراء تحقيق سريع وشامل. يجب الانتهاء من التحقيق خلال 30 يومًا تقويميًا، ما لم يتم الاتفاق على جدول زمني مختلف. إذا كانت شكواك تتعلق بظروف استثنائية تتطلب إجراء مزيدٍ من التحقيق، فسوف يقوم منسَّق الحقوق المدنية بإخطارك كتابيًا بالموعد المتوقع للرد.</w:t>
      </w:r>
    </w:p>
    <w:p w14:paraId="4811B396" w14:textId="77777777" w:rsidR="00BC2422" w:rsidRPr="00B86329" w:rsidRDefault="00BC2422" w:rsidP="00BC2422">
      <w:pPr>
        <w:spacing w:after="0"/>
        <w:rPr>
          <w:rFonts w:ascii="Arial" w:eastAsia="Calibri" w:hAnsi="Arial" w:cs="Arial"/>
          <w:kern w:val="2"/>
          <w:sz w:val="20"/>
          <w:szCs w:val="20"/>
          <w14:ligatures w14:val="standardContextual"/>
        </w:rPr>
      </w:pPr>
    </w:p>
    <w:p w14:paraId="6A235748"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عند الانتهاء من التحقيق، سوف يرسِل لك مشرف المنطقة التعليمية أو عضو هيئة التدريس الذي يقود التحقيق ردًا كتابيًا. سيتضمَّن الرد ما يلي: </w:t>
      </w:r>
    </w:p>
    <w:p w14:paraId="68D86488" w14:textId="77777777" w:rsidR="00BC2422" w:rsidRPr="00B86329" w:rsidRDefault="00BC2422" w:rsidP="00BC2422">
      <w:pPr>
        <w:numPr>
          <w:ilvl w:val="0"/>
          <w:numId w:val="5"/>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ملخَّص لنتائج التحقيق. </w:t>
      </w:r>
    </w:p>
    <w:p w14:paraId="5095AD84" w14:textId="77777777" w:rsidR="00BC2422" w:rsidRPr="00B86329" w:rsidRDefault="00BC2422" w:rsidP="00BC2422">
      <w:pPr>
        <w:numPr>
          <w:ilvl w:val="0"/>
          <w:numId w:val="5"/>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قرار يفيد بما إذا كانت المنطقة التعليمية لم تلتزم بقوانين الحقوق المدنية </w:t>
      </w:r>
    </w:p>
    <w:p w14:paraId="192E8150" w14:textId="77777777" w:rsidR="00BC2422" w:rsidRPr="00B86329" w:rsidRDefault="00BC2422" w:rsidP="00BC2422">
      <w:pPr>
        <w:numPr>
          <w:ilvl w:val="0"/>
          <w:numId w:val="5"/>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أي تدابير تصحيحية أو سُبل انتصاف لازمة. </w:t>
      </w:r>
    </w:p>
    <w:p w14:paraId="2823A42B" w14:textId="77777777" w:rsidR="00BC2422" w:rsidRPr="00B86329" w:rsidRDefault="00BC2422" w:rsidP="00BC2422">
      <w:pPr>
        <w:numPr>
          <w:ilvl w:val="0"/>
          <w:numId w:val="5"/>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إخطار حول كيفية الطعن في القرار</w:t>
      </w:r>
    </w:p>
    <w:p w14:paraId="7A5DD1BF" w14:textId="77777777" w:rsidR="00BC2422" w:rsidRPr="00B86329" w:rsidRDefault="00BC2422" w:rsidP="00BC2422">
      <w:pPr>
        <w:spacing w:after="0"/>
        <w:rPr>
          <w:rFonts w:ascii="Arial" w:eastAsia="Calibri" w:hAnsi="Arial" w:cs="Arial"/>
          <w:kern w:val="2"/>
          <w:sz w:val="20"/>
          <w:szCs w:val="20"/>
          <w14:ligatures w14:val="standardContextual"/>
        </w:rPr>
      </w:pPr>
    </w:p>
    <w:p w14:paraId="7C447B34" w14:textId="77777777" w:rsidR="00BC2422" w:rsidRPr="00B86329" w:rsidRDefault="00BC2422" w:rsidP="00BC2422">
      <w:pPr>
        <w:bidi/>
        <w:spacing w:after="0"/>
        <w:rPr>
          <w:rFonts w:ascii="Arial" w:eastAsia="Calibri" w:hAnsi="Arial" w:cs="Arial"/>
          <w:kern w:val="2"/>
          <w:sz w:val="20"/>
          <w:szCs w:val="20"/>
          <w:u w:val="single"/>
          <w14:ligatures w14:val="standardContextual"/>
        </w:rPr>
      </w:pPr>
      <w:r w:rsidRPr="00B86329">
        <w:rPr>
          <w:rFonts w:ascii="Arial" w:eastAsia="Yu Gothic Light" w:hAnsi="Arial" w:cs="Arial"/>
          <w:color w:val="2F5496"/>
          <w:kern w:val="2"/>
          <w:sz w:val="24"/>
          <w:szCs w:val="24"/>
          <w:rtl/>
          <w:lang w:bidi="ar"/>
          <w14:ligatures w14:val="standardContextual"/>
        </w:rPr>
        <w:t>ما هي الخطوات التالية إذا لم أوافق على نتيجة التحقيق؟</w:t>
      </w:r>
    </w:p>
    <w:p w14:paraId="2EA2B47A" w14:textId="182C4B32" w:rsidR="008766D8" w:rsidRPr="00B86329" w:rsidRDefault="00BC2422" w:rsidP="00BC2422">
      <w:pPr>
        <w:bidi/>
        <w:spacing w:after="0"/>
        <w:rPr>
          <w:rFonts w:ascii="Arial" w:eastAsia="Calibri" w:hAnsi="Arial" w:cs="Arial"/>
          <w:kern w:val="2"/>
          <w:sz w:val="20"/>
          <w:szCs w:val="20"/>
          <w14:ligatures w14:val="standardContextual"/>
        </w:rPr>
      </w:pPr>
      <w:r w:rsidRPr="00B86329">
        <w:rPr>
          <w:rFonts w:ascii="Arial" w:hAnsi="Arial" w:cs="Arial"/>
          <w:rtl/>
          <w:lang w:bidi="ar"/>
        </w:rPr>
        <w:t xml:space="preserve">إذا كنت لا توافق على نتيجة شكواك، فيجوز لك الطعن في القرار إلى </w:t>
      </w:r>
      <w:r w:rsidRPr="00B86329">
        <w:rPr>
          <w:rFonts w:ascii="Arial" w:eastAsia="Calibri" w:hAnsi="Arial" w:cs="Arial"/>
          <w:color w:val="C00000"/>
          <w:kern w:val="2"/>
          <w:sz w:val="20"/>
          <w:szCs w:val="20"/>
          <w:rtl/>
          <w:lang w:bidi="ar"/>
          <w14:ligatures w14:val="standardContextual"/>
        </w:rPr>
        <w:t>[تحديد صانع القرار بشأن الطعن المُحدَّد في سياسة مجلس الإدارة (على سبيل المثال، مجلس إدارة المدرسة)]</w:t>
      </w:r>
      <w:r w:rsidRPr="00B86329">
        <w:rPr>
          <w:rFonts w:ascii="Arial" w:eastAsia="Calibri" w:hAnsi="Arial" w:cs="Arial"/>
          <w:kern w:val="2"/>
          <w:sz w:val="20"/>
          <w:szCs w:val="20"/>
          <w:rtl/>
          <w:lang w:bidi="ar"/>
          <w14:ligatures w14:val="standardContextual"/>
        </w:rPr>
        <w:t xml:space="preserve"> ثم إلى </w:t>
      </w:r>
      <w:r w:rsidRPr="00B86329">
        <w:rPr>
          <w:rFonts w:ascii="Arial" w:eastAsia="Calibri" w:hAnsi="Arial" w:cs="Arial"/>
          <w:kern w:val="2"/>
          <w:sz w:val="20"/>
          <w:szCs w:val="20"/>
          <w14:ligatures w14:val="standardContextual"/>
        </w:rPr>
        <w:t>Office of Superintendent of Public Instruction (OSPI</w:t>
      </w:r>
      <w:r w:rsidRPr="00B86329">
        <w:rPr>
          <w:rFonts w:ascii="Arial" w:eastAsia="Calibri" w:hAnsi="Arial" w:cs="Arial"/>
          <w:kern w:val="2"/>
          <w:sz w:val="20"/>
          <w:szCs w:val="20"/>
          <w:rtl/>
          <w:lang w:bidi="ar"/>
          <w14:ligatures w14:val="standardContextual"/>
        </w:rPr>
        <w:t>). تم تضمين المزيد من المعلومات حول هذه الإجراءات، بما في ذلك الجداول الزمنية المهمة، في إجراء مكافحة التمييز الخاص بالمنطقة التعليمية (</w:t>
      </w:r>
      <w:r w:rsidRPr="00B86329">
        <w:rPr>
          <w:rFonts w:ascii="Arial" w:eastAsia="Calibri" w:hAnsi="Arial" w:cs="Arial"/>
          <w:color w:val="C00000"/>
          <w:kern w:val="2"/>
          <w:sz w:val="20"/>
          <w:szCs w:val="20"/>
          <w:rtl/>
          <w:lang w:bidi="ar"/>
          <w14:ligatures w14:val="standardContextual"/>
        </w:rPr>
        <w:t>3210</w:t>
      </w:r>
      <w:r w:rsidRPr="00B86329">
        <w:rPr>
          <w:rFonts w:ascii="Arial" w:eastAsia="Calibri" w:hAnsi="Arial" w:cs="Arial"/>
          <w:color w:val="C00000"/>
          <w:kern w:val="2"/>
          <w:sz w:val="20"/>
          <w:szCs w:val="20"/>
          <w14:ligatures w14:val="standardContextual"/>
        </w:rPr>
        <w:t>P</w:t>
      </w:r>
      <w:r w:rsidRPr="00B86329">
        <w:rPr>
          <w:rFonts w:ascii="Arial" w:eastAsia="Calibri" w:hAnsi="Arial" w:cs="Arial"/>
          <w:kern w:val="2"/>
          <w:sz w:val="20"/>
          <w:szCs w:val="20"/>
          <w:rtl/>
          <w:lang w:bidi="ar"/>
          <w14:ligatures w14:val="standardContextual"/>
        </w:rPr>
        <w:t>) وإجراءات التحرش الجنسي (</w:t>
      </w:r>
      <w:r w:rsidRPr="00B86329">
        <w:rPr>
          <w:rFonts w:ascii="Arial" w:eastAsia="Calibri" w:hAnsi="Arial" w:cs="Arial"/>
          <w:color w:val="C00000"/>
          <w:kern w:val="2"/>
          <w:sz w:val="20"/>
          <w:szCs w:val="20"/>
          <w:rtl/>
          <w:lang w:bidi="ar"/>
          <w14:ligatures w14:val="standardContextual"/>
        </w:rPr>
        <w:t>3205</w:t>
      </w:r>
      <w:r w:rsidRPr="00B86329">
        <w:rPr>
          <w:rFonts w:ascii="Arial" w:eastAsia="Calibri" w:hAnsi="Arial" w:cs="Arial"/>
          <w:color w:val="C00000"/>
          <w:kern w:val="2"/>
          <w:sz w:val="20"/>
          <w:szCs w:val="20"/>
          <w14:ligatures w14:val="standardContextual"/>
        </w:rPr>
        <w:t>P</w:t>
      </w:r>
      <w:r w:rsidRPr="00B86329">
        <w:rPr>
          <w:rFonts w:ascii="Arial" w:eastAsia="Calibri" w:hAnsi="Arial" w:cs="Arial"/>
          <w:kern w:val="2"/>
          <w:sz w:val="20"/>
          <w:szCs w:val="20"/>
          <w:rtl/>
          <w:lang w:bidi="ar"/>
          <w14:ligatures w14:val="standardContextual"/>
        </w:rPr>
        <w:t xml:space="preserve">). بالنسبة للعام الدراسي 2026-2027، فسيتم تحديث هذه الإجراءات الخاصة بتقديم الشكاوى حسبما يقتضيه قانون الولاية الجديد، </w:t>
      </w:r>
      <w:hyperlink r:id="rId15" w:history="1">
        <w:r w:rsidRPr="00B86329">
          <w:rPr>
            <w:rStyle w:val="Hyperlink"/>
            <w:rFonts w:ascii="Arial" w:eastAsia="Calibri" w:hAnsi="Arial" w:cs="Arial"/>
            <w:kern w:val="2"/>
            <w:sz w:val="20"/>
            <w:szCs w:val="20"/>
            <w14:ligatures w14:val="standardContextual"/>
          </w:rPr>
          <w:t>ESHB 1296</w:t>
        </w:r>
      </w:hyperlink>
      <w:r w:rsidRPr="00B86329">
        <w:rPr>
          <w:rFonts w:ascii="Arial" w:eastAsia="Calibri" w:hAnsi="Arial" w:cs="Arial"/>
          <w:kern w:val="2"/>
          <w:sz w:val="20"/>
          <w:szCs w:val="20"/>
          <w:rtl/>
          <w:lang w:bidi="ar"/>
          <w14:ligatures w14:val="standardContextual"/>
        </w:rPr>
        <w:t>.</w:t>
      </w:r>
    </w:p>
    <w:p w14:paraId="6B4E53BE" w14:textId="77777777" w:rsidR="00BC2422" w:rsidRPr="00B86329" w:rsidRDefault="00BC2422" w:rsidP="00BC2422">
      <w:pPr>
        <w:spacing w:after="0"/>
        <w:rPr>
          <w:rFonts w:ascii="Arial" w:eastAsia="Calibri" w:hAnsi="Arial" w:cs="Arial"/>
          <w:kern w:val="2"/>
          <w:sz w:val="20"/>
          <w:szCs w:val="20"/>
          <w14:ligatures w14:val="standardContextual"/>
        </w:rPr>
      </w:pPr>
    </w:p>
    <w:p w14:paraId="36EF8D45" w14:textId="77777777" w:rsidR="00BC2422" w:rsidRPr="00B86329" w:rsidRDefault="00BC2422" w:rsidP="00BC2422">
      <w:pPr>
        <w:keepNext/>
        <w:keepLines/>
        <w:bidi/>
        <w:spacing w:before="40" w:after="0"/>
        <w:outlineLvl w:val="1"/>
        <w:rPr>
          <w:rFonts w:ascii="Arial" w:eastAsia="Yu Gothic Light" w:hAnsi="Arial" w:cs="Arial"/>
          <w:color w:val="2F5496"/>
          <w:kern w:val="2"/>
          <w:sz w:val="24"/>
          <w:szCs w:val="24"/>
          <w14:ligatures w14:val="standardContextual"/>
        </w:rPr>
      </w:pPr>
      <w:r w:rsidRPr="00B86329">
        <w:rPr>
          <w:rFonts w:ascii="Arial" w:eastAsia="Yu Gothic Light" w:hAnsi="Arial" w:cs="Arial"/>
          <w:color w:val="2F5496"/>
          <w:kern w:val="2"/>
          <w:sz w:val="24"/>
          <w:szCs w:val="24"/>
          <w:rtl/>
          <w:lang w:bidi="ar"/>
          <w14:ligatures w14:val="standardContextual"/>
        </w:rPr>
        <w:t>لقد قدَّمت بالفعل شكوى بخصوص واقعة تحرش وترهيب وتنمر، فما الإجراءات التي ستتخذها مدرستي؟</w:t>
      </w:r>
    </w:p>
    <w:p w14:paraId="1F0B639D" w14:textId="77777777" w:rsidR="00BC2422" w:rsidRPr="00B86329" w:rsidRDefault="00BC2422" w:rsidP="00BC2422">
      <w:pPr>
        <w:bidi/>
        <w:spacing w:after="0"/>
        <w:rPr>
          <w:rFonts w:ascii="Arial" w:eastAsia="Calibri" w:hAnsi="Arial" w:cs="Arial"/>
          <w:kern w:val="2"/>
          <w:sz w:val="20"/>
          <w:szCs w:val="20"/>
          <w14:ligatures w14:val="standardContextual"/>
        </w:rPr>
      </w:pPr>
      <w:bookmarkStart w:id="1" w:name="_Int_1z2i4DhW"/>
      <w:r w:rsidRPr="00B86329">
        <w:rPr>
          <w:rFonts w:ascii="Arial" w:eastAsia="Calibri" w:hAnsi="Arial" w:cs="Arial"/>
          <w:kern w:val="2"/>
          <w:sz w:val="20"/>
          <w:szCs w:val="20"/>
          <w:rtl/>
          <w:lang w:bidi="ar"/>
          <w14:ligatures w14:val="standardContextual"/>
        </w:rPr>
        <w:t>يمكن أيضًا اعتبار التحرش أو الترهيب أو التنمر تمييز إذا كان مرتبطًا بفئة محمية.</w:t>
      </w:r>
      <w:bookmarkEnd w:id="1"/>
      <w:r w:rsidRPr="00B86329">
        <w:rPr>
          <w:rFonts w:ascii="Arial" w:eastAsia="Calibri" w:hAnsi="Arial" w:cs="Arial"/>
          <w:kern w:val="2"/>
          <w:sz w:val="20"/>
          <w:szCs w:val="20"/>
          <w:rtl/>
          <w:lang w:bidi="ar"/>
          <w14:ligatures w14:val="standardContextual"/>
        </w:rPr>
        <w:t xml:space="preserve"> إذا قدمت لمدرستك بلاغًا مكتوبًا عن واقعة تحرش وترهيب وتنمر يتضمَّن تمييزًا أو تحرشًا جنسيًا، فسوف تقوم مدرستك بإخطار منسَّق الحقوق المدنية. ستُجري المنطقة التعليمية تحقيقًا في الشكوى باستخدام كل من إجراء مكافحة التمييز (</w:t>
      </w:r>
      <w:r w:rsidRPr="00B86329">
        <w:rPr>
          <w:rFonts w:ascii="Arial" w:eastAsia="Calibri" w:hAnsi="Arial" w:cs="Arial"/>
          <w:color w:val="C00000"/>
          <w:kern w:val="2"/>
          <w:sz w:val="20"/>
          <w:szCs w:val="20"/>
          <w:rtl/>
          <w:lang w:bidi="ar"/>
          <w14:ligatures w14:val="standardContextual"/>
        </w:rPr>
        <w:t>3210</w:t>
      </w:r>
      <w:r w:rsidRPr="00B86329">
        <w:rPr>
          <w:rFonts w:ascii="Arial" w:eastAsia="Calibri" w:hAnsi="Arial" w:cs="Arial"/>
          <w:color w:val="C00000"/>
          <w:kern w:val="2"/>
          <w:sz w:val="20"/>
          <w:szCs w:val="20"/>
          <w14:ligatures w14:val="standardContextual"/>
        </w:rPr>
        <w:t>P</w:t>
      </w:r>
      <w:r w:rsidRPr="00B86329">
        <w:rPr>
          <w:rFonts w:ascii="Arial" w:eastAsia="Calibri" w:hAnsi="Arial" w:cs="Arial"/>
          <w:kern w:val="2"/>
          <w:sz w:val="20"/>
          <w:szCs w:val="20"/>
          <w:rtl/>
          <w:lang w:bidi="ar"/>
          <w14:ligatures w14:val="standardContextual"/>
        </w:rPr>
        <w:t>) وإجراء واقعة التحرش والترهيب والتتمر (</w:t>
      </w:r>
      <w:r w:rsidRPr="00B86329">
        <w:rPr>
          <w:rFonts w:ascii="Arial" w:eastAsia="Calibri" w:hAnsi="Arial" w:cs="Arial"/>
          <w:color w:val="C00000"/>
          <w:kern w:val="2"/>
          <w:sz w:val="20"/>
          <w:szCs w:val="20"/>
          <w:rtl/>
          <w:lang w:bidi="ar"/>
          <w14:ligatures w14:val="standardContextual"/>
        </w:rPr>
        <w:t>3207</w:t>
      </w:r>
      <w:r w:rsidRPr="00B86329">
        <w:rPr>
          <w:rFonts w:ascii="Arial" w:eastAsia="Calibri" w:hAnsi="Arial" w:cs="Arial"/>
          <w:color w:val="C00000"/>
          <w:kern w:val="2"/>
          <w:sz w:val="20"/>
          <w:szCs w:val="20"/>
          <w14:ligatures w14:val="standardContextual"/>
        </w:rPr>
        <w:t>P</w:t>
      </w:r>
      <w:r w:rsidRPr="00B86329">
        <w:rPr>
          <w:rFonts w:ascii="Arial" w:eastAsia="Calibri" w:hAnsi="Arial" w:cs="Arial"/>
          <w:kern w:val="2"/>
          <w:sz w:val="20"/>
          <w:szCs w:val="20"/>
          <w:rtl/>
          <w:lang w:bidi="ar"/>
          <w14:ligatures w14:val="standardContextual"/>
        </w:rPr>
        <w:t xml:space="preserve">) </w:t>
      </w:r>
      <w:r w:rsidRPr="00B86329">
        <w:rPr>
          <w:rFonts w:ascii="Arial" w:eastAsia="Calibri" w:hAnsi="Arial" w:cs="Arial"/>
          <w:b/>
          <w:bCs/>
          <w:kern w:val="2"/>
          <w:sz w:val="20"/>
          <w:szCs w:val="20"/>
          <w:rtl/>
          <w:lang w:bidi="ar"/>
          <w14:ligatures w14:val="standardContextual"/>
        </w:rPr>
        <w:t>لحل شكواك بشكل كامل.</w:t>
      </w:r>
    </w:p>
    <w:p w14:paraId="12F945D2" w14:textId="77777777" w:rsidR="00BC2422" w:rsidRPr="00B86329" w:rsidRDefault="00BC2422" w:rsidP="00BC2422">
      <w:pPr>
        <w:keepNext/>
        <w:keepLines/>
        <w:bidi/>
        <w:spacing w:before="240" w:after="0"/>
        <w:outlineLvl w:val="0"/>
        <w:rPr>
          <w:rFonts w:ascii="Arial" w:eastAsia="Yu Gothic Light" w:hAnsi="Arial" w:cs="Arial"/>
          <w:color w:val="2F5496"/>
          <w:kern w:val="2"/>
          <w:sz w:val="28"/>
          <w:szCs w:val="28"/>
          <w14:ligatures w14:val="standardContextual"/>
        </w:rPr>
      </w:pPr>
      <w:r w:rsidRPr="00B86329">
        <w:rPr>
          <w:rFonts w:ascii="Arial" w:eastAsia="Yu Gothic Light" w:hAnsi="Arial" w:cs="Arial"/>
          <w:color w:val="2F5496"/>
          <w:kern w:val="2"/>
          <w:sz w:val="28"/>
          <w:szCs w:val="28"/>
          <w:rtl/>
          <w:lang w:bidi="ar"/>
          <w14:ligatures w14:val="standardContextual"/>
        </w:rPr>
        <w:t>من يمكنه أيضًا المساعدة في المخاوف المتعلقة بوقائع التحرش والترهيب والتنمر أو التمييز؟</w:t>
      </w:r>
    </w:p>
    <w:p w14:paraId="7FF83D36" w14:textId="77777777" w:rsidR="00BC2422" w:rsidRPr="00B86329" w:rsidRDefault="00BC2422" w:rsidP="00BC2422">
      <w:pPr>
        <w:bidi/>
        <w:spacing w:after="0"/>
        <w:rPr>
          <w:rFonts w:ascii="Arial" w:eastAsia="Calibri" w:hAnsi="Arial" w:cs="Arial"/>
          <w:b/>
          <w:bCs/>
          <w:kern w:val="2"/>
          <w:sz w:val="20"/>
          <w:szCs w:val="20"/>
          <w14:ligatures w14:val="standardContextual"/>
        </w:rPr>
      </w:pPr>
      <w:r w:rsidRPr="00B86329">
        <w:rPr>
          <w:rFonts w:ascii="Arial" w:eastAsia="Calibri" w:hAnsi="Arial" w:cs="Arial"/>
          <w:b/>
          <w:bCs/>
          <w:kern w:val="2"/>
          <w:sz w:val="20"/>
          <w:szCs w:val="20"/>
          <w14:ligatures w14:val="standardContextual"/>
        </w:rPr>
        <w:t>Office of Superintendent of Public Instruction (OSPI</w:t>
      </w:r>
      <w:r w:rsidRPr="00B86329">
        <w:rPr>
          <w:rFonts w:ascii="Arial" w:eastAsia="Calibri" w:hAnsi="Arial" w:cs="Arial"/>
          <w:b/>
          <w:bCs/>
          <w:kern w:val="2"/>
          <w:sz w:val="20"/>
          <w:szCs w:val="20"/>
          <w:rtl/>
          <w:lang w:bidi="ar"/>
          <w14:ligatures w14:val="standardContextual"/>
        </w:rPr>
        <w:t>)</w:t>
      </w:r>
    </w:p>
    <w:p w14:paraId="71513C19"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يجب أن تبدأ جميع البلاغات محليًا على مستوى المدرسة أو المنطقة التعليمية. ومع ذلك، يمكن لـ</w:t>
      </w:r>
      <w:r w:rsidRPr="00B86329">
        <w:rPr>
          <w:rFonts w:ascii="Arial" w:eastAsia="Calibri" w:hAnsi="Arial" w:cs="Arial"/>
          <w:kern w:val="2"/>
          <w:sz w:val="20"/>
          <w:szCs w:val="20"/>
          <w14:ligatures w14:val="standardContextual"/>
        </w:rPr>
        <w:t>OSPI</w:t>
      </w:r>
      <w:r w:rsidRPr="00B86329">
        <w:rPr>
          <w:rFonts w:ascii="Arial" w:eastAsia="Calibri" w:hAnsi="Arial" w:cs="Arial"/>
          <w:kern w:val="2"/>
          <w:sz w:val="20"/>
          <w:szCs w:val="20"/>
          <w:rtl/>
          <w:lang w:bidi="ar"/>
          <w14:ligatures w14:val="standardContextual"/>
        </w:rPr>
        <w:t xml:space="preserve"> مساعدة الطلاب والأسر والمجتمعات وأعضاء هيئة التدريس في المدرسة في الرد على الأسئلة المتعلقة بقانون الولاية وإجراءات تقديم شكوى بخصوص واقعة تحرش وترهيب وتنمر وإجراءات تقديم شكاوى التمييز والتحرش الجنسي.</w:t>
      </w:r>
    </w:p>
    <w:p w14:paraId="547B721C" w14:textId="77777777" w:rsidR="00BC2422" w:rsidRPr="00B86329" w:rsidRDefault="00BC2422" w:rsidP="00BC2422">
      <w:pPr>
        <w:spacing w:after="0"/>
        <w:rPr>
          <w:rFonts w:ascii="Arial" w:eastAsia="Calibri" w:hAnsi="Arial" w:cs="Arial"/>
          <w:kern w:val="2"/>
          <w:sz w:val="20"/>
          <w:szCs w:val="20"/>
          <w14:ligatures w14:val="standardContextual"/>
        </w:rPr>
      </w:pPr>
    </w:p>
    <w:p w14:paraId="1ED56CB9"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14:ligatures w14:val="standardContextual"/>
        </w:rPr>
        <w:t>OSPI School Safety Center</w:t>
      </w:r>
      <w:r w:rsidRPr="00B86329">
        <w:rPr>
          <w:rFonts w:ascii="Arial" w:eastAsia="Calibri" w:hAnsi="Arial" w:cs="Arial"/>
          <w:kern w:val="2"/>
          <w:sz w:val="20"/>
          <w:szCs w:val="20"/>
          <w:rtl/>
          <w:lang w:bidi="ar"/>
          <w14:ligatures w14:val="standardContextual"/>
        </w:rPr>
        <w:t xml:space="preserve"> (لطرح استفسارات حول التحرش والترهيب والتنمر)</w:t>
      </w:r>
    </w:p>
    <w:p w14:paraId="7CB8B2CB" w14:textId="1B86E25B" w:rsidR="00BC2422" w:rsidRPr="00B86329" w:rsidRDefault="00BC2422" w:rsidP="00BC2422">
      <w:pPr>
        <w:numPr>
          <w:ilvl w:val="0"/>
          <w:numId w:val="6"/>
        </w:numPr>
        <w:bidi/>
        <w:spacing w:after="0" w:line="240" w:lineRule="auto"/>
        <w:rPr>
          <w:rFonts w:ascii="Arial" w:eastAsia="Calibri" w:hAnsi="Arial" w:cs="Arial"/>
          <w:kern w:val="2"/>
          <w:sz w:val="20"/>
          <w:szCs w:val="20"/>
          <w14:ligatures w14:val="standardContextual"/>
        </w:rPr>
      </w:pPr>
      <w:r w:rsidRPr="00B86329">
        <w:rPr>
          <w:rFonts w:ascii="Arial" w:hAnsi="Arial" w:cs="Arial"/>
          <w:kern w:val="2"/>
          <w:sz w:val="20"/>
          <w:szCs w:val="20"/>
          <w:rtl/>
          <w:lang w:bidi="ar"/>
          <w14:ligatures w14:val="standardContextual"/>
        </w:rPr>
        <w:t xml:space="preserve">الموقع الإلكتروني: </w:t>
      </w:r>
      <w:r w:rsidRPr="00B86329">
        <w:rPr>
          <w:rFonts w:ascii="Arial" w:hAnsi="Arial" w:cs="Arial"/>
          <w:sz w:val="20"/>
          <w:szCs w:val="20"/>
        </w:rPr>
        <w:t xml:space="preserve">ospi.k12.wa.us/student-success/health-safety/school-safety-center </w:t>
      </w:r>
    </w:p>
    <w:p w14:paraId="54B021C9" w14:textId="77777777" w:rsidR="00BC2422" w:rsidRPr="00B86329" w:rsidRDefault="00BC2422" w:rsidP="00BC2422">
      <w:pPr>
        <w:numPr>
          <w:ilvl w:val="0"/>
          <w:numId w:val="6"/>
        </w:numPr>
        <w:bidi/>
        <w:spacing w:after="0" w:line="240" w:lineRule="auto"/>
        <w:rPr>
          <w:rFonts w:ascii="Arial" w:eastAsia="Calibri" w:hAnsi="Arial" w:cs="Arial"/>
          <w:kern w:val="2"/>
          <w:sz w:val="20"/>
          <w:szCs w:val="20"/>
          <w14:ligatures w14:val="standardContextual"/>
        </w:rPr>
      </w:pPr>
      <w:r w:rsidRPr="00B86329">
        <w:rPr>
          <w:rFonts w:ascii="Arial" w:eastAsia="Times New Roman" w:hAnsi="Arial" w:cs="Arial"/>
          <w:kern w:val="2"/>
          <w:sz w:val="20"/>
          <w:szCs w:val="20"/>
          <w:rtl/>
          <w:lang w:bidi="ar"/>
          <w14:ligatures w14:val="standardContextual"/>
        </w:rPr>
        <w:t xml:space="preserve">البريد الإلكتروني: </w:t>
      </w:r>
      <w:hyperlink r:id="rId16" w:history="1">
        <w:r w:rsidRPr="00B86329">
          <w:rPr>
            <w:rFonts w:ascii="Arial" w:eastAsia="Times New Roman" w:hAnsi="Arial" w:cs="Arial"/>
            <w:color w:val="0563C1"/>
            <w:sz w:val="20"/>
            <w:szCs w:val="20"/>
            <w:u w:val="single"/>
          </w:rPr>
          <w:t>schoolsafety@k12.wa.us</w:t>
        </w:r>
      </w:hyperlink>
    </w:p>
    <w:p w14:paraId="040D0898" w14:textId="77777777" w:rsidR="00BC2422" w:rsidRPr="00B86329" w:rsidRDefault="00BC2422" w:rsidP="00BC2422">
      <w:pPr>
        <w:numPr>
          <w:ilvl w:val="0"/>
          <w:numId w:val="6"/>
        </w:numPr>
        <w:bidi/>
        <w:spacing w:after="0" w:line="240" w:lineRule="auto"/>
        <w:rPr>
          <w:rFonts w:ascii="Arial" w:eastAsia="Calibri" w:hAnsi="Arial" w:cs="Arial"/>
          <w:kern w:val="2"/>
          <w:sz w:val="20"/>
          <w:szCs w:val="20"/>
          <w14:ligatures w14:val="standardContextual"/>
        </w:rPr>
      </w:pPr>
      <w:r w:rsidRPr="00B86329">
        <w:rPr>
          <w:rFonts w:ascii="Arial" w:hAnsi="Arial" w:cs="Arial"/>
          <w:kern w:val="2"/>
          <w:sz w:val="20"/>
          <w:szCs w:val="20"/>
          <w:rtl/>
          <w:lang w:bidi="ar"/>
          <w14:ligatures w14:val="standardContextual"/>
        </w:rPr>
        <w:t xml:space="preserve">الهاتف: </w:t>
      </w:r>
      <w:r w:rsidRPr="00B86329">
        <w:rPr>
          <w:rFonts w:ascii="Arial" w:hAnsi="Arial" w:cs="Arial"/>
          <w:sz w:val="20"/>
          <w:szCs w:val="20"/>
          <w:rtl/>
          <w:lang w:bidi="ar"/>
        </w:rPr>
        <w:t>360-725-6068</w:t>
      </w:r>
    </w:p>
    <w:p w14:paraId="030F6A44" w14:textId="77777777" w:rsidR="00BC2422" w:rsidRPr="00B86329" w:rsidRDefault="00BC2422" w:rsidP="00BC2422">
      <w:pPr>
        <w:spacing w:after="0" w:line="240" w:lineRule="auto"/>
        <w:ind w:left="720"/>
        <w:rPr>
          <w:rFonts w:ascii="Arial" w:eastAsia="Calibri" w:hAnsi="Arial" w:cs="Arial"/>
          <w:kern w:val="2"/>
          <w:sz w:val="20"/>
          <w:szCs w:val="20"/>
          <w14:ligatures w14:val="standardContextual"/>
        </w:rPr>
      </w:pPr>
    </w:p>
    <w:p w14:paraId="016C6B47"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14:ligatures w14:val="standardContextual"/>
        </w:rPr>
        <w:t>OSPI Equity and Civil Rights Office</w:t>
      </w:r>
      <w:r w:rsidRPr="00B86329">
        <w:rPr>
          <w:rFonts w:ascii="Arial" w:eastAsia="Calibri" w:hAnsi="Arial" w:cs="Arial"/>
          <w:kern w:val="2"/>
          <w:sz w:val="20"/>
          <w:szCs w:val="20"/>
          <w:rtl/>
          <w:lang w:bidi="ar"/>
          <w14:ligatures w14:val="standardContextual"/>
        </w:rPr>
        <w:t xml:space="preserve"> (لطرح استفسارات حول التمييز والتحرش الجنسي)</w:t>
      </w:r>
    </w:p>
    <w:p w14:paraId="375C3B98" w14:textId="35A5D76C" w:rsidR="00BC2422" w:rsidRPr="00B86329" w:rsidRDefault="00BC2422" w:rsidP="00BC2422">
      <w:pPr>
        <w:numPr>
          <w:ilvl w:val="0"/>
          <w:numId w:val="7"/>
        </w:numPr>
        <w:bidi/>
        <w:spacing w:after="0" w:line="240" w:lineRule="auto"/>
        <w:rPr>
          <w:rFonts w:ascii="Arial" w:eastAsia="Calibri" w:hAnsi="Arial" w:cs="Arial"/>
          <w:kern w:val="2"/>
          <w:sz w:val="20"/>
          <w:szCs w:val="20"/>
          <w14:ligatures w14:val="standardContextual"/>
        </w:rPr>
      </w:pPr>
      <w:r w:rsidRPr="00B86329">
        <w:rPr>
          <w:rFonts w:ascii="Arial" w:hAnsi="Arial" w:cs="Arial"/>
          <w:rtl/>
          <w:lang w:bidi="ar"/>
        </w:rPr>
        <w:t xml:space="preserve">الموقع الإلكتروني: </w:t>
      </w:r>
      <w:hyperlink r:id="rId17" w:history="1">
        <w:r w:rsidRPr="00B86329">
          <w:rPr>
            <w:rStyle w:val="Hyperlink"/>
            <w:rFonts w:ascii="Arial" w:hAnsi="Arial" w:cs="Arial"/>
            <w:sz w:val="20"/>
            <w:szCs w:val="20"/>
          </w:rPr>
          <w:t>https://ospi.k12.wa.us/policy-funding/equity-and-civil-rights</w:t>
        </w:r>
      </w:hyperlink>
      <w:r w:rsidRPr="00B86329">
        <w:rPr>
          <w:rFonts w:ascii="Arial" w:hAnsi="Arial" w:cs="Arial"/>
          <w:sz w:val="20"/>
          <w:szCs w:val="20"/>
        </w:rPr>
        <w:t xml:space="preserve"> </w:t>
      </w:r>
    </w:p>
    <w:p w14:paraId="6866F48D" w14:textId="77777777" w:rsidR="00BC2422" w:rsidRPr="00B86329" w:rsidRDefault="00BC2422" w:rsidP="00BC2422">
      <w:pPr>
        <w:numPr>
          <w:ilvl w:val="0"/>
          <w:numId w:val="7"/>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lastRenderedPageBreak/>
        <w:t xml:space="preserve">البريد الإلكتروني: </w:t>
      </w:r>
      <w:hyperlink r:id="rId18" w:history="1">
        <w:r w:rsidRPr="00B86329">
          <w:rPr>
            <w:rFonts w:ascii="Arial" w:eastAsia="Calibri" w:hAnsi="Arial" w:cs="Arial"/>
            <w:color w:val="0563C1"/>
            <w:kern w:val="2"/>
            <w:sz w:val="20"/>
            <w:szCs w:val="20"/>
            <w:u w:val="single"/>
            <w14:ligatures w14:val="standardContextual"/>
          </w:rPr>
          <w:t>equity@k12.wa.us</w:t>
        </w:r>
      </w:hyperlink>
    </w:p>
    <w:p w14:paraId="50C0B71D" w14:textId="77777777" w:rsidR="00BC2422" w:rsidRPr="00B86329" w:rsidRDefault="00BC2422" w:rsidP="00BC2422">
      <w:pPr>
        <w:numPr>
          <w:ilvl w:val="0"/>
          <w:numId w:val="7"/>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الهاتف: 360-725-6162</w:t>
      </w:r>
    </w:p>
    <w:p w14:paraId="0C3DB0F9" w14:textId="77777777" w:rsidR="00BC2422" w:rsidRPr="00B86329" w:rsidRDefault="00BC2422" w:rsidP="00BC2422">
      <w:pPr>
        <w:spacing w:after="0"/>
        <w:rPr>
          <w:rFonts w:ascii="Arial" w:eastAsia="Calibri" w:hAnsi="Arial" w:cs="Arial"/>
          <w:kern w:val="2"/>
          <w:sz w:val="20"/>
          <w:szCs w:val="20"/>
          <w14:ligatures w14:val="standardContextual"/>
        </w:rPr>
      </w:pPr>
    </w:p>
    <w:p w14:paraId="35BB0757" w14:textId="77777777" w:rsidR="00BC2422" w:rsidRPr="00B86329" w:rsidRDefault="00BC2422" w:rsidP="00BC2422">
      <w:pPr>
        <w:bidi/>
        <w:spacing w:after="0"/>
        <w:rPr>
          <w:rFonts w:ascii="Arial" w:eastAsia="Calibri" w:hAnsi="Arial" w:cs="Arial"/>
          <w:b/>
          <w:bCs/>
          <w:kern w:val="2"/>
          <w:sz w:val="20"/>
          <w:szCs w:val="20"/>
          <w14:ligatures w14:val="standardContextual"/>
        </w:rPr>
      </w:pPr>
      <w:r w:rsidRPr="00B86329">
        <w:rPr>
          <w:rFonts w:ascii="Arial" w:eastAsia="Calibri" w:hAnsi="Arial" w:cs="Arial"/>
          <w:b/>
          <w:bCs/>
          <w:kern w:val="2"/>
          <w:sz w:val="20"/>
          <w:szCs w:val="20"/>
          <w14:ligatures w14:val="standardContextual"/>
        </w:rPr>
        <w:t>Office of the Education Ombuds (OEO</w:t>
      </w:r>
      <w:r w:rsidRPr="00B86329">
        <w:rPr>
          <w:rFonts w:ascii="Arial" w:eastAsia="Calibri" w:hAnsi="Arial" w:cs="Arial"/>
          <w:b/>
          <w:bCs/>
          <w:kern w:val="2"/>
          <w:sz w:val="20"/>
          <w:szCs w:val="20"/>
          <w:rtl/>
          <w:lang w:bidi="ar"/>
          <w14:ligatures w14:val="standardContextual"/>
        </w:rPr>
        <w:t>) التابع لحاكم ولاية واشنطن</w:t>
      </w:r>
    </w:p>
    <w:p w14:paraId="63156800" w14:textId="77777777" w:rsidR="00BC2422" w:rsidRPr="00B86329" w:rsidRDefault="00BC2422" w:rsidP="00BC2422">
      <w:pPr>
        <w:bidi/>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يعمل </w:t>
      </w:r>
      <w:r w:rsidRPr="00B86329">
        <w:rPr>
          <w:rFonts w:ascii="Arial" w:eastAsia="Calibri" w:hAnsi="Arial" w:cs="Arial"/>
          <w:kern w:val="2"/>
          <w:sz w:val="20"/>
          <w:szCs w:val="20"/>
          <w14:ligatures w14:val="standardContextual"/>
        </w:rPr>
        <w:t>Office of the Education Ombuds (OEO</w:t>
      </w:r>
      <w:r w:rsidRPr="00B86329">
        <w:rPr>
          <w:rFonts w:ascii="Arial" w:eastAsia="Calibri" w:hAnsi="Arial" w:cs="Arial"/>
          <w:kern w:val="2"/>
          <w:sz w:val="20"/>
          <w:szCs w:val="20"/>
          <w:rtl/>
          <w:lang w:bidi="ar"/>
          <w14:ligatures w14:val="standardContextual"/>
        </w:rPr>
        <w:t xml:space="preserve">) التابع لحاكم ولاية واشنطن مع الأسر والمجتمعات والمدارس لمعالجة المشاكل معًا حتى يتمكن كل طالب من المشاركة بشكل كامل وتحقيق النجاح في المدارس العامة بدءًا من مرحلة رياض الأطفال وحتى الصف الثاني عشر في واشنطن. يوفر </w:t>
      </w:r>
      <w:r w:rsidRPr="00B86329">
        <w:rPr>
          <w:rFonts w:ascii="Arial" w:eastAsia="Calibri" w:hAnsi="Arial" w:cs="Arial"/>
          <w:kern w:val="2"/>
          <w:sz w:val="20"/>
          <w:szCs w:val="20"/>
          <w14:ligatures w14:val="standardContextual"/>
        </w:rPr>
        <w:t>OEO</w:t>
      </w:r>
      <w:r w:rsidRPr="00B86329">
        <w:rPr>
          <w:rFonts w:ascii="Arial" w:eastAsia="Calibri" w:hAnsi="Arial" w:cs="Arial"/>
          <w:kern w:val="2"/>
          <w:sz w:val="20"/>
          <w:szCs w:val="20"/>
          <w:rtl/>
          <w:lang w:bidi="ar"/>
          <w14:ligatures w14:val="standardContextual"/>
        </w:rPr>
        <w:t xml:space="preserve"> أدوات غير رسمية لحل النزاعات، والتمرين والتيسير والتدريب حول الأسرة والمشاركة المجتمعية ومناصرة الأنظمة. </w:t>
      </w:r>
    </w:p>
    <w:p w14:paraId="4743A835" w14:textId="77777777" w:rsidR="00BC2422" w:rsidRPr="00B86329" w:rsidRDefault="00BC2422" w:rsidP="00BC2422">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الموقع الإلكتروني: </w:t>
      </w:r>
      <w:hyperlink r:id="rId19" w:history="1">
        <w:r w:rsidRPr="00B86329">
          <w:rPr>
            <w:rFonts w:ascii="Arial" w:eastAsia="Calibri" w:hAnsi="Arial" w:cs="Arial"/>
            <w:color w:val="0563C1"/>
            <w:kern w:val="2"/>
            <w:sz w:val="20"/>
            <w:szCs w:val="20"/>
            <w:u w:val="single"/>
            <w14:ligatures w14:val="standardContextual"/>
          </w:rPr>
          <w:t>www.oeo.wa.gov</w:t>
        </w:r>
      </w:hyperlink>
      <w:r w:rsidRPr="00B86329">
        <w:rPr>
          <w:rFonts w:ascii="Arial" w:eastAsia="Calibri" w:hAnsi="Arial" w:cs="Arial"/>
          <w:kern w:val="2"/>
          <w:sz w:val="20"/>
          <w:szCs w:val="20"/>
          <w:rtl/>
          <w:lang w:bidi="ar"/>
          <w14:ligatures w14:val="standardContextual"/>
        </w:rPr>
        <w:t xml:space="preserve"> </w:t>
      </w:r>
    </w:p>
    <w:p w14:paraId="0998DBCA" w14:textId="77777777" w:rsidR="00BC2422" w:rsidRPr="00B86329" w:rsidRDefault="00BC2422" w:rsidP="00BC2422">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البريد الإلكتروني: </w:t>
      </w:r>
      <w:hyperlink r:id="rId20" w:history="1">
        <w:r w:rsidRPr="00B86329">
          <w:rPr>
            <w:rFonts w:ascii="Arial" w:eastAsia="Calibri" w:hAnsi="Arial" w:cs="Arial"/>
            <w:color w:val="0563C1"/>
            <w:kern w:val="2"/>
            <w:sz w:val="20"/>
            <w:szCs w:val="20"/>
            <w:u w:val="single"/>
            <w14:ligatures w14:val="standardContextual"/>
          </w:rPr>
          <w:t>oeoinfo@gov.wa.gov</w:t>
        </w:r>
      </w:hyperlink>
      <w:r w:rsidRPr="00B86329">
        <w:rPr>
          <w:rFonts w:ascii="Arial" w:eastAsia="Calibri" w:hAnsi="Arial" w:cs="Arial"/>
          <w:kern w:val="2"/>
          <w:sz w:val="20"/>
          <w:szCs w:val="20"/>
          <w:rtl/>
          <w:lang w:bidi="ar"/>
          <w14:ligatures w14:val="standardContextual"/>
        </w:rPr>
        <w:t xml:space="preserve"> </w:t>
      </w:r>
    </w:p>
    <w:p w14:paraId="48348263" w14:textId="77777777" w:rsidR="00BC2422" w:rsidRPr="00B86329" w:rsidRDefault="00BC2422" w:rsidP="00BC2422">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الهاتف: 1-866-297-2597</w:t>
      </w:r>
    </w:p>
    <w:p w14:paraId="059EF3D7" w14:textId="619A5151" w:rsidR="00F9322D" w:rsidRPr="00B86329" w:rsidRDefault="00F9322D" w:rsidP="00F9322D">
      <w:pPr>
        <w:bidi/>
        <w:spacing w:after="0"/>
        <w:rPr>
          <w:rFonts w:ascii="Arial" w:eastAsia="Calibri" w:hAnsi="Arial" w:cs="Arial"/>
          <w:b/>
          <w:bCs/>
          <w:kern w:val="2"/>
          <w:sz w:val="20"/>
          <w:szCs w:val="20"/>
          <w14:ligatures w14:val="standardContextual"/>
        </w:rPr>
      </w:pPr>
      <w:r w:rsidRPr="00B86329">
        <w:rPr>
          <w:rFonts w:ascii="Arial" w:eastAsia="Calibri" w:hAnsi="Arial" w:cs="Arial"/>
          <w:b/>
          <w:bCs/>
          <w:kern w:val="2"/>
          <w:sz w:val="20"/>
          <w:szCs w:val="20"/>
          <w14:ligatures w14:val="standardContextual"/>
        </w:rPr>
        <w:t>Office for Civil Rights (OCR</w:t>
      </w:r>
      <w:r w:rsidRPr="00B86329">
        <w:rPr>
          <w:rFonts w:ascii="Arial" w:eastAsia="Calibri" w:hAnsi="Arial" w:cs="Arial"/>
          <w:b/>
          <w:bCs/>
          <w:kern w:val="2"/>
          <w:sz w:val="20"/>
          <w:szCs w:val="20"/>
          <w:rtl/>
          <w:lang w:bidi="ar"/>
          <w14:ligatures w14:val="standardContextual"/>
        </w:rPr>
        <w:t>)</w:t>
      </w:r>
      <w:r w:rsidRPr="00B86329">
        <w:rPr>
          <w:rFonts w:ascii="Arial" w:eastAsia="Calibri" w:hAnsi="Arial" w:cs="Arial"/>
          <w:kern w:val="2"/>
          <w:sz w:val="20"/>
          <w:szCs w:val="20"/>
          <w:rtl/>
          <w:lang w:bidi="ar"/>
          <w14:ligatures w14:val="standardContextual"/>
        </w:rPr>
        <w:t xml:space="preserve"> </w:t>
      </w:r>
      <w:r w:rsidRPr="00B86329">
        <w:rPr>
          <w:rFonts w:ascii="Arial" w:eastAsia="Calibri" w:hAnsi="Arial" w:cs="Arial"/>
          <w:b/>
          <w:bCs/>
          <w:kern w:val="2"/>
          <w:sz w:val="20"/>
          <w:szCs w:val="20"/>
          <w:rtl/>
          <w:lang w:bidi="ar"/>
          <w14:ligatures w14:val="standardContextual"/>
        </w:rPr>
        <w:t>التابع لـ</w:t>
      </w:r>
      <w:r w:rsidRPr="00B86329">
        <w:rPr>
          <w:rFonts w:ascii="Arial" w:eastAsia="Calibri" w:hAnsi="Arial" w:cs="Arial"/>
          <w:b/>
          <w:bCs/>
          <w:kern w:val="2"/>
          <w:sz w:val="20"/>
          <w:szCs w:val="20"/>
          <w14:ligatures w14:val="standardContextual"/>
        </w:rPr>
        <w:t>U.S. Department of Education</w:t>
      </w:r>
    </w:p>
    <w:p w14:paraId="3DFD423E" w14:textId="579B6AFB" w:rsidR="00F9322D" w:rsidRPr="00B86329" w:rsidRDefault="00F9322D" w:rsidP="00F9322D">
      <w:pPr>
        <w:bidi/>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يُطبَّق </w:t>
      </w:r>
      <w:r w:rsidRPr="00B86329">
        <w:rPr>
          <w:rFonts w:ascii="Arial" w:eastAsia="Calibri" w:hAnsi="Arial" w:cs="Arial"/>
          <w:kern w:val="2"/>
          <w:sz w:val="20"/>
          <w:szCs w:val="20"/>
          <w14:ligatures w14:val="standardContextual"/>
        </w:rPr>
        <w:t>Office for Civil Rights (OCR</w:t>
      </w:r>
      <w:r w:rsidRPr="00B86329">
        <w:rPr>
          <w:rFonts w:ascii="Arial" w:eastAsia="Calibri" w:hAnsi="Arial" w:cs="Arial"/>
          <w:kern w:val="2"/>
          <w:sz w:val="20"/>
          <w:szCs w:val="20"/>
          <w:rtl/>
          <w:lang w:bidi="ar"/>
          <w14:ligatures w14:val="standardContextual"/>
        </w:rPr>
        <w:t>) التابع لـ</w:t>
      </w:r>
      <w:r w:rsidRPr="00B86329">
        <w:rPr>
          <w:rFonts w:ascii="Arial" w:eastAsia="Calibri" w:hAnsi="Arial" w:cs="Arial"/>
          <w:kern w:val="2"/>
          <w:sz w:val="20"/>
          <w:szCs w:val="20"/>
          <w14:ligatures w14:val="standardContextual"/>
        </w:rPr>
        <w:t>U.S. Department of Education</w:t>
      </w:r>
      <w:r w:rsidRPr="00B86329">
        <w:rPr>
          <w:rFonts w:ascii="Arial" w:eastAsia="Calibri" w:hAnsi="Arial" w:cs="Arial"/>
          <w:kern w:val="2"/>
          <w:sz w:val="20"/>
          <w:szCs w:val="20"/>
          <w:rtl/>
          <w:lang w:bidi="ar"/>
          <w14:ligatures w14:val="standardContextual"/>
        </w:rPr>
        <w:t xml:space="preserve"> قوانين مكافحة التمييز الفيدرالية في المدارس العامة، بما في ذلك تلك التي تحظر التمييز على أساس الجنس والعرق واللون والأصل القومي والإعاقة والعمر. لدى </w:t>
      </w:r>
      <w:r w:rsidRPr="00B86329">
        <w:rPr>
          <w:rFonts w:ascii="Arial" w:eastAsia="Calibri" w:hAnsi="Arial" w:cs="Arial"/>
          <w:kern w:val="2"/>
          <w:sz w:val="20"/>
          <w:szCs w:val="20"/>
          <w14:ligatures w14:val="standardContextual"/>
        </w:rPr>
        <w:t>OCR</w:t>
      </w:r>
      <w:r w:rsidRPr="00B86329">
        <w:rPr>
          <w:rFonts w:ascii="Arial" w:eastAsia="Calibri" w:hAnsi="Arial" w:cs="Arial"/>
          <w:kern w:val="2"/>
          <w:sz w:val="20"/>
          <w:szCs w:val="20"/>
          <w:rtl/>
          <w:lang w:bidi="ar"/>
          <w14:ligatures w14:val="standardContextual"/>
        </w:rPr>
        <w:t xml:space="preserve"> أيضًا إجراءات خاصة بتقديم شكوى بشأن التمييز.</w:t>
      </w:r>
    </w:p>
    <w:p w14:paraId="37E314C6" w14:textId="2DED3CE9" w:rsidR="00F9322D" w:rsidRPr="00B86329" w:rsidRDefault="00F9322D" w:rsidP="00F9322D">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hAnsi="Arial" w:cs="Arial"/>
          <w:rtl/>
          <w:lang w:bidi="ar"/>
        </w:rPr>
        <w:t xml:space="preserve">الموقع الإلكتروني: </w:t>
      </w:r>
      <w:hyperlink r:id="rId21" w:history="1">
        <w:r w:rsidRPr="00B86329">
          <w:rPr>
            <w:rStyle w:val="Hyperlink"/>
            <w:rFonts w:ascii="Arial" w:hAnsi="Arial" w:cs="Arial"/>
            <w:sz w:val="20"/>
            <w:szCs w:val="20"/>
          </w:rPr>
          <w:t>https://www.ed.gov</w:t>
        </w:r>
        <w:r w:rsidRPr="00B86329">
          <w:rPr>
            <w:rStyle w:val="Hyperlink"/>
            <w:rFonts w:ascii="Arial" w:hAnsi="Arial" w:cs="Arial"/>
            <w:sz w:val="20"/>
            <w:szCs w:val="20"/>
            <w:rtl/>
            <w:lang w:bidi="ar"/>
          </w:rPr>
          <w:t>/</w:t>
        </w:r>
      </w:hyperlink>
      <w:r w:rsidRPr="00B86329">
        <w:rPr>
          <w:rFonts w:ascii="Arial" w:hAnsi="Arial" w:cs="Arial"/>
          <w:rtl/>
          <w:lang w:bidi="ar"/>
        </w:rPr>
        <w:t xml:space="preserve"> </w:t>
      </w:r>
    </w:p>
    <w:p w14:paraId="1DA0B803" w14:textId="18B7AB32" w:rsidR="00F9322D" w:rsidRPr="00B86329" w:rsidRDefault="00F9322D" w:rsidP="00F9322D">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البريد الإلكتروني: </w:t>
      </w:r>
      <w:hyperlink r:id="rId22" w:history="1">
        <w:r w:rsidRPr="00B86329">
          <w:rPr>
            <w:rStyle w:val="Hyperlink"/>
            <w:rFonts w:ascii="Arial" w:eastAsia="Calibri" w:hAnsi="Arial" w:cs="Arial"/>
            <w:kern w:val="2"/>
            <w:sz w:val="20"/>
            <w:szCs w:val="20"/>
            <w14:ligatures w14:val="standardContextual"/>
          </w:rPr>
          <w:t>ocr@ed.gov</w:t>
        </w:r>
      </w:hyperlink>
      <w:r w:rsidRPr="00B86329">
        <w:rPr>
          <w:rFonts w:ascii="Arial" w:eastAsia="Calibri" w:hAnsi="Arial" w:cs="Arial"/>
          <w:kern w:val="2"/>
          <w:sz w:val="20"/>
          <w:szCs w:val="20"/>
          <w:rtl/>
          <w:lang w:bidi="ar"/>
          <w14:ligatures w14:val="standardContextual"/>
        </w:rPr>
        <w:t xml:space="preserve"> </w:t>
      </w:r>
    </w:p>
    <w:p w14:paraId="527C4CE6" w14:textId="41D90B15" w:rsidR="00F9322D" w:rsidRPr="00B86329" w:rsidRDefault="00F9322D" w:rsidP="00F9322D">
      <w:pPr>
        <w:numPr>
          <w:ilvl w:val="0"/>
          <w:numId w:val="8"/>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الهاتف: 800-421-3481</w:t>
      </w:r>
    </w:p>
    <w:p w14:paraId="217AFE09" w14:textId="77777777" w:rsidR="00BC2422" w:rsidRPr="00B86329" w:rsidRDefault="00BC2422" w:rsidP="00BC2422">
      <w:pPr>
        <w:keepNext/>
        <w:keepLines/>
        <w:bidi/>
        <w:spacing w:before="240" w:after="0"/>
        <w:outlineLvl w:val="0"/>
        <w:rPr>
          <w:rFonts w:ascii="Arial" w:eastAsia="Yu Gothic Light" w:hAnsi="Arial" w:cs="Arial"/>
          <w:color w:val="2F5496"/>
          <w:kern w:val="2"/>
          <w:sz w:val="28"/>
          <w:szCs w:val="28"/>
          <w14:ligatures w14:val="standardContextual"/>
        </w:rPr>
      </w:pPr>
      <w:r w:rsidRPr="00B86329">
        <w:rPr>
          <w:rFonts w:ascii="Arial" w:eastAsia="Yu Gothic Light" w:hAnsi="Arial" w:cs="Arial"/>
          <w:color w:val="2F5496"/>
          <w:kern w:val="2"/>
          <w:sz w:val="28"/>
          <w:szCs w:val="28"/>
          <w:rtl/>
          <w:lang w:bidi="ar"/>
          <w14:ligatures w14:val="standardContextual"/>
        </w:rPr>
        <w:t>مدرستنا تراعي المنظور الجنساني</w:t>
      </w:r>
    </w:p>
    <w:p w14:paraId="06707298"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يحق لجميع الطلاب في واشنطن أن تتم معاملتهم بما يتوافق مع هويتهم الجنسية في المدرسة. ستقوم مدرستنا بما يلي:</w:t>
      </w:r>
    </w:p>
    <w:p w14:paraId="22E8E419"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مخاطبة الطلاب بالأسماء والضمائر المطلوبة، مع تغيير الاسم القانوني أو بدونه.</w:t>
      </w:r>
    </w:p>
    <w:p w14:paraId="5B83535F"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تغيير المنظور الجنساني للطالب وإدراج جنسه بدقة في السجلات المدرسية</w:t>
      </w:r>
    </w:p>
    <w:p w14:paraId="58223781"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السماح للطلاب باستخدام دورات المياه وغرف تبديل الملابس التي تتوافق مع هويتهم الجنسية.</w:t>
      </w:r>
    </w:p>
    <w:p w14:paraId="33B84175"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السماح للطلاب بالمشاركة في الألعاب الرياضية ودورات التربية البدنية والرحلات الميدانية والرحلات الليلية بما يتوافق مع هويتهم الجنسية.</w:t>
      </w:r>
    </w:p>
    <w:p w14:paraId="3EB3E711"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الحفاظ على سرية وخصوصية المعلومات الصحية والتعليمية.</w:t>
      </w:r>
    </w:p>
    <w:p w14:paraId="16B44E8C"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السماح للطلاب بارتداء الملابس التي تعكس هويتهم الجنسية وتطبيق قواعد اللباس بغض النظر عن جنس الطالب أو جنسه الملحوظ.</w:t>
      </w:r>
    </w:p>
    <w:p w14:paraId="1E35FC65" w14:textId="77777777" w:rsidR="00BC2422" w:rsidRPr="00B86329" w:rsidRDefault="00BC2422" w:rsidP="00BC2422">
      <w:pPr>
        <w:numPr>
          <w:ilvl w:val="0"/>
          <w:numId w:val="2"/>
        </w:numPr>
        <w:bidi/>
        <w:spacing w:after="0" w:line="240" w:lineRule="auto"/>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حماية الطلاب من التعرُّض للمضايقة أو التنمر أو التحرش على أساس جنسهم أو هويتهم الجنسية.</w:t>
      </w:r>
    </w:p>
    <w:p w14:paraId="182076A0" w14:textId="77777777" w:rsidR="00BC2422" w:rsidRPr="00B86329" w:rsidRDefault="00BC2422" w:rsidP="00BC2422">
      <w:pPr>
        <w:spacing w:after="0"/>
        <w:rPr>
          <w:rFonts w:ascii="Arial" w:eastAsia="Calibri" w:hAnsi="Arial" w:cs="Arial"/>
          <w:kern w:val="2"/>
          <w:sz w:val="20"/>
          <w:szCs w:val="20"/>
          <w14:ligatures w14:val="standardContextual"/>
        </w:rPr>
      </w:pPr>
    </w:p>
    <w:p w14:paraId="307399FD"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لمراجعة سياسة المدارس التي تراعي المنظور الجنساني في المنطقة التعليمية [</w:t>
      </w:r>
      <w:r w:rsidRPr="00B86329">
        <w:rPr>
          <w:rFonts w:ascii="Arial" w:eastAsia="Calibri" w:hAnsi="Arial" w:cs="Arial"/>
          <w:color w:val="C00000"/>
          <w:kern w:val="2"/>
          <w:sz w:val="20"/>
          <w:szCs w:val="20"/>
          <w14:ligatures w14:val="standardContextual"/>
        </w:rPr>
        <w:t>insert</w:t>
      </w:r>
      <w:r w:rsidRPr="00B86329">
        <w:rPr>
          <w:rFonts w:ascii="Arial" w:eastAsia="Calibri" w:hAnsi="Arial" w:cs="Arial"/>
          <w:color w:val="C00000"/>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w:t>
      </w:r>
      <w:r w:rsidRPr="00B86329">
        <w:rPr>
          <w:rFonts w:ascii="Arial" w:eastAsia="Calibri" w:hAnsi="Arial" w:cs="Arial"/>
          <w:color w:val="FF0000"/>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وإجراءاتها [</w:t>
      </w:r>
      <w:r w:rsidRPr="00B86329">
        <w:rPr>
          <w:rFonts w:ascii="Arial" w:eastAsia="Calibri" w:hAnsi="Arial" w:cs="Arial"/>
          <w:color w:val="C00000"/>
          <w:kern w:val="2"/>
          <w:sz w:val="20"/>
          <w:szCs w:val="20"/>
          <w14:ligatures w14:val="standardContextual"/>
        </w:rPr>
        <w:t>insert</w:t>
      </w:r>
      <w:r w:rsidRPr="00B86329">
        <w:rPr>
          <w:rFonts w:ascii="Arial" w:eastAsia="Calibri" w:hAnsi="Arial" w:cs="Arial"/>
          <w:color w:val="C00000"/>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w:t>
      </w:r>
      <w:r w:rsidRPr="00B86329">
        <w:rPr>
          <w:rFonts w:ascii="Arial" w:eastAsia="Calibri" w:hAnsi="Arial" w:cs="Arial"/>
          <w:color w:val="FF0000"/>
          <w:kern w:val="2"/>
          <w:sz w:val="20"/>
          <w:szCs w:val="20"/>
          <w:rtl/>
          <w:lang w:bidi="ar"/>
          <w14:ligatures w14:val="standardContextual"/>
        </w:rPr>
        <w:t xml:space="preserve"> </w:t>
      </w:r>
      <w:r w:rsidRPr="00B86329">
        <w:rPr>
          <w:rFonts w:ascii="Arial" w:eastAsia="Calibri" w:hAnsi="Arial" w:cs="Arial"/>
          <w:kern w:val="2"/>
          <w:sz w:val="20"/>
          <w:szCs w:val="20"/>
          <w:rtl/>
          <w:lang w:bidi="ar"/>
          <w14:ligatures w14:val="standardContextual"/>
        </w:rPr>
        <w:t>تفضَّل بزيارة [</w:t>
      </w:r>
      <w:r w:rsidRPr="00B86329">
        <w:rPr>
          <w:rFonts w:ascii="Arial" w:eastAsia="Calibri" w:hAnsi="Arial" w:cs="Arial"/>
          <w:color w:val="C00000"/>
          <w:kern w:val="2"/>
          <w:sz w:val="20"/>
          <w:szCs w:val="20"/>
          <w14:ligatures w14:val="standardContextual"/>
        </w:rPr>
        <w:t>insert website</w:t>
      </w:r>
      <w:r w:rsidRPr="00B86329">
        <w:rPr>
          <w:rFonts w:ascii="Arial" w:eastAsia="Calibri" w:hAnsi="Arial" w:cs="Arial"/>
          <w:kern w:val="2"/>
          <w:sz w:val="20"/>
          <w:szCs w:val="20"/>
          <w:rtl/>
          <w:lang w:bidi="ar"/>
          <w14:ligatures w14:val="standardContextual"/>
        </w:rPr>
        <w:t xml:space="preserve">]. إذا كانت لديك أسئلة أو مخاوف، يُرجى الاتصال بمنسَّق المدارس التي تراعي المنظور الجنساني: </w:t>
      </w:r>
    </w:p>
    <w:p w14:paraId="5DE74BC9" w14:textId="77777777" w:rsidR="00BC2422" w:rsidRPr="00B86329" w:rsidRDefault="00BC2422" w:rsidP="00BC2422">
      <w:pPr>
        <w:bidi/>
        <w:spacing w:after="0"/>
        <w:rPr>
          <w:rFonts w:ascii="Arial" w:eastAsia="Calibri" w:hAnsi="Arial" w:cs="Arial"/>
          <w:color w:val="C00000"/>
          <w:kern w:val="2"/>
          <w:sz w:val="20"/>
          <w:szCs w:val="20"/>
          <w14:ligatures w14:val="standardContextual"/>
        </w:rPr>
      </w:pPr>
      <w:r w:rsidRPr="00B86329">
        <w:rPr>
          <w:rFonts w:ascii="Arial" w:eastAsia="Calibri" w:hAnsi="Arial" w:cs="Arial"/>
          <w:color w:val="C00000"/>
          <w:kern w:val="2"/>
          <w:sz w:val="20"/>
          <w:szCs w:val="20"/>
          <w:rtl/>
          <w:lang w:bidi="ar"/>
          <w14:ligatures w14:val="standardContextual"/>
        </w:rPr>
        <w:t>[الاسم، العنوان، جهة الاتصال]</w:t>
      </w:r>
    </w:p>
    <w:p w14:paraId="0D5345CC" w14:textId="77777777" w:rsidR="00BC2422" w:rsidRPr="00B86329" w:rsidRDefault="00BC2422" w:rsidP="00BC2422">
      <w:pPr>
        <w:spacing w:after="0"/>
        <w:rPr>
          <w:rFonts w:ascii="Arial" w:eastAsia="Calibri" w:hAnsi="Arial" w:cs="Arial"/>
          <w:color w:val="FF0000"/>
          <w:kern w:val="2"/>
          <w:sz w:val="20"/>
          <w:szCs w:val="20"/>
          <w14:ligatures w14:val="standardContextual"/>
        </w:rPr>
      </w:pPr>
    </w:p>
    <w:p w14:paraId="4EA96C8A" w14:textId="77777777" w:rsidR="00BC2422" w:rsidRPr="00B86329" w:rsidRDefault="00BC2422" w:rsidP="00BC2422">
      <w:pPr>
        <w:bidi/>
        <w:spacing w:after="0"/>
        <w:rPr>
          <w:rFonts w:ascii="Arial" w:eastAsia="Calibri" w:hAnsi="Arial" w:cs="Arial"/>
          <w:kern w:val="2"/>
          <w:sz w:val="20"/>
          <w:szCs w:val="20"/>
          <w14:ligatures w14:val="standardContextual"/>
        </w:rPr>
      </w:pPr>
      <w:r w:rsidRPr="00B86329">
        <w:rPr>
          <w:rFonts w:ascii="Arial" w:eastAsia="Calibri" w:hAnsi="Arial" w:cs="Arial"/>
          <w:kern w:val="2"/>
          <w:sz w:val="20"/>
          <w:szCs w:val="20"/>
          <w:rtl/>
          <w:lang w:bidi="ar"/>
          <w14:ligatures w14:val="standardContextual"/>
        </w:rPr>
        <w:t xml:space="preserve">بالنسبة للمخاوف بشأن التمييز أو التحرش التمييزي على أساس الهوية الجنسية أو التعبير الجنسي، يُرجى الاطّلاع على المعلومات أعلاه في الصفحة </w:t>
      </w:r>
      <w:r w:rsidRPr="00B86329">
        <w:rPr>
          <w:rFonts w:ascii="Arial" w:eastAsia="Calibri" w:hAnsi="Arial" w:cs="Arial"/>
          <w:color w:val="C00000"/>
          <w:kern w:val="2"/>
          <w:sz w:val="20"/>
          <w:szCs w:val="20"/>
          <w:rtl/>
          <w:lang w:bidi="ar"/>
          <w14:ligatures w14:val="standardContextual"/>
        </w:rPr>
        <w:t>##</w:t>
      </w:r>
      <w:r w:rsidRPr="00B86329">
        <w:rPr>
          <w:rFonts w:ascii="Arial" w:eastAsia="Calibri" w:hAnsi="Arial" w:cs="Arial"/>
          <w:kern w:val="2"/>
          <w:sz w:val="20"/>
          <w:szCs w:val="20"/>
          <w:rtl/>
          <w:lang w:bidi="ar"/>
          <w14:ligatures w14:val="standardContextual"/>
        </w:rPr>
        <w:t>.</w:t>
      </w:r>
    </w:p>
    <w:p w14:paraId="0AFDB816" w14:textId="77777777" w:rsidR="009B45A4" w:rsidRPr="00B86329" w:rsidRDefault="009B45A4" w:rsidP="00BC2422">
      <w:pPr>
        <w:pStyle w:val="Title"/>
        <w:rPr>
          <w:rFonts w:ascii="Arial" w:hAnsi="Arial" w:cs="Arial"/>
        </w:rPr>
      </w:pPr>
    </w:p>
    <w:sectPr w:rsidR="009B45A4" w:rsidRPr="00B86329" w:rsidSect="00BC2422">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CC02D" w14:textId="77777777" w:rsidR="00B06D88" w:rsidRDefault="00B06D88" w:rsidP="006059B4">
      <w:pPr>
        <w:spacing w:after="0" w:line="240" w:lineRule="auto"/>
      </w:pPr>
      <w:r>
        <w:separator/>
      </w:r>
    </w:p>
  </w:endnote>
  <w:endnote w:type="continuationSeparator" w:id="0">
    <w:p w14:paraId="20C63A56" w14:textId="77777777" w:rsidR="00B06D88" w:rsidRDefault="00B06D88" w:rsidP="0060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embedRegular r:id="rId1" w:fontKey="{1BECE8DB-7695-4CAF-97F5-AF99274824A2}"/>
    <w:embedBold r:id="rId2" w:fontKey="{0DCE2C37-0380-4037-BCB4-A600C4FC066E}"/>
    <w:embedItalic r:id="rId3" w:fontKey="{1EC79DC1-05AB-4AE5-94B3-58A600F63134}"/>
  </w:font>
  <w:font w:name="Calibri">
    <w:panose1 w:val="020F0502020204030204"/>
    <w:charset w:val="00"/>
    <w:family w:val="swiss"/>
    <w:pitch w:val="variable"/>
    <w:sig w:usb0="E4002EFF" w:usb1="C200247B" w:usb2="00000009" w:usb3="00000000" w:csb0="000001FF" w:csb1="00000000"/>
    <w:embedRegular r:id="rId4" w:fontKey="{5AEF2C4F-643B-4501-8E74-6A09C9B88FF0}"/>
    <w:embedBold r:id="rId5" w:fontKey="{7DF2D1DD-CF12-4FFB-823B-93342387923D}"/>
    <w:embedItalic r:id="rId6" w:fontKey="{BF27AFB7-FA35-4CAA-978F-B034D67F5716}"/>
  </w:font>
  <w:font w:name="Segoe UI Semibold">
    <w:panose1 w:val="020B0702040204020203"/>
    <w:charset w:val="00"/>
    <w:family w:val="swiss"/>
    <w:pitch w:val="variable"/>
    <w:sig w:usb0="E4002EFF" w:usb1="C000E47F" w:usb2="00000009" w:usb3="00000000" w:csb0="000001FF" w:csb1="00000000"/>
    <w:embedRegular r:id="rId7" w:fontKey="{43947D37-FD46-43C7-96EA-839ECA8A7121}"/>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6109D091-6C42-4B66-8B96-C4895F399292}"/>
    <w:embedItalic r:id="rId9" w:fontKey="{4FAD3404-2856-44FA-9EDF-D8720C035054}"/>
  </w:font>
  <w:font w:name="Raavi">
    <w:panose1 w:val="02000500000000000000"/>
    <w:charset w:val="01"/>
    <w:family w:val="auto"/>
    <w:pitch w:val="variable"/>
    <w:sig w:usb0="00020000" w:usb1="00000000" w:usb2="00000000" w:usb3="00000000" w:csb0="00000000" w:csb1="00000000"/>
    <w:embedRegular r:id="rId10" w:fontKey="{F8615872-ECDC-4E1B-9B20-7BABFDCC8FFB}"/>
    <w:embedBold r:id="rId11" w:fontKey="{E57B8B1C-8C4D-4558-B6C1-040474AF9AE7}"/>
    <w:embedItalic r:id="rId12" w:fontKey="{DB298803-693A-43D0-8C6A-F0454A190115}"/>
  </w:font>
  <w:font w:name="Segoe UI Semilight">
    <w:panose1 w:val="020B0402040204020203"/>
    <w:charset w:val="00"/>
    <w:family w:val="swiss"/>
    <w:pitch w:val="variable"/>
    <w:sig w:usb0="E4002EFF" w:usb1="C000E47F" w:usb2="00000009" w:usb3="00000000" w:csb0="000001FF" w:csb1="00000000"/>
    <w:embedItalic r:id="rId13" w:fontKey="{1E44EF7C-F24B-4DA7-B430-79730134EF8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8AFD" w14:textId="77777777" w:rsidR="00AC3EDD" w:rsidRDefault="00AC3EDD">
    <w:pPr>
      <w:pStyle w:val="Footer"/>
      <w:bid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C0A4" w14:textId="0655A3DE" w:rsidR="00BC2422" w:rsidRPr="003733BC" w:rsidRDefault="00BC2422" w:rsidP="00BC2422">
    <w:pPr>
      <w:tabs>
        <w:tab w:val="center" w:pos="4680"/>
        <w:tab w:val="right" w:pos="9360"/>
      </w:tabs>
      <w:bidi/>
      <w:spacing w:after="0" w:line="240" w:lineRule="auto"/>
      <w:rPr>
        <w:rFonts w:ascii="Calibri" w:eastAsia="Calibri" w:hAnsi="Calibri" w:cs="Arial"/>
        <w:kern w:val="2"/>
        <w14:ligatures w14:val="standardContextual"/>
      </w:rPr>
    </w:pPr>
    <w:r w:rsidRPr="003733BC">
      <w:rPr>
        <w:rFonts w:ascii="Calibri" w:eastAsia="Calibri" w:hAnsi="Calibri" w:cs="Arial"/>
        <w:kern w:val="2"/>
        <w:rtl/>
        <w:lang w:bidi="ar"/>
        <w14:ligatures w14:val="standardContextual"/>
      </w:rPr>
      <w:t xml:space="preserve">لغة دليل الطالب النموذجي </w:t>
    </w:r>
    <w:r w:rsidRPr="003733BC">
      <w:rPr>
        <w:rFonts w:ascii="Calibri" w:eastAsia="Calibri" w:hAnsi="Calibri" w:cs="Arial"/>
        <w:kern w:val="2"/>
        <w14:ligatures w14:val="standardContextual"/>
      </w:rPr>
      <w:t>OSPI</w:t>
    </w:r>
    <w:r w:rsidRPr="003733BC">
      <w:rPr>
        <w:rFonts w:ascii="Calibri" w:eastAsia="Calibri" w:hAnsi="Calibri" w:cs="Arial"/>
        <w:kern w:val="2"/>
        <w:rtl/>
        <w:lang w:bidi="ar"/>
        <w14:ligatures w14:val="standardContextual"/>
      </w:rPr>
      <w:t xml:space="preserve"> | يوليو 2025</w:t>
    </w:r>
  </w:p>
  <w:p w14:paraId="3BFFB11B" w14:textId="0FB3AA5E" w:rsidR="00AC3EDD" w:rsidRDefault="001E79F9" w:rsidP="00DC4BF4">
    <w:pPr>
      <w:pStyle w:val="Footer"/>
      <w:bidi/>
      <w:jc w:val="right"/>
    </w:pPr>
    <w:r w:rsidRPr="003733BC">
      <w:rPr>
        <w:noProof/>
      </w:rPr>
      <w:drawing>
        <wp:inline distT="0" distB="0" distL="0" distR="0" wp14:anchorId="6F690EFB" wp14:editId="2C70A8D3">
          <wp:extent cx="2716637" cy="448056"/>
          <wp:effectExtent l="0" t="0" r="0" b="9525"/>
          <wp:docPr id="4" name="Picture 4" title="شعار O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E7F0" w14:textId="308A1F02" w:rsidR="00BC2422" w:rsidRPr="00EF5710" w:rsidRDefault="00BC2422">
    <w:pPr>
      <w:pStyle w:val="Footer"/>
      <w:bidi/>
      <w:rPr>
        <w:rFonts w:ascii="Arial" w:hAnsi="Arial" w:cs="Arial"/>
      </w:rPr>
    </w:pPr>
    <w:r w:rsidRPr="00EF5710">
      <w:rPr>
        <w:rFonts w:ascii="Arial" w:hAnsi="Arial" w:cs="Arial"/>
        <w:rtl/>
        <w:lang w:bidi="ar"/>
      </w:rPr>
      <w:t xml:space="preserve">لغة </w:t>
    </w:r>
    <w:r w:rsidRPr="00EF5710">
      <w:rPr>
        <w:rFonts w:ascii="Arial" w:hAnsi="Arial" w:cs="Arial"/>
        <w:rtl/>
        <w:lang w:bidi="ar"/>
      </w:rPr>
      <w:t xml:space="preserve">دليل الطالب النموذجي </w:t>
    </w:r>
    <w:r w:rsidRPr="00EF5710">
      <w:rPr>
        <w:rFonts w:ascii="Arial" w:hAnsi="Arial" w:cs="Arial"/>
      </w:rPr>
      <w:t>OSPI</w:t>
    </w:r>
    <w:r w:rsidRPr="00EF5710">
      <w:rPr>
        <w:rFonts w:ascii="Arial" w:hAnsi="Arial" w:cs="Arial"/>
        <w:rtl/>
        <w:lang w:bidi="ar"/>
      </w:rPr>
      <w:t xml:space="preserve"> | يوليو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0F24" w14:textId="77777777" w:rsidR="00B06D88" w:rsidRDefault="00B06D88" w:rsidP="006059B4">
      <w:pPr>
        <w:spacing w:after="0" w:line="240" w:lineRule="auto"/>
      </w:pPr>
      <w:r>
        <w:separator/>
      </w:r>
    </w:p>
  </w:footnote>
  <w:footnote w:type="continuationSeparator" w:id="0">
    <w:p w14:paraId="077932C2" w14:textId="77777777" w:rsidR="00B06D88" w:rsidRDefault="00B06D88" w:rsidP="0060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9022" w14:textId="77777777" w:rsidR="00FD288B" w:rsidRDefault="00000000">
    <w:pPr>
      <w:pStyle w:val="Header"/>
      <w:bidi/>
    </w:pPr>
    <w:r>
      <w:rPr>
        <w:noProof/>
      </w:rPr>
      <w:pict w14:anchorId="05595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09391" o:spid="_x0000_s1026" type="#_x0000_t75" style="position:absolute;left:0;text-align:left;margin-left:0;margin-top:0;width:612pt;height:11in;z-index:-251658240;mso-position-horizontal:center;mso-position-horizontal-relative:margin;mso-position-vertical:center;mso-position-vertical-relative:margin" o:allowincell="f">
          <v:imagedata r:id="rId1" o:title="OnePager-FAQ"/>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98E6E" w14:textId="77777777" w:rsidR="00535A83" w:rsidRDefault="00535A83">
    <w:pPr>
      <w:pStyle w:val="Header"/>
      <w:bidi/>
    </w:pPr>
    <w:r>
      <w:rPr>
        <w:noProof/>
        <w:color w:val="000000"/>
        <w:sz w:val="26"/>
        <w:szCs w:val="26"/>
      </w:rPr>
      <mc:AlternateContent>
        <mc:Choice Requires="wpg">
          <w:drawing>
            <wp:anchor distT="0" distB="0" distL="114300" distR="114300" simplePos="0" relativeHeight="251657216" behindDoc="0" locked="0" layoutInCell="1" allowOverlap="1" wp14:anchorId="4F6D0BB3" wp14:editId="2566AF8A">
              <wp:simplePos x="0" y="0"/>
              <wp:positionH relativeFrom="column">
                <wp:posOffset>-240030</wp:posOffset>
              </wp:positionH>
              <wp:positionV relativeFrom="paragraph">
                <wp:posOffset>-13335</wp:posOffset>
              </wp:positionV>
              <wp:extent cx="511708" cy="2879623"/>
              <wp:effectExtent l="0" t="0" r="3175" b="0"/>
              <wp:wrapNone/>
              <wp:docPr id="3" name="Group 3" title="Decorative Line"/>
              <wp:cNvGraphicFramePr/>
              <a:graphic xmlns:a="http://schemas.openxmlformats.org/drawingml/2006/main">
                <a:graphicData uri="http://schemas.microsoft.com/office/word/2010/wordprocessingGroup">
                  <wpg:wgp>
                    <wpg:cNvGrpSpPr/>
                    <wpg:grpSpPr>
                      <a:xfrm>
                        <a:off x="0" y="0"/>
                        <a:ext cx="511708" cy="2879623"/>
                        <a:chOff x="0" y="0"/>
                        <a:chExt cx="511708" cy="2879623"/>
                      </a:xfrm>
                    </wpg:grpSpPr>
                    <wps:wsp>
                      <wps:cNvPr id="1" name="Oval 1"/>
                      <wps:cNvSpPr/>
                      <wps:spPr>
                        <a:xfrm>
                          <a:off x="0" y="2367915"/>
                          <a:ext cx="511708" cy="51170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511175" cy="26231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BFBDC" id="Group 3" o:spid="_x0000_s1026" alt="Title: Decorative Line" style="position:absolute;margin-left:-18.9pt;margin-top:-1.05pt;width:40.3pt;height:226.75pt;z-index:251657216" coordsize="5117,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">
              <v:oval id="Oval 1" o:spid="_x0000_s1027"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" fillcolor="#fbc639 [3204]" stroked="f" strokeweight="1pt">
                <v:stroke joinstyle="miter"/>
              </v:oval>
              <v:rect id="Rectangle 2" o:spid="_x0000_s1028"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fbc639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C445" w14:textId="77777777" w:rsidR="00BC2422" w:rsidRDefault="00BC2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F0EFA"/>
    <w:multiLevelType w:val="hybridMultilevel"/>
    <w:tmpl w:val="8B941FB0"/>
    <w:lvl w:ilvl="0" w:tplc="C4D0F826">
      <w:start w:val="1"/>
      <w:numFmt w:val="bullet"/>
      <w:lvlText w:val=""/>
      <w:lvlJc w:val="left"/>
      <w:pPr>
        <w:ind w:left="720" w:hanging="360"/>
      </w:pPr>
      <w:rPr>
        <w:rFonts w:ascii="Symbol" w:hAnsi="Symbol" w:hint="default"/>
      </w:rPr>
    </w:lvl>
    <w:lvl w:ilvl="1" w:tplc="6A46617E" w:tentative="1">
      <w:start w:val="1"/>
      <w:numFmt w:val="bullet"/>
      <w:lvlText w:val="o"/>
      <w:lvlJc w:val="left"/>
      <w:pPr>
        <w:ind w:left="1440" w:hanging="360"/>
      </w:pPr>
      <w:rPr>
        <w:rFonts w:ascii="Courier New" w:hAnsi="Courier New" w:hint="default"/>
      </w:rPr>
    </w:lvl>
    <w:lvl w:ilvl="2" w:tplc="A7285950" w:tentative="1">
      <w:start w:val="1"/>
      <w:numFmt w:val="bullet"/>
      <w:lvlText w:val=""/>
      <w:lvlJc w:val="left"/>
      <w:pPr>
        <w:ind w:left="2160" w:hanging="360"/>
      </w:pPr>
      <w:rPr>
        <w:rFonts w:ascii="Wingdings" w:hAnsi="Wingdings" w:hint="default"/>
      </w:rPr>
    </w:lvl>
    <w:lvl w:ilvl="3" w:tplc="ED42B660" w:tentative="1">
      <w:start w:val="1"/>
      <w:numFmt w:val="bullet"/>
      <w:lvlText w:val=""/>
      <w:lvlJc w:val="left"/>
      <w:pPr>
        <w:ind w:left="2880" w:hanging="360"/>
      </w:pPr>
      <w:rPr>
        <w:rFonts w:ascii="Symbol" w:hAnsi="Symbol" w:hint="default"/>
      </w:rPr>
    </w:lvl>
    <w:lvl w:ilvl="4" w:tplc="35EC2F5E" w:tentative="1">
      <w:start w:val="1"/>
      <w:numFmt w:val="bullet"/>
      <w:lvlText w:val="o"/>
      <w:lvlJc w:val="left"/>
      <w:pPr>
        <w:ind w:left="3600" w:hanging="360"/>
      </w:pPr>
      <w:rPr>
        <w:rFonts w:ascii="Courier New" w:hAnsi="Courier New" w:hint="default"/>
      </w:rPr>
    </w:lvl>
    <w:lvl w:ilvl="5" w:tplc="A2A29B18" w:tentative="1">
      <w:start w:val="1"/>
      <w:numFmt w:val="bullet"/>
      <w:lvlText w:val=""/>
      <w:lvlJc w:val="left"/>
      <w:pPr>
        <w:ind w:left="4320" w:hanging="360"/>
      </w:pPr>
      <w:rPr>
        <w:rFonts w:ascii="Wingdings" w:hAnsi="Wingdings" w:hint="default"/>
      </w:rPr>
    </w:lvl>
    <w:lvl w:ilvl="6" w:tplc="73C4A322" w:tentative="1">
      <w:start w:val="1"/>
      <w:numFmt w:val="bullet"/>
      <w:lvlText w:val=""/>
      <w:lvlJc w:val="left"/>
      <w:pPr>
        <w:ind w:left="5040" w:hanging="360"/>
      </w:pPr>
      <w:rPr>
        <w:rFonts w:ascii="Symbol" w:hAnsi="Symbol" w:hint="default"/>
      </w:rPr>
    </w:lvl>
    <w:lvl w:ilvl="7" w:tplc="C6460D66" w:tentative="1">
      <w:start w:val="1"/>
      <w:numFmt w:val="bullet"/>
      <w:lvlText w:val="o"/>
      <w:lvlJc w:val="left"/>
      <w:pPr>
        <w:ind w:left="5760" w:hanging="360"/>
      </w:pPr>
      <w:rPr>
        <w:rFonts w:ascii="Courier New" w:hAnsi="Courier New" w:hint="default"/>
      </w:rPr>
    </w:lvl>
    <w:lvl w:ilvl="8" w:tplc="799A9AF8" w:tentative="1">
      <w:start w:val="1"/>
      <w:numFmt w:val="bullet"/>
      <w:lvlText w:val=""/>
      <w:lvlJc w:val="left"/>
      <w:pPr>
        <w:ind w:left="6480" w:hanging="360"/>
      </w:pPr>
      <w:rPr>
        <w:rFonts w:ascii="Wingdings" w:hAnsi="Wingdings" w:hint="default"/>
      </w:rPr>
    </w:lvl>
  </w:abstractNum>
  <w:abstractNum w:abstractNumId="1" w15:restartNumberingAfterBreak="0">
    <w:nsid w:val="1BE71C75"/>
    <w:multiLevelType w:val="hybridMultilevel"/>
    <w:tmpl w:val="D93C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E07E7"/>
    <w:multiLevelType w:val="hybridMultilevel"/>
    <w:tmpl w:val="9588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2F22AF"/>
    <w:multiLevelType w:val="hybridMultilevel"/>
    <w:tmpl w:val="982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81C03"/>
    <w:multiLevelType w:val="hybridMultilevel"/>
    <w:tmpl w:val="8CDA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0F7E53"/>
    <w:multiLevelType w:val="hybridMultilevel"/>
    <w:tmpl w:val="0E00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E0405A"/>
    <w:multiLevelType w:val="hybridMultilevel"/>
    <w:tmpl w:val="EC6A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A81A4F"/>
    <w:multiLevelType w:val="hybridMultilevel"/>
    <w:tmpl w:val="F7F4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881320">
    <w:abstractNumId w:val="4"/>
  </w:num>
  <w:num w:numId="2" w16cid:durableId="1567648324">
    <w:abstractNumId w:val="0"/>
  </w:num>
  <w:num w:numId="3" w16cid:durableId="952060190">
    <w:abstractNumId w:val="3"/>
  </w:num>
  <w:num w:numId="4" w16cid:durableId="1359039602">
    <w:abstractNumId w:val="6"/>
  </w:num>
  <w:num w:numId="5" w16cid:durableId="384646585">
    <w:abstractNumId w:val="1"/>
  </w:num>
  <w:num w:numId="6" w16cid:durableId="1681809437">
    <w:abstractNumId w:val="7"/>
  </w:num>
  <w:num w:numId="7" w16cid:durableId="423382619">
    <w:abstractNumId w:val="2"/>
  </w:num>
  <w:num w:numId="8" w16cid:durableId="12517005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22"/>
    <w:rsid w:val="00003146"/>
    <w:rsid w:val="00016AAA"/>
    <w:rsid w:val="0003645E"/>
    <w:rsid w:val="000E2A56"/>
    <w:rsid w:val="000E4F2D"/>
    <w:rsid w:val="000F0531"/>
    <w:rsid w:val="00166B30"/>
    <w:rsid w:val="001B3CE7"/>
    <w:rsid w:val="001E79F9"/>
    <w:rsid w:val="002101F3"/>
    <w:rsid w:val="00210904"/>
    <w:rsid w:val="00221E2C"/>
    <w:rsid w:val="002357B0"/>
    <w:rsid w:val="00261D57"/>
    <w:rsid w:val="002852A6"/>
    <w:rsid w:val="00292D90"/>
    <w:rsid w:val="00295638"/>
    <w:rsid w:val="002D4376"/>
    <w:rsid w:val="002F0789"/>
    <w:rsid w:val="00326AD2"/>
    <w:rsid w:val="00335B21"/>
    <w:rsid w:val="00336D13"/>
    <w:rsid w:val="003733BC"/>
    <w:rsid w:val="003C629B"/>
    <w:rsid w:val="00456C6A"/>
    <w:rsid w:val="00490A22"/>
    <w:rsid w:val="004C5638"/>
    <w:rsid w:val="004C7969"/>
    <w:rsid w:val="00535A83"/>
    <w:rsid w:val="0056450F"/>
    <w:rsid w:val="00585219"/>
    <w:rsid w:val="00593681"/>
    <w:rsid w:val="005D10EE"/>
    <w:rsid w:val="005F2353"/>
    <w:rsid w:val="006059B4"/>
    <w:rsid w:val="00611F4C"/>
    <w:rsid w:val="00747C3D"/>
    <w:rsid w:val="0075792C"/>
    <w:rsid w:val="007617B6"/>
    <w:rsid w:val="00817A47"/>
    <w:rsid w:val="00825738"/>
    <w:rsid w:val="008467B5"/>
    <w:rsid w:val="008766D8"/>
    <w:rsid w:val="008872A5"/>
    <w:rsid w:val="008B3783"/>
    <w:rsid w:val="008F7C5D"/>
    <w:rsid w:val="00903650"/>
    <w:rsid w:val="00933E19"/>
    <w:rsid w:val="00976AFF"/>
    <w:rsid w:val="00980257"/>
    <w:rsid w:val="00987479"/>
    <w:rsid w:val="009B45A4"/>
    <w:rsid w:val="009D4005"/>
    <w:rsid w:val="009F3874"/>
    <w:rsid w:val="00A44C94"/>
    <w:rsid w:val="00A570A7"/>
    <w:rsid w:val="00A638AD"/>
    <w:rsid w:val="00A77F93"/>
    <w:rsid w:val="00A90134"/>
    <w:rsid w:val="00AC3EDD"/>
    <w:rsid w:val="00AD7B23"/>
    <w:rsid w:val="00B06045"/>
    <w:rsid w:val="00B06D88"/>
    <w:rsid w:val="00B17280"/>
    <w:rsid w:val="00B2203D"/>
    <w:rsid w:val="00B410E3"/>
    <w:rsid w:val="00B65F61"/>
    <w:rsid w:val="00B679F2"/>
    <w:rsid w:val="00B71EC4"/>
    <w:rsid w:val="00B86329"/>
    <w:rsid w:val="00B90E1D"/>
    <w:rsid w:val="00BC2422"/>
    <w:rsid w:val="00C73FAC"/>
    <w:rsid w:val="00CC39D9"/>
    <w:rsid w:val="00D35B57"/>
    <w:rsid w:val="00D7164C"/>
    <w:rsid w:val="00DA31FF"/>
    <w:rsid w:val="00DC4BF4"/>
    <w:rsid w:val="00DF08C4"/>
    <w:rsid w:val="00E538B2"/>
    <w:rsid w:val="00E9331D"/>
    <w:rsid w:val="00ED3399"/>
    <w:rsid w:val="00EE4BC6"/>
    <w:rsid w:val="00EF5710"/>
    <w:rsid w:val="00F0622A"/>
    <w:rsid w:val="00F25E92"/>
    <w:rsid w:val="00F3071D"/>
    <w:rsid w:val="00F524DA"/>
    <w:rsid w:val="00F9322D"/>
    <w:rsid w:val="00FD288B"/>
    <w:rsid w:val="00FF01F8"/>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144339"/>
  <w14:defaultImageDpi w14:val="96"/>
  <w15:chartTrackingRefBased/>
  <w15:docId w15:val="{409C9F19-F139-4789-A672-90C1C04B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34"/>
  </w:style>
  <w:style w:type="paragraph" w:styleId="Heading1">
    <w:name w:val="heading 1"/>
    <w:basedOn w:val="Normal"/>
    <w:next w:val="Normal"/>
    <w:link w:val="Heading1Char"/>
    <w:uiPriority w:val="9"/>
    <w:qFormat/>
    <w:rsid w:val="00A90134"/>
    <w:pPr>
      <w:keepNext/>
      <w:keepLines/>
      <w:spacing w:before="240" w:after="0"/>
      <w:outlineLvl w:val="0"/>
    </w:pPr>
    <w:rPr>
      <w:rFonts w:ascii="Segoe UI Semibold" w:eastAsiaTheme="majorEastAsia" w:hAnsi="Segoe UI Semibold" w:cs="Segoe UI Semibold"/>
      <w:color w:val="0D5761" w:themeColor="accent2"/>
      <w:sz w:val="32"/>
      <w:szCs w:val="32"/>
    </w:rPr>
  </w:style>
  <w:style w:type="paragraph" w:styleId="Heading2">
    <w:name w:val="heading 2"/>
    <w:basedOn w:val="Normal"/>
    <w:next w:val="Normal"/>
    <w:link w:val="Heading2Char"/>
    <w:uiPriority w:val="9"/>
    <w:unhideWhenUsed/>
    <w:qFormat/>
    <w:rsid w:val="001B3CE7"/>
    <w:pPr>
      <w:keepNext/>
      <w:keepLines/>
      <w:spacing w:before="40" w:after="0"/>
      <w:outlineLvl w:val="1"/>
    </w:pPr>
    <w:rPr>
      <w:rFonts w:ascii="Segoe UI Semibold" w:eastAsiaTheme="majorEastAsia" w:hAnsi="Segoe UI Semibold" w:cs="Segoe UI Semibold"/>
      <w:color w:val="40403D" w:themeColor="text1"/>
      <w:sz w:val="28"/>
      <w:szCs w:val="28"/>
    </w:rPr>
  </w:style>
  <w:style w:type="paragraph" w:styleId="Heading3">
    <w:name w:val="heading 3"/>
    <w:basedOn w:val="Normal"/>
    <w:next w:val="Normal"/>
    <w:link w:val="Heading3Char"/>
    <w:uiPriority w:val="9"/>
    <w:unhideWhenUsed/>
    <w:qFormat/>
    <w:rsid w:val="001B3CE7"/>
    <w:pPr>
      <w:keepNext/>
      <w:keepLines/>
      <w:spacing w:before="40" w:after="0"/>
      <w:outlineLvl w:val="2"/>
    </w:pPr>
    <w:rPr>
      <w:rFonts w:ascii="Segoe UI Semibold" w:eastAsiaTheme="majorEastAsia" w:hAnsi="Segoe UI Semibold" w:cs="Segoe UI Semibold"/>
      <w:color w:val="0D5761"/>
      <w:sz w:val="24"/>
      <w:szCs w:val="24"/>
    </w:rPr>
  </w:style>
  <w:style w:type="paragraph" w:styleId="Heading4">
    <w:name w:val="heading 4"/>
    <w:basedOn w:val="Normal"/>
    <w:next w:val="Normal"/>
    <w:link w:val="Heading4Char"/>
    <w:uiPriority w:val="9"/>
    <w:semiHidden/>
    <w:unhideWhenUsed/>
    <w:qFormat/>
    <w:rsid w:val="008F7C5D"/>
    <w:pPr>
      <w:keepNext/>
      <w:keepLines/>
      <w:spacing w:before="40" w:after="0"/>
      <w:outlineLvl w:val="3"/>
    </w:pPr>
    <w:rPr>
      <w:rFonts w:asciiTheme="majorHAnsi" w:eastAsiaTheme="majorEastAsia" w:hAnsiTheme="majorHAnsi" w:cstheme="majorBidi"/>
      <w:i/>
      <w:iCs/>
      <w:color w:val="40403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ourcesHeader">
    <w:name w:val="Resources Header"/>
    <w:basedOn w:val="Normal"/>
    <w:uiPriority w:val="1"/>
    <w:qFormat/>
    <w:rsid w:val="00A90134"/>
    <w:pPr>
      <w:widowControl w:val="0"/>
      <w:autoSpaceDE w:val="0"/>
      <w:autoSpaceDN w:val="0"/>
      <w:spacing w:before="296" w:after="0" w:line="240" w:lineRule="auto"/>
      <w:ind w:left="103"/>
    </w:pPr>
    <w:rPr>
      <w:rFonts w:eastAsia="Segoe UI"/>
      <w:noProof/>
      <w:lang w:bidi="pa-IN"/>
    </w:rPr>
  </w:style>
  <w:style w:type="paragraph" w:styleId="ListParagraph">
    <w:name w:val="List Paragraph"/>
    <w:basedOn w:val="Normal"/>
    <w:uiPriority w:val="34"/>
    <w:qFormat/>
    <w:rsid w:val="00A90134"/>
    <w:pPr>
      <w:ind w:left="720"/>
      <w:contextualSpacing/>
    </w:pPr>
  </w:style>
  <w:style w:type="character" w:customStyle="1" w:styleId="Heading1Char">
    <w:name w:val="Heading 1 Char"/>
    <w:basedOn w:val="DefaultParagraphFont"/>
    <w:link w:val="Heading1"/>
    <w:uiPriority w:val="9"/>
    <w:rsid w:val="00A90134"/>
    <w:rPr>
      <w:rFonts w:ascii="Segoe UI Semibold" w:eastAsiaTheme="majorEastAsia" w:hAnsi="Segoe UI Semibold" w:cs="Segoe UI Semibold"/>
      <w:color w:val="0D5761" w:themeColor="accent2"/>
      <w:sz w:val="32"/>
      <w:szCs w:val="32"/>
    </w:rPr>
  </w:style>
  <w:style w:type="character" w:customStyle="1" w:styleId="Heading2Char">
    <w:name w:val="Heading 2 Char"/>
    <w:basedOn w:val="DefaultParagraphFont"/>
    <w:link w:val="Heading2"/>
    <w:uiPriority w:val="9"/>
    <w:rsid w:val="001B3CE7"/>
    <w:rPr>
      <w:rFonts w:ascii="Segoe UI Semibold" w:eastAsiaTheme="majorEastAsia" w:hAnsi="Segoe UI Semibold" w:cs="Segoe UI Semibold"/>
      <w:color w:val="40403D" w:themeColor="text1"/>
      <w:sz w:val="28"/>
      <w:szCs w:val="28"/>
    </w:rPr>
  </w:style>
  <w:style w:type="character" w:customStyle="1" w:styleId="Heading3Char">
    <w:name w:val="Heading 3 Char"/>
    <w:basedOn w:val="DefaultParagraphFont"/>
    <w:link w:val="Heading3"/>
    <w:uiPriority w:val="9"/>
    <w:rsid w:val="001B3CE7"/>
    <w:rPr>
      <w:rFonts w:ascii="Segoe UI Semibold" w:eastAsiaTheme="majorEastAsia" w:hAnsi="Segoe UI Semibold" w:cs="Segoe UI Semibold"/>
      <w:color w:val="0D5761"/>
      <w:sz w:val="24"/>
      <w:szCs w:val="24"/>
    </w:rPr>
  </w:style>
  <w:style w:type="paragraph" w:styleId="Title">
    <w:name w:val="Title"/>
    <w:basedOn w:val="Normal"/>
    <w:next w:val="Normal"/>
    <w:link w:val="TitleChar"/>
    <w:uiPriority w:val="10"/>
    <w:qFormat/>
    <w:rsid w:val="001B3CE7"/>
    <w:pPr>
      <w:spacing w:after="0" w:line="240" w:lineRule="auto"/>
      <w:jc w:val="center"/>
    </w:pPr>
    <w:rPr>
      <w:rFonts w:ascii="Segoe UI Semilight" w:hAnsi="Segoe UI Semilight" w:cs="Segoe UI Semilight"/>
      <w:i/>
      <w:iCs/>
      <w:sz w:val="56"/>
      <w:szCs w:val="72"/>
    </w:rPr>
  </w:style>
  <w:style w:type="character" w:customStyle="1" w:styleId="TitleChar">
    <w:name w:val="Title Char"/>
    <w:basedOn w:val="DefaultParagraphFont"/>
    <w:link w:val="Title"/>
    <w:uiPriority w:val="10"/>
    <w:rsid w:val="001B3CE7"/>
    <w:rPr>
      <w:rFonts w:ascii="Segoe UI Semilight" w:hAnsi="Segoe UI Semilight" w:cs="Segoe UI Semilight"/>
      <w:i/>
      <w:iCs/>
      <w:sz w:val="56"/>
      <w:szCs w:val="72"/>
    </w:rPr>
  </w:style>
  <w:style w:type="paragraph" w:styleId="Header">
    <w:name w:val="header"/>
    <w:basedOn w:val="Normal"/>
    <w:link w:val="HeaderChar"/>
    <w:uiPriority w:val="99"/>
    <w:unhideWhenUsed/>
    <w:rsid w:val="0060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B4"/>
  </w:style>
  <w:style w:type="paragraph" w:styleId="Footer">
    <w:name w:val="footer"/>
    <w:basedOn w:val="Normal"/>
    <w:link w:val="FooterChar"/>
    <w:uiPriority w:val="99"/>
    <w:unhideWhenUsed/>
    <w:rsid w:val="0060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B4"/>
  </w:style>
  <w:style w:type="paragraph" w:styleId="BalloonText">
    <w:name w:val="Balloon Text"/>
    <w:basedOn w:val="Normal"/>
    <w:link w:val="BalloonTextChar"/>
    <w:uiPriority w:val="99"/>
    <w:semiHidden/>
    <w:unhideWhenUsed/>
    <w:rsid w:val="00AC3ED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C3EDD"/>
    <w:rPr>
      <w:sz w:val="18"/>
      <w:szCs w:val="18"/>
    </w:rPr>
  </w:style>
  <w:style w:type="character" w:customStyle="1" w:styleId="Heading4Char">
    <w:name w:val="Heading 4 Char"/>
    <w:basedOn w:val="DefaultParagraphFont"/>
    <w:link w:val="Heading4"/>
    <w:uiPriority w:val="9"/>
    <w:semiHidden/>
    <w:rsid w:val="008F7C5D"/>
    <w:rPr>
      <w:rFonts w:asciiTheme="majorHAnsi" w:eastAsiaTheme="majorEastAsia" w:hAnsiTheme="majorHAnsi" w:cstheme="majorBidi"/>
      <w:i/>
      <w:iCs/>
      <w:color w:val="40403D" w:themeColor="text2"/>
    </w:rPr>
  </w:style>
  <w:style w:type="character" w:styleId="IntenseEmphasis">
    <w:name w:val="Intense Emphasis"/>
    <w:basedOn w:val="DefaultParagraphFont"/>
    <w:uiPriority w:val="21"/>
    <w:qFormat/>
    <w:rsid w:val="008F7C5D"/>
    <w:rPr>
      <w:i/>
      <w:iCs/>
      <w:color w:val="0D5761" w:themeColor="accent2"/>
    </w:rPr>
  </w:style>
  <w:style w:type="paragraph" w:styleId="IntenseQuote">
    <w:name w:val="Intense Quote"/>
    <w:basedOn w:val="Normal"/>
    <w:next w:val="Normal"/>
    <w:link w:val="IntenseQuoteChar"/>
    <w:uiPriority w:val="30"/>
    <w:qFormat/>
    <w:rsid w:val="008F7C5D"/>
    <w:pPr>
      <w:pBdr>
        <w:top w:val="single" w:sz="4" w:space="10" w:color="FBC639" w:themeColor="accent1"/>
        <w:bottom w:val="single" w:sz="4" w:space="10" w:color="FBC639" w:themeColor="accent1"/>
      </w:pBdr>
      <w:spacing w:before="360" w:after="360"/>
      <w:ind w:left="864" w:right="864"/>
      <w:jc w:val="center"/>
    </w:pPr>
    <w:rPr>
      <w:i/>
      <w:iCs/>
      <w:color w:val="0D5761" w:themeColor="accent2"/>
    </w:rPr>
  </w:style>
  <w:style w:type="character" w:customStyle="1" w:styleId="IntenseQuoteChar">
    <w:name w:val="Intense Quote Char"/>
    <w:basedOn w:val="DefaultParagraphFont"/>
    <w:link w:val="IntenseQuote"/>
    <w:uiPriority w:val="30"/>
    <w:rsid w:val="008F7C5D"/>
    <w:rPr>
      <w:i/>
      <w:iCs/>
      <w:color w:val="0D5761" w:themeColor="accent2"/>
    </w:rPr>
  </w:style>
  <w:style w:type="paragraph" w:styleId="NoSpacing">
    <w:name w:val="No Spacing"/>
    <w:uiPriority w:val="1"/>
    <w:qFormat/>
    <w:rsid w:val="00747C3D"/>
    <w:pPr>
      <w:spacing w:after="0" w:line="240" w:lineRule="auto"/>
    </w:pPr>
  </w:style>
  <w:style w:type="paragraph" w:customStyle="1" w:styleId="TableParagraph">
    <w:name w:val="Table Paragraph"/>
    <w:basedOn w:val="Normal"/>
    <w:uiPriority w:val="2"/>
    <w:rsid w:val="004C7969"/>
    <w:pPr>
      <w:spacing w:after="0" w:line="240" w:lineRule="auto"/>
      <w:jc w:val="center"/>
    </w:pPr>
    <w:rPr>
      <w:rFonts w:cstheme="minorBidi"/>
    </w:rPr>
  </w:style>
  <w:style w:type="table" w:customStyle="1" w:styleId="OSPITable">
    <w:name w:val="OSPI Table"/>
    <w:basedOn w:val="TableNormal"/>
    <w:uiPriority w:val="99"/>
    <w:rsid w:val="004C7969"/>
    <w:pPr>
      <w:spacing w:after="0" w:line="240" w:lineRule="auto"/>
      <w:jc w:val="center"/>
    </w:pPr>
    <w:rPr>
      <w:rFonts w:cstheme="minorBid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egoe UI" w:hAnsi="Segoe UI"/>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table" w:styleId="TableGrid">
    <w:name w:val="Table Grid"/>
    <w:basedOn w:val="TableNormal"/>
    <w:uiPriority w:val="39"/>
    <w:rsid w:val="004C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SPITableDefault">
    <w:name w:val="OSPI Table (Default)"/>
    <w:basedOn w:val="OSPITable"/>
    <w:uiPriority w:val="99"/>
    <w:rsid w:val="004C7969"/>
    <w:tblPr/>
    <w:tblStylePr w:type="firstRow">
      <w:rPr>
        <w:rFonts w:ascii="Segoe UI" w:hAnsi="Segoe UI"/>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character" w:styleId="Hyperlink">
    <w:name w:val="Hyperlink"/>
    <w:basedOn w:val="DefaultParagraphFont"/>
    <w:uiPriority w:val="99"/>
    <w:unhideWhenUsed/>
    <w:rsid w:val="00E538B2"/>
    <w:rPr>
      <w:color w:val="0D5761" w:themeColor="accent2"/>
      <w:u w:val="single"/>
    </w:rPr>
  </w:style>
  <w:style w:type="character" w:styleId="UnresolvedMention">
    <w:name w:val="Unresolved Mention"/>
    <w:basedOn w:val="DefaultParagraphFont"/>
    <w:uiPriority w:val="99"/>
    <w:semiHidden/>
    <w:unhideWhenUsed/>
    <w:rsid w:val="00E538B2"/>
    <w:rPr>
      <w:color w:val="605E5C"/>
      <w:shd w:val="clear" w:color="auto" w:fill="E1DFDD"/>
    </w:rPr>
  </w:style>
  <w:style w:type="paragraph" w:styleId="BodyText">
    <w:name w:val="Body Text"/>
    <w:basedOn w:val="Normal"/>
    <w:link w:val="BodyTextChar"/>
    <w:uiPriority w:val="1"/>
    <w:qFormat/>
    <w:rsid w:val="00336D13"/>
    <w:pPr>
      <w:widowControl w:val="0"/>
      <w:autoSpaceDE w:val="0"/>
      <w:autoSpaceDN w:val="0"/>
      <w:spacing w:after="0" w:line="240" w:lineRule="auto"/>
    </w:pPr>
    <w:rPr>
      <w:rFonts w:cstheme="minorBidi"/>
    </w:rPr>
  </w:style>
  <w:style w:type="character" w:customStyle="1" w:styleId="BodyTextChar">
    <w:name w:val="Body Text Char"/>
    <w:basedOn w:val="DefaultParagraphFont"/>
    <w:link w:val="BodyText"/>
    <w:uiPriority w:val="1"/>
    <w:rsid w:val="00336D13"/>
    <w:rPr>
      <w:rFonts w:cstheme="minorBidi"/>
    </w:rPr>
  </w:style>
  <w:style w:type="paragraph" w:customStyle="1" w:styleId="TableChartGraphHeader">
    <w:name w:val="Table/Chart/Graph Header"/>
    <w:basedOn w:val="BodyText"/>
    <w:link w:val="TableChartGraphHeaderChar"/>
    <w:uiPriority w:val="2"/>
    <w:qFormat/>
    <w:rsid w:val="00336D13"/>
    <w:pPr>
      <w:spacing w:after="80"/>
    </w:pPr>
    <w:rPr>
      <w:b/>
      <w:bCs/>
      <w:color w:val="0D5761"/>
    </w:rPr>
  </w:style>
  <w:style w:type="character" w:customStyle="1" w:styleId="TableChartGraphHeaderChar">
    <w:name w:val="Table/Chart/Graph Header Char"/>
    <w:basedOn w:val="BodyTextChar"/>
    <w:link w:val="TableChartGraphHeader"/>
    <w:uiPriority w:val="2"/>
    <w:rsid w:val="00336D13"/>
    <w:rPr>
      <w:rFonts w:cstheme="minorBidi"/>
      <w:b/>
      <w:bCs/>
      <w:color w:val="0D5761"/>
    </w:rPr>
  </w:style>
  <w:style w:type="character" w:styleId="FollowedHyperlink">
    <w:name w:val="FollowedHyperlink"/>
    <w:basedOn w:val="DefaultParagraphFont"/>
    <w:uiPriority w:val="99"/>
    <w:semiHidden/>
    <w:unhideWhenUsed/>
    <w:rsid w:val="00F9322D"/>
    <w:rPr>
      <w:color w:val="C490AA" w:themeColor="followedHyperlink"/>
      <w:u w:val="single"/>
    </w:rPr>
  </w:style>
  <w:style w:type="paragraph" w:styleId="Revision">
    <w:name w:val="Revision"/>
    <w:hidden/>
    <w:uiPriority w:val="99"/>
    <w:semiHidden/>
    <w:rsid w:val="00490A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5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quity@k12.wa.u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d.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spi.k12.wa.us/policy-funding/equity-and-civil-righ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hoolsafety@k12.wa.us" TargetMode="External"/><Relationship Id="rId20" Type="http://schemas.openxmlformats.org/officeDocument/2006/relationships/hyperlink" Target="mailto:oeoinfo@gov.w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awfilesext.leg.wa.gov/biennium/2025-26/Pdf/Bills/Session%20Laws/House/1296-S.SL.pdf?q=20250630102046"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oeo.w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orc@e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SPI New Palette">
      <a:dk1>
        <a:srgbClr val="40403D"/>
      </a:dk1>
      <a:lt1>
        <a:srgbClr val="F7F5EB"/>
      </a:lt1>
      <a:dk2>
        <a:srgbClr val="40403D"/>
      </a:dk2>
      <a:lt2>
        <a:srgbClr val="F7F5EB"/>
      </a:lt2>
      <a:accent1>
        <a:srgbClr val="FBC639"/>
      </a:accent1>
      <a:accent2>
        <a:srgbClr val="0D5761"/>
      </a:accent2>
      <a:accent3>
        <a:srgbClr val="8CB5AB"/>
      </a:accent3>
      <a:accent4>
        <a:srgbClr val="68829E"/>
      </a:accent4>
      <a:accent5>
        <a:srgbClr val="6FB5BF"/>
      </a:accent5>
      <a:accent6>
        <a:srgbClr val="626D71"/>
      </a:accent6>
      <a:hlink>
        <a:srgbClr val="68829E"/>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2937AD44596748A14C8E1ACF322693" ma:contentTypeVersion="4" ma:contentTypeDescription="Create a new document." ma:contentTypeScope="" ma:versionID="105fd7b8b0ca7132d87bd745df833b5d">
  <xsd:schema xmlns:xsd="http://www.w3.org/2001/XMLSchema" xmlns:xs="http://www.w3.org/2001/XMLSchema" xmlns:p="http://schemas.microsoft.com/office/2006/metadata/properties" xmlns:ns2="52d15a3c-6aac-4ce0-8158-93b56f36cf23" targetNamespace="http://schemas.microsoft.com/office/2006/metadata/properties" ma:root="true" ma:fieldsID="8b748e4f458a1b2b30f1d8c95a82d36e" ns2:_="">
    <xsd:import namespace="52d15a3c-6aac-4ce0-8158-93b56f36cf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15a3c-6aac-4ce0-8158-93b56f36c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EAB31-3627-441C-974B-B82603C393AF}">
  <ds:schemaRefs>
    <ds:schemaRef ds:uri="http://schemas.openxmlformats.org/officeDocument/2006/bibliography"/>
  </ds:schemaRefs>
</ds:datastoreItem>
</file>

<file path=customXml/itemProps2.xml><?xml version="1.0" encoding="utf-8"?>
<ds:datastoreItem xmlns:ds="http://schemas.openxmlformats.org/officeDocument/2006/customXml" ds:itemID="{5FF34061-E5FF-4DF5-8918-5DF3995886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ACD62-928E-440B-B3E7-A6A7DCC4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15a3c-6aac-4ce0-8158-93b56f36c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E223B-A987-487F-8B5D-0509AA4D4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Pages>
  <Words>1996</Words>
  <Characters>11379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OSPI</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Zenaida Rojas</dc:creator>
  <cp:keywords/>
  <dc:description/>
  <cp:lastModifiedBy>K. Chinda</cp:lastModifiedBy>
  <cp:revision>18</cp:revision>
  <cp:lastPrinted>2020-08-20T18:12:00Z</cp:lastPrinted>
  <dcterms:created xsi:type="dcterms:W3CDTF">2024-04-11T16:32:00Z</dcterms:created>
  <dcterms:modified xsi:type="dcterms:W3CDTF">2025-07-24T17:01:00Z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0x0101004E2937AD44596748A14C8E1ACF322693</vt:lpwstr>
  </property>
  <property fmtid="{D5CDD505-2E9C-101B-9397-08002B2CF9AE}" pid="3" name="GrammarlyDocumentId">
    <vt:lpwstr>1e0875e5-0269-4d78-bcc0-bf32c26a63a1</vt:lpwstr>
  </property>
  <property fmtid="{D5CDD505-2E9C-101B-9397-08002B2CF9AE}" pid="4" name="Language">
    <vt:lpwstr>English</vt:lpwstr>
  </property>
  <property fmtid="{D5CDD505-2E9C-101B-9397-08002B2CF9AE}" pid="5" name="MSIP_Label_9145f431-4c8c-42c6-a5a5-ba6d3bdea585_Enabled">
    <vt:lpwstr>true</vt:lpwstr>
  </property>
  <property fmtid="{D5CDD505-2E9C-101B-9397-08002B2CF9AE}" pid="6" name="MSIP_Label_9145f431-4c8c-42c6-a5a5-ba6d3bdea585_SetDate">
    <vt:lpwstr>2024-08-14T21:55:29Z</vt:lpwstr>
  </property>
  <property fmtid="{D5CDD505-2E9C-101B-9397-08002B2CF9AE}" pid="7" name="MSIP_Label_9145f431-4c8c-42c6-a5a5-ba6d3bdea585_Method">
    <vt:lpwstr>Standard</vt:lpwstr>
  </property>
  <property fmtid="{D5CDD505-2E9C-101B-9397-08002B2CF9AE}" pid="8" name="MSIP_Label_9145f431-4c8c-42c6-a5a5-ba6d3bdea585_Name">
    <vt:lpwstr>defa4170-0d19-0005-0004-bc88714345d2</vt:lpwstr>
  </property>
  <property fmtid="{D5CDD505-2E9C-101B-9397-08002B2CF9AE}" pid="9" name="MSIP_Label_9145f431-4c8c-42c6-a5a5-ba6d3bdea585_SiteId">
    <vt:lpwstr>b2fe5ccf-10a5-46fe-ae45-a0267412af7a</vt:lpwstr>
  </property>
  <property fmtid="{D5CDD505-2E9C-101B-9397-08002B2CF9AE}" pid="10" name="MSIP_Label_9145f431-4c8c-42c6-a5a5-ba6d3bdea585_ActionId">
    <vt:lpwstr>ac53228a-b248-46e4-bdbb-ae979f29c36d</vt:lpwstr>
  </property>
  <property fmtid="{D5CDD505-2E9C-101B-9397-08002B2CF9AE}" pid="11" name="MSIP_Label_9145f431-4c8c-42c6-a5a5-ba6d3bdea585_ContentBits">
    <vt:lpwstr>0</vt:lpwstr>
  </property>
</Properties>
</file>