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44884" w14:textId="77777777" w:rsidR="006059B4" w:rsidRDefault="006059B4" w:rsidP="00747C3D">
      <w:pPr>
        <w:rPr>
          <w:color w:val="000000"/>
          <w:sz w:val="26"/>
          <w:szCs w:val="26"/>
        </w:rPr>
        <w:sectPr w:rsidR="006059B4" w:rsidSect="00BC2422">
          <w:headerReference w:type="even" r:id="rId11"/>
          <w:headerReference w:type="default" r:id="rId12"/>
          <w:footerReference w:type="even" r:id="rId13"/>
          <w:footerReference w:type="default" r:id="rId14"/>
          <w:headerReference w:type="first" r:id="rId15"/>
          <w:footerReference w:type="first" r:id="rId16"/>
          <w:pgSz w:w="12240" w:h="15840"/>
          <w:pgMar w:top="810" w:right="720" w:bottom="720" w:left="720" w:header="0" w:footer="720" w:gutter="0"/>
          <w:cols w:space="720"/>
          <w:titlePg/>
          <w:docGrid w:linePitch="360"/>
        </w:sectPr>
      </w:pPr>
    </w:p>
    <w:p w14:paraId="3C3B2827" w14:textId="77777777" w:rsidR="00BC2422" w:rsidRPr="00DC2296" w:rsidRDefault="00BC2422" w:rsidP="00BC2422">
      <w:pPr>
        <w:keepNext/>
        <w:keepLines/>
        <w:spacing w:before="240" w:after="0"/>
        <w:outlineLvl w:val="0"/>
        <w:rPr>
          <w:rFonts w:eastAsia="Yu Gothic Light"/>
          <w:color w:val="2F5496"/>
          <w:kern w:val="2"/>
          <w:sz w:val="28"/>
          <w:szCs w:val="28"/>
          <w14:ligatures w14:val="standardContextual"/>
        </w:rPr>
      </w:pPr>
      <w:r w:rsidRPr="00DC2296">
        <w:rPr>
          <w:rFonts w:eastAsia="Yu Gothic Light"/>
          <w:color w:val="2F5496"/>
          <w:kern w:val="2"/>
          <w:sz w:val="28"/>
          <w:szCs w:val="28"/>
          <w:lang w:val="ru"/>
          <w14:ligatures w14:val="standardContextual"/>
        </w:rPr>
        <w:t>В наших школах учащихся защищают от посягательств, запугиваний и травли (HIB)</w:t>
      </w:r>
    </w:p>
    <w:p w14:paraId="44802660" w14:textId="77777777" w:rsidR="00BC2422" w:rsidRPr="00DC2296" w:rsidRDefault="00BC2422" w:rsidP="00BC2422">
      <w:pPr>
        <w:spacing w:after="0"/>
        <w:rPr>
          <w:rFonts w:eastAsia="Yu Mincho"/>
          <w:kern w:val="2"/>
          <w:sz w:val="20"/>
          <w:szCs w:val="20"/>
          <w:lang w:val="ru"/>
          <w14:ligatures w14:val="standardContextual"/>
        </w:rPr>
      </w:pPr>
      <w:r w:rsidRPr="00DC2296">
        <w:rPr>
          <w:rFonts w:eastAsia="Yu Mincho"/>
          <w:kern w:val="2"/>
          <w:sz w:val="20"/>
          <w:szCs w:val="20"/>
          <w:lang w:val="ru"/>
          <w14:ligatures w14:val="standardContextual"/>
        </w:rPr>
        <w:t>Школы должны быть безопасной и инклюзивной средой, где все учащиеся защищены от посягательств, запугиваний и травли (Harassment, Intimidation, and Bullying, HIB). В частности, это касается классов, школьных автобусов, школьных спортивных и других мероприятий. В этом разделе дается определение HIB, объясняется, что делать, когда вы видите подобные случаи или сталкиваетесь с ним сами, а также описывается процедура реагирования нашей школы на это.</w:t>
      </w:r>
    </w:p>
    <w:p w14:paraId="034D1249" w14:textId="77777777" w:rsidR="00BC2422" w:rsidRPr="00DC2296" w:rsidRDefault="00BC2422" w:rsidP="00BC2422">
      <w:pPr>
        <w:spacing w:after="0"/>
        <w:rPr>
          <w:rFonts w:eastAsia="Yu Mincho"/>
          <w:kern w:val="2"/>
          <w:sz w:val="20"/>
          <w:szCs w:val="20"/>
          <w:lang w:val="ru"/>
          <w14:ligatures w14:val="standardContextual"/>
        </w:rPr>
      </w:pPr>
    </w:p>
    <w:p w14:paraId="3EC33317" w14:textId="77777777" w:rsidR="00BC2422" w:rsidRPr="00DC2296" w:rsidRDefault="00BC2422" w:rsidP="00BC2422">
      <w:pPr>
        <w:keepNext/>
        <w:keepLines/>
        <w:spacing w:before="40" w:after="0"/>
        <w:outlineLvl w:val="1"/>
        <w:rPr>
          <w:rFonts w:eastAsia="Yu Gothic Light"/>
          <w:color w:val="2F5496"/>
          <w:kern w:val="2"/>
          <w:sz w:val="24"/>
          <w:szCs w:val="24"/>
          <w:lang w:val="ru"/>
          <w14:ligatures w14:val="standardContextual"/>
        </w:rPr>
      </w:pPr>
      <w:r w:rsidRPr="00DC2296">
        <w:rPr>
          <w:rFonts w:eastAsia="Yu Gothic Light"/>
          <w:color w:val="2F5496"/>
          <w:kern w:val="2"/>
          <w:sz w:val="24"/>
          <w:szCs w:val="24"/>
          <w:lang w:val="ru"/>
          <w14:ligatures w14:val="standardContextual"/>
        </w:rPr>
        <w:t>Что такое HIB?</w:t>
      </w:r>
    </w:p>
    <w:p w14:paraId="22AA4ABB" w14:textId="77777777" w:rsidR="00490A22" w:rsidRPr="00DC2296" w:rsidRDefault="00490A22" w:rsidP="00490A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 xml:space="preserve">Закон штата определяет HIB в </w:t>
      </w:r>
      <w:r w:rsidRPr="00DC2296">
        <w:rPr>
          <w:rFonts w:eastAsia="Calibri"/>
          <w:b/>
          <w:bCs/>
          <w:kern w:val="2"/>
          <w:sz w:val="20"/>
          <w:szCs w:val="20"/>
          <w:lang w:val="ru"/>
          <w14:ligatures w14:val="standardContextual"/>
        </w:rPr>
        <w:t>разделе 28A.600.477(5)(b)(i) Свода законов штата Washington с изменениями и дополнениями (Revised Code of Washington, RCW)</w:t>
      </w:r>
      <w:r w:rsidRPr="00DC2296">
        <w:rPr>
          <w:rFonts w:eastAsia="Calibri"/>
          <w:kern w:val="2"/>
          <w:sz w:val="20"/>
          <w:szCs w:val="20"/>
          <w:lang w:val="ru"/>
          <w14:ligatures w14:val="standardContextual"/>
        </w:rPr>
        <w:t xml:space="preserve"> как «любое умышленное электронное, письменное, устное или физическое действие, включая, в частности, действия, мотивированные любой характеристикой, указанной в </w:t>
      </w:r>
      <w:r w:rsidRPr="00DC2296">
        <w:rPr>
          <w:rFonts w:eastAsia="Calibri"/>
          <w:b/>
          <w:bCs/>
          <w:kern w:val="2"/>
          <w:sz w:val="20"/>
          <w:szCs w:val="20"/>
          <w:lang w:val="ru"/>
          <w14:ligatures w14:val="standardContextual"/>
        </w:rPr>
        <w:t>разделах 28A.640.010 и 28A.642.010 RCW</w:t>
      </w:r>
      <w:r w:rsidRPr="00DC2296">
        <w:rPr>
          <w:rFonts w:eastAsia="Calibri"/>
          <w:kern w:val="2"/>
          <w:sz w:val="20"/>
          <w:szCs w:val="20"/>
          <w:lang w:val="ru"/>
          <w14:ligatures w14:val="standardContextual"/>
        </w:rPr>
        <w:t xml:space="preserve"> (дискриминация на основании принадлежности к категории под особой защитой), или другими отличительными характеристиками, когда такое умышленное электронное, письменное, устное или физическое действие имеет какое-либо из указанных ниже последствий.</w:t>
      </w:r>
    </w:p>
    <w:p w14:paraId="7A01BF99" w14:textId="77777777" w:rsidR="00490A22" w:rsidRPr="00DC2296" w:rsidRDefault="00490A22" w:rsidP="00490A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(A) Наносит физический вред учащемуся или его имуществу.</w:t>
      </w:r>
    </w:p>
    <w:p w14:paraId="30203E5A" w14:textId="77777777" w:rsidR="00490A22" w:rsidRPr="00DC2296" w:rsidRDefault="00490A22" w:rsidP="00490A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(B) Оказывает значительное влияние на обучение учащегося.</w:t>
      </w:r>
    </w:p>
    <w:p w14:paraId="6004E094" w14:textId="77777777" w:rsidR="00490A22" w:rsidRPr="00DC2296" w:rsidRDefault="00490A22" w:rsidP="00490A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(C) Является настолько серьезным, постоянным или распространенным, что создает запугивающую или угрожающую образовательную среду.</w:t>
      </w:r>
    </w:p>
    <w:p w14:paraId="36287E75" w14:textId="77777777" w:rsidR="00490A22" w:rsidRPr="00DC2296" w:rsidRDefault="00490A22" w:rsidP="00490A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(D) Имеет последствия, существенно нарушающие нормальную работу учебного заведения».</w:t>
      </w:r>
    </w:p>
    <w:p w14:paraId="4A882F89" w14:textId="77777777" w:rsidR="00490A22" w:rsidRPr="00DC2296" w:rsidRDefault="00490A22" w:rsidP="00490A22">
      <w:pPr>
        <w:spacing w:after="0"/>
        <w:rPr>
          <w:rFonts w:eastAsia="Calibri"/>
          <w:kern w:val="2"/>
          <w:sz w:val="20"/>
          <w:szCs w:val="20"/>
          <w:lang w:val="ru"/>
          <w14:ligatures w14:val="standardContextual"/>
        </w:rPr>
      </w:pPr>
    </w:p>
    <w:p w14:paraId="65947D39" w14:textId="77777777" w:rsidR="00490A22" w:rsidRPr="00DC2296" w:rsidRDefault="00490A22" w:rsidP="00490A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При HIB может наблюдаться очевидное или воспринимаемое неравенство сил и неоднократное повторение либо высокая вероятность повторения таких действий. В наших школах HIB запрещены по закону.</w:t>
      </w:r>
    </w:p>
    <w:p w14:paraId="5470CF5F" w14:textId="77777777" w:rsidR="00BC2422" w:rsidRPr="00DC2296" w:rsidRDefault="00BC2422" w:rsidP="00BC2422">
      <w:pPr>
        <w:spacing w:after="0"/>
        <w:rPr>
          <w:rFonts w:eastAsia="Calibri"/>
          <w:kern w:val="2"/>
          <w:sz w:val="20"/>
          <w:szCs w:val="20"/>
          <w:lang w:val="ru"/>
          <w14:ligatures w14:val="standardContextual"/>
        </w:rPr>
      </w:pPr>
    </w:p>
    <w:p w14:paraId="06D05378" w14:textId="77777777" w:rsidR="00BC2422" w:rsidRPr="00DC2296" w:rsidRDefault="00BC2422" w:rsidP="00BC2422">
      <w:pPr>
        <w:keepNext/>
        <w:keepLines/>
        <w:spacing w:before="40" w:after="0"/>
        <w:outlineLvl w:val="1"/>
        <w:rPr>
          <w:rFonts w:eastAsia="Yu Gothic Light"/>
          <w:color w:val="2F5496"/>
          <w:kern w:val="2"/>
          <w:sz w:val="24"/>
          <w:szCs w:val="24"/>
          <w:lang w:val="ru"/>
          <w14:ligatures w14:val="standardContextual"/>
        </w:rPr>
      </w:pPr>
      <w:r w:rsidRPr="00DC2296">
        <w:rPr>
          <w:rFonts w:eastAsia="Yu Gothic Light"/>
          <w:color w:val="2F5496"/>
          <w:kern w:val="2"/>
          <w:sz w:val="24"/>
          <w:szCs w:val="24"/>
          <w:lang w:val="ru"/>
          <w14:ligatures w14:val="standardContextual"/>
        </w:rPr>
        <w:t>Как можно подать сообщение или жалобу на HIB?</w:t>
      </w:r>
    </w:p>
    <w:p w14:paraId="011EE1EA" w14:textId="07F235CA" w:rsidR="00BC2422" w:rsidRPr="00DC2296" w:rsidRDefault="00BC2422" w:rsidP="00BC2422">
      <w:pPr>
        <w:rPr>
          <w:rFonts w:eastAsia="Calibri"/>
          <w:kern w:val="2"/>
          <w:sz w:val="20"/>
          <w:szCs w:val="20"/>
          <w:lang w:val="ru"/>
          <w14:ligatures w14:val="standardContextual"/>
        </w:rPr>
      </w:pPr>
      <w:r w:rsidRPr="00DC2296">
        <w:rPr>
          <w:rFonts w:eastAsia="Calibri"/>
          <w:b/>
          <w:bCs/>
          <w:kern w:val="2"/>
          <w:sz w:val="20"/>
          <w:szCs w:val="20"/>
          <w:lang w:val="ru"/>
          <w14:ligatures w14:val="standardContextual"/>
        </w:rPr>
        <w:t xml:space="preserve">Поговорите с любым сотрудником школы </w:t>
      </w:r>
      <w:r w:rsidRPr="00DC2296">
        <w:rPr>
          <w:rFonts w:eastAsia="Calibri"/>
          <w:kern w:val="2"/>
          <w:sz w:val="20"/>
          <w:szCs w:val="20"/>
          <w:lang w:val="ru"/>
          <w14:ligatures w14:val="standardContextual"/>
        </w:rPr>
        <w:t>(начните с того человека, говорить с которым вам будет удобнее!). Вы можете использовать форму нашего округа для сообщений, чтобы выразить обеспокоенность по поводу HIB (</w:t>
      </w:r>
      <w:r w:rsidRPr="00DC2296">
        <w:rPr>
          <w:rFonts w:eastAsia="Calibri"/>
          <w:color w:val="C00000"/>
          <w:kern w:val="2"/>
          <w:sz w:val="20"/>
          <w:szCs w:val="20"/>
          <w:lang w:val="ru"/>
          <w14:ligatures w14:val="standardContextual"/>
        </w:rPr>
        <w:t>ссылка на форму</w:t>
      </w:r>
      <w:r w:rsidRPr="00DC2296">
        <w:rPr>
          <w:rFonts w:eastAsia="Calibri"/>
          <w:kern w:val="2"/>
          <w:sz w:val="20"/>
          <w:szCs w:val="20"/>
          <w:lang w:val="ru"/>
          <w14:ligatures w14:val="standardContextual"/>
        </w:rPr>
        <w:t xml:space="preserve">), однако сообщения о HIB можно подавать и письменно, и устно. Ваше сообщение может быть подано анонимно, если вам неудобно раскрывать свою личность, или конфиденциально, если вы предпочитаете, чтобы оно не было передано другим учащимся, о которых идет речь в сообщении. На основании </w:t>
      </w:r>
      <w:r w:rsidRPr="00DC2296">
        <w:rPr>
          <w:rFonts w:eastAsia="Calibri"/>
          <w:b/>
          <w:bCs/>
          <w:kern w:val="2"/>
          <w:sz w:val="20"/>
          <w:szCs w:val="20"/>
          <w:lang w:val="ru"/>
          <w14:ligatures w14:val="standardContextual"/>
        </w:rPr>
        <w:t xml:space="preserve">только </w:t>
      </w:r>
      <w:r w:rsidRPr="00DC2296">
        <w:rPr>
          <w:rFonts w:eastAsia="Calibri"/>
          <w:kern w:val="2"/>
          <w:sz w:val="20"/>
          <w:szCs w:val="20"/>
          <w:lang w:val="ru"/>
          <w14:ligatures w14:val="standardContextual"/>
        </w:rPr>
        <w:t>анонимного или конфиденциального сообщения дисциплинарные меры в отношении другого учащегося приняты не будут.</w:t>
      </w:r>
    </w:p>
    <w:p w14:paraId="18CD6DC8" w14:textId="77777777" w:rsidR="00BC2422" w:rsidRPr="00DC2296" w:rsidRDefault="00BC2422"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Если сотрудник будет уведомлен о HIB, увидит, услышит или иным образом станет свидетелем HIB, он должен будет принять незамедлительные и соответствующие меры, чтобы прекратить HIB и предотвратить повторение подобного. В нашем округе также есть специалист по вопросам HIB (HIB Compliance Officer), занимающийся профилактикой и реагированием на HIB (</w:t>
      </w:r>
      <w:r w:rsidRPr="00DC2296">
        <w:rPr>
          <w:rFonts w:eastAsia="Calibri"/>
          <w:color w:val="C00000"/>
          <w:kern w:val="2"/>
          <w:sz w:val="20"/>
          <w:szCs w:val="20"/>
          <w:lang w:val="ru"/>
          <w14:ligatures w14:val="standardContextual"/>
        </w:rPr>
        <w:t>округ, HIB, имя и контактная информация</w:t>
      </w:r>
      <w:r w:rsidRPr="00DC2296">
        <w:rPr>
          <w:rFonts w:eastAsia="Calibri"/>
          <w:kern w:val="2"/>
          <w:sz w:val="20"/>
          <w:szCs w:val="20"/>
          <w:lang w:val="ru"/>
          <w14:ligatures w14:val="standardContextual"/>
        </w:rPr>
        <w:t>).</w:t>
      </w:r>
    </w:p>
    <w:p w14:paraId="1BF945BC" w14:textId="77777777" w:rsidR="00BC2422" w:rsidRPr="00DC2296" w:rsidRDefault="00BC2422" w:rsidP="00BC2422">
      <w:pPr>
        <w:spacing w:after="0"/>
        <w:rPr>
          <w:rFonts w:eastAsia="Calibri"/>
          <w:kern w:val="2"/>
          <w:sz w:val="20"/>
          <w:szCs w:val="20"/>
          <w:lang w:val="ru"/>
          <w14:ligatures w14:val="standardContextual"/>
        </w:rPr>
      </w:pPr>
    </w:p>
    <w:p w14:paraId="44F5057E" w14:textId="77777777" w:rsidR="00BC2422" w:rsidRPr="00DC2296" w:rsidRDefault="00BC2422" w:rsidP="00BC2422">
      <w:pPr>
        <w:keepNext/>
        <w:keepLines/>
        <w:spacing w:before="40" w:after="0"/>
        <w:outlineLvl w:val="1"/>
        <w:rPr>
          <w:rFonts w:eastAsia="Yu Gothic Light"/>
          <w:color w:val="2F5496"/>
          <w:kern w:val="2"/>
          <w:sz w:val="24"/>
          <w:szCs w:val="24"/>
          <w:lang w:val="ru"/>
          <w14:ligatures w14:val="standardContextual"/>
        </w:rPr>
      </w:pPr>
      <w:r w:rsidRPr="00DC2296">
        <w:rPr>
          <w:rFonts w:eastAsia="Yu Gothic Light"/>
          <w:color w:val="2F5496"/>
          <w:kern w:val="2"/>
          <w:sz w:val="24"/>
          <w:szCs w:val="24"/>
          <w:lang w:val="ru"/>
          <w14:ligatures w14:val="standardContextual"/>
        </w:rPr>
        <w:lastRenderedPageBreak/>
        <w:t>Что произойдет после того, как я сообщу о HIB?</w:t>
      </w:r>
    </w:p>
    <w:p w14:paraId="06E079D9" w14:textId="77777777" w:rsidR="00BC2422" w:rsidRPr="00DC2296" w:rsidRDefault="00BC2422"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Если вы сообщите о HIB, сотрудники школы должны попытаться решить возникшую проблему. Если проблемы решены, дальнейших действий может не потребоваться. Если же вы считаете, что вы или кто-то из ваших знакомых стали жертвой неразрешенных, серьезных или постоянных проявлений HIB, требующих дальнейшего расследования и действий, следует запросить официальное расследование HIB.</w:t>
      </w:r>
    </w:p>
    <w:p w14:paraId="6CAF2523" w14:textId="77777777" w:rsidR="00BC2422" w:rsidRPr="00DC2296" w:rsidRDefault="00BC2422" w:rsidP="00BC2422">
      <w:pPr>
        <w:spacing w:after="0"/>
        <w:rPr>
          <w:rFonts w:eastAsia="Calibri"/>
          <w:kern w:val="2"/>
          <w:sz w:val="20"/>
          <w:szCs w:val="20"/>
          <w:lang w:val="ru"/>
          <w14:ligatures w14:val="standardContextual"/>
        </w:rPr>
      </w:pPr>
    </w:p>
    <w:p w14:paraId="1630AF78" w14:textId="77777777" w:rsidR="00BC2422" w:rsidRPr="00DC2296" w:rsidRDefault="00BC2422"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 xml:space="preserve">Кроме того, школа обязана принимать меры, чтобы те, кто сообщает о HIB, не подверглись мести. </w:t>
      </w:r>
    </w:p>
    <w:p w14:paraId="64C85CE4" w14:textId="77777777" w:rsidR="00BC2422" w:rsidRPr="00DC2296" w:rsidRDefault="00BC2422" w:rsidP="00BC2422">
      <w:pPr>
        <w:spacing w:after="0"/>
        <w:rPr>
          <w:rFonts w:eastAsia="Calibri"/>
          <w:kern w:val="2"/>
          <w:sz w:val="20"/>
          <w:szCs w:val="20"/>
          <w:lang w:val="ru"/>
          <w14:ligatures w14:val="standardContextual"/>
        </w:rPr>
      </w:pPr>
    </w:p>
    <w:p w14:paraId="75A08FE9" w14:textId="77777777" w:rsidR="00BC2422" w:rsidRPr="00DC2296" w:rsidRDefault="00BC2422" w:rsidP="00BC2422">
      <w:pPr>
        <w:keepNext/>
        <w:keepLines/>
        <w:spacing w:before="40" w:after="0"/>
        <w:outlineLvl w:val="1"/>
        <w:rPr>
          <w:rFonts w:eastAsia="Yu Gothic Light"/>
          <w:color w:val="2F5496"/>
          <w:kern w:val="2"/>
          <w:sz w:val="24"/>
          <w:szCs w:val="24"/>
          <w:lang w:val="ru"/>
          <w14:ligatures w14:val="standardContextual"/>
        </w:rPr>
      </w:pPr>
      <w:r w:rsidRPr="00DC2296">
        <w:rPr>
          <w:rFonts w:eastAsia="Yu Gothic Light"/>
          <w:color w:val="2F5496"/>
          <w:kern w:val="2"/>
          <w:sz w:val="24"/>
          <w:szCs w:val="24"/>
          <w:lang w:val="ru"/>
          <w14:ligatures w14:val="standardContextual"/>
        </w:rPr>
        <w:t>Как проходит процесс расследования?</w:t>
      </w:r>
    </w:p>
    <w:p w14:paraId="2BBDCBDE" w14:textId="77777777" w:rsidR="00BC2422" w:rsidRPr="00DC2296" w:rsidRDefault="00BC2422"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Когда вы подаете жалобу, специалист по вопросам HIB или сотрудник, ведущий расследование, обязан уведомить семьи учащихся, затронутых жалобой, и обеспечить быстрое и тщательное расследование. Расследование должно быть завершено в течение 5 учебных дней, если вы не договорились об иных сроках. Если ваша жалоба связана с обстоятельствами, требующими более длительного расследования, округ уведомит вас о предполагаемой дате ответа.</w:t>
      </w:r>
    </w:p>
    <w:p w14:paraId="2B42BE9E" w14:textId="77777777" w:rsidR="00BC2422" w:rsidRPr="00DC2296" w:rsidRDefault="00BC2422" w:rsidP="00BC2422">
      <w:pPr>
        <w:spacing w:after="0"/>
        <w:rPr>
          <w:rFonts w:eastAsia="Calibri"/>
          <w:kern w:val="2"/>
          <w:sz w:val="20"/>
          <w:szCs w:val="20"/>
          <w:lang w:val="ru"/>
          <w14:ligatures w14:val="standardContextual"/>
        </w:rPr>
      </w:pPr>
    </w:p>
    <w:p w14:paraId="3A978B5D" w14:textId="77777777" w:rsidR="00BC2422" w:rsidRPr="00DC2296" w:rsidRDefault="00BC2422" w:rsidP="00BC2422">
      <w:pPr>
        <w:spacing w:after="0"/>
        <w:rPr>
          <w:rFonts w:eastAsia="Calibri"/>
          <w:kern w:val="2"/>
          <w:sz w:val="20"/>
          <w:szCs w:val="20"/>
          <w14:ligatures w14:val="standardContextual"/>
        </w:rPr>
      </w:pPr>
      <w:r w:rsidRPr="00DC2296">
        <w:rPr>
          <w:rFonts w:eastAsia="Calibri"/>
          <w:kern w:val="2"/>
          <w:sz w:val="20"/>
          <w:szCs w:val="20"/>
          <w:lang w:val="ru"/>
          <w14:ligatures w14:val="standardContextual"/>
        </w:rPr>
        <w:t xml:space="preserve">По завершении расследования специалист по вопросам HIB или сотрудник, ведущий расследование, обязан предоставить вам его результаты в течение 2 учебных дней. Такой ответ должен включать следующее: </w:t>
      </w:r>
    </w:p>
    <w:p w14:paraId="62CA5210" w14:textId="77777777" w:rsidR="00BC2422" w:rsidRPr="00DC2296" w:rsidRDefault="00BC2422" w:rsidP="00BC2422">
      <w:pPr>
        <w:numPr>
          <w:ilvl w:val="0"/>
          <w:numId w:val="4"/>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 xml:space="preserve">Краткое изложение результатов расследования. </w:t>
      </w:r>
    </w:p>
    <w:p w14:paraId="06BB2381" w14:textId="77777777" w:rsidR="00BC2422" w:rsidRPr="00DC2296" w:rsidRDefault="00BC2422" w:rsidP="00BC2422">
      <w:pPr>
        <w:numPr>
          <w:ilvl w:val="0"/>
          <w:numId w:val="4"/>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 xml:space="preserve">Определение того, имели ли место проявления HIB. </w:t>
      </w:r>
    </w:p>
    <w:p w14:paraId="544DD0B9" w14:textId="77777777" w:rsidR="00BC2422" w:rsidRPr="00DC2296" w:rsidRDefault="00BC2422" w:rsidP="00BC2422">
      <w:pPr>
        <w:numPr>
          <w:ilvl w:val="0"/>
          <w:numId w:val="4"/>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 xml:space="preserve">Все необходимые корректирующие меры или пути решения проблемы. </w:t>
      </w:r>
    </w:p>
    <w:p w14:paraId="484D2046" w14:textId="77777777" w:rsidR="00BC2422" w:rsidRPr="00DC2296" w:rsidRDefault="00BC2422" w:rsidP="00BC2422">
      <w:pPr>
        <w:numPr>
          <w:ilvl w:val="0"/>
          <w:numId w:val="4"/>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 xml:space="preserve">Четкая информация о том, как обжаловать решение. </w:t>
      </w:r>
    </w:p>
    <w:p w14:paraId="51DBF9D1" w14:textId="77777777" w:rsidR="00BC2422" w:rsidRPr="00DC2296" w:rsidRDefault="00BC2422" w:rsidP="00BC2422">
      <w:pPr>
        <w:spacing w:after="0"/>
        <w:rPr>
          <w:rFonts w:eastAsia="Calibri"/>
          <w:kern w:val="2"/>
          <w:sz w:val="20"/>
          <w:szCs w:val="20"/>
          <w14:ligatures w14:val="standardContextual"/>
        </w:rPr>
      </w:pPr>
    </w:p>
    <w:p w14:paraId="7F0B9F56" w14:textId="77777777" w:rsidR="00BC2422" w:rsidRPr="00DC2296" w:rsidRDefault="00BC2422" w:rsidP="00BC2422">
      <w:pPr>
        <w:spacing w:after="0"/>
        <w:rPr>
          <w:rFonts w:eastAsia="Calibri"/>
          <w:b/>
          <w:bCs/>
          <w:kern w:val="2"/>
          <w:sz w:val="20"/>
          <w:szCs w:val="20"/>
          <w14:ligatures w14:val="standardContextual"/>
        </w:rPr>
      </w:pPr>
      <w:r w:rsidRPr="00DC2296">
        <w:rPr>
          <w:rFonts w:eastAsia="Yu Gothic Light"/>
          <w:color w:val="2F5496"/>
          <w:kern w:val="2"/>
          <w:sz w:val="24"/>
          <w:szCs w:val="24"/>
          <w:lang w:val="ru"/>
          <w14:ligatures w14:val="standardContextual"/>
        </w:rPr>
        <w:t>Что делать дальше, если результаты меня не устроят?</w:t>
      </w:r>
    </w:p>
    <w:p w14:paraId="7BECB354" w14:textId="77777777" w:rsidR="00BC2422" w:rsidRPr="00DC2296" w:rsidRDefault="00BC2422" w:rsidP="00BC2422">
      <w:pPr>
        <w:spacing w:after="0"/>
        <w:rPr>
          <w:rFonts w:eastAsia="Calibri"/>
          <w:b/>
          <w:bCs/>
          <w:kern w:val="2"/>
          <w:sz w:val="20"/>
          <w:szCs w:val="20"/>
          <w14:ligatures w14:val="standardContextual"/>
        </w:rPr>
      </w:pPr>
      <w:r w:rsidRPr="00DC2296">
        <w:rPr>
          <w:rFonts w:eastAsia="Calibri"/>
          <w:b/>
          <w:bCs/>
          <w:kern w:val="2"/>
          <w:sz w:val="20"/>
          <w:szCs w:val="20"/>
          <w:lang w:val="ru"/>
          <w14:ligatures w14:val="standardContextual"/>
        </w:rPr>
        <w:t>Для учащегося, указанного в жалобе как «учащийся-жертва»</w:t>
      </w:r>
    </w:p>
    <w:p w14:paraId="42A89EEB" w14:textId="77777777" w:rsidR="00BC2422" w:rsidRPr="00DC2296" w:rsidRDefault="00BC2422" w:rsidP="00BC2422">
      <w:pPr>
        <w:spacing w:after="0"/>
        <w:rPr>
          <w:rFonts w:eastAsia="Calibri"/>
          <w:kern w:val="2"/>
          <w:sz w:val="20"/>
          <w:szCs w:val="20"/>
          <w14:ligatures w14:val="standardContextual"/>
        </w:rPr>
      </w:pPr>
      <w:r w:rsidRPr="00DC2296">
        <w:rPr>
          <w:rFonts w:eastAsia="Calibri"/>
          <w:kern w:val="2"/>
          <w:sz w:val="20"/>
          <w:szCs w:val="20"/>
          <w:lang w:val="ru"/>
          <w14:ligatures w14:val="standardContextual"/>
        </w:rPr>
        <w:t>Если вы не согласны с решением школьного округа, то можете подать апелляцию на это решение и предоставить любую дополнительную информацию относительно жалобы старшему инспектору или лицу, которому поручено вести дело по апелляции, а затем школьному совету.</w:t>
      </w:r>
    </w:p>
    <w:p w14:paraId="59E56B85" w14:textId="77777777" w:rsidR="00BC2422" w:rsidRPr="00DC2296" w:rsidRDefault="00BC2422" w:rsidP="00BC2422">
      <w:pPr>
        <w:spacing w:after="0"/>
        <w:rPr>
          <w:rFonts w:eastAsia="Calibri"/>
          <w:kern w:val="2"/>
          <w:sz w:val="20"/>
          <w:szCs w:val="20"/>
          <w14:ligatures w14:val="standardContextual"/>
        </w:rPr>
      </w:pPr>
    </w:p>
    <w:p w14:paraId="515AB877" w14:textId="77777777" w:rsidR="00BC2422" w:rsidRPr="00DC2296" w:rsidRDefault="00BC2422" w:rsidP="00BC2422">
      <w:pPr>
        <w:spacing w:after="0"/>
        <w:rPr>
          <w:rFonts w:eastAsia="Calibri"/>
          <w:b/>
          <w:bCs/>
          <w:kern w:val="2"/>
          <w:sz w:val="20"/>
          <w:szCs w:val="20"/>
          <w14:ligatures w14:val="standardContextual"/>
        </w:rPr>
      </w:pPr>
      <w:r w:rsidRPr="00DC2296">
        <w:rPr>
          <w:rFonts w:eastAsia="Calibri"/>
          <w:b/>
          <w:bCs/>
          <w:kern w:val="2"/>
          <w:sz w:val="20"/>
          <w:szCs w:val="20"/>
          <w:lang w:val="ru"/>
          <w14:ligatures w14:val="standardContextual"/>
        </w:rPr>
        <w:t>Для учащегося, указанного в жалобе как «агрессор»</w:t>
      </w:r>
    </w:p>
    <w:p w14:paraId="20637D55" w14:textId="77777777" w:rsidR="00BC2422" w:rsidRPr="00DC2296" w:rsidRDefault="00BC2422"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 xml:space="preserve">Учащийся, названный «агрессором» в жалобе на проявления HIB, не может обжаловать решение по итогам расследования HIB. Однако он может обжаловать корректирующие действия, принятые по результатам расследования HIB. </w:t>
      </w:r>
    </w:p>
    <w:p w14:paraId="23CBE006" w14:textId="77777777" w:rsidR="00BC2422" w:rsidRPr="00DC2296" w:rsidRDefault="00BC2422" w:rsidP="00BC2422">
      <w:pPr>
        <w:spacing w:after="0"/>
        <w:rPr>
          <w:rFonts w:eastAsia="Calibri"/>
          <w:kern w:val="2"/>
          <w:sz w:val="20"/>
          <w:szCs w:val="20"/>
          <w:lang w:val="ru"/>
          <w14:ligatures w14:val="standardContextual"/>
        </w:rPr>
      </w:pPr>
    </w:p>
    <w:p w14:paraId="5F5E1E38" w14:textId="77777777" w:rsidR="00BC2422" w:rsidRPr="00DC2296" w:rsidRDefault="00BC2422"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 xml:space="preserve">Для получения дополнительной информации о процессе подачи жалоб, связанных с HIB, включая важные сроки, см. </w:t>
      </w:r>
      <w:r w:rsidRPr="00DC2296">
        <w:rPr>
          <w:rFonts w:eastAsia="Calibri"/>
          <w:color w:val="C00000"/>
          <w:kern w:val="2"/>
          <w:sz w:val="20"/>
          <w:szCs w:val="20"/>
          <w:lang w:val="ru"/>
          <w14:ligatures w14:val="standardContextual"/>
        </w:rPr>
        <w:t>веб-страницу о HIB</w:t>
      </w:r>
      <w:r w:rsidRPr="00DC2296">
        <w:rPr>
          <w:rFonts w:eastAsia="Calibri"/>
          <w:kern w:val="2"/>
          <w:sz w:val="20"/>
          <w:szCs w:val="20"/>
          <w:lang w:val="ru"/>
          <w14:ligatures w14:val="standardContextual"/>
        </w:rPr>
        <w:t xml:space="preserve"> округа или </w:t>
      </w:r>
      <w:r w:rsidRPr="00DC2296">
        <w:rPr>
          <w:rFonts w:eastAsia="Calibri"/>
          <w:i/>
          <w:iCs/>
          <w:kern w:val="2"/>
          <w:sz w:val="20"/>
          <w:szCs w:val="20"/>
          <w:lang w:val="ru"/>
          <w14:ligatures w14:val="standardContextual"/>
        </w:rPr>
        <w:t>политику [</w:t>
      </w:r>
      <w:r w:rsidRPr="00DC2296">
        <w:rPr>
          <w:rFonts w:eastAsia="Calibri"/>
          <w:i/>
          <w:iCs/>
          <w:color w:val="C00000"/>
          <w:kern w:val="2"/>
          <w:sz w:val="20"/>
          <w:szCs w:val="20"/>
          <w:lang w:val="ru"/>
          <w14:ligatures w14:val="standardContextual"/>
        </w:rPr>
        <w:t>3207</w:t>
      </w:r>
      <w:r w:rsidRPr="00DC2296">
        <w:rPr>
          <w:rFonts w:eastAsia="Calibri"/>
          <w:i/>
          <w:iCs/>
          <w:kern w:val="2"/>
          <w:sz w:val="20"/>
          <w:szCs w:val="20"/>
          <w:lang w:val="ru"/>
          <w14:ligatures w14:val="standardContextual"/>
        </w:rPr>
        <w:t>]</w:t>
      </w:r>
      <w:r w:rsidRPr="00DC2296">
        <w:rPr>
          <w:rFonts w:eastAsia="Calibri"/>
          <w:i/>
          <w:iCs/>
          <w:color w:val="FF0000"/>
          <w:kern w:val="2"/>
          <w:sz w:val="20"/>
          <w:szCs w:val="20"/>
          <w:lang w:val="ru"/>
          <w14:ligatures w14:val="standardContextual"/>
        </w:rPr>
        <w:t xml:space="preserve"> </w:t>
      </w:r>
      <w:r w:rsidRPr="00DC2296">
        <w:rPr>
          <w:rFonts w:eastAsia="Calibri"/>
          <w:i/>
          <w:iCs/>
          <w:kern w:val="2"/>
          <w:sz w:val="20"/>
          <w:szCs w:val="20"/>
          <w:lang w:val="ru"/>
          <w14:ligatures w14:val="standardContextual"/>
        </w:rPr>
        <w:t>и процедуру [</w:t>
      </w:r>
      <w:r w:rsidRPr="00DC2296">
        <w:rPr>
          <w:rFonts w:eastAsia="Calibri"/>
          <w:i/>
          <w:iCs/>
          <w:color w:val="C00000"/>
          <w:kern w:val="2"/>
          <w:sz w:val="20"/>
          <w:szCs w:val="20"/>
          <w:lang w:val="ru"/>
          <w14:ligatures w14:val="standardContextual"/>
        </w:rPr>
        <w:t>3207P</w:t>
      </w:r>
      <w:r w:rsidRPr="00DC2296">
        <w:rPr>
          <w:rFonts w:eastAsia="Calibri"/>
          <w:i/>
          <w:iCs/>
          <w:kern w:val="2"/>
          <w:sz w:val="20"/>
          <w:szCs w:val="20"/>
          <w:lang w:val="ru"/>
          <w14:ligatures w14:val="standardContextual"/>
        </w:rPr>
        <w:t>] округа в отношении HIB</w:t>
      </w:r>
      <w:r w:rsidRPr="00DC2296">
        <w:rPr>
          <w:rFonts w:eastAsia="Calibri"/>
          <w:kern w:val="2"/>
          <w:sz w:val="20"/>
          <w:szCs w:val="20"/>
          <w:lang w:val="ru"/>
          <w14:ligatures w14:val="standardContextual"/>
        </w:rPr>
        <w:t>.</w:t>
      </w:r>
    </w:p>
    <w:p w14:paraId="38BA3498" w14:textId="77777777" w:rsidR="00BC2422" w:rsidRPr="00DC2296" w:rsidRDefault="00BC2422" w:rsidP="00BC2422">
      <w:pPr>
        <w:keepNext/>
        <w:keepLines/>
        <w:spacing w:before="240" w:after="0"/>
        <w:outlineLvl w:val="0"/>
        <w:rPr>
          <w:rFonts w:eastAsia="Yu Gothic Light"/>
          <w:color w:val="2F5496"/>
          <w:kern w:val="2"/>
          <w:sz w:val="28"/>
          <w:szCs w:val="28"/>
          <w:lang w:val="ru"/>
          <w14:ligatures w14:val="standardContextual"/>
        </w:rPr>
      </w:pPr>
      <w:r w:rsidRPr="00DC2296">
        <w:rPr>
          <w:rFonts w:eastAsia="Yu Gothic Light"/>
          <w:color w:val="2F5496"/>
          <w:kern w:val="2"/>
          <w:sz w:val="28"/>
          <w:szCs w:val="28"/>
          <w:lang w:val="ru"/>
          <w14:ligatures w14:val="standardContextual"/>
        </w:rPr>
        <w:t>Наша школа борется с дискриминацией</w:t>
      </w:r>
    </w:p>
    <w:p w14:paraId="5A80746C" w14:textId="7D6B1883" w:rsidR="00BC2422" w:rsidRPr="00DC2296" w:rsidRDefault="00BC2422"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 xml:space="preserve">Дискриминация может иметь место, когда с человеком обращаются по-другому или несправедливо из-за его принадлежности к </w:t>
      </w:r>
      <w:r w:rsidRPr="00DC2296">
        <w:rPr>
          <w:rFonts w:eastAsia="Calibri"/>
          <w:b/>
          <w:bCs/>
          <w:kern w:val="2"/>
          <w:sz w:val="20"/>
          <w:szCs w:val="20"/>
          <w:lang w:val="ru"/>
          <w14:ligatures w14:val="standardContextual"/>
        </w:rPr>
        <w:t>категории под особой защитой</w:t>
      </w:r>
      <w:r w:rsidRPr="00DC2296">
        <w:rPr>
          <w:rFonts w:eastAsia="Calibri"/>
          <w:kern w:val="2"/>
          <w:sz w:val="20"/>
          <w:szCs w:val="20"/>
          <w:lang w:val="ru"/>
          <w14:ligatures w14:val="standardContextual"/>
        </w:rPr>
        <w:t xml:space="preserve">, включая расу, этническую принадлежность, цвет кожи, национальное происхождение, гражданство или иммиграционный статус, пол, гендерную идентичность, гендерное самовыражение, сексуальную ориентацию, </w:t>
      </w:r>
      <w:r w:rsidRPr="00DC2296">
        <w:rPr>
          <w:rFonts w:eastAsia="Calibri"/>
          <w:kern w:val="2"/>
          <w:sz w:val="20"/>
          <w:szCs w:val="20"/>
          <w:lang w:val="ru"/>
          <w14:ligatures w14:val="standardContextual"/>
        </w:rPr>
        <w:lastRenderedPageBreak/>
        <w:t xml:space="preserve">отсутствие постоянного места жительства, религию, вероисповедание, инвалидность, нейроотличность, использование служебного животного, статус ветерана или военнослужащего. </w:t>
      </w:r>
    </w:p>
    <w:p w14:paraId="0CFF3ED6" w14:textId="77777777" w:rsidR="00BC2422" w:rsidRPr="00DC2296" w:rsidRDefault="00BC2422" w:rsidP="00BC2422">
      <w:pPr>
        <w:spacing w:after="0"/>
        <w:rPr>
          <w:rFonts w:eastAsia="Calibri"/>
          <w:b/>
          <w:bCs/>
          <w:kern w:val="2"/>
          <w:sz w:val="20"/>
          <w:szCs w:val="20"/>
          <w:lang w:val="ru"/>
          <w14:ligatures w14:val="standardContextual"/>
        </w:rPr>
      </w:pPr>
    </w:p>
    <w:p w14:paraId="371A44ED" w14:textId="77777777" w:rsidR="00BC2422" w:rsidRPr="00DC2296" w:rsidRDefault="00BC2422" w:rsidP="00BC2422">
      <w:pPr>
        <w:keepNext/>
        <w:keepLines/>
        <w:spacing w:before="40" w:after="0"/>
        <w:outlineLvl w:val="1"/>
        <w:rPr>
          <w:rFonts w:eastAsia="Yu Gothic Light"/>
          <w:color w:val="2F5496"/>
          <w:kern w:val="2"/>
          <w:sz w:val="24"/>
          <w:szCs w:val="24"/>
          <w:lang w:val="ru"/>
          <w14:ligatures w14:val="standardContextual"/>
        </w:rPr>
      </w:pPr>
      <w:r w:rsidRPr="00DC2296">
        <w:rPr>
          <w:rFonts w:eastAsia="Yu Gothic Light"/>
          <w:color w:val="2F5496"/>
          <w:kern w:val="2"/>
          <w:sz w:val="24"/>
          <w:szCs w:val="24"/>
          <w:lang w:val="ru"/>
          <w14:ligatures w14:val="standardContextual"/>
        </w:rPr>
        <w:t>Что такое дискриминационное посягательство?</w:t>
      </w:r>
    </w:p>
    <w:p w14:paraId="05D2FFE2" w14:textId="77777777" w:rsidR="00BC2422" w:rsidRPr="00DC2296" w:rsidRDefault="00BC2422"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 xml:space="preserve">Дискриминационное посягательство может включать поддразнивания и обзывания; графические и письменные заявления или другое поведение, которое может быть физически угрожающим, причиняющим вред или унизительным. Дискриминационное посягательство происходит, когда поведение основано на принадлежности учащегося к категории под особой защитой и является достаточно серьезным, чтобы создать враждебную среду. </w:t>
      </w:r>
      <w:r w:rsidRPr="00DC2296">
        <w:rPr>
          <w:rFonts w:eastAsia="Calibri"/>
          <w:b/>
          <w:bCs/>
          <w:kern w:val="2"/>
          <w:sz w:val="20"/>
          <w:szCs w:val="20"/>
          <w:lang w:val="ru"/>
          <w14:ligatures w14:val="standardContextual"/>
        </w:rPr>
        <w:t>Враждебная среда</w:t>
      </w:r>
      <w:r w:rsidRPr="00DC2296">
        <w:rPr>
          <w:rFonts w:eastAsia="Calibri"/>
          <w:kern w:val="2"/>
          <w:sz w:val="20"/>
          <w:szCs w:val="20"/>
          <w:lang w:val="ru"/>
          <w14:ligatures w14:val="standardContextual"/>
        </w:rPr>
        <w:t xml:space="preserve"> формируется, когда поведение является настолько явно выраженным, повсеместным или постоянным, что ограничивает способность учащегося получать услуги школы и пользу от них, участвовать в школьных мероприятиях и реализовывать их возможности.</w:t>
      </w:r>
    </w:p>
    <w:p w14:paraId="0AAF3508" w14:textId="77777777" w:rsidR="00BC2422" w:rsidRPr="00DC2296" w:rsidRDefault="00BC2422" w:rsidP="00BC2422">
      <w:pPr>
        <w:spacing w:after="0"/>
        <w:rPr>
          <w:rFonts w:eastAsia="Calibri"/>
          <w:kern w:val="2"/>
          <w:sz w:val="20"/>
          <w:szCs w:val="20"/>
          <w:lang w:val="ru"/>
          <w14:ligatures w14:val="standardContextual"/>
        </w:rPr>
      </w:pPr>
    </w:p>
    <w:p w14:paraId="7E9222A8" w14:textId="77777777" w:rsidR="00BC2422" w:rsidRPr="00DC2296" w:rsidRDefault="00BC2422" w:rsidP="00BC2422">
      <w:pPr>
        <w:spacing w:after="0"/>
        <w:rPr>
          <w:rFonts w:eastAsia="Calibri"/>
          <w:i/>
          <w:iCs/>
          <w:kern w:val="2"/>
          <w:sz w:val="20"/>
          <w:szCs w:val="20"/>
          <w:lang w:val="ru"/>
          <w14:ligatures w14:val="standardContextual"/>
        </w:rPr>
      </w:pPr>
      <w:r w:rsidRPr="00DC2296">
        <w:rPr>
          <w:rFonts w:eastAsia="Calibri"/>
          <w:i/>
          <w:iCs/>
          <w:kern w:val="2"/>
          <w:sz w:val="20"/>
          <w:szCs w:val="20"/>
          <w:lang w:val="ru"/>
          <w14:ligatures w14:val="standardContextual"/>
        </w:rPr>
        <w:t>Чтобы ознакомиться с политикой [</w:t>
      </w:r>
      <w:r w:rsidRPr="00DC2296">
        <w:rPr>
          <w:rFonts w:eastAsia="Calibri"/>
          <w:i/>
          <w:iCs/>
          <w:color w:val="C00000"/>
          <w:kern w:val="2"/>
          <w:sz w:val="20"/>
          <w:szCs w:val="20"/>
          <w:lang w:val="ru"/>
          <w14:ligatures w14:val="standardContextual"/>
        </w:rPr>
        <w:t>вставьте №</w:t>
      </w:r>
      <w:r w:rsidRPr="00DC2296">
        <w:rPr>
          <w:rFonts w:eastAsia="Calibri"/>
          <w:i/>
          <w:iCs/>
          <w:kern w:val="2"/>
          <w:sz w:val="20"/>
          <w:szCs w:val="20"/>
          <w:lang w:val="ru"/>
          <w14:ligatures w14:val="standardContextual"/>
        </w:rPr>
        <w:t>]</w:t>
      </w:r>
      <w:r w:rsidRPr="00DC2296">
        <w:rPr>
          <w:rFonts w:eastAsia="Calibri"/>
          <w:i/>
          <w:iCs/>
          <w:color w:val="FF0000"/>
          <w:kern w:val="2"/>
          <w:sz w:val="20"/>
          <w:szCs w:val="20"/>
          <w:lang w:val="ru"/>
          <w14:ligatures w14:val="standardContextual"/>
        </w:rPr>
        <w:t xml:space="preserve"> </w:t>
      </w:r>
      <w:r w:rsidRPr="00DC2296">
        <w:rPr>
          <w:rFonts w:eastAsia="Calibri"/>
          <w:i/>
          <w:iCs/>
          <w:kern w:val="2"/>
          <w:sz w:val="20"/>
          <w:szCs w:val="20"/>
          <w:lang w:val="ru"/>
          <w14:ligatures w14:val="standardContextual"/>
        </w:rPr>
        <w:t>и процедурой [</w:t>
      </w:r>
      <w:r w:rsidRPr="00DC2296">
        <w:rPr>
          <w:rFonts w:eastAsia="Calibri"/>
          <w:i/>
          <w:iCs/>
          <w:color w:val="C00000"/>
          <w:kern w:val="2"/>
          <w:sz w:val="20"/>
          <w:szCs w:val="20"/>
          <w:lang w:val="ru"/>
          <w14:ligatures w14:val="standardContextual"/>
        </w:rPr>
        <w:t>вставьте №</w:t>
      </w:r>
      <w:r w:rsidRPr="00DC2296">
        <w:rPr>
          <w:rFonts w:eastAsia="Calibri"/>
          <w:i/>
          <w:iCs/>
          <w:kern w:val="2"/>
          <w:sz w:val="20"/>
          <w:szCs w:val="20"/>
          <w:lang w:val="ru"/>
          <w14:ligatures w14:val="standardContextual"/>
        </w:rPr>
        <w:t>] округа по недопущению дискриминации,</w:t>
      </w:r>
      <w:r w:rsidRPr="00DC2296">
        <w:rPr>
          <w:rFonts w:eastAsia="Calibri"/>
          <w:i/>
          <w:iCs/>
          <w:color w:val="FF0000"/>
          <w:kern w:val="2"/>
          <w:sz w:val="20"/>
          <w:szCs w:val="20"/>
          <w:lang w:val="ru"/>
          <w14:ligatures w14:val="standardContextual"/>
        </w:rPr>
        <w:t xml:space="preserve"> </w:t>
      </w:r>
      <w:r w:rsidRPr="00DC2296">
        <w:rPr>
          <w:rFonts w:eastAsia="Calibri"/>
          <w:i/>
          <w:iCs/>
          <w:kern w:val="2"/>
          <w:sz w:val="20"/>
          <w:szCs w:val="20"/>
          <w:lang w:val="ru"/>
          <w14:ligatures w14:val="standardContextual"/>
        </w:rPr>
        <w:t>посетите сайт [</w:t>
      </w:r>
      <w:r w:rsidRPr="00DC2296">
        <w:rPr>
          <w:rFonts w:eastAsia="Calibri"/>
          <w:i/>
          <w:iCs/>
          <w:color w:val="C00000"/>
          <w:kern w:val="2"/>
          <w:sz w:val="20"/>
          <w:szCs w:val="20"/>
          <w:lang w:val="ru"/>
          <w14:ligatures w14:val="standardContextual"/>
        </w:rPr>
        <w:t>вставьте сайт</w:t>
      </w:r>
      <w:r w:rsidRPr="00DC2296">
        <w:rPr>
          <w:rFonts w:eastAsia="Calibri"/>
          <w:i/>
          <w:iCs/>
          <w:kern w:val="2"/>
          <w:sz w:val="20"/>
          <w:szCs w:val="20"/>
          <w:lang w:val="ru"/>
          <w14:ligatures w14:val="standardContextual"/>
        </w:rPr>
        <w:t>].</w:t>
      </w:r>
    </w:p>
    <w:p w14:paraId="4748946C" w14:textId="77777777" w:rsidR="00BC2422" w:rsidRPr="00DC2296" w:rsidRDefault="00BC2422" w:rsidP="00BC2422">
      <w:pPr>
        <w:spacing w:after="0"/>
        <w:rPr>
          <w:rFonts w:eastAsia="Calibri"/>
          <w:kern w:val="2"/>
          <w:sz w:val="20"/>
          <w:szCs w:val="20"/>
          <w:lang w:val="ru"/>
          <w14:ligatures w14:val="standardContextual"/>
        </w:rPr>
      </w:pPr>
    </w:p>
    <w:p w14:paraId="4672C3C8" w14:textId="77777777" w:rsidR="00BC2422" w:rsidRPr="00DC2296" w:rsidRDefault="00BC2422" w:rsidP="00BC2422">
      <w:pPr>
        <w:keepNext/>
        <w:keepLines/>
        <w:spacing w:before="40" w:after="0"/>
        <w:outlineLvl w:val="1"/>
        <w:rPr>
          <w:rFonts w:eastAsia="Yu Gothic Light"/>
          <w:color w:val="2F5496"/>
          <w:kern w:val="2"/>
          <w:sz w:val="24"/>
          <w:szCs w:val="24"/>
          <w:lang w:val="ru"/>
          <w14:ligatures w14:val="standardContextual"/>
        </w:rPr>
      </w:pPr>
      <w:r w:rsidRPr="00DC2296">
        <w:rPr>
          <w:rFonts w:eastAsia="Yu Gothic Light"/>
          <w:color w:val="2F5496"/>
          <w:kern w:val="2"/>
          <w:sz w:val="24"/>
          <w:szCs w:val="24"/>
          <w:lang w:val="ru"/>
          <w14:ligatures w14:val="standardContextual"/>
        </w:rPr>
        <w:t>Что такое сексуальное посягательство?</w:t>
      </w:r>
    </w:p>
    <w:p w14:paraId="3BCDB39C" w14:textId="77777777" w:rsidR="00BC2422" w:rsidRPr="00DC2296" w:rsidRDefault="00BC2422" w:rsidP="00BC2422">
      <w:pPr>
        <w:spacing w:after="0"/>
        <w:rPr>
          <w:rFonts w:eastAsia="Calibri"/>
          <w:kern w:val="2"/>
          <w:sz w:val="20"/>
          <w:szCs w:val="20"/>
          <w:lang w:val="ru"/>
          <w14:ligatures w14:val="standardContextual"/>
        </w:rPr>
      </w:pPr>
      <w:r w:rsidRPr="00DC2296">
        <w:rPr>
          <w:rFonts w:eastAsia="Calibri"/>
          <w:b/>
          <w:bCs/>
          <w:kern w:val="2"/>
          <w:sz w:val="20"/>
          <w:szCs w:val="20"/>
          <w:lang w:val="ru"/>
          <w14:ligatures w14:val="standardContextual"/>
        </w:rPr>
        <w:t>Сексуальное посягательство</w:t>
      </w:r>
      <w:r w:rsidRPr="00DC2296">
        <w:rPr>
          <w:rFonts w:eastAsia="Calibri"/>
          <w:kern w:val="2"/>
          <w:sz w:val="20"/>
          <w:szCs w:val="20"/>
          <w:lang w:val="ru"/>
          <w14:ligatures w14:val="standardContextual"/>
        </w:rPr>
        <w:t> — это любое нежелательное поведение или общение, носящее сексуальный характер и существенно мешающее успеваемости учащегося или создающее запугивающую или враждебную среду. Сексуальное посягательство также может иметь место, когда учащегося заставляют поверить, что он должен согласиться на нежелательное сексуальное поведение или общение, чтобы получить что-то взамен, например оценку или место в спортивной команде.</w:t>
      </w:r>
    </w:p>
    <w:p w14:paraId="5D704D59" w14:textId="77777777" w:rsidR="00BC2422" w:rsidRPr="00DC2296" w:rsidRDefault="00BC2422" w:rsidP="00BC2422">
      <w:pPr>
        <w:spacing w:after="0" w:line="240" w:lineRule="auto"/>
        <w:ind w:left="720"/>
        <w:rPr>
          <w:rFonts w:eastAsia="Calibri"/>
          <w:bCs/>
          <w:kern w:val="2"/>
          <w:sz w:val="20"/>
          <w:szCs w:val="20"/>
          <w:lang w:val="ru"/>
          <w14:ligatures w14:val="standardContextual"/>
        </w:rPr>
      </w:pPr>
    </w:p>
    <w:p w14:paraId="38543BD4" w14:textId="77777777" w:rsidR="00BC2422" w:rsidRPr="00DC2296" w:rsidRDefault="00BC2422"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Примеры сексуальных посягательств могут включать в давление на человека с целью получения сексуальных действий или услуг; нежелательные прикосновения сексуального характера; графические или письменные высказывания сексуального характера; распространение текстов, электронных писем или изображений ярко выраженного сексуального характера; шутки сексуального характера, слухи или непристойные замечания; физическое насилие, в том числе — изнасилование и насильственные действия сексуального характера.</w:t>
      </w:r>
    </w:p>
    <w:p w14:paraId="32FD91D7" w14:textId="77777777" w:rsidR="00CC39D9" w:rsidRPr="00DC2296" w:rsidRDefault="00CC39D9" w:rsidP="00BC2422">
      <w:pPr>
        <w:spacing w:after="0"/>
        <w:rPr>
          <w:rFonts w:eastAsia="Calibri"/>
          <w:kern w:val="2"/>
          <w:sz w:val="20"/>
          <w:szCs w:val="20"/>
          <w:lang w:val="ru"/>
          <w14:ligatures w14:val="standardContextual"/>
        </w:rPr>
      </w:pPr>
    </w:p>
    <w:p w14:paraId="185C6E87" w14:textId="1277CA0E" w:rsidR="00CC39D9" w:rsidRPr="00DC2296" w:rsidRDefault="00CC39D9"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В наших школах не допускают дискриминации по признаку пола и запрещают ее во всех наших образовательных программах и по отношению ко всем сотрудникам, как того требуют Раздел IX (Title IX) и законы штата.</w:t>
      </w:r>
    </w:p>
    <w:p w14:paraId="12880E75" w14:textId="77777777" w:rsidR="00BC2422" w:rsidRPr="00DC2296" w:rsidRDefault="00BC2422" w:rsidP="00BC2422">
      <w:pPr>
        <w:spacing w:after="0"/>
        <w:rPr>
          <w:rFonts w:eastAsia="Calibri"/>
          <w:color w:val="FF0000"/>
          <w:kern w:val="2"/>
          <w:sz w:val="20"/>
          <w:szCs w:val="20"/>
          <w:lang w:val="ru"/>
          <w14:ligatures w14:val="standardContextual"/>
        </w:rPr>
      </w:pPr>
    </w:p>
    <w:p w14:paraId="089F5B33" w14:textId="77777777" w:rsidR="00BC2422" w:rsidRPr="00DC2296" w:rsidRDefault="00BC2422" w:rsidP="00BC2422">
      <w:pPr>
        <w:spacing w:after="0"/>
        <w:rPr>
          <w:rFonts w:eastAsia="Calibri"/>
          <w:i/>
          <w:iCs/>
          <w:kern w:val="2"/>
          <w:sz w:val="20"/>
          <w:szCs w:val="20"/>
          <w:lang w:val="ru"/>
          <w14:ligatures w14:val="standardContextual"/>
        </w:rPr>
      </w:pPr>
      <w:r w:rsidRPr="00DC2296">
        <w:rPr>
          <w:rFonts w:eastAsia="Calibri"/>
          <w:i/>
          <w:iCs/>
          <w:kern w:val="2"/>
          <w:sz w:val="20"/>
          <w:szCs w:val="20"/>
          <w:lang w:val="ru"/>
          <w14:ligatures w14:val="standardContextual"/>
        </w:rPr>
        <w:t>Чтобы посмотреть политику [</w:t>
      </w:r>
      <w:r w:rsidRPr="00DC2296">
        <w:rPr>
          <w:rFonts w:eastAsia="Calibri"/>
          <w:i/>
          <w:iCs/>
          <w:color w:val="C00000"/>
          <w:kern w:val="2"/>
          <w:sz w:val="20"/>
          <w:szCs w:val="20"/>
          <w:lang w:val="ru"/>
          <w14:ligatures w14:val="standardContextual"/>
        </w:rPr>
        <w:t>вставьте №</w:t>
      </w:r>
      <w:r w:rsidRPr="00DC2296">
        <w:rPr>
          <w:rFonts w:eastAsia="Calibri"/>
          <w:i/>
          <w:iCs/>
          <w:kern w:val="2"/>
          <w:sz w:val="20"/>
          <w:szCs w:val="20"/>
          <w:lang w:val="ru"/>
          <w14:ligatures w14:val="standardContextual"/>
        </w:rPr>
        <w:t>]</w:t>
      </w:r>
      <w:r w:rsidRPr="00DC2296">
        <w:rPr>
          <w:rFonts w:eastAsia="Calibri"/>
          <w:i/>
          <w:iCs/>
          <w:color w:val="FF0000"/>
          <w:kern w:val="2"/>
          <w:sz w:val="20"/>
          <w:szCs w:val="20"/>
          <w:lang w:val="ru"/>
          <w14:ligatures w14:val="standardContextual"/>
        </w:rPr>
        <w:t xml:space="preserve"> </w:t>
      </w:r>
      <w:r w:rsidRPr="00DC2296">
        <w:rPr>
          <w:rFonts w:eastAsia="Calibri"/>
          <w:i/>
          <w:iCs/>
          <w:kern w:val="2"/>
          <w:sz w:val="20"/>
          <w:szCs w:val="20"/>
          <w:lang w:val="ru"/>
          <w14:ligatures w14:val="standardContextual"/>
        </w:rPr>
        <w:t>и процедуру [</w:t>
      </w:r>
      <w:r w:rsidRPr="00DC2296">
        <w:rPr>
          <w:rFonts w:eastAsia="Calibri"/>
          <w:i/>
          <w:iCs/>
          <w:color w:val="C00000"/>
          <w:kern w:val="2"/>
          <w:sz w:val="20"/>
          <w:szCs w:val="20"/>
          <w:lang w:val="ru"/>
          <w14:ligatures w14:val="standardContextual"/>
        </w:rPr>
        <w:t>вставьте №</w:t>
      </w:r>
      <w:r w:rsidRPr="00DC2296">
        <w:rPr>
          <w:rFonts w:eastAsia="Calibri"/>
          <w:i/>
          <w:iCs/>
          <w:kern w:val="2"/>
          <w:sz w:val="20"/>
          <w:szCs w:val="20"/>
          <w:lang w:val="ru"/>
          <w14:ligatures w14:val="standardContextual"/>
        </w:rPr>
        <w:t>] округа в отношении сексуальных посягательств,</w:t>
      </w:r>
      <w:r w:rsidRPr="00DC2296">
        <w:rPr>
          <w:rFonts w:eastAsia="Calibri"/>
          <w:i/>
          <w:iCs/>
          <w:color w:val="FF0000"/>
          <w:kern w:val="2"/>
          <w:sz w:val="20"/>
          <w:szCs w:val="20"/>
          <w:lang w:val="ru"/>
          <w14:ligatures w14:val="standardContextual"/>
        </w:rPr>
        <w:t xml:space="preserve"> </w:t>
      </w:r>
      <w:r w:rsidRPr="00DC2296">
        <w:rPr>
          <w:rFonts w:eastAsia="Calibri"/>
          <w:i/>
          <w:iCs/>
          <w:kern w:val="2"/>
          <w:sz w:val="20"/>
          <w:szCs w:val="20"/>
          <w:lang w:val="ru"/>
          <w14:ligatures w14:val="standardContextual"/>
        </w:rPr>
        <w:t>посетите сайт [</w:t>
      </w:r>
      <w:r w:rsidRPr="00DC2296">
        <w:rPr>
          <w:rFonts w:eastAsia="Calibri"/>
          <w:i/>
          <w:iCs/>
          <w:color w:val="C00000"/>
          <w:kern w:val="2"/>
          <w:sz w:val="20"/>
          <w:szCs w:val="20"/>
          <w:lang w:val="ru"/>
          <w14:ligatures w14:val="standardContextual"/>
        </w:rPr>
        <w:t>вставьте сайт</w:t>
      </w:r>
      <w:r w:rsidRPr="00DC2296">
        <w:rPr>
          <w:rFonts w:eastAsia="Calibri"/>
          <w:i/>
          <w:iCs/>
          <w:kern w:val="2"/>
          <w:sz w:val="20"/>
          <w:szCs w:val="20"/>
          <w:lang w:val="ru"/>
          <w14:ligatures w14:val="standardContextual"/>
        </w:rPr>
        <w:t>].</w:t>
      </w:r>
    </w:p>
    <w:p w14:paraId="647A6BF2" w14:textId="77777777" w:rsidR="00BC2422" w:rsidRPr="00DC2296" w:rsidRDefault="00BC2422" w:rsidP="00BC2422">
      <w:pPr>
        <w:spacing w:after="0"/>
        <w:rPr>
          <w:rFonts w:eastAsia="Calibri"/>
          <w:kern w:val="2"/>
          <w:sz w:val="20"/>
          <w:szCs w:val="20"/>
          <w:lang w:val="ru"/>
          <w14:ligatures w14:val="standardContextual"/>
        </w:rPr>
      </w:pPr>
    </w:p>
    <w:p w14:paraId="478C1A80" w14:textId="77777777" w:rsidR="00BC2422" w:rsidRPr="00DC2296" w:rsidRDefault="00BC2422" w:rsidP="00BC2422">
      <w:pPr>
        <w:keepNext/>
        <w:keepLines/>
        <w:spacing w:before="40" w:after="0"/>
        <w:outlineLvl w:val="1"/>
        <w:rPr>
          <w:rFonts w:eastAsia="Yu Gothic Light"/>
          <w:color w:val="2F5496"/>
          <w:kern w:val="2"/>
          <w:sz w:val="24"/>
          <w:szCs w:val="24"/>
          <w:lang w:val="ru"/>
          <w14:ligatures w14:val="standardContextual"/>
        </w:rPr>
      </w:pPr>
      <w:r w:rsidRPr="00DC2296">
        <w:rPr>
          <w:rFonts w:eastAsia="Yu Gothic Light"/>
          <w:color w:val="2F5496"/>
          <w:kern w:val="2"/>
          <w:sz w:val="24"/>
          <w:szCs w:val="24"/>
          <w:lang w:val="ru"/>
          <w14:ligatures w14:val="standardContextual"/>
        </w:rPr>
        <w:t>Как моя школа должна действовать при уведомлении о дискриминационных или сексуальных посягательствах?</w:t>
      </w:r>
    </w:p>
    <w:p w14:paraId="64E17671" w14:textId="77777777" w:rsidR="00BC2422" w:rsidRPr="00DC2296" w:rsidRDefault="00BC2422"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Когда школе становится известно о возможных дискриминационных или сексуальных посягательствах, она обязана провести расследование и прекратить их. Школа должна устранить любые последствия посягательств для учащегося в школе, включая устранение враждебной среды, и гарантировать, что они не повторятся.</w:t>
      </w:r>
    </w:p>
    <w:p w14:paraId="3889B401" w14:textId="77777777" w:rsidR="00BC2422" w:rsidRPr="00DC2296" w:rsidRDefault="00BC2422" w:rsidP="00BC2422">
      <w:pPr>
        <w:spacing w:after="0"/>
        <w:rPr>
          <w:rFonts w:eastAsia="Calibri"/>
          <w:kern w:val="2"/>
          <w:sz w:val="20"/>
          <w:szCs w:val="20"/>
          <w:lang w:val="ru"/>
          <w14:ligatures w14:val="standardContextual"/>
        </w:rPr>
      </w:pPr>
    </w:p>
    <w:p w14:paraId="15CB53DF" w14:textId="77777777" w:rsidR="00BC2422" w:rsidRPr="00DC2296" w:rsidRDefault="00BC2422" w:rsidP="00BC2422">
      <w:pPr>
        <w:keepNext/>
        <w:keepLines/>
        <w:spacing w:before="40" w:after="0"/>
        <w:outlineLvl w:val="1"/>
        <w:rPr>
          <w:rFonts w:eastAsia="Yu Gothic Light"/>
          <w:color w:val="2F5496"/>
          <w:kern w:val="2"/>
          <w:sz w:val="24"/>
          <w:szCs w:val="24"/>
          <w:lang w:val="ru"/>
          <w14:ligatures w14:val="standardContextual"/>
        </w:rPr>
      </w:pPr>
      <w:r w:rsidRPr="00DC2296">
        <w:rPr>
          <w:rFonts w:eastAsia="Yu Gothic Light"/>
          <w:color w:val="2F5496"/>
          <w:kern w:val="2"/>
          <w:sz w:val="24"/>
          <w:szCs w:val="24"/>
          <w:lang w:val="ru"/>
          <w14:ligatures w14:val="standardContextual"/>
        </w:rPr>
        <w:t>Что можно сделать, если есть опасения по поводу дискриминации или посягательств?</w:t>
      </w:r>
    </w:p>
    <w:p w14:paraId="345D4CC2" w14:textId="77777777" w:rsidR="00BC2422" w:rsidRPr="00DC2296" w:rsidRDefault="00BC2422" w:rsidP="00BC2422">
      <w:pPr>
        <w:spacing w:after="0"/>
        <w:rPr>
          <w:rFonts w:eastAsia="Calibri"/>
          <w:kern w:val="2"/>
          <w:sz w:val="20"/>
          <w:szCs w:val="20"/>
          <w:lang w:val="ru"/>
          <w14:ligatures w14:val="standardContextual"/>
        </w:rPr>
      </w:pPr>
      <w:r w:rsidRPr="00DC2296">
        <w:rPr>
          <w:rFonts w:eastAsia="Calibri"/>
          <w:b/>
          <w:bCs/>
          <w:kern w:val="2"/>
          <w:sz w:val="20"/>
          <w:szCs w:val="20"/>
          <w:lang w:val="ru"/>
          <w14:ligatures w14:val="standardContextual"/>
        </w:rPr>
        <w:t>Поговорите с координатором или отправьте письменную жалобу.</w:t>
      </w:r>
      <w:r w:rsidRPr="00DC2296">
        <w:rPr>
          <w:rFonts w:eastAsia="Calibri"/>
          <w:kern w:val="2"/>
          <w:sz w:val="20"/>
          <w:szCs w:val="20"/>
          <w:lang w:val="ru"/>
          <w14:ligatures w14:val="standardContextual"/>
        </w:rPr>
        <w:t xml:space="preserve"> Чтобы сообщить о своих опасениях, задать вопросы или узнать больше о том, как разрешить ситуацию, можно связаться со следующими сотрудниками школьного округа.</w:t>
      </w:r>
    </w:p>
    <w:p w14:paraId="7A567189" w14:textId="77777777" w:rsidR="00BC2422" w:rsidRPr="00DC2296" w:rsidRDefault="00BC2422" w:rsidP="00BC2422">
      <w:pPr>
        <w:spacing w:after="0"/>
        <w:rPr>
          <w:rFonts w:eastAsia="Calibri"/>
          <w:kern w:val="2"/>
          <w:sz w:val="8"/>
          <w:szCs w:val="8"/>
          <w:lang w:val="ru"/>
          <w14:ligatures w14:val="standardContextual"/>
        </w:rPr>
      </w:pPr>
    </w:p>
    <w:p w14:paraId="614E8469" w14:textId="77777777" w:rsidR="00BC2422" w:rsidRPr="00DC2296" w:rsidRDefault="00BC2422" w:rsidP="00BC2422">
      <w:pPr>
        <w:spacing w:after="0"/>
        <w:ind w:left="720"/>
        <w:rPr>
          <w:rFonts w:eastAsia="Calibri"/>
          <w:kern w:val="2"/>
          <w:sz w:val="20"/>
          <w:szCs w:val="20"/>
          <w:lang w:val="ru"/>
          <w14:ligatures w14:val="standardContextual"/>
        </w:rPr>
      </w:pPr>
      <w:r w:rsidRPr="00DC2296">
        <w:rPr>
          <w:rFonts w:eastAsia="Calibri"/>
          <w:kern w:val="2"/>
          <w:sz w:val="20"/>
          <w:szCs w:val="20"/>
          <w:lang w:val="ru"/>
          <w14:ligatures w14:val="standardContextual"/>
        </w:rPr>
        <w:t xml:space="preserve">Опасения по поводу дискриминации </w:t>
      </w:r>
    </w:p>
    <w:p w14:paraId="1C3AA2DD" w14:textId="3C7D32F3" w:rsidR="00BC2422" w:rsidRPr="00DC2296" w:rsidRDefault="00BC2422" w:rsidP="00BC2422">
      <w:pPr>
        <w:spacing w:after="0"/>
        <w:ind w:left="720"/>
        <w:rPr>
          <w:rFonts w:eastAsia="Calibri"/>
          <w:kern w:val="2"/>
          <w:sz w:val="20"/>
          <w:szCs w:val="20"/>
          <w:lang w:val="ru"/>
          <w14:ligatures w14:val="standardContextual"/>
        </w:rPr>
      </w:pPr>
      <w:r w:rsidRPr="00DC2296">
        <w:rPr>
          <w:rFonts w:eastAsia="Calibri"/>
          <w:kern w:val="2"/>
          <w:sz w:val="20"/>
          <w:szCs w:val="20"/>
          <w:lang w:val="ru"/>
          <w14:ligatures w14:val="standardContextual"/>
        </w:rPr>
        <w:t xml:space="preserve">Координатор по гражданским правам: </w:t>
      </w:r>
      <w:r w:rsidRPr="00DC2296">
        <w:rPr>
          <w:rFonts w:eastAsia="Calibri"/>
          <w:color w:val="C00000"/>
          <w:kern w:val="2"/>
          <w:sz w:val="20"/>
          <w:szCs w:val="20"/>
          <w:lang w:val="ru"/>
          <w14:ligatures w14:val="standardContextual"/>
        </w:rPr>
        <w:t>ИМЯ, ДОЛЖНОСТЬ, КОНТАКТНЫЕ ДАННЫЕ (адрес, электронная почта, номер телефона)</w:t>
      </w:r>
    </w:p>
    <w:p w14:paraId="1086AF49" w14:textId="77777777" w:rsidR="00BC2422" w:rsidRPr="00DC2296" w:rsidRDefault="00BC2422" w:rsidP="00BC2422">
      <w:pPr>
        <w:spacing w:after="0"/>
        <w:ind w:left="720"/>
        <w:rPr>
          <w:rFonts w:eastAsia="Calibri"/>
          <w:kern w:val="2"/>
          <w:sz w:val="10"/>
          <w:szCs w:val="10"/>
          <w:lang w:val="ru"/>
          <w14:ligatures w14:val="standardContextual"/>
        </w:rPr>
      </w:pPr>
    </w:p>
    <w:p w14:paraId="19FF4370" w14:textId="77777777" w:rsidR="00BC2422" w:rsidRPr="00DC2296" w:rsidRDefault="00BC2422" w:rsidP="00BC2422">
      <w:pPr>
        <w:spacing w:after="0"/>
        <w:ind w:left="720"/>
        <w:rPr>
          <w:rFonts w:eastAsia="Calibri"/>
          <w:kern w:val="2"/>
          <w:sz w:val="20"/>
          <w:szCs w:val="20"/>
          <w:lang w:val="ru"/>
          <w14:ligatures w14:val="standardContextual"/>
        </w:rPr>
      </w:pPr>
      <w:r w:rsidRPr="00DC2296">
        <w:rPr>
          <w:rFonts w:eastAsia="Calibri"/>
          <w:kern w:val="2"/>
          <w:sz w:val="20"/>
          <w:szCs w:val="20"/>
          <w:lang w:val="ru"/>
          <w14:ligatures w14:val="standardContextual"/>
        </w:rPr>
        <w:t xml:space="preserve">Опасения по поводу дискриминации по признаку пола, включая сексуальные посягательства </w:t>
      </w:r>
    </w:p>
    <w:p w14:paraId="70CAD0D6" w14:textId="2E3E2774" w:rsidR="00BC2422" w:rsidRPr="00DC2296" w:rsidRDefault="00BC2422" w:rsidP="00BC2422">
      <w:pPr>
        <w:spacing w:after="0"/>
        <w:ind w:left="720"/>
        <w:rPr>
          <w:rFonts w:eastAsia="Calibri"/>
          <w:kern w:val="2"/>
          <w:sz w:val="20"/>
          <w:szCs w:val="20"/>
          <w:lang w:val="ru"/>
          <w14:ligatures w14:val="standardContextual"/>
        </w:rPr>
      </w:pPr>
      <w:r w:rsidRPr="00DC2296">
        <w:rPr>
          <w:rFonts w:eastAsia="Calibri"/>
          <w:kern w:val="2"/>
          <w:sz w:val="20"/>
          <w:szCs w:val="20"/>
          <w:lang w:val="ru"/>
          <w14:ligatures w14:val="standardContextual"/>
        </w:rPr>
        <w:t xml:space="preserve">Координатор по Разделу IX:  </w:t>
      </w:r>
      <w:r w:rsidRPr="00DC2296">
        <w:rPr>
          <w:rFonts w:eastAsia="Calibri"/>
          <w:color w:val="C00000"/>
          <w:kern w:val="2"/>
          <w:sz w:val="20"/>
          <w:szCs w:val="20"/>
          <w:lang w:val="ru"/>
          <w14:ligatures w14:val="standardContextual"/>
        </w:rPr>
        <w:t>ИМЯ, ДОЛЖНОСТЬ, КОНТАКТНЫЕ ДАННЫЕ (адрес, электронная почта, номер телефона)</w:t>
      </w:r>
    </w:p>
    <w:p w14:paraId="2FBAA7F1" w14:textId="77777777" w:rsidR="00BC2422" w:rsidRPr="00DC2296" w:rsidRDefault="00BC2422" w:rsidP="00BC2422">
      <w:pPr>
        <w:spacing w:after="0"/>
        <w:ind w:left="720"/>
        <w:rPr>
          <w:rFonts w:eastAsia="Calibri"/>
          <w:kern w:val="2"/>
          <w:sz w:val="8"/>
          <w:szCs w:val="8"/>
          <w:lang w:val="ru"/>
          <w14:ligatures w14:val="standardContextual"/>
        </w:rPr>
      </w:pPr>
    </w:p>
    <w:p w14:paraId="26C98851" w14:textId="77777777" w:rsidR="00BC2422" w:rsidRPr="00DC2296" w:rsidRDefault="00BC2422" w:rsidP="00BC2422">
      <w:pPr>
        <w:spacing w:after="0"/>
        <w:ind w:left="720"/>
        <w:rPr>
          <w:rFonts w:eastAsia="Calibri"/>
          <w:kern w:val="2"/>
          <w:sz w:val="20"/>
          <w:szCs w:val="20"/>
          <w:lang w:val="ru"/>
          <w14:ligatures w14:val="standardContextual"/>
        </w:rPr>
      </w:pPr>
      <w:r w:rsidRPr="00DC2296">
        <w:rPr>
          <w:rFonts w:eastAsia="Calibri"/>
          <w:kern w:val="2"/>
          <w:sz w:val="20"/>
          <w:szCs w:val="20"/>
          <w:lang w:val="ru"/>
          <w14:ligatures w14:val="standardContextual"/>
        </w:rPr>
        <w:t xml:space="preserve">Опасения по поводу дискриминации на основании инвалидности </w:t>
      </w:r>
    </w:p>
    <w:p w14:paraId="1C7F5502" w14:textId="0C72E169" w:rsidR="00BC2422" w:rsidRPr="00DC2296" w:rsidRDefault="00BC2422" w:rsidP="00BC2422">
      <w:pPr>
        <w:spacing w:after="0"/>
        <w:ind w:left="720"/>
        <w:rPr>
          <w:rFonts w:eastAsia="Calibri"/>
          <w:kern w:val="2"/>
          <w:sz w:val="20"/>
          <w:szCs w:val="20"/>
          <w:lang w:val="ru"/>
          <w14:ligatures w14:val="standardContextual"/>
        </w:rPr>
      </w:pPr>
      <w:r w:rsidRPr="00DC2296">
        <w:rPr>
          <w:rFonts w:eastAsia="Calibri"/>
          <w:kern w:val="2"/>
          <w:sz w:val="20"/>
          <w:szCs w:val="20"/>
          <w:lang w:val="ru"/>
          <w14:ligatures w14:val="standardContextual"/>
        </w:rPr>
        <w:t xml:space="preserve">Координатор по Разделу 504: </w:t>
      </w:r>
      <w:r w:rsidRPr="00DC2296">
        <w:rPr>
          <w:rFonts w:eastAsia="Calibri"/>
          <w:color w:val="C00000"/>
          <w:kern w:val="2"/>
          <w:sz w:val="20"/>
          <w:szCs w:val="20"/>
          <w:lang w:val="ru"/>
          <w14:ligatures w14:val="standardContextual"/>
        </w:rPr>
        <w:t>ИМЯ, ДОЛЖНОСТЬ, КОНТАКТНЫЕ ДАННЫЕ (адрес, электронная почта, номер телефона)</w:t>
      </w:r>
    </w:p>
    <w:p w14:paraId="5BECEF70" w14:textId="77777777" w:rsidR="00BC2422" w:rsidRPr="00DC2296" w:rsidRDefault="00BC2422" w:rsidP="00BC2422">
      <w:pPr>
        <w:spacing w:after="0"/>
        <w:ind w:left="720"/>
        <w:rPr>
          <w:rFonts w:eastAsia="Calibri"/>
          <w:kern w:val="2"/>
          <w:sz w:val="8"/>
          <w:szCs w:val="8"/>
          <w:lang w:val="ru"/>
          <w14:ligatures w14:val="standardContextual"/>
        </w:rPr>
      </w:pPr>
    </w:p>
    <w:p w14:paraId="2BAA80FE" w14:textId="77777777" w:rsidR="00BC2422" w:rsidRPr="00DC2296" w:rsidRDefault="00BC2422" w:rsidP="00BC2422">
      <w:pPr>
        <w:spacing w:after="0"/>
        <w:ind w:left="720"/>
        <w:rPr>
          <w:rFonts w:eastAsia="Calibri"/>
          <w:kern w:val="2"/>
          <w:sz w:val="20"/>
          <w:szCs w:val="20"/>
          <w:lang w:val="ru"/>
          <w14:ligatures w14:val="standardContextual"/>
        </w:rPr>
      </w:pPr>
      <w:r w:rsidRPr="00DC2296">
        <w:rPr>
          <w:rFonts w:eastAsia="Calibri"/>
          <w:kern w:val="2"/>
          <w:sz w:val="20"/>
          <w:szCs w:val="20"/>
          <w:lang w:val="ru"/>
          <w14:ligatures w14:val="standardContextual"/>
        </w:rPr>
        <w:t xml:space="preserve">Опасения по поводу дискриминации на основании гендерной идентичности </w:t>
      </w:r>
    </w:p>
    <w:p w14:paraId="472359EE" w14:textId="432C101C" w:rsidR="00BC2422" w:rsidRPr="00DC2296" w:rsidRDefault="00BC2422" w:rsidP="00BC2422">
      <w:pPr>
        <w:spacing w:after="0"/>
        <w:ind w:left="720"/>
        <w:rPr>
          <w:rFonts w:eastAsia="Calibri"/>
          <w:kern w:val="2"/>
          <w:sz w:val="20"/>
          <w:szCs w:val="20"/>
          <w:lang w:val="ru"/>
          <w14:ligatures w14:val="standardContextual"/>
        </w:rPr>
      </w:pPr>
      <w:r w:rsidRPr="00DC2296">
        <w:rPr>
          <w:rFonts w:eastAsia="Calibri"/>
          <w:kern w:val="2"/>
          <w:sz w:val="20"/>
          <w:szCs w:val="20"/>
          <w:lang w:val="ru"/>
          <w14:ligatures w14:val="standardContextual"/>
        </w:rPr>
        <w:t xml:space="preserve">Координатор школы по гендерной инклюзивности: </w:t>
      </w:r>
      <w:r w:rsidRPr="00DC2296">
        <w:rPr>
          <w:rFonts w:eastAsia="Calibri"/>
          <w:color w:val="C00000"/>
          <w:kern w:val="2"/>
          <w:sz w:val="20"/>
          <w:szCs w:val="20"/>
          <w:lang w:val="ru"/>
          <w14:ligatures w14:val="standardContextual"/>
        </w:rPr>
        <w:t>ИМЯ, ДОЛЖНОСТЬ, КОНТАКТНЫЕ ДАННЫЕ (адрес, электронная почта, номер телефона)</w:t>
      </w:r>
    </w:p>
    <w:p w14:paraId="323DC824" w14:textId="77777777" w:rsidR="00BC2422" w:rsidRPr="00DC2296" w:rsidRDefault="00BC2422" w:rsidP="00BC2422">
      <w:pPr>
        <w:spacing w:after="0"/>
        <w:ind w:left="720"/>
        <w:rPr>
          <w:rFonts w:eastAsia="Calibri"/>
          <w:kern w:val="2"/>
          <w:sz w:val="20"/>
          <w:szCs w:val="20"/>
          <w:lang w:val="ru"/>
          <w14:ligatures w14:val="standardContextual"/>
        </w:rPr>
      </w:pPr>
    </w:p>
    <w:p w14:paraId="0733EE44" w14:textId="77777777" w:rsidR="00BC2422" w:rsidRPr="00DC2296" w:rsidRDefault="00BC2422"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 xml:space="preserve">Чтобы </w:t>
      </w:r>
      <w:r w:rsidRPr="00DC2296">
        <w:rPr>
          <w:rFonts w:eastAsia="Calibri"/>
          <w:b/>
          <w:bCs/>
          <w:kern w:val="2"/>
          <w:sz w:val="20"/>
          <w:szCs w:val="20"/>
          <w:lang w:val="ru"/>
          <w14:ligatures w14:val="standardContextual"/>
        </w:rPr>
        <w:t>подать письменную жалобу</w:t>
      </w:r>
      <w:r w:rsidRPr="00DC2296">
        <w:rPr>
          <w:rFonts w:eastAsia="Calibri"/>
          <w:kern w:val="2"/>
          <w:sz w:val="20"/>
          <w:szCs w:val="20"/>
          <w:lang w:val="ru"/>
          <w14:ligatures w14:val="standardContextual"/>
        </w:rPr>
        <w:t xml:space="preserve">, опишите поведение или происшествие, которое может быть дискриминационным, и отправьте жалобу по факсу, обычной или электронной почте либо передайте директору школы, старшему инспектору округа или координатору по гражданским правам. Подайте жалобу как можно скорее, чтобы провести безотлагательное расследование, и в течение одного года с происшествия. </w:t>
      </w:r>
    </w:p>
    <w:p w14:paraId="6E484A5E" w14:textId="77777777" w:rsidR="00BC2422" w:rsidRPr="00DC2296" w:rsidRDefault="00BC2422" w:rsidP="00BC2422">
      <w:pPr>
        <w:widowControl w:val="0"/>
        <w:spacing w:after="0" w:line="240" w:lineRule="auto"/>
        <w:rPr>
          <w:rFonts w:eastAsia="Calibri"/>
          <w:bCs/>
          <w:kern w:val="2"/>
          <w:sz w:val="20"/>
          <w:szCs w:val="20"/>
          <w:lang w:val="ru"/>
          <w14:ligatures w14:val="standardContextual"/>
        </w:rPr>
      </w:pPr>
      <w:bookmarkStart w:id="0" w:name="_Hlk60916593"/>
    </w:p>
    <w:p w14:paraId="6659E3AB" w14:textId="77777777" w:rsidR="00BC2422" w:rsidRPr="00DC2296" w:rsidRDefault="00BC2422" w:rsidP="00BC2422">
      <w:pPr>
        <w:keepNext/>
        <w:keepLines/>
        <w:spacing w:before="40" w:after="0"/>
        <w:outlineLvl w:val="1"/>
        <w:rPr>
          <w:rFonts w:eastAsia="Yu Gothic Light"/>
          <w:color w:val="2F5496"/>
          <w:kern w:val="2"/>
          <w:sz w:val="24"/>
          <w:szCs w:val="24"/>
          <w:lang w:val="ru"/>
          <w14:ligatures w14:val="standardContextual"/>
        </w:rPr>
      </w:pPr>
      <w:r w:rsidRPr="00DC2296">
        <w:rPr>
          <w:rFonts w:eastAsia="Yu Gothic Light"/>
          <w:color w:val="2F5496"/>
          <w:kern w:val="2"/>
          <w:sz w:val="24"/>
          <w:szCs w:val="24"/>
          <w:lang w:val="ru"/>
          <w14:ligatures w14:val="standardContextual"/>
        </w:rPr>
        <w:t>Что произойдет после того, как я подам жалобу на дискриминацию?</w:t>
      </w:r>
    </w:p>
    <w:bookmarkEnd w:id="0"/>
    <w:p w14:paraId="21800A23" w14:textId="77777777" w:rsidR="00BC2422" w:rsidRPr="00DC2296" w:rsidRDefault="00BC2422"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Координатор по гражданским правам предоставит вам копию процедуры школьного округа по рассмотрению жалоб на дискриминацию. Координатор по гражданским правам должен обеспечить быстрое и тщательное расследование. Расследование должно быть завершено в течение 30 календарных дней, если только вы не согласитесь на иной срок. Если ваша жалоба связана с исключительными обстоятельствами, требующими более длительного расследования, координатор по гражданским правам уведомит вас в письменном виде с указанием предполагаемой даты ответа.</w:t>
      </w:r>
    </w:p>
    <w:p w14:paraId="4811B396" w14:textId="77777777" w:rsidR="00BC2422" w:rsidRPr="00DC2296" w:rsidRDefault="00BC2422" w:rsidP="00BC2422">
      <w:pPr>
        <w:spacing w:after="0"/>
        <w:rPr>
          <w:rFonts w:eastAsia="Calibri"/>
          <w:kern w:val="2"/>
          <w:sz w:val="20"/>
          <w:szCs w:val="20"/>
          <w:lang w:val="ru"/>
          <w14:ligatures w14:val="standardContextual"/>
        </w:rPr>
      </w:pPr>
    </w:p>
    <w:p w14:paraId="6A235748" w14:textId="77777777" w:rsidR="00BC2422" w:rsidRPr="00DC2296" w:rsidRDefault="00BC2422" w:rsidP="00BC2422">
      <w:pPr>
        <w:spacing w:after="0"/>
        <w:rPr>
          <w:rFonts w:eastAsia="Calibri"/>
          <w:kern w:val="2"/>
          <w:sz w:val="20"/>
          <w:szCs w:val="20"/>
          <w14:ligatures w14:val="standardContextual"/>
        </w:rPr>
      </w:pPr>
      <w:r w:rsidRPr="00DC2296">
        <w:rPr>
          <w:rFonts w:eastAsia="Calibri"/>
          <w:kern w:val="2"/>
          <w:sz w:val="20"/>
          <w:szCs w:val="20"/>
          <w:lang w:val="ru"/>
          <w14:ligatures w14:val="standardContextual"/>
        </w:rPr>
        <w:t xml:space="preserve">По завершении расследования старший инспектор школьного округа или сотрудник, ведущий расследование, отправит вам письменный ответ. Этот ответ будет включать следующее: </w:t>
      </w:r>
    </w:p>
    <w:p w14:paraId="68D86488" w14:textId="77777777" w:rsidR="00BC2422" w:rsidRPr="00DC2296" w:rsidRDefault="00BC2422" w:rsidP="00BC2422">
      <w:pPr>
        <w:numPr>
          <w:ilvl w:val="0"/>
          <w:numId w:val="5"/>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 xml:space="preserve">Краткое изложение результатов расследования. </w:t>
      </w:r>
    </w:p>
    <w:p w14:paraId="5095AD84" w14:textId="77777777" w:rsidR="00BC2422" w:rsidRPr="00DC2296" w:rsidRDefault="00BC2422" w:rsidP="00BC2422">
      <w:pPr>
        <w:numPr>
          <w:ilvl w:val="0"/>
          <w:numId w:val="5"/>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 xml:space="preserve">Определение того, нарушил ли школьный округ законы о гражданских правах. </w:t>
      </w:r>
    </w:p>
    <w:p w14:paraId="192E8150" w14:textId="77777777" w:rsidR="00BC2422" w:rsidRPr="00DC2296" w:rsidRDefault="00BC2422" w:rsidP="00BC2422">
      <w:pPr>
        <w:numPr>
          <w:ilvl w:val="0"/>
          <w:numId w:val="5"/>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 xml:space="preserve">Все необходимые корректирующие меры или пути решения проблемы. </w:t>
      </w:r>
    </w:p>
    <w:p w14:paraId="2823A42B" w14:textId="77777777" w:rsidR="00BC2422" w:rsidRPr="00DC2296" w:rsidRDefault="00BC2422" w:rsidP="00BC2422">
      <w:pPr>
        <w:numPr>
          <w:ilvl w:val="0"/>
          <w:numId w:val="5"/>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Уведомление о том, как обжаловать решение.</w:t>
      </w:r>
    </w:p>
    <w:p w14:paraId="7A5DD1BF" w14:textId="77777777" w:rsidR="00BC2422" w:rsidRPr="00DC2296" w:rsidRDefault="00BC2422" w:rsidP="00BC2422">
      <w:pPr>
        <w:spacing w:after="0"/>
        <w:rPr>
          <w:rFonts w:eastAsia="Calibri"/>
          <w:kern w:val="2"/>
          <w:sz w:val="20"/>
          <w:szCs w:val="20"/>
          <w14:ligatures w14:val="standardContextual"/>
        </w:rPr>
      </w:pPr>
    </w:p>
    <w:p w14:paraId="7C447B34" w14:textId="77777777" w:rsidR="00BC2422" w:rsidRPr="00DC2296" w:rsidRDefault="00BC2422" w:rsidP="00BC2422">
      <w:pPr>
        <w:spacing w:after="0"/>
        <w:rPr>
          <w:rFonts w:eastAsia="Calibri"/>
          <w:kern w:val="2"/>
          <w:sz w:val="20"/>
          <w:szCs w:val="20"/>
          <w:u w:val="single"/>
          <w14:ligatures w14:val="standardContextual"/>
        </w:rPr>
      </w:pPr>
      <w:r w:rsidRPr="00DC2296">
        <w:rPr>
          <w:rFonts w:eastAsia="Yu Gothic Light"/>
          <w:color w:val="2F5496"/>
          <w:kern w:val="2"/>
          <w:sz w:val="24"/>
          <w:szCs w:val="24"/>
          <w:lang w:val="ru"/>
          <w14:ligatures w14:val="standardContextual"/>
        </w:rPr>
        <w:t>Что делать дальше, если результаты меня не устроят?</w:t>
      </w:r>
    </w:p>
    <w:p w14:paraId="2EA2B47A" w14:textId="182C4B32" w:rsidR="008766D8" w:rsidRPr="00DC2296" w:rsidRDefault="00BC2422"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lastRenderedPageBreak/>
        <w:t xml:space="preserve">Если вы будете не согласны с результатом рассмотрения вашей жалобы, то можете подать апелляцию в следующую инстанцию: </w:t>
      </w:r>
      <w:r w:rsidRPr="00DC2296">
        <w:rPr>
          <w:rFonts w:eastAsia="Calibri"/>
          <w:color w:val="C00000"/>
          <w:kern w:val="2"/>
          <w:sz w:val="20"/>
          <w:szCs w:val="20"/>
          <w:lang w:val="ru"/>
          <w14:ligatures w14:val="standardContextual"/>
        </w:rPr>
        <w:t>[укажите, кто принимает решения по апелляции в соответствии с политикой совета, например школьный совет]</w:t>
      </w:r>
      <w:r w:rsidRPr="00DC2296">
        <w:rPr>
          <w:rFonts w:eastAsia="Calibri"/>
          <w:kern w:val="2"/>
          <w:sz w:val="20"/>
          <w:szCs w:val="20"/>
          <w:lang w:val="ru"/>
          <w14:ligatures w14:val="standardContextual"/>
        </w:rPr>
        <w:t>. Затем можно обратиться в Управление старшего инспектора общественного образования (Office of Superintendent of Public Instruction, OSPI). Более подробная информация об этом процессе, включая важные сроки, содержится в процедурах округа по недопущению дискриминации (</w:t>
      </w:r>
      <w:r w:rsidRPr="00DC2296">
        <w:rPr>
          <w:rFonts w:eastAsia="Calibri"/>
          <w:color w:val="C00000"/>
          <w:kern w:val="2"/>
          <w:sz w:val="20"/>
          <w:szCs w:val="20"/>
          <w:lang w:val="ru"/>
          <w14:ligatures w14:val="standardContextual"/>
        </w:rPr>
        <w:t>3210P</w:t>
      </w:r>
      <w:r w:rsidRPr="00DC2296">
        <w:rPr>
          <w:rFonts w:eastAsia="Calibri"/>
          <w:kern w:val="2"/>
          <w:sz w:val="20"/>
          <w:szCs w:val="20"/>
          <w:lang w:val="ru"/>
          <w14:ligatures w14:val="standardContextual"/>
        </w:rPr>
        <w:t>) и в отношении сексуальных посягательств (</w:t>
      </w:r>
      <w:r w:rsidRPr="00DC2296">
        <w:rPr>
          <w:rFonts w:eastAsia="Calibri"/>
          <w:color w:val="C00000"/>
          <w:kern w:val="2"/>
          <w:sz w:val="20"/>
          <w:szCs w:val="20"/>
          <w:lang w:val="ru"/>
          <w14:ligatures w14:val="standardContextual"/>
        </w:rPr>
        <w:t>3205P</w:t>
      </w:r>
      <w:r w:rsidRPr="00DC2296">
        <w:rPr>
          <w:rFonts w:eastAsia="Calibri"/>
          <w:kern w:val="2"/>
          <w:sz w:val="20"/>
          <w:szCs w:val="20"/>
          <w:lang w:val="ru"/>
          <w14:ligatures w14:val="standardContextual"/>
        </w:rPr>
        <w:t xml:space="preserve">). В 2026/2027 учебном году эта процедура подачи и рассмотрения жалоб будет обновлена в соответствии с новым законом штата, </w:t>
      </w:r>
      <w:hyperlink r:id="rId17" w:history="1">
        <w:r w:rsidRPr="00DC2296">
          <w:rPr>
            <w:rStyle w:val="Hyperlink"/>
            <w:rFonts w:eastAsia="Calibri"/>
            <w:kern w:val="2"/>
            <w:sz w:val="20"/>
            <w:szCs w:val="20"/>
            <w:lang w:val="ru"/>
            <w14:ligatures w14:val="standardContextual"/>
          </w:rPr>
          <w:t>ESHB 1296</w:t>
        </w:r>
      </w:hyperlink>
      <w:r w:rsidRPr="00DC2296">
        <w:rPr>
          <w:rFonts w:eastAsia="Calibri"/>
          <w:kern w:val="2"/>
          <w:sz w:val="20"/>
          <w:szCs w:val="20"/>
          <w:lang w:val="ru"/>
          <w14:ligatures w14:val="standardContextual"/>
        </w:rPr>
        <w:t>.</w:t>
      </w:r>
    </w:p>
    <w:p w14:paraId="6B4E53BE" w14:textId="77777777" w:rsidR="00BC2422" w:rsidRPr="00DC2296" w:rsidRDefault="00BC2422" w:rsidP="00BC2422">
      <w:pPr>
        <w:spacing w:after="0"/>
        <w:rPr>
          <w:rFonts w:eastAsia="Calibri"/>
          <w:kern w:val="2"/>
          <w:sz w:val="20"/>
          <w:szCs w:val="20"/>
          <w:lang w:val="ru"/>
          <w14:ligatures w14:val="standardContextual"/>
        </w:rPr>
      </w:pPr>
    </w:p>
    <w:p w14:paraId="36EF8D45" w14:textId="77777777" w:rsidR="00BC2422" w:rsidRPr="00DC2296" w:rsidRDefault="00BC2422" w:rsidP="00BC2422">
      <w:pPr>
        <w:keepNext/>
        <w:keepLines/>
        <w:spacing w:before="40" w:after="0"/>
        <w:outlineLvl w:val="1"/>
        <w:rPr>
          <w:rFonts w:eastAsia="Yu Gothic Light"/>
          <w:color w:val="2F5496"/>
          <w:kern w:val="2"/>
          <w:sz w:val="24"/>
          <w:szCs w:val="24"/>
          <w:lang w:val="ru"/>
          <w14:ligatures w14:val="standardContextual"/>
        </w:rPr>
      </w:pPr>
      <w:r w:rsidRPr="00DC2296">
        <w:rPr>
          <w:rFonts w:eastAsia="Yu Gothic Light"/>
          <w:color w:val="2F5496"/>
          <w:kern w:val="2"/>
          <w:sz w:val="24"/>
          <w:szCs w:val="24"/>
          <w:lang w:val="ru"/>
          <w14:ligatures w14:val="standardContextual"/>
        </w:rPr>
        <w:t>Жалоба на HIB уже мной подана. Что будет делать моя школа?</w:t>
      </w:r>
    </w:p>
    <w:p w14:paraId="1F0B639D" w14:textId="77777777" w:rsidR="00BC2422" w:rsidRPr="00DC2296" w:rsidRDefault="00BC2422" w:rsidP="00BC2422">
      <w:pPr>
        <w:spacing w:after="0"/>
        <w:rPr>
          <w:rFonts w:eastAsia="Calibri"/>
          <w:kern w:val="2"/>
          <w:sz w:val="20"/>
          <w:szCs w:val="20"/>
          <w:lang w:val="ru"/>
          <w14:ligatures w14:val="standardContextual"/>
        </w:rPr>
      </w:pPr>
      <w:bookmarkStart w:id="1" w:name="_Int_1z2i4DhW"/>
      <w:r w:rsidRPr="00DC2296">
        <w:rPr>
          <w:rFonts w:eastAsia="Calibri"/>
          <w:kern w:val="2"/>
          <w:sz w:val="20"/>
          <w:szCs w:val="20"/>
          <w:lang w:val="ru"/>
          <w14:ligatures w14:val="standardContextual"/>
        </w:rPr>
        <w:t>Посягательства, запугивания и травля (HIB) также могут быть дискриминацией, если они затрагивают категории под особой защитой.</w:t>
      </w:r>
      <w:bookmarkEnd w:id="1"/>
      <w:r w:rsidRPr="00DC2296">
        <w:rPr>
          <w:rFonts w:eastAsia="Calibri"/>
          <w:kern w:val="2"/>
          <w:sz w:val="20"/>
          <w:szCs w:val="20"/>
          <w:lang w:val="ru"/>
          <w14:ligatures w14:val="standardContextual"/>
        </w:rPr>
        <w:t xml:space="preserve"> Если вы предоставите своей школе письменное сообщение о случаях HIB, связанных с дискриминацией или сексуальными посягательствами, ваша школа уведомит об этом координатора по гражданским правам. Школьный округ расследует жалобу, используя как процедуру по недопущению дискриминации (</w:t>
      </w:r>
      <w:r w:rsidRPr="00DC2296">
        <w:rPr>
          <w:rFonts w:eastAsia="Calibri"/>
          <w:color w:val="C00000"/>
          <w:kern w:val="2"/>
          <w:sz w:val="20"/>
          <w:szCs w:val="20"/>
          <w:lang w:val="ru"/>
          <w14:ligatures w14:val="standardContextual"/>
        </w:rPr>
        <w:t>3210P</w:t>
      </w:r>
      <w:r w:rsidRPr="00DC2296">
        <w:rPr>
          <w:rFonts w:eastAsia="Calibri"/>
          <w:kern w:val="2"/>
          <w:sz w:val="20"/>
          <w:szCs w:val="20"/>
          <w:lang w:val="ru"/>
          <w14:ligatures w14:val="standardContextual"/>
        </w:rPr>
        <w:t>), так и процедуру в отношении HIB (</w:t>
      </w:r>
      <w:r w:rsidRPr="00DC2296">
        <w:rPr>
          <w:rFonts w:eastAsia="Calibri"/>
          <w:color w:val="C00000"/>
          <w:kern w:val="2"/>
          <w:sz w:val="20"/>
          <w:szCs w:val="20"/>
          <w:lang w:val="ru"/>
          <w14:ligatures w14:val="standardContextual"/>
        </w:rPr>
        <w:t>3207P</w:t>
      </w:r>
      <w:r w:rsidRPr="00DC2296">
        <w:rPr>
          <w:rFonts w:eastAsia="Calibri"/>
          <w:kern w:val="2"/>
          <w:sz w:val="20"/>
          <w:szCs w:val="20"/>
          <w:lang w:val="ru"/>
          <w14:ligatures w14:val="standardContextual"/>
        </w:rPr>
        <w:t xml:space="preserve">), чтобы </w:t>
      </w:r>
      <w:r w:rsidRPr="00DC2296">
        <w:rPr>
          <w:rFonts w:eastAsia="Calibri"/>
          <w:b/>
          <w:bCs/>
          <w:kern w:val="2"/>
          <w:sz w:val="20"/>
          <w:szCs w:val="20"/>
          <w:lang w:val="ru"/>
          <w14:ligatures w14:val="standardContextual"/>
        </w:rPr>
        <w:t>в полной мере решить вопросы по вашей жалобе</w:t>
      </w:r>
      <w:r w:rsidRPr="00DC2296">
        <w:rPr>
          <w:rFonts w:eastAsia="Calibri"/>
          <w:kern w:val="2"/>
          <w:sz w:val="20"/>
          <w:szCs w:val="20"/>
          <w:lang w:val="ru"/>
          <w14:ligatures w14:val="standardContextual"/>
        </w:rPr>
        <w:t>.</w:t>
      </w:r>
    </w:p>
    <w:p w14:paraId="12F945D2" w14:textId="77777777" w:rsidR="00BC2422" w:rsidRPr="00DC2296" w:rsidRDefault="00BC2422" w:rsidP="00BC2422">
      <w:pPr>
        <w:keepNext/>
        <w:keepLines/>
        <w:spacing w:before="240" w:after="0"/>
        <w:outlineLvl w:val="0"/>
        <w:rPr>
          <w:rFonts w:eastAsia="Yu Gothic Light"/>
          <w:color w:val="2F5496"/>
          <w:kern w:val="2"/>
          <w:sz w:val="28"/>
          <w:szCs w:val="28"/>
          <w:lang w:val="ru"/>
          <w14:ligatures w14:val="standardContextual"/>
        </w:rPr>
      </w:pPr>
      <w:r w:rsidRPr="00DC2296">
        <w:rPr>
          <w:rFonts w:eastAsia="Yu Gothic Light"/>
          <w:color w:val="2F5496"/>
          <w:kern w:val="2"/>
          <w:sz w:val="28"/>
          <w:szCs w:val="28"/>
          <w:lang w:val="ru"/>
          <w14:ligatures w14:val="standardContextual"/>
        </w:rPr>
        <w:t>Кто еще может помочь при проблемах с HIB или дискриминацией?</w:t>
      </w:r>
    </w:p>
    <w:p w14:paraId="7FF83D36" w14:textId="77777777" w:rsidR="00BC2422" w:rsidRPr="00DC2296" w:rsidRDefault="00BC2422" w:rsidP="00BC2422">
      <w:pPr>
        <w:spacing w:after="0"/>
        <w:rPr>
          <w:rFonts w:eastAsia="Calibri"/>
          <w:b/>
          <w:bCs/>
          <w:kern w:val="2"/>
          <w:sz w:val="20"/>
          <w:szCs w:val="20"/>
          <w:lang w:val="ru"/>
          <w14:ligatures w14:val="standardContextual"/>
        </w:rPr>
      </w:pPr>
      <w:r w:rsidRPr="00DC2296">
        <w:rPr>
          <w:rFonts w:eastAsia="Calibri"/>
          <w:b/>
          <w:bCs/>
          <w:kern w:val="2"/>
          <w:sz w:val="20"/>
          <w:szCs w:val="20"/>
          <w:lang w:val="ru"/>
          <w14:ligatures w14:val="standardContextual"/>
        </w:rPr>
        <w:t>Управление старшего инспектора общественного образования (OSPI)</w:t>
      </w:r>
    </w:p>
    <w:p w14:paraId="71513C19" w14:textId="77777777" w:rsidR="00BC2422" w:rsidRPr="00DC2296" w:rsidRDefault="00BC2422"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Все сообщения должны подаваться на месте: на уровне школы или округа. Однако OSPI может помочь учащимся, семьям, сообществам и школьному персоналу с вопросами о законодательстве штата, процессе подачи жалоб на HIB, а также процессах подачи жалоб на дискриминацию и сексуальные посягательства.</w:t>
      </w:r>
    </w:p>
    <w:p w14:paraId="547B721C" w14:textId="77777777" w:rsidR="00BC2422" w:rsidRPr="00DC2296" w:rsidRDefault="00BC2422" w:rsidP="00BC2422">
      <w:pPr>
        <w:spacing w:after="0"/>
        <w:rPr>
          <w:rFonts w:eastAsia="Calibri"/>
          <w:kern w:val="2"/>
          <w:sz w:val="20"/>
          <w:szCs w:val="20"/>
          <w:lang w:val="ru"/>
          <w14:ligatures w14:val="standardContextual"/>
        </w:rPr>
      </w:pPr>
    </w:p>
    <w:p w14:paraId="1ED56CB9" w14:textId="77777777" w:rsidR="00BC2422" w:rsidRPr="00DC2296" w:rsidRDefault="00BC2422"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Центр обеспечения безопасности в школах (School Safety Center) OSPI: вопросы, касающиеся посягательств, запугиваний и травли</w:t>
      </w:r>
    </w:p>
    <w:p w14:paraId="7CB8B2CB" w14:textId="1B86E25B" w:rsidR="00BC2422" w:rsidRPr="00DC2296" w:rsidRDefault="00BC2422" w:rsidP="00BC2422">
      <w:pPr>
        <w:numPr>
          <w:ilvl w:val="0"/>
          <w:numId w:val="6"/>
        </w:numPr>
        <w:spacing w:after="0" w:line="240" w:lineRule="auto"/>
        <w:rPr>
          <w:rFonts w:eastAsia="Calibri"/>
          <w:kern w:val="2"/>
          <w:sz w:val="20"/>
          <w:szCs w:val="20"/>
          <w14:ligatures w14:val="standardContextual"/>
        </w:rPr>
      </w:pPr>
      <w:r w:rsidRPr="00DC2296">
        <w:rPr>
          <w:kern w:val="2"/>
          <w:sz w:val="20"/>
          <w:szCs w:val="20"/>
          <w:lang w:val="ru"/>
          <w14:ligatures w14:val="standardContextual"/>
        </w:rPr>
        <w:t xml:space="preserve">Сайт: </w:t>
      </w:r>
      <w:r w:rsidRPr="00DC2296">
        <w:rPr>
          <w:sz w:val="20"/>
          <w:szCs w:val="20"/>
          <w:lang w:val="ru"/>
        </w:rPr>
        <w:t xml:space="preserve">ospi.k12.wa.us/student-success/health-safety/school-safety-center </w:t>
      </w:r>
    </w:p>
    <w:p w14:paraId="54B021C9" w14:textId="77777777" w:rsidR="00BC2422" w:rsidRPr="00DC2296" w:rsidRDefault="00BC2422" w:rsidP="00BC2422">
      <w:pPr>
        <w:numPr>
          <w:ilvl w:val="0"/>
          <w:numId w:val="6"/>
        </w:numPr>
        <w:spacing w:after="0" w:line="240" w:lineRule="auto"/>
        <w:rPr>
          <w:rFonts w:eastAsia="Calibri"/>
          <w:kern w:val="2"/>
          <w:sz w:val="20"/>
          <w:szCs w:val="20"/>
          <w14:ligatures w14:val="standardContextual"/>
        </w:rPr>
      </w:pPr>
      <w:r w:rsidRPr="00DC2296">
        <w:rPr>
          <w:rFonts w:eastAsia="Times New Roman"/>
          <w:kern w:val="2"/>
          <w:sz w:val="20"/>
          <w:szCs w:val="20"/>
          <w:lang w:val="ru"/>
          <w14:ligatures w14:val="standardContextual"/>
        </w:rPr>
        <w:t xml:space="preserve">Электронная почта: </w:t>
      </w:r>
      <w:hyperlink r:id="rId18" w:history="1">
        <w:r w:rsidRPr="00DC2296">
          <w:rPr>
            <w:rFonts w:eastAsia="Times New Roman"/>
            <w:color w:val="0563C1"/>
            <w:sz w:val="20"/>
            <w:szCs w:val="20"/>
            <w:u w:val="single"/>
            <w:lang w:val="ru"/>
          </w:rPr>
          <w:t>schoolsafety@k12.wa.us</w:t>
        </w:r>
      </w:hyperlink>
    </w:p>
    <w:p w14:paraId="040D0898" w14:textId="77777777" w:rsidR="00BC2422" w:rsidRPr="00DC2296" w:rsidRDefault="00BC2422" w:rsidP="00BC2422">
      <w:pPr>
        <w:numPr>
          <w:ilvl w:val="0"/>
          <w:numId w:val="6"/>
        </w:numPr>
        <w:spacing w:after="0" w:line="240" w:lineRule="auto"/>
        <w:rPr>
          <w:rFonts w:eastAsia="Calibri"/>
          <w:kern w:val="2"/>
          <w:sz w:val="20"/>
          <w:szCs w:val="20"/>
          <w14:ligatures w14:val="standardContextual"/>
        </w:rPr>
      </w:pPr>
      <w:r w:rsidRPr="00DC2296">
        <w:rPr>
          <w:kern w:val="2"/>
          <w:sz w:val="20"/>
          <w:szCs w:val="20"/>
          <w:lang w:val="ru"/>
          <w14:ligatures w14:val="standardContextual"/>
        </w:rPr>
        <w:t xml:space="preserve">Телефон: </w:t>
      </w:r>
      <w:r w:rsidRPr="00DC2296">
        <w:rPr>
          <w:sz w:val="20"/>
          <w:szCs w:val="20"/>
          <w:lang w:val="ru"/>
        </w:rPr>
        <w:t>360-725-6068</w:t>
      </w:r>
    </w:p>
    <w:p w14:paraId="030F6A44" w14:textId="77777777" w:rsidR="00BC2422" w:rsidRPr="00DC2296" w:rsidRDefault="00BC2422" w:rsidP="00BC2422">
      <w:pPr>
        <w:spacing w:after="0" w:line="240" w:lineRule="auto"/>
        <w:ind w:left="720"/>
        <w:rPr>
          <w:rFonts w:eastAsia="Calibri"/>
          <w:kern w:val="2"/>
          <w:sz w:val="20"/>
          <w:szCs w:val="20"/>
          <w14:ligatures w14:val="standardContextual"/>
        </w:rPr>
      </w:pPr>
    </w:p>
    <w:p w14:paraId="016C6B47" w14:textId="77777777" w:rsidR="00BC2422" w:rsidRPr="00DC2296" w:rsidRDefault="00BC2422" w:rsidP="00BC2422">
      <w:pPr>
        <w:spacing w:after="0"/>
        <w:rPr>
          <w:rFonts w:eastAsia="Calibri"/>
          <w:kern w:val="2"/>
          <w:sz w:val="20"/>
          <w:szCs w:val="20"/>
          <w14:ligatures w14:val="standardContextual"/>
        </w:rPr>
      </w:pPr>
      <w:r w:rsidRPr="00DC2296">
        <w:rPr>
          <w:rFonts w:eastAsia="Calibri"/>
          <w:kern w:val="2"/>
          <w:sz w:val="20"/>
          <w:szCs w:val="20"/>
          <w:lang w:val="ru"/>
          <w14:ligatures w14:val="standardContextual"/>
        </w:rPr>
        <w:t>Управление по вопросам равенства и гражданских прав (Equity and Civil Rights Office) OSPI: вопросы, касающиеся дискриминации и сексуальных посягательств</w:t>
      </w:r>
    </w:p>
    <w:p w14:paraId="375C3B98" w14:textId="35A5D76C" w:rsidR="00BC2422" w:rsidRPr="00DC2296" w:rsidRDefault="00BC2422" w:rsidP="00BC2422">
      <w:pPr>
        <w:numPr>
          <w:ilvl w:val="0"/>
          <w:numId w:val="7"/>
        </w:numPr>
        <w:spacing w:after="0" w:line="240" w:lineRule="auto"/>
        <w:rPr>
          <w:rFonts w:eastAsia="Calibri"/>
          <w:kern w:val="2"/>
          <w:sz w:val="20"/>
          <w:szCs w:val="20"/>
          <w14:ligatures w14:val="standardContextual"/>
        </w:rPr>
      </w:pPr>
      <w:r w:rsidRPr="00DC2296">
        <w:rPr>
          <w:kern w:val="2"/>
          <w:sz w:val="20"/>
          <w:szCs w:val="20"/>
          <w:lang w:val="ru"/>
          <w14:ligatures w14:val="standardContextual"/>
        </w:rPr>
        <w:t xml:space="preserve">Сайт: </w:t>
      </w:r>
      <w:hyperlink r:id="rId19" w:history="1">
        <w:r w:rsidRPr="00DC2296">
          <w:rPr>
            <w:rStyle w:val="Hyperlink"/>
            <w:sz w:val="20"/>
            <w:szCs w:val="20"/>
            <w:lang w:val="ru"/>
          </w:rPr>
          <w:t>https://ospi.k12.wa.us/policy-funding/equity-and-civil-rights</w:t>
        </w:r>
      </w:hyperlink>
      <w:r w:rsidRPr="00DC2296">
        <w:rPr>
          <w:sz w:val="20"/>
          <w:szCs w:val="20"/>
          <w:lang w:val="ru"/>
        </w:rPr>
        <w:t xml:space="preserve"> </w:t>
      </w:r>
    </w:p>
    <w:p w14:paraId="6866F48D" w14:textId="77777777" w:rsidR="00BC2422" w:rsidRPr="00DC2296" w:rsidRDefault="00BC2422" w:rsidP="00BC2422">
      <w:pPr>
        <w:numPr>
          <w:ilvl w:val="0"/>
          <w:numId w:val="7"/>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 xml:space="preserve">Электронная почта: </w:t>
      </w:r>
      <w:hyperlink r:id="rId20" w:history="1">
        <w:r w:rsidRPr="00DC2296">
          <w:rPr>
            <w:rFonts w:eastAsia="Calibri"/>
            <w:color w:val="0563C1"/>
            <w:kern w:val="2"/>
            <w:sz w:val="20"/>
            <w:szCs w:val="20"/>
            <w:u w:val="single"/>
            <w:lang w:val="ru"/>
            <w14:ligatures w14:val="standardContextual"/>
          </w:rPr>
          <w:t>equity@k12.wa.us</w:t>
        </w:r>
      </w:hyperlink>
    </w:p>
    <w:p w14:paraId="50C0B71D" w14:textId="77777777" w:rsidR="00BC2422" w:rsidRPr="00DC2296" w:rsidRDefault="00BC2422" w:rsidP="00BC2422">
      <w:pPr>
        <w:numPr>
          <w:ilvl w:val="0"/>
          <w:numId w:val="7"/>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Телефон: 360-725-6162</w:t>
      </w:r>
    </w:p>
    <w:p w14:paraId="0C3DB0F9" w14:textId="77777777" w:rsidR="00BC2422" w:rsidRPr="00DC2296" w:rsidRDefault="00BC2422" w:rsidP="00BC2422">
      <w:pPr>
        <w:spacing w:after="0"/>
        <w:rPr>
          <w:rFonts w:eastAsia="Calibri"/>
          <w:kern w:val="2"/>
          <w:sz w:val="20"/>
          <w:szCs w:val="20"/>
          <w14:ligatures w14:val="standardContextual"/>
        </w:rPr>
      </w:pPr>
    </w:p>
    <w:p w14:paraId="35BB0757" w14:textId="77777777" w:rsidR="00BC2422" w:rsidRPr="00DC2296" w:rsidRDefault="00BC2422" w:rsidP="00BC2422">
      <w:pPr>
        <w:spacing w:after="0"/>
        <w:rPr>
          <w:rFonts w:eastAsia="Calibri"/>
          <w:b/>
          <w:bCs/>
          <w:kern w:val="2"/>
          <w:sz w:val="20"/>
          <w:szCs w:val="20"/>
          <w14:ligatures w14:val="standardContextual"/>
        </w:rPr>
      </w:pPr>
      <w:r w:rsidRPr="00DC2296">
        <w:rPr>
          <w:rFonts w:eastAsia="Calibri"/>
          <w:b/>
          <w:bCs/>
          <w:kern w:val="2"/>
          <w:sz w:val="20"/>
          <w:szCs w:val="20"/>
          <w:lang w:val="ru"/>
          <w14:ligatures w14:val="standardContextual"/>
        </w:rPr>
        <w:t>Управление омбудсмена по вопросам образования (OEO) при губернаторе штата Washington</w:t>
      </w:r>
    </w:p>
    <w:p w14:paraId="63156800" w14:textId="77777777" w:rsidR="00BC2422" w:rsidRPr="00DC2296" w:rsidRDefault="00BC2422" w:rsidP="00BC2422">
      <w:pPr>
        <w:rPr>
          <w:rFonts w:eastAsia="Calibri"/>
          <w:kern w:val="2"/>
          <w:sz w:val="20"/>
          <w:szCs w:val="20"/>
          <w:lang w:val="ru"/>
          <w14:ligatures w14:val="standardContextual"/>
        </w:rPr>
      </w:pPr>
      <w:r w:rsidRPr="00DC2296">
        <w:rPr>
          <w:rFonts w:eastAsia="Calibri"/>
          <w:kern w:val="2"/>
          <w:sz w:val="20"/>
          <w:szCs w:val="20"/>
          <w:lang w:val="ru"/>
          <w14:ligatures w14:val="standardContextual"/>
        </w:rPr>
        <w:t xml:space="preserve">Управление омбудсмена по вопросам образования (Office of the Education Ombuds, OEO) при губернаторе штата Washington работает с семьями, сообществами и школами для совместного решения проблем, чтобы каждый учащийся мог в полной мере участвовать в жизни и преуспевать в государственных школах штата, работающих по программе K-12. OEO предоставляет неформальные инструменты разрешения конфликтов, наставничество, содействие и обучение по вопросам семьи, взаимодействия с сообществом и системной защиты. </w:t>
      </w:r>
    </w:p>
    <w:p w14:paraId="4743A835" w14:textId="77777777" w:rsidR="00BC2422" w:rsidRPr="00DC2296" w:rsidRDefault="00BC2422" w:rsidP="00BC2422">
      <w:pPr>
        <w:numPr>
          <w:ilvl w:val="0"/>
          <w:numId w:val="8"/>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 xml:space="preserve">Сайт: </w:t>
      </w:r>
      <w:hyperlink r:id="rId21" w:history="1">
        <w:r w:rsidRPr="00DC2296">
          <w:rPr>
            <w:rFonts w:eastAsia="Calibri"/>
            <w:color w:val="0563C1"/>
            <w:kern w:val="2"/>
            <w:sz w:val="20"/>
            <w:szCs w:val="20"/>
            <w:u w:val="single"/>
            <w:lang w:val="ru"/>
            <w14:ligatures w14:val="standardContextual"/>
          </w:rPr>
          <w:t>www.oeo.wa.gov</w:t>
        </w:r>
      </w:hyperlink>
      <w:r w:rsidRPr="00DC2296">
        <w:rPr>
          <w:rFonts w:eastAsia="Calibri"/>
          <w:kern w:val="2"/>
          <w:sz w:val="20"/>
          <w:szCs w:val="20"/>
          <w:lang w:val="ru"/>
          <w14:ligatures w14:val="standardContextual"/>
        </w:rPr>
        <w:t xml:space="preserve"> </w:t>
      </w:r>
    </w:p>
    <w:p w14:paraId="0998DBCA" w14:textId="77777777" w:rsidR="00BC2422" w:rsidRPr="00DC2296" w:rsidRDefault="00BC2422" w:rsidP="00BC2422">
      <w:pPr>
        <w:numPr>
          <w:ilvl w:val="0"/>
          <w:numId w:val="8"/>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lastRenderedPageBreak/>
        <w:t xml:space="preserve">Электронная почта: </w:t>
      </w:r>
      <w:hyperlink r:id="rId22" w:history="1">
        <w:r w:rsidRPr="00DC2296">
          <w:rPr>
            <w:rFonts w:eastAsia="Calibri"/>
            <w:color w:val="0563C1"/>
            <w:kern w:val="2"/>
            <w:sz w:val="20"/>
            <w:szCs w:val="20"/>
            <w:u w:val="single"/>
            <w:lang w:val="ru"/>
            <w14:ligatures w14:val="standardContextual"/>
          </w:rPr>
          <w:t>oeoinfo@gov.wa.gov</w:t>
        </w:r>
      </w:hyperlink>
      <w:r w:rsidRPr="00DC2296">
        <w:rPr>
          <w:rFonts w:eastAsia="Calibri"/>
          <w:kern w:val="2"/>
          <w:sz w:val="20"/>
          <w:szCs w:val="20"/>
          <w:lang w:val="ru"/>
          <w14:ligatures w14:val="standardContextual"/>
        </w:rPr>
        <w:t xml:space="preserve"> </w:t>
      </w:r>
    </w:p>
    <w:p w14:paraId="48348263" w14:textId="77777777" w:rsidR="00BC2422" w:rsidRPr="00DC2296" w:rsidRDefault="00BC2422" w:rsidP="00BC2422">
      <w:pPr>
        <w:numPr>
          <w:ilvl w:val="0"/>
          <w:numId w:val="8"/>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Телефон: 1-866-297-2597</w:t>
      </w:r>
    </w:p>
    <w:p w14:paraId="059EF3D7" w14:textId="619A5151" w:rsidR="00F9322D" w:rsidRPr="00DC2296" w:rsidRDefault="00F9322D" w:rsidP="00F9322D">
      <w:pPr>
        <w:spacing w:after="0"/>
        <w:rPr>
          <w:rFonts w:eastAsia="Calibri"/>
          <w:b/>
          <w:bCs/>
          <w:kern w:val="2"/>
          <w:sz w:val="20"/>
          <w:szCs w:val="20"/>
          <w14:ligatures w14:val="standardContextual"/>
        </w:rPr>
      </w:pPr>
      <w:r w:rsidRPr="00DC2296">
        <w:rPr>
          <w:rFonts w:eastAsia="Calibri"/>
          <w:b/>
          <w:bCs/>
          <w:kern w:val="2"/>
          <w:sz w:val="20"/>
          <w:szCs w:val="20"/>
          <w:lang w:val="ru"/>
          <w14:ligatures w14:val="standardContextual"/>
        </w:rPr>
        <w:t>Управление по гражданским правам (OCR) при Департаменте образования США</w:t>
      </w:r>
    </w:p>
    <w:p w14:paraId="3DFD423E" w14:textId="579B6AFB" w:rsidR="00F9322D" w:rsidRPr="00DC2296" w:rsidRDefault="00F9322D" w:rsidP="00F9322D">
      <w:pPr>
        <w:rPr>
          <w:rFonts w:eastAsia="Calibri"/>
          <w:kern w:val="2"/>
          <w:sz w:val="20"/>
          <w:szCs w:val="20"/>
          <w14:ligatures w14:val="standardContextual"/>
        </w:rPr>
      </w:pPr>
      <w:r w:rsidRPr="00DC2296">
        <w:rPr>
          <w:rFonts w:eastAsia="Calibri"/>
          <w:kern w:val="2"/>
          <w:sz w:val="20"/>
          <w:szCs w:val="20"/>
          <w:lang w:val="ru"/>
          <w14:ligatures w14:val="standardContextual"/>
        </w:rPr>
        <w:t>Управление по гражданским правам (Office for Civil Rights, OCR) при Департаменте образования США (U.S. Department of Education) обеспечивает соблюдение федеральных законов о недопущении дискриминации в государственных школах, в том числе — запрещающих дискриминацию по признаку пола, расы, цвета кожи, национального происхождения, инвалидности и возраста. В OCR также есть процедура подачи жалоб на дискриминацию.</w:t>
      </w:r>
    </w:p>
    <w:p w14:paraId="37E314C6" w14:textId="2DED3CE9" w:rsidR="00F9322D" w:rsidRPr="00DC2296" w:rsidRDefault="00F9322D" w:rsidP="00F9322D">
      <w:pPr>
        <w:numPr>
          <w:ilvl w:val="0"/>
          <w:numId w:val="8"/>
        </w:numPr>
        <w:spacing w:after="0" w:line="240" w:lineRule="auto"/>
        <w:rPr>
          <w:rFonts w:eastAsia="Calibri"/>
          <w:kern w:val="2"/>
          <w:sz w:val="20"/>
          <w:szCs w:val="20"/>
          <w14:ligatures w14:val="standardContextual"/>
        </w:rPr>
      </w:pPr>
      <w:r w:rsidRPr="00DC2296">
        <w:rPr>
          <w:kern w:val="2"/>
          <w:sz w:val="20"/>
          <w:szCs w:val="20"/>
          <w:lang w:val="ru"/>
          <w14:ligatures w14:val="standardContextual"/>
        </w:rPr>
        <w:t xml:space="preserve">Сайт: </w:t>
      </w:r>
      <w:hyperlink r:id="rId23" w:history="1">
        <w:r w:rsidRPr="00DC2296">
          <w:rPr>
            <w:rStyle w:val="Hyperlink"/>
            <w:sz w:val="20"/>
            <w:szCs w:val="20"/>
            <w:lang w:val="ru"/>
          </w:rPr>
          <w:t>https://www.ed.gov/</w:t>
        </w:r>
      </w:hyperlink>
      <w:r w:rsidRPr="00DC2296">
        <w:rPr>
          <w:lang w:val="ru"/>
        </w:rPr>
        <w:t xml:space="preserve"> </w:t>
      </w:r>
    </w:p>
    <w:p w14:paraId="1DA0B803" w14:textId="18B7AB32" w:rsidR="00F9322D" w:rsidRPr="00DC2296" w:rsidRDefault="00F9322D" w:rsidP="00F9322D">
      <w:pPr>
        <w:numPr>
          <w:ilvl w:val="0"/>
          <w:numId w:val="8"/>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 xml:space="preserve">Электронная почта: </w:t>
      </w:r>
      <w:hyperlink r:id="rId24" w:history="1">
        <w:r w:rsidRPr="00DC2296">
          <w:rPr>
            <w:rStyle w:val="Hyperlink"/>
            <w:rFonts w:eastAsia="Calibri"/>
            <w:kern w:val="2"/>
            <w:sz w:val="20"/>
            <w:szCs w:val="20"/>
            <w:lang w:val="ru"/>
            <w14:ligatures w14:val="standardContextual"/>
          </w:rPr>
          <w:t>ocr@ed.gov</w:t>
        </w:r>
      </w:hyperlink>
      <w:r w:rsidRPr="00DC2296">
        <w:rPr>
          <w:rFonts w:eastAsia="Calibri"/>
          <w:kern w:val="2"/>
          <w:sz w:val="20"/>
          <w:szCs w:val="20"/>
          <w:lang w:val="ru"/>
          <w14:ligatures w14:val="standardContextual"/>
        </w:rPr>
        <w:t xml:space="preserve"> </w:t>
      </w:r>
    </w:p>
    <w:p w14:paraId="527C4CE6" w14:textId="41D90B15" w:rsidR="00F9322D" w:rsidRPr="00DC2296" w:rsidRDefault="00F9322D" w:rsidP="00F9322D">
      <w:pPr>
        <w:numPr>
          <w:ilvl w:val="0"/>
          <w:numId w:val="8"/>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Телефон: 800-421-3481</w:t>
      </w:r>
    </w:p>
    <w:p w14:paraId="217AFE09" w14:textId="77777777" w:rsidR="00BC2422" w:rsidRPr="00DC2296" w:rsidRDefault="00BC2422" w:rsidP="00BC2422">
      <w:pPr>
        <w:keepNext/>
        <w:keepLines/>
        <w:spacing w:before="240" w:after="0"/>
        <w:outlineLvl w:val="0"/>
        <w:rPr>
          <w:rFonts w:eastAsia="Yu Gothic Light"/>
          <w:color w:val="2F5496"/>
          <w:kern w:val="2"/>
          <w:sz w:val="28"/>
          <w:szCs w:val="28"/>
          <w14:ligatures w14:val="standardContextual"/>
        </w:rPr>
      </w:pPr>
      <w:r w:rsidRPr="00DC2296">
        <w:rPr>
          <w:rFonts w:eastAsia="Yu Gothic Light"/>
          <w:color w:val="2F5496"/>
          <w:kern w:val="2"/>
          <w:sz w:val="28"/>
          <w:szCs w:val="28"/>
          <w:lang w:val="ru"/>
          <w14:ligatures w14:val="standardContextual"/>
        </w:rPr>
        <w:t>Наша школа обеспечивает гендерную инклюзивность</w:t>
      </w:r>
    </w:p>
    <w:p w14:paraId="06707298" w14:textId="77777777" w:rsidR="00BC2422" w:rsidRPr="00DC2296" w:rsidRDefault="00BC2422" w:rsidP="00BC2422">
      <w:pPr>
        <w:spacing w:after="0"/>
        <w:rPr>
          <w:rFonts w:eastAsia="Calibri"/>
          <w:kern w:val="2"/>
          <w:sz w:val="20"/>
          <w:szCs w:val="20"/>
          <w14:ligatures w14:val="standardContextual"/>
        </w:rPr>
      </w:pPr>
      <w:r w:rsidRPr="00DC2296">
        <w:rPr>
          <w:rFonts w:eastAsia="Calibri"/>
          <w:kern w:val="2"/>
          <w:sz w:val="20"/>
          <w:szCs w:val="20"/>
          <w:lang w:val="ru"/>
          <w14:ligatures w14:val="standardContextual"/>
        </w:rPr>
        <w:t>В штате Washington все учащиеся имеют право получать обращение в школе, учитывающее их гендерную идентичность. Обязательства школы:</w:t>
      </w:r>
    </w:p>
    <w:p w14:paraId="22E8E419" w14:textId="77777777" w:rsidR="00BC2422" w:rsidRPr="00DC2296" w:rsidRDefault="00BC2422" w:rsidP="00BC2422">
      <w:pPr>
        <w:numPr>
          <w:ilvl w:val="0"/>
          <w:numId w:val="2"/>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Использовать при обращении к учащимся требуемые имена и местоимения (как при официальной смене имени, так и без нее).</w:t>
      </w:r>
    </w:p>
    <w:p w14:paraId="5B83535F" w14:textId="77777777" w:rsidR="00BC2422" w:rsidRPr="00DC2296" w:rsidRDefault="00BC2422" w:rsidP="00BC2422">
      <w:pPr>
        <w:numPr>
          <w:ilvl w:val="0"/>
          <w:numId w:val="2"/>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Менять гендерное обозначение учащихся, правильно отражать их гендер в школьных записях.</w:t>
      </w:r>
    </w:p>
    <w:p w14:paraId="58223781" w14:textId="77777777" w:rsidR="00BC2422" w:rsidRPr="00DC2296" w:rsidRDefault="00BC2422" w:rsidP="00BC2422">
      <w:pPr>
        <w:numPr>
          <w:ilvl w:val="0"/>
          <w:numId w:val="2"/>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Разрешать учащимся пользоваться туалетами и раздевалками, которые соответствуют их гендерной идентичности.</w:t>
      </w:r>
    </w:p>
    <w:p w14:paraId="33B84175" w14:textId="77777777" w:rsidR="00BC2422" w:rsidRPr="00DC2296" w:rsidRDefault="00BC2422" w:rsidP="00BC2422">
      <w:pPr>
        <w:numPr>
          <w:ilvl w:val="0"/>
          <w:numId w:val="2"/>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Разрешать учащимся участвовать в спортивных состязаниях, курсах по физкультуре, экскурсиях и поездках с ночевками в соответствии с их гендерной идентичностью.</w:t>
      </w:r>
    </w:p>
    <w:p w14:paraId="3EB3E711" w14:textId="77777777" w:rsidR="00BC2422" w:rsidRPr="00DC2296" w:rsidRDefault="00BC2422" w:rsidP="00BC2422">
      <w:pPr>
        <w:numPr>
          <w:ilvl w:val="0"/>
          <w:numId w:val="2"/>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Сохранять конфиденциальность информации о здоровье и образовании.</w:t>
      </w:r>
    </w:p>
    <w:p w14:paraId="16B44E8C" w14:textId="77777777" w:rsidR="00BC2422" w:rsidRPr="00DC2296" w:rsidRDefault="00BC2422" w:rsidP="00BC2422">
      <w:pPr>
        <w:numPr>
          <w:ilvl w:val="0"/>
          <w:numId w:val="2"/>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Разрешать учащимся носить одежду, отражающую их гендерную идентичность, и применять дресс-код, не зависящий от гендера (или предполагаемого гендера) учащегося.</w:t>
      </w:r>
    </w:p>
    <w:p w14:paraId="1E35FC65" w14:textId="77777777" w:rsidR="00BC2422" w:rsidRPr="00DC2296" w:rsidRDefault="00BC2422" w:rsidP="00BC2422">
      <w:pPr>
        <w:numPr>
          <w:ilvl w:val="0"/>
          <w:numId w:val="2"/>
        </w:numPr>
        <w:spacing w:after="0" w:line="240" w:lineRule="auto"/>
        <w:rPr>
          <w:rFonts w:eastAsia="Calibri"/>
          <w:kern w:val="2"/>
          <w:sz w:val="20"/>
          <w:szCs w:val="20"/>
          <w14:ligatures w14:val="standardContextual"/>
        </w:rPr>
      </w:pPr>
      <w:r w:rsidRPr="00DC2296">
        <w:rPr>
          <w:rFonts w:eastAsia="Calibri"/>
          <w:kern w:val="2"/>
          <w:sz w:val="20"/>
          <w:szCs w:val="20"/>
          <w:lang w:val="ru"/>
          <w14:ligatures w14:val="standardContextual"/>
        </w:rPr>
        <w:t>Защищать учащихся от насмешек, травли и посягательств на основании их гендера или гендерной идентичности.</w:t>
      </w:r>
    </w:p>
    <w:p w14:paraId="182076A0" w14:textId="77777777" w:rsidR="00BC2422" w:rsidRPr="00DC2296" w:rsidRDefault="00BC2422" w:rsidP="00BC2422">
      <w:pPr>
        <w:spacing w:after="0"/>
        <w:rPr>
          <w:rFonts w:eastAsia="Calibri"/>
          <w:kern w:val="2"/>
          <w:sz w:val="20"/>
          <w:szCs w:val="20"/>
          <w14:ligatures w14:val="standardContextual"/>
        </w:rPr>
      </w:pPr>
    </w:p>
    <w:p w14:paraId="307399FD" w14:textId="77777777" w:rsidR="00BC2422" w:rsidRPr="00DC2296" w:rsidRDefault="00BC2422" w:rsidP="00BC2422">
      <w:pPr>
        <w:spacing w:after="0"/>
        <w:rPr>
          <w:rFonts w:eastAsia="Calibri"/>
          <w:kern w:val="2"/>
          <w:sz w:val="20"/>
          <w:szCs w:val="20"/>
          <w:lang w:val="ru"/>
          <w14:ligatures w14:val="standardContextual"/>
        </w:rPr>
      </w:pPr>
      <w:r w:rsidRPr="00DC2296">
        <w:rPr>
          <w:rFonts w:eastAsia="Calibri"/>
          <w:kern w:val="2"/>
          <w:sz w:val="20"/>
          <w:szCs w:val="20"/>
          <w:lang w:val="ru"/>
          <w14:ligatures w14:val="standardContextual"/>
        </w:rPr>
        <w:t>Чтобы ознакомиться с политикой [</w:t>
      </w:r>
      <w:r w:rsidRPr="00DC2296">
        <w:rPr>
          <w:rFonts w:eastAsia="Calibri"/>
          <w:color w:val="C00000"/>
          <w:kern w:val="2"/>
          <w:sz w:val="20"/>
          <w:szCs w:val="20"/>
          <w:lang w:val="ru"/>
          <w14:ligatures w14:val="standardContextual"/>
        </w:rPr>
        <w:t>вставьте №</w:t>
      </w:r>
      <w:r w:rsidRPr="00DC2296">
        <w:rPr>
          <w:rFonts w:eastAsia="Calibri"/>
          <w:kern w:val="2"/>
          <w:sz w:val="20"/>
          <w:szCs w:val="20"/>
          <w:lang w:val="ru"/>
          <w14:ligatures w14:val="standardContextual"/>
        </w:rPr>
        <w:t>]</w:t>
      </w:r>
      <w:r w:rsidRPr="00DC2296">
        <w:rPr>
          <w:rFonts w:eastAsia="Calibri"/>
          <w:color w:val="FF0000"/>
          <w:kern w:val="2"/>
          <w:sz w:val="20"/>
          <w:szCs w:val="20"/>
          <w:lang w:val="ru"/>
          <w14:ligatures w14:val="standardContextual"/>
        </w:rPr>
        <w:t xml:space="preserve"> </w:t>
      </w:r>
      <w:r w:rsidRPr="00DC2296">
        <w:rPr>
          <w:rFonts w:eastAsia="Calibri"/>
          <w:kern w:val="2"/>
          <w:sz w:val="20"/>
          <w:szCs w:val="20"/>
          <w:lang w:val="ru"/>
          <w14:ligatures w14:val="standardContextual"/>
        </w:rPr>
        <w:t>и процедурой [</w:t>
      </w:r>
      <w:r w:rsidRPr="00DC2296">
        <w:rPr>
          <w:rFonts w:eastAsia="Calibri"/>
          <w:color w:val="C00000"/>
          <w:kern w:val="2"/>
          <w:sz w:val="20"/>
          <w:szCs w:val="20"/>
          <w:lang w:val="ru"/>
          <w14:ligatures w14:val="standardContextual"/>
        </w:rPr>
        <w:t>вставьте №</w:t>
      </w:r>
      <w:r w:rsidRPr="00DC2296">
        <w:rPr>
          <w:rFonts w:eastAsia="Calibri"/>
          <w:kern w:val="2"/>
          <w:sz w:val="20"/>
          <w:szCs w:val="20"/>
          <w:lang w:val="ru"/>
          <w14:ligatures w14:val="standardContextual"/>
        </w:rPr>
        <w:t>] округа в отношении гендерно-инклюзивных школ,</w:t>
      </w:r>
      <w:r w:rsidRPr="00DC2296">
        <w:rPr>
          <w:rFonts w:eastAsia="Calibri"/>
          <w:color w:val="FF0000"/>
          <w:kern w:val="2"/>
          <w:sz w:val="20"/>
          <w:szCs w:val="20"/>
          <w:lang w:val="ru"/>
          <w14:ligatures w14:val="standardContextual"/>
        </w:rPr>
        <w:t xml:space="preserve"> </w:t>
      </w:r>
      <w:r w:rsidRPr="00DC2296">
        <w:rPr>
          <w:rFonts w:eastAsia="Calibri"/>
          <w:kern w:val="2"/>
          <w:sz w:val="20"/>
          <w:szCs w:val="20"/>
          <w:lang w:val="ru"/>
          <w14:ligatures w14:val="standardContextual"/>
        </w:rPr>
        <w:t>посетите сайт [</w:t>
      </w:r>
      <w:r w:rsidRPr="00DC2296">
        <w:rPr>
          <w:rFonts w:eastAsia="Calibri"/>
          <w:color w:val="C00000"/>
          <w:kern w:val="2"/>
          <w:sz w:val="20"/>
          <w:szCs w:val="20"/>
          <w:lang w:val="ru"/>
          <w14:ligatures w14:val="standardContextual"/>
        </w:rPr>
        <w:t>вставьте название сайта</w:t>
      </w:r>
      <w:r w:rsidRPr="00DC2296">
        <w:rPr>
          <w:rFonts w:eastAsia="Calibri"/>
          <w:kern w:val="2"/>
          <w:sz w:val="20"/>
          <w:szCs w:val="20"/>
          <w:lang w:val="ru"/>
          <w14:ligatures w14:val="standardContextual"/>
        </w:rPr>
        <w:t xml:space="preserve">]. Если у вас есть вопросы или сомнения, свяжитесь с координатором по гендерной инклюзивности школ: </w:t>
      </w:r>
    </w:p>
    <w:p w14:paraId="5DE74BC9" w14:textId="77777777" w:rsidR="00BC2422" w:rsidRPr="00DC2296" w:rsidRDefault="00BC2422" w:rsidP="00BC2422">
      <w:pPr>
        <w:spacing w:after="0"/>
        <w:rPr>
          <w:rFonts w:eastAsia="Calibri"/>
          <w:color w:val="C00000"/>
          <w:kern w:val="2"/>
          <w:sz w:val="20"/>
          <w:szCs w:val="20"/>
          <w:lang w:val="ru"/>
          <w14:ligatures w14:val="standardContextual"/>
        </w:rPr>
      </w:pPr>
      <w:r w:rsidRPr="00DC2296">
        <w:rPr>
          <w:rFonts w:eastAsia="Calibri"/>
          <w:color w:val="C00000"/>
          <w:kern w:val="2"/>
          <w:sz w:val="20"/>
          <w:szCs w:val="20"/>
          <w:lang w:val="ru"/>
          <w14:ligatures w14:val="standardContextual"/>
        </w:rPr>
        <w:t>[ИМЯ, ДОЛЖНОСТЬ, КОНТАКТНЫЕ ДАННЫЕ]</w:t>
      </w:r>
    </w:p>
    <w:p w14:paraId="0D5345CC" w14:textId="77777777" w:rsidR="00BC2422" w:rsidRPr="00DC2296" w:rsidRDefault="00BC2422" w:rsidP="00BC2422">
      <w:pPr>
        <w:spacing w:after="0"/>
        <w:rPr>
          <w:rFonts w:eastAsia="Calibri"/>
          <w:color w:val="FF0000"/>
          <w:kern w:val="2"/>
          <w:sz w:val="20"/>
          <w:szCs w:val="20"/>
          <w:lang w:val="ru"/>
          <w14:ligatures w14:val="standardContextual"/>
        </w:rPr>
      </w:pPr>
    </w:p>
    <w:p w14:paraId="4EA96C8A" w14:textId="77777777" w:rsidR="00BC2422" w:rsidRPr="00BC2422" w:rsidRDefault="00BC2422" w:rsidP="00BC2422">
      <w:pPr>
        <w:spacing w:after="0"/>
        <w:rPr>
          <w:rFonts w:eastAsia="Calibri"/>
          <w:kern w:val="2"/>
          <w:sz w:val="20"/>
          <w:szCs w:val="20"/>
          <w14:ligatures w14:val="standardContextual"/>
        </w:rPr>
      </w:pPr>
      <w:r w:rsidRPr="00DC2296">
        <w:rPr>
          <w:rFonts w:eastAsia="Calibri"/>
          <w:kern w:val="2"/>
          <w:sz w:val="20"/>
          <w:szCs w:val="20"/>
          <w:lang w:val="ru"/>
          <w14:ligatures w14:val="standardContextual"/>
        </w:rPr>
        <w:t>Если у вас есть опасения по поводу дискриминации или дискриминационных посягательств по признаку гендерной идентичности или гендерного самовыражения, обратитесь к информации выше на стр. </w:t>
      </w:r>
      <w:r w:rsidRPr="00DC2296">
        <w:rPr>
          <w:rFonts w:eastAsia="Calibri"/>
          <w:color w:val="C00000"/>
          <w:kern w:val="2"/>
          <w:sz w:val="20"/>
          <w:szCs w:val="20"/>
          <w:lang w:val="ru"/>
          <w14:ligatures w14:val="standardContextual"/>
        </w:rPr>
        <w:t>№</w:t>
      </w:r>
      <w:r w:rsidRPr="00DC2296">
        <w:rPr>
          <w:rFonts w:eastAsia="Calibri"/>
          <w:kern w:val="2"/>
          <w:sz w:val="20"/>
          <w:szCs w:val="20"/>
          <w:lang w:val="ru"/>
          <w14:ligatures w14:val="standardContextual"/>
        </w:rPr>
        <w:t>.</w:t>
      </w:r>
    </w:p>
    <w:p w14:paraId="0AFDB816" w14:textId="77777777" w:rsidR="009B45A4" w:rsidRDefault="009B45A4" w:rsidP="00BC2422">
      <w:pPr>
        <w:pStyle w:val="Title"/>
      </w:pPr>
    </w:p>
    <w:sectPr w:rsidR="009B45A4" w:rsidSect="00BC2422">
      <w:headerReference w:type="default" r:id="rId25"/>
      <w:foot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ADB18" w14:textId="77777777" w:rsidR="00B67AE2" w:rsidRDefault="00B67AE2" w:rsidP="006059B4">
      <w:pPr>
        <w:spacing w:after="0" w:line="240" w:lineRule="auto"/>
      </w:pPr>
      <w:r>
        <w:separator/>
      </w:r>
    </w:p>
  </w:endnote>
  <w:endnote w:type="continuationSeparator" w:id="0">
    <w:p w14:paraId="708D0872" w14:textId="77777777" w:rsidR="00B67AE2" w:rsidRDefault="00B67AE2" w:rsidP="0060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19891" w14:textId="77777777" w:rsidR="0042762E" w:rsidRDefault="00427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8AFD" w14:textId="77777777" w:rsidR="00AC3EDD" w:rsidRDefault="00AC3EDD">
    <w:pPr>
      <w:pStyle w:val="Footer"/>
    </w:pPr>
    <w:r>
      <w:rPr>
        <w:lang w:val="r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C0A4" w14:textId="0655A3DE" w:rsidR="00BC2422" w:rsidRPr="0042762E" w:rsidRDefault="00BC2422" w:rsidP="00BC2422">
    <w:pPr>
      <w:tabs>
        <w:tab w:val="center" w:pos="4680"/>
        <w:tab w:val="right" w:pos="9360"/>
      </w:tabs>
      <w:spacing w:after="0" w:line="240" w:lineRule="auto"/>
      <w:rPr>
        <w:rFonts w:ascii="Calibri" w:eastAsia="Calibri" w:hAnsi="Calibri" w:cs="Arial"/>
        <w:kern w:val="2"/>
        <w14:ligatures w14:val="standardContextual"/>
      </w:rPr>
    </w:pPr>
    <w:r w:rsidRPr="0042762E">
      <w:rPr>
        <w:rFonts w:ascii="Calibri" w:eastAsia="Calibri" w:hAnsi="Calibri" w:cs="Arial"/>
        <w:kern w:val="2"/>
        <w:lang w:val="ru"/>
        <w14:ligatures w14:val="standardContextual"/>
      </w:rPr>
      <w:t>Типовое руководство для учащихся от OSPI | Июль 2025 г.</w:t>
    </w:r>
  </w:p>
  <w:p w14:paraId="3BFFB11B" w14:textId="0FB3AA5E" w:rsidR="00AC3EDD" w:rsidRDefault="001E79F9" w:rsidP="00DC4BF4">
    <w:pPr>
      <w:pStyle w:val="Footer"/>
      <w:jc w:val="right"/>
    </w:pPr>
    <w:r w:rsidRPr="0042762E">
      <w:rPr>
        <w:noProof/>
        <w:lang w:val="ru"/>
      </w:rPr>
      <w:drawing>
        <wp:inline distT="0" distB="0" distL="0" distR="0" wp14:anchorId="6F690EFB" wp14:editId="2C70A8D3">
          <wp:extent cx="2716637" cy="448056"/>
          <wp:effectExtent l="0" t="0" r="0" b="9525"/>
          <wp:docPr id="4" name="Picture 4" title="Логотип O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Pr>
        <w:lang w:val="ru"/>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E7F0" w14:textId="308A1F02" w:rsidR="00BC2422" w:rsidRDefault="00BC2422">
    <w:pPr>
      <w:pStyle w:val="Footer"/>
    </w:pPr>
    <w:r>
      <w:rPr>
        <w:lang w:val="ru"/>
      </w:rPr>
      <w:t xml:space="preserve">Типовое </w:t>
    </w:r>
    <w:r>
      <w:rPr>
        <w:lang w:val="ru"/>
      </w:rPr>
      <w:t>руководство для учащихся от OSPI | Июль 2025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698BF" w14:textId="77777777" w:rsidR="00B67AE2" w:rsidRDefault="00B67AE2" w:rsidP="006059B4">
      <w:pPr>
        <w:spacing w:after="0" w:line="240" w:lineRule="auto"/>
      </w:pPr>
      <w:r>
        <w:separator/>
      </w:r>
    </w:p>
  </w:footnote>
  <w:footnote w:type="continuationSeparator" w:id="0">
    <w:p w14:paraId="6247F70E" w14:textId="77777777" w:rsidR="00B67AE2" w:rsidRDefault="00B67AE2" w:rsidP="0060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9022" w14:textId="77777777" w:rsidR="00FD288B" w:rsidRDefault="00000000">
    <w:pPr>
      <w:pStyle w:val="Header"/>
    </w:pPr>
    <w:r>
      <w:rPr>
        <w:noProof/>
        <w:lang w:val="ru"/>
      </w:rPr>
      <w:pict w14:anchorId="05595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1428" w14:textId="77777777" w:rsidR="0042762E" w:rsidRDefault="004276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8E6E" w14:textId="77777777" w:rsidR="00535A83" w:rsidRDefault="00535A83">
    <w:pPr>
      <w:pStyle w:val="Header"/>
    </w:pPr>
    <w:r>
      <w:rPr>
        <w:noProof/>
        <w:color w:val="000000"/>
        <w:sz w:val="26"/>
        <w:szCs w:val="26"/>
        <w:lang w:val="ru"/>
      </w:rPr>
      <mc:AlternateContent>
        <mc:Choice Requires="wpg">
          <w:drawing>
            <wp:anchor distT="0" distB="0" distL="114300" distR="114300" simplePos="0" relativeHeight="251657216" behindDoc="0" locked="0" layoutInCell="1" allowOverlap="1" wp14:anchorId="4F6D0BB3" wp14:editId="2566AF8A">
              <wp:simplePos x="0" y="0"/>
              <wp:positionH relativeFrom="column">
                <wp:posOffset>-240030</wp:posOffset>
              </wp:positionH>
              <wp:positionV relativeFrom="paragraph">
                <wp:posOffset>-13335</wp:posOffset>
              </wp:positionV>
              <wp:extent cx="511708" cy="2879623"/>
              <wp:effectExtent l="0" t="0" r="3175" b="0"/>
              <wp:wrapNone/>
              <wp:docPr id="3" name="Group 3" title="Декоративная линия"/>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1" name="Oval 1"/>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2BFBDC" id="Group 3" o:spid="_x0000_s1026" alt="Title: Decorative Line" style="position:absolute;margin-left:-18.9pt;margin-top:-1.05pt;width:40.3pt;height:226.75pt;z-index:251657216"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" fillcolor="#fbc639 [3204]" stroked="f" strokeweight="1pt">
                <v:stroke joinstyle="miter"/>
              </v:oval>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fbc639 [3204]" stroked="f" strokeweight="1pt"/>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C445" w14:textId="77777777" w:rsidR="00BC2422" w:rsidRDefault="00BC2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F0EFA"/>
    <w:multiLevelType w:val="hybridMultilevel"/>
    <w:tmpl w:val="8B941FB0"/>
    <w:lvl w:ilvl="0" w:tplc="C4D0F826">
      <w:start w:val="1"/>
      <w:numFmt w:val="bullet"/>
      <w:lvlText w:val=""/>
      <w:lvlJc w:val="left"/>
      <w:pPr>
        <w:ind w:left="720" w:hanging="360"/>
      </w:pPr>
      <w:rPr>
        <w:rFonts w:ascii="Symbol" w:hAnsi="Symbol" w:hint="default"/>
      </w:rPr>
    </w:lvl>
    <w:lvl w:ilvl="1" w:tplc="6A46617E" w:tentative="1">
      <w:start w:val="1"/>
      <w:numFmt w:val="bullet"/>
      <w:lvlText w:val="o"/>
      <w:lvlJc w:val="left"/>
      <w:pPr>
        <w:ind w:left="1440" w:hanging="360"/>
      </w:pPr>
      <w:rPr>
        <w:rFonts w:ascii="Courier New" w:hAnsi="Courier New" w:hint="default"/>
      </w:rPr>
    </w:lvl>
    <w:lvl w:ilvl="2" w:tplc="A7285950" w:tentative="1">
      <w:start w:val="1"/>
      <w:numFmt w:val="bullet"/>
      <w:lvlText w:val=""/>
      <w:lvlJc w:val="left"/>
      <w:pPr>
        <w:ind w:left="2160" w:hanging="360"/>
      </w:pPr>
      <w:rPr>
        <w:rFonts w:ascii="Wingdings" w:hAnsi="Wingdings" w:hint="default"/>
      </w:rPr>
    </w:lvl>
    <w:lvl w:ilvl="3" w:tplc="ED42B660" w:tentative="1">
      <w:start w:val="1"/>
      <w:numFmt w:val="bullet"/>
      <w:lvlText w:val=""/>
      <w:lvlJc w:val="left"/>
      <w:pPr>
        <w:ind w:left="2880" w:hanging="360"/>
      </w:pPr>
      <w:rPr>
        <w:rFonts w:ascii="Symbol" w:hAnsi="Symbol" w:hint="default"/>
      </w:rPr>
    </w:lvl>
    <w:lvl w:ilvl="4" w:tplc="35EC2F5E" w:tentative="1">
      <w:start w:val="1"/>
      <w:numFmt w:val="bullet"/>
      <w:lvlText w:val="o"/>
      <w:lvlJc w:val="left"/>
      <w:pPr>
        <w:ind w:left="3600" w:hanging="360"/>
      </w:pPr>
      <w:rPr>
        <w:rFonts w:ascii="Courier New" w:hAnsi="Courier New" w:hint="default"/>
      </w:rPr>
    </w:lvl>
    <w:lvl w:ilvl="5" w:tplc="A2A29B18" w:tentative="1">
      <w:start w:val="1"/>
      <w:numFmt w:val="bullet"/>
      <w:lvlText w:val=""/>
      <w:lvlJc w:val="left"/>
      <w:pPr>
        <w:ind w:left="4320" w:hanging="360"/>
      </w:pPr>
      <w:rPr>
        <w:rFonts w:ascii="Wingdings" w:hAnsi="Wingdings" w:hint="default"/>
      </w:rPr>
    </w:lvl>
    <w:lvl w:ilvl="6" w:tplc="73C4A322" w:tentative="1">
      <w:start w:val="1"/>
      <w:numFmt w:val="bullet"/>
      <w:lvlText w:val=""/>
      <w:lvlJc w:val="left"/>
      <w:pPr>
        <w:ind w:left="5040" w:hanging="360"/>
      </w:pPr>
      <w:rPr>
        <w:rFonts w:ascii="Symbol" w:hAnsi="Symbol" w:hint="default"/>
      </w:rPr>
    </w:lvl>
    <w:lvl w:ilvl="7" w:tplc="C6460D66" w:tentative="1">
      <w:start w:val="1"/>
      <w:numFmt w:val="bullet"/>
      <w:lvlText w:val="o"/>
      <w:lvlJc w:val="left"/>
      <w:pPr>
        <w:ind w:left="5760" w:hanging="360"/>
      </w:pPr>
      <w:rPr>
        <w:rFonts w:ascii="Courier New" w:hAnsi="Courier New" w:hint="default"/>
      </w:rPr>
    </w:lvl>
    <w:lvl w:ilvl="8" w:tplc="799A9AF8" w:tentative="1">
      <w:start w:val="1"/>
      <w:numFmt w:val="bullet"/>
      <w:lvlText w:val=""/>
      <w:lvlJc w:val="left"/>
      <w:pPr>
        <w:ind w:left="6480" w:hanging="360"/>
      </w:pPr>
      <w:rPr>
        <w:rFonts w:ascii="Wingdings" w:hAnsi="Wingdings" w:hint="default"/>
      </w:rPr>
    </w:lvl>
  </w:abstractNum>
  <w:abstractNum w:abstractNumId="1" w15:restartNumberingAfterBreak="0">
    <w:nsid w:val="1BE71C75"/>
    <w:multiLevelType w:val="hybridMultilevel"/>
    <w:tmpl w:val="D93C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E07E7"/>
    <w:multiLevelType w:val="hybridMultilevel"/>
    <w:tmpl w:val="9588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F22AF"/>
    <w:multiLevelType w:val="hybridMultilevel"/>
    <w:tmpl w:val="9824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81C03"/>
    <w:multiLevelType w:val="hybridMultilevel"/>
    <w:tmpl w:val="8CDA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F7E53"/>
    <w:multiLevelType w:val="hybridMultilevel"/>
    <w:tmpl w:val="0E00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0405A"/>
    <w:multiLevelType w:val="hybridMultilevel"/>
    <w:tmpl w:val="EC6A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81A4F"/>
    <w:multiLevelType w:val="hybridMultilevel"/>
    <w:tmpl w:val="F7F4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1320">
    <w:abstractNumId w:val="4"/>
  </w:num>
  <w:num w:numId="2" w16cid:durableId="1567648324">
    <w:abstractNumId w:val="0"/>
  </w:num>
  <w:num w:numId="3" w16cid:durableId="952060190">
    <w:abstractNumId w:val="3"/>
  </w:num>
  <w:num w:numId="4" w16cid:durableId="1359039602">
    <w:abstractNumId w:val="6"/>
  </w:num>
  <w:num w:numId="5" w16cid:durableId="384646585">
    <w:abstractNumId w:val="1"/>
  </w:num>
  <w:num w:numId="6" w16cid:durableId="1681809437">
    <w:abstractNumId w:val="7"/>
  </w:num>
  <w:num w:numId="7" w16cid:durableId="423382619">
    <w:abstractNumId w:val="2"/>
  </w:num>
  <w:num w:numId="8" w16cid:durableId="1251700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22"/>
    <w:rsid w:val="00003146"/>
    <w:rsid w:val="00016AAA"/>
    <w:rsid w:val="0003645E"/>
    <w:rsid w:val="000E2A56"/>
    <w:rsid w:val="000E4F2D"/>
    <w:rsid w:val="000F0531"/>
    <w:rsid w:val="001B3CE7"/>
    <w:rsid w:val="001E79F9"/>
    <w:rsid w:val="002101F3"/>
    <w:rsid w:val="002357B0"/>
    <w:rsid w:val="002852A6"/>
    <w:rsid w:val="00292D90"/>
    <w:rsid w:val="00295638"/>
    <w:rsid w:val="002D4376"/>
    <w:rsid w:val="002F0789"/>
    <w:rsid w:val="00326AD2"/>
    <w:rsid w:val="00335B21"/>
    <w:rsid w:val="00336D13"/>
    <w:rsid w:val="003C629B"/>
    <w:rsid w:val="0042762E"/>
    <w:rsid w:val="00456C6A"/>
    <w:rsid w:val="00490A22"/>
    <w:rsid w:val="004C5638"/>
    <w:rsid w:val="004C7969"/>
    <w:rsid w:val="00535A83"/>
    <w:rsid w:val="005416F8"/>
    <w:rsid w:val="0056450F"/>
    <w:rsid w:val="00585219"/>
    <w:rsid w:val="00593681"/>
    <w:rsid w:val="005D10EE"/>
    <w:rsid w:val="005F2353"/>
    <w:rsid w:val="006059B4"/>
    <w:rsid w:val="00747C3D"/>
    <w:rsid w:val="0075792C"/>
    <w:rsid w:val="00817A47"/>
    <w:rsid w:val="00825738"/>
    <w:rsid w:val="008467B5"/>
    <w:rsid w:val="008766D8"/>
    <w:rsid w:val="008872A5"/>
    <w:rsid w:val="008B3783"/>
    <w:rsid w:val="008F7C5D"/>
    <w:rsid w:val="00903650"/>
    <w:rsid w:val="00933E19"/>
    <w:rsid w:val="00976AFF"/>
    <w:rsid w:val="00980257"/>
    <w:rsid w:val="00987479"/>
    <w:rsid w:val="009B45A4"/>
    <w:rsid w:val="009D4005"/>
    <w:rsid w:val="009F3874"/>
    <w:rsid w:val="00A44C94"/>
    <w:rsid w:val="00A570A7"/>
    <w:rsid w:val="00A638AD"/>
    <w:rsid w:val="00A77F93"/>
    <w:rsid w:val="00A90134"/>
    <w:rsid w:val="00AC3EDD"/>
    <w:rsid w:val="00AD7B23"/>
    <w:rsid w:val="00B06045"/>
    <w:rsid w:val="00B17280"/>
    <w:rsid w:val="00B2203D"/>
    <w:rsid w:val="00B410E3"/>
    <w:rsid w:val="00B65F61"/>
    <w:rsid w:val="00B679F2"/>
    <w:rsid w:val="00B67AE2"/>
    <w:rsid w:val="00B71EC4"/>
    <w:rsid w:val="00B90E1D"/>
    <w:rsid w:val="00BC2422"/>
    <w:rsid w:val="00C73FAC"/>
    <w:rsid w:val="00CC39D9"/>
    <w:rsid w:val="00D35B57"/>
    <w:rsid w:val="00D7164C"/>
    <w:rsid w:val="00DA31FF"/>
    <w:rsid w:val="00DC2296"/>
    <w:rsid w:val="00DC4BF4"/>
    <w:rsid w:val="00DF08C4"/>
    <w:rsid w:val="00E538B2"/>
    <w:rsid w:val="00E9331D"/>
    <w:rsid w:val="00ED3399"/>
    <w:rsid w:val="00EE4BC6"/>
    <w:rsid w:val="00F0622A"/>
    <w:rsid w:val="00F25E92"/>
    <w:rsid w:val="00F3071D"/>
    <w:rsid w:val="00F524DA"/>
    <w:rsid w:val="00F9322D"/>
    <w:rsid w:val="00FD288B"/>
    <w:rsid w:val="00FF01F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144339"/>
  <w14:defaultImageDpi w14:val="96"/>
  <w15:chartTrackingRefBased/>
  <w15:docId w15:val="{409C9F19-F139-4789-A672-90C1C04B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paragraph" w:customStyle="1" w:styleId="TableParagraph">
    <w:name w:val="Table Paragraph"/>
    <w:basedOn w:val="Normal"/>
    <w:uiPriority w:val="2"/>
    <w:rsid w:val="004C7969"/>
    <w:pPr>
      <w:spacing w:after="0" w:line="240" w:lineRule="auto"/>
      <w:jc w:val="center"/>
    </w:pPr>
    <w:rPr>
      <w:rFonts w:cstheme="minorBidi"/>
    </w:rPr>
  </w:style>
  <w:style w:type="table" w:customStyle="1" w:styleId="OSPITable">
    <w:name w:val="OSPI Table"/>
    <w:basedOn w:val="TableNormal"/>
    <w:uiPriority w:val="99"/>
    <w:rsid w:val="004C7969"/>
    <w:pPr>
      <w:spacing w:after="0" w:line="240" w:lineRule="auto"/>
      <w:jc w:val="center"/>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table" w:styleId="TableGrid">
    <w:name w:val="Table Grid"/>
    <w:basedOn w:val="TableNormal"/>
    <w:uiPriority w:val="39"/>
    <w:rsid w:val="004C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SPITableDefault">
    <w:name w:val="OSPI Table (Default)"/>
    <w:basedOn w:val="OSPITable"/>
    <w:uiPriority w:val="99"/>
    <w:rsid w:val="004C7969"/>
    <w:tbl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character" w:styleId="Hyperlink">
    <w:name w:val="Hyperlink"/>
    <w:basedOn w:val="DefaultParagraphFont"/>
    <w:uiPriority w:val="99"/>
    <w:unhideWhenUsed/>
    <w:rsid w:val="00E538B2"/>
    <w:rPr>
      <w:color w:val="0D5761" w:themeColor="accent2"/>
      <w:u w:val="single"/>
    </w:rPr>
  </w:style>
  <w:style w:type="character" w:styleId="UnresolvedMention">
    <w:name w:val="Unresolved Mention"/>
    <w:basedOn w:val="DefaultParagraphFont"/>
    <w:uiPriority w:val="99"/>
    <w:semiHidden/>
    <w:unhideWhenUsed/>
    <w:rsid w:val="00E538B2"/>
    <w:rPr>
      <w:color w:val="605E5C"/>
      <w:shd w:val="clear" w:color="auto" w:fill="E1DFDD"/>
    </w:rPr>
  </w:style>
  <w:style w:type="paragraph" w:styleId="BodyText">
    <w:name w:val="Body Text"/>
    <w:basedOn w:val="Normal"/>
    <w:link w:val="BodyTextChar"/>
    <w:uiPriority w:val="1"/>
    <w:qFormat/>
    <w:rsid w:val="00336D13"/>
    <w:pPr>
      <w:widowControl w:val="0"/>
      <w:autoSpaceDE w:val="0"/>
      <w:autoSpaceDN w:val="0"/>
      <w:spacing w:after="0" w:line="240" w:lineRule="auto"/>
    </w:pPr>
    <w:rPr>
      <w:rFonts w:cstheme="minorBidi"/>
    </w:rPr>
  </w:style>
  <w:style w:type="character" w:customStyle="1" w:styleId="BodyTextChar">
    <w:name w:val="Body Text Char"/>
    <w:basedOn w:val="DefaultParagraphFont"/>
    <w:link w:val="BodyText"/>
    <w:uiPriority w:val="1"/>
    <w:rsid w:val="00336D13"/>
    <w:rPr>
      <w:rFonts w:cstheme="minorBidi"/>
    </w:rPr>
  </w:style>
  <w:style w:type="paragraph" w:customStyle="1" w:styleId="TableChartGraphHeader">
    <w:name w:val="Table/Chart/Graph Header"/>
    <w:basedOn w:val="BodyText"/>
    <w:link w:val="TableChartGraphHeaderChar"/>
    <w:uiPriority w:val="2"/>
    <w:qFormat/>
    <w:rsid w:val="00336D13"/>
    <w:pPr>
      <w:spacing w:after="80"/>
    </w:pPr>
    <w:rPr>
      <w:b/>
      <w:bCs/>
      <w:color w:val="0D5761"/>
    </w:rPr>
  </w:style>
  <w:style w:type="character" w:customStyle="1" w:styleId="TableChartGraphHeaderChar">
    <w:name w:val="Table/Chart/Graph Header Char"/>
    <w:basedOn w:val="BodyTextChar"/>
    <w:link w:val="TableChartGraphHeader"/>
    <w:uiPriority w:val="2"/>
    <w:rsid w:val="00336D13"/>
    <w:rPr>
      <w:rFonts w:cstheme="minorBidi"/>
      <w:b/>
      <w:bCs/>
      <w:color w:val="0D5761"/>
    </w:rPr>
  </w:style>
  <w:style w:type="character" w:styleId="FollowedHyperlink">
    <w:name w:val="FollowedHyperlink"/>
    <w:basedOn w:val="DefaultParagraphFont"/>
    <w:uiPriority w:val="99"/>
    <w:semiHidden/>
    <w:unhideWhenUsed/>
    <w:rsid w:val="00F9322D"/>
    <w:rPr>
      <w:color w:val="C490AA" w:themeColor="followedHyperlink"/>
      <w:u w:val="single"/>
    </w:rPr>
  </w:style>
  <w:style w:type="paragraph" w:styleId="Revision">
    <w:name w:val="Revision"/>
    <w:hidden/>
    <w:uiPriority w:val="99"/>
    <w:semiHidden/>
    <w:rsid w:val="00490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choolsafety@k12.wa.u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oeo.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awfilesext.leg.wa.gov/biennium/2025-26/Pdf/Bills/Session%20Laws/House/1296-S.SL.pdf?q=20250630102046"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quity@k12.wa.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ocr@ed.gov"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ed.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spi.k12.wa.us/policy-funding/equity-and-civil-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oeoinfo@gov.wa.gov"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937AD44596748A14C8E1ACF322693" ma:contentTypeVersion="4" ma:contentTypeDescription="Create a new document." ma:contentTypeScope="" ma:versionID="105fd7b8b0ca7132d87bd745df833b5d">
  <xsd:schema xmlns:xsd="http://www.w3.org/2001/XMLSchema" xmlns:xs="http://www.w3.org/2001/XMLSchema" xmlns:p="http://schemas.microsoft.com/office/2006/metadata/properties" xmlns:ns2="52d15a3c-6aac-4ce0-8158-93b56f36cf23" targetNamespace="http://schemas.microsoft.com/office/2006/metadata/properties" ma:root="true" ma:fieldsID="8b748e4f458a1b2b30f1d8c95a82d36e" ns2:_="">
    <xsd:import namespace="52d15a3c-6aac-4ce0-8158-93b56f36cf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15a3c-6aac-4ce0-8158-93b56f36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34061-E5FF-4DF5-8918-5DF399588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AACD62-928E-440B-B3E7-A6A7DCC47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15a3c-6aac-4ce0-8158-93b56f36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E223B-A987-487F-8B5D-0509AA4D490D}">
  <ds:schemaRefs>
    <ds:schemaRef ds:uri="http://schemas.microsoft.com/sharepoint/v3/contenttype/forms"/>
  </ds:schemaRefs>
</ds:datastoreItem>
</file>

<file path=customXml/itemProps4.xml><?xml version="1.0" encoding="utf-8"?>
<ds:datastoreItem xmlns:ds="http://schemas.openxmlformats.org/officeDocument/2006/customXml" ds:itemID="{CE3EAB31-3627-441C-974B-B82603C3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Zenaida Rojas</dc:creator>
  <cp:keywords/>
  <dc:description/>
  <cp:lastModifiedBy>Dynamic Language</cp:lastModifiedBy>
  <cp:revision>16</cp:revision>
  <cp:lastPrinted>2020-08-20T18:12:00Z</cp:lastPrinted>
  <dcterms:created xsi:type="dcterms:W3CDTF">2024-04-11T16:32:00Z</dcterms:created>
  <dcterms:modified xsi:type="dcterms:W3CDTF">2025-07-24T16:43:00Z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0x0101004E2937AD44596748A14C8E1ACF322693</vt:lpwstr>
  </property>
  <property fmtid="{D5CDD505-2E9C-101B-9397-08002B2CF9AE}" pid="3" name="GrammarlyDocumentId">
    <vt:lpwstr>1e0875e5-0269-4d78-bcc0-bf32c26a63a1</vt:lpwstr>
  </property>
  <property fmtid="{D5CDD505-2E9C-101B-9397-08002B2CF9AE}" pid="4" name="Language">
    <vt:lpwstr>English</vt:lpwstr>
  </property>
  <property fmtid="{D5CDD505-2E9C-101B-9397-08002B2CF9AE}" pid="5" name="MSIP_Label_9145f431-4c8c-42c6-a5a5-ba6d3bdea585_Enabled">
    <vt:lpwstr>true</vt:lpwstr>
  </property>
  <property fmtid="{D5CDD505-2E9C-101B-9397-08002B2CF9AE}" pid="6" name="MSIP_Label_9145f431-4c8c-42c6-a5a5-ba6d3bdea585_SetDate">
    <vt:lpwstr>2024-08-14T21:55:29Z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ac53228a-b248-46e4-bdbb-ae979f29c36d</vt:lpwstr>
  </property>
  <property fmtid="{D5CDD505-2E9C-101B-9397-08002B2CF9AE}" pid="11" name="MSIP_Label_9145f431-4c8c-42c6-a5a5-ba6d3bdea585_ContentBits">
    <vt:lpwstr>0</vt:lpwstr>
  </property>
</Properties>
</file>