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844884" w14:textId="77777777" w:rsidR="006059B4" w:rsidRDefault="006059B4" w:rsidP="00747C3D">
      <w:pPr>
        <w:rPr>
          <w:color w:val="000000"/>
          <w:sz w:val="26"/>
          <w:szCs w:val="26"/>
        </w:rPr>
        <w:sectPr w:rsidR="006059B4" w:rsidSect="00BC2422">
          <w:headerReference w:type="even" r:id="rId11"/>
          <w:footerReference w:type="default" r:id="rId12"/>
          <w:headerReference w:type="first" r:id="rId13"/>
          <w:footerReference w:type="first" r:id="rId14"/>
          <w:pgSz w:w="12240" w:h="15840"/>
          <w:pgMar w:top="810" w:right="720" w:bottom="720" w:left="720" w:header="0" w:footer="720" w:gutter="0"/>
          <w:cols w:space="720"/>
          <w:titlePg/>
          <w:docGrid w:linePitch="360"/>
        </w:sectPr>
      </w:pPr>
    </w:p>
    <w:p w14:paraId="3C3B2827" w14:textId="77777777" w:rsidR="00BC2422" w:rsidRPr="00243F84" w:rsidRDefault="00BC2422" w:rsidP="00BC2422">
      <w:pPr>
        <w:keepNext/>
        <w:keepLines/>
        <w:spacing w:before="240" w:after="0"/>
        <w:outlineLvl w:val="0"/>
        <w:rPr>
          <w:rFonts w:eastAsia="Yu Gothic Light"/>
          <w:color w:val="2F5496"/>
          <w:kern w:val="2"/>
          <w:sz w:val="28"/>
          <w:szCs w:val="28"/>
          <w:lang w:val="es-AR"/>
          <w14:ligatures w14:val="standardContextual"/>
        </w:rPr>
      </w:pPr>
      <w:r w:rsidRPr="00243F84">
        <w:rPr>
          <w:rFonts w:eastAsia="Yu Gothic Light"/>
          <w:color w:val="2F5496"/>
          <w:kern w:val="2"/>
          <w:sz w:val="28"/>
          <w:szCs w:val="28"/>
          <w:lang w:val="es-US"/>
          <w14:ligatures w14:val="standardContextual"/>
        </w:rPr>
        <w:t>Nuestras escuelas protegen a los estudiantes del acoso, la intimidación y el hostigamiento (HIB)</w:t>
      </w:r>
    </w:p>
    <w:p w14:paraId="44802660" w14:textId="77777777" w:rsidR="00BC2422" w:rsidRPr="00243F84" w:rsidRDefault="00BC2422" w:rsidP="00BC2422">
      <w:pPr>
        <w:spacing w:after="0"/>
        <w:rPr>
          <w:rFonts w:eastAsia="Yu Mincho"/>
          <w:kern w:val="2"/>
          <w:sz w:val="20"/>
          <w:szCs w:val="20"/>
          <w:lang w:val="es-AR"/>
          <w14:ligatures w14:val="standardContextual"/>
        </w:rPr>
      </w:pPr>
      <w:r w:rsidRPr="00243F84">
        <w:rPr>
          <w:rFonts w:eastAsia="Yu Mincho"/>
          <w:kern w:val="2"/>
          <w:sz w:val="20"/>
          <w:szCs w:val="20"/>
          <w:lang w:val="es-US"/>
          <w14:ligatures w14:val="standardContextual"/>
        </w:rPr>
        <w:t>Las escuelas están destinadas a ser entornos seguros e inclusivos donde todos los estudiantes estén protegidos del acoso, la intimidación y el hostigamiento (Harassment, Intimidation, and Bullying, HIB), incluso en el salón de clases, en el autobús escolar, en los deportes escolares y durante otras actividades escolares. Esta sección define el HIB, explica qué hacer cuando lo ve o lo experimenta y el proceso que tiene nuestra escuela para responder a ello.</w:t>
      </w:r>
    </w:p>
    <w:p w14:paraId="034D1249" w14:textId="77777777" w:rsidR="00BC2422" w:rsidRPr="00243F84" w:rsidRDefault="00BC2422" w:rsidP="00BC2422">
      <w:pPr>
        <w:spacing w:after="0"/>
        <w:rPr>
          <w:rFonts w:eastAsia="Yu Mincho"/>
          <w:kern w:val="2"/>
          <w:sz w:val="20"/>
          <w:szCs w:val="20"/>
          <w:lang w:val="es-AR"/>
          <w14:ligatures w14:val="standardContextual"/>
        </w:rPr>
      </w:pPr>
    </w:p>
    <w:p w14:paraId="3EC33317" w14:textId="77777777" w:rsidR="00BC2422" w:rsidRPr="00243F84" w:rsidRDefault="00BC2422" w:rsidP="00BC2422">
      <w:pPr>
        <w:keepNext/>
        <w:keepLines/>
        <w:spacing w:before="40" w:after="0"/>
        <w:outlineLvl w:val="1"/>
        <w:rPr>
          <w:rFonts w:eastAsia="Yu Gothic Light"/>
          <w:color w:val="2F5496"/>
          <w:kern w:val="2"/>
          <w:sz w:val="24"/>
          <w:szCs w:val="24"/>
          <w:lang w:val="es-AR"/>
          <w14:ligatures w14:val="standardContextual"/>
        </w:rPr>
      </w:pPr>
      <w:r w:rsidRPr="00243F84">
        <w:rPr>
          <w:rFonts w:eastAsia="Yu Gothic Light"/>
          <w:color w:val="2F5496"/>
          <w:kern w:val="2"/>
          <w:sz w:val="24"/>
          <w:szCs w:val="24"/>
          <w:lang w:val="es-US"/>
          <w14:ligatures w14:val="standardContextual"/>
        </w:rPr>
        <w:t>¿Qué es el HIB?</w:t>
      </w:r>
    </w:p>
    <w:p w14:paraId="22AA4ABB" w14:textId="77777777" w:rsidR="00490A22" w:rsidRPr="00243F84" w:rsidRDefault="00490A22" w:rsidP="00490A22">
      <w:pPr>
        <w:spacing w:after="0"/>
        <w:rPr>
          <w:rFonts w:eastAsia="Calibri"/>
          <w:kern w:val="2"/>
          <w:sz w:val="20"/>
          <w:szCs w:val="20"/>
          <w:lang w:val="es-AR"/>
          <w14:ligatures w14:val="standardContextual"/>
        </w:rPr>
      </w:pPr>
      <w:r w:rsidRPr="00243F84">
        <w:rPr>
          <w:rFonts w:eastAsia="Calibri"/>
          <w:kern w:val="2"/>
          <w:sz w:val="20"/>
          <w:szCs w:val="20"/>
          <w:lang w:val="es-US"/>
          <w14:ligatures w14:val="standardContextual"/>
        </w:rPr>
        <w:t xml:space="preserve">En la ley estatal se define el HIB en la sección </w:t>
      </w:r>
      <w:r w:rsidRPr="00243F84">
        <w:rPr>
          <w:rFonts w:eastAsia="Calibri"/>
          <w:b/>
          <w:bCs/>
          <w:kern w:val="2"/>
          <w:sz w:val="20"/>
          <w:szCs w:val="20"/>
          <w:lang w:val="es-US"/>
          <w14:ligatures w14:val="standardContextual"/>
        </w:rPr>
        <w:t xml:space="preserve">28A.600.477(5)(b)(i) </w:t>
      </w:r>
      <w:r w:rsidRPr="00243F84">
        <w:rPr>
          <w:rFonts w:eastAsia="Calibri"/>
          <w:kern w:val="2"/>
          <w:sz w:val="20"/>
          <w:szCs w:val="20"/>
          <w:lang w:val="es-US"/>
          <w14:ligatures w14:val="standardContextual"/>
        </w:rPr>
        <w:t xml:space="preserve">del </w:t>
      </w:r>
      <w:r w:rsidRPr="00243F84">
        <w:rPr>
          <w:rFonts w:eastAsia="Calibri"/>
          <w:b/>
          <w:bCs/>
          <w:kern w:val="2"/>
          <w:sz w:val="20"/>
          <w:szCs w:val="20"/>
          <w:lang w:val="es-US"/>
          <w14:ligatures w14:val="standardContextual"/>
        </w:rPr>
        <w:t>Código Revisado de Washington (Revised Code of Washington, RCW)</w:t>
      </w:r>
      <w:r w:rsidRPr="00243F84">
        <w:rPr>
          <w:rFonts w:eastAsia="Calibri"/>
          <w:kern w:val="2"/>
          <w:sz w:val="20"/>
          <w:szCs w:val="20"/>
          <w:lang w:val="es-US"/>
          <w14:ligatures w14:val="standardContextual"/>
        </w:rPr>
        <w:t xml:space="preserve"> como “cualquier acto intencional, ya sea electrónico, escrito, verbal o físico, que incluye, entre otros, aquellos que se demuestre que están motivados por alguna característica contemplada en las secciones </w:t>
      </w:r>
      <w:r w:rsidRPr="00243F84">
        <w:rPr>
          <w:rFonts w:eastAsia="Calibri"/>
          <w:b/>
          <w:bCs/>
          <w:kern w:val="2"/>
          <w:sz w:val="20"/>
          <w:szCs w:val="20"/>
          <w:lang w:val="es-US"/>
          <w14:ligatures w14:val="standardContextual"/>
        </w:rPr>
        <w:t>28A.640.010</w:t>
      </w:r>
      <w:r w:rsidRPr="00243F84">
        <w:rPr>
          <w:rFonts w:eastAsia="Calibri"/>
          <w:kern w:val="2"/>
          <w:sz w:val="20"/>
          <w:szCs w:val="20"/>
          <w:lang w:val="es-US"/>
          <w14:ligatures w14:val="standardContextual"/>
        </w:rPr>
        <w:t xml:space="preserve"> y </w:t>
      </w:r>
      <w:r w:rsidRPr="00243F84">
        <w:rPr>
          <w:rFonts w:eastAsia="Calibri"/>
          <w:b/>
          <w:bCs/>
          <w:kern w:val="2"/>
          <w:sz w:val="20"/>
          <w:szCs w:val="20"/>
          <w:lang w:val="es-US"/>
          <w14:ligatures w14:val="standardContextual"/>
        </w:rPr>
        <w:t>28A.642.010</w:t>
      </w:r>
      <w:r w:rsidRPr="00243F84">
        <w:rPr>
          <w:rFonts w:eastAsia="Calibri"/>
          <w:kern w:val="2"/>
          <w:sz w:val="20"/>
          <w:szCs w:val="20"/>
          <w:lang w:val="es-US"/>
          <w14:ligatures w14:val="standardContextual"/>
        </w:rPr>
        <w:t xml:space="preserve"> del </w:t>
      </w:r>
      <w:r w:rsidRPr="00243F84">
        <w:rPr>
          <w:rFonts w:eastAsia="Calibri"/>
          <w:b/>
          <w:bCs/>
          <w:kern w:val="2"/>
          <w:sz w:val="20"/>
          <w:szCs w:val="20"/>
          <w:lang w:val="es-US"/>
          <w14:ligatures w14:val="standardContextual"/>
        </w:rPr>
        <w:t>RCW</w:t>
      </w:r>
      <w:r w:rsidRPr="00243F84">
        <w:rPr>
          <w:rFonts w:eastAsia="Calibri"/>
          <w:kern w:val="2"/>
          <w:sz w:val="20"/>
          <w:szCs w:val="20"/>
          <w:lang w:val="es-US"/>
          <w14:ligatures w14:val="standardContextual"/>
        </w:rPr>
        <w:t xml:space="preserve"> (discriminación basada en una clase protegida) u otras características distintivas, cuando dicho acto intencional electrónico, escrito, verbal o físico provoca lo siguiente:</w:t>
      </w:r>
    </w:p>
    <w:p w14:paraId="7A01BF99" w14:textId="77777777" w:rsidR="00490A22" w:rsidRPr="00243F84" w:rsidRDefault="00490A22" w:rsidP="00490A22">
      <w:pPr>
        <w:spacing w:after="0"/>
        <w:rPr>
          <w:rFonts w:eastAsia="Calibri"/>
          <w:kern w:val="2"/>
          <w:sz w:val="20"/>
          <w:szCs w:val="20"/>
          <w:lang w:val="es-AR"/>
          <w14:ligatures w14:val="standardContextual"/>
        </w:rPr>
      </w:pPr>
      <w:r w:rsidRPr="00243F84">
        <w:rPr>
          <w:rFonts w:eastAsia="Calibri"/>
          <w:kern w:val="2"/>
          <w:sz w:val="20"/>
          <w:szCs w:val="20"/>
          <w:lang w:val="es-US"/>
          <w14:ligatures w14:val="standardContextual"/>
        </w:rPr>
        <w:t>(A) Causa daño físico a un estudiante o daña su propiedad;</w:t>
      </w:r>
    </w:p>
    <w:p w14:paraId="30203E5A" w14:textId="77777777" w:rsidR="00490A22" w:rsidRPr="00243F84" w:rsidRDefault="00490A22" w:rsidP="00490A22">
      <w:pPr>
        <w:spacing w:after="0"/>
        <w:rPr>
          <w:rFonts w:eastAsia="Calibri"/>
          <w:kern w:val="2"/>
          <w:sz w:val="20"/>
          <w:szCs w:val="20"/>
          <w:lang w:val="es-AR"/>
          <w14:ligatures w14:val="standardContextual"/>
        </w:rPr>
      </w:pPr>
      <w:r w:rsidRPr="00243F84">
        <w:rPr>
          <w:rFonts w:eastAsia="Calibri"/>
          <w:kern w:val="2"/>
          <w:sz w:val="20"/>
          <w:szCs w:val="20"/>
          <w:lang w:val="es-US"/>
          <w14:ligatures w14:val="standardContextual"/>
        </w:rPr>
        <w:t>(B) Tiene el efecto de interferir considerablemente con la educación de un estudiante;</w:t>
      </w:r>
    </w:p>
    <w:p w14:paraId="6004E094" w14:textId="77777777" w:rsidR="00490A22" w:rsidRPr="00243F84" w:rsidRDefault="00490A22" w:rsidP="00490A22">
      <w:pPr>
        <w:spacing w:after="0"/>
        <w:rPr>
          <w:rFonts w:eastAsia="Calibri"/>
          <w:kern w:val="2"/>
          <w:sz w:val="20"/>
          <w:szCs w:val="20"/>
          <w:lang w:val="es-AR"/>
          <w14:ligatures w14:val="standardContextual"/>
        </w:rPr>
      </w:pPr>
      <w:r w:rsidRPr="00243F84">
        <w:rPr>
          <w:rFonts w:eastAsia="Calibri"/>
          <w:kern w:val="2"/>
          <w:sz w:val="20"/>
          <w:szCs w:val="20"/>
          <w:lang w:val="es-US"/>
          <w14:ligatures w14:val="standardContextual"/>
        </w:rPr>
        <w:t>(C) Es tan grave, persistente o generalizado que crea un ambiente educativo intimidante o amenazante; o</w:t>
      </w:r>
    </w:p>
    <w:p w14:paraId="36287E75" w14:textId="77777777" w:rsidR="00490A22" w:rsidRPr="00243F84" w:rsidRDefault="00490A22" w:rsidP="00490A22">
      <w:pPr>
        <w:spacing w:after="0"/>
        <w:rPr>
          <w:rFonts w:eastAsia="Calibri"/>
          <w:kern w:val="2"/>
          <w:sz w:val="20"/>
          <w:szCs w:val="20"/>
          <w:lang w:val="es-AR"/>
          <w14:ligatures w14:val="standardContextual"/>
        </w:rPr>
      </w:pPr>
      <w:r w:rsidRPr="00243F84">
        <w:rPr>
          <w:rFonts w:eastAsia="Calibri"/>
          <w:kern w:val="2"/>
          <w:sz w:val="20"/>
          <w:szCs w:val="20"/>
          <w:lang w:val="es-US"/>
          <w14:ligatures w14:val="standardContextual"/>
        </w:rPr>
        <w:t>(D) Tiene el efecto de perturbar considerablemente el funcionamiento ordenado de la escuela”.</w:t>
      </w:r>
    </w:p>
    <w:p w14:paraId="4A882F89" w14:textId="77777777" w:rsidR="00490A22" w:rsidRPr="00243F84" w:rsidRDefault="00490A22" w:rsidP="00490A22">
      <w:pPr>
        <w:spacing w:after="0"/>
        <w:rPr>
          <w:rFonts w:eastAsia="Calibri"/>
          <w:kern w:val="2"/>
          <w:sz w:val="20"/>
          <w:szCs w:val="20"/>
          <w:lang w:val="es-AR"/>
          <w14:ligatures w14:val="standardContextual"/>
        </w:rPr>
      </w:pPr>
    </w:p>
    <w:p w14:paraId="65947D39" w14:textId="77777777" w:rsidR="00490A22" w:rsidRPr="00243F84" w:rsidRDefault="00490A22" w:rsidP="00490A22">
      <w:pPr>
        <w:spacing w:after="0"/>
        <w:rPr>
          <w:rFonts w:eastAsia="Calibri"/>
          <w:kern w:val="2"/>
          <w:sz w:val="20"/>
          <w:szCs w:val="20"/>
          <w:lang w:val="es-AR"/>
          <w14:ligatures w14:val="standardContextual"/>
        </w:rPr>
      </w:pPr>
      <w:r w:rsidRPr="00243F84">
        <w:rPr>
          <w:rFonts w:eastAsia="Calibri"/>
          <w:kern w:val="2"/>
          <w:sz w:val="20"/>
          <w:szCs w:val="20"/>
          <w:lang w:val="es-US"/>
          <w14:ligatures w14:val="standardContextual"/>
        </w:rPr>
        <w:t>El HIB puede implicar un desequilibrio de poder observado o percibido y se repite varias veces o es muy probable que se repita. No está permitido, por ley, en nuestras escuelas.</w:t>
      </w:r>
    </w:p>
    <w:p w14:paraId="5470CF5F" w14:textId="77777777" w:rsidR="00BC2422" w:rsidRPr="00243F84" w:rsidRDefault="00BC2422" w:rsidP="00BC2422">
      <w:pPr>
        <w:spacing w:after="0"/>
        <w:rPr>
          <w:rFonts w:eastAsia="Calibri"/>
          <w:kern w:val="2"/>
          <w:sz w:val="20"/>
          <w:szCs w:val="20"/>
          <w:lang w:val="es-AR"/>
          <w14:ligatures w14:val="standardContextual"/>
        </w:rPr>
      </w:pPr>
    </w:p>
    <w:p w14:paraId="06D05378" w14:textId="77777777" w:rsidR="00BC2422" w:rsidRPr="00243F84" w:rsidRDefault="00BC2422" w:rsidP="00BC2422">
      <w:pPr>
        <w:keepNext/>
        <w:keepLines/>
        <w:spacing w:before="40" w:after="0"/>
        <w:outlineLvl w:val="1"/>
        <w:rPr>
          <w:rFonts w:eastAsia="Yu Gothic Light"/>
          <w:color w:val="2F5496"/>
          <w:kern w:val="2"/>
          <w:sz w:val="24"/>
          <w:szCs w:val="24"/>
          <w:lang w:val="es-AR"/>
          <w14:ligatures w14:val="standardContextual"/>
        </w:rPr>
      </w:pPr>
      <w:r w:rsidRPr="00243F84">
        <w:rPr>
          <w:rFonts w:eastAsia="Yu Gothic Light"/>
          <w:color w:val="2F5496"/>
          <w:kern w:val="2"/>
          <w:sz w:val="24"/>
          <w:szCs w:val="24"/>
          <w:lang w:val="es-US"/>
          <w14:ligatures w14:val="standardContextual"/>
        </w:rPr>
        <w:t>¿Cómo puedo realizar una denuncia o queja sobre el HIB?</w:t>
      </w:r>
    </w:p>
    <w:p w14:paraId="011EE1EA" w14:textId="07F235CA" w:rsidR="00BC2422" w:rsidRPr="00243F84" w:rsidRDefault="00BC2422" w:rsidP="00BC2422">
      <w:pPr>
        <w:rPr>
          <w:rFonts w:eastAsia="Calibri"/>
          <w:kern w:val="2"/>
          <w:sz w:val="20"/>
          <w:szCs w:val="20"/>
          <w:lang w:val="es-AR"/>
          <w14:ligatures w14:val="standardContextual"/>
        </w:rPr>
      </w:pPr>
      <w:r w:rsidRPr="00243F84">
        <w:rPr>
          <w:rFonts w:eastAsia="Calibri"/>
          <w:b/>
          <w:bCs/>
          <w:kern w:val="2"/>
          <w:sz w:val="20"/>
          <w:szCs w:val="20"/>
          <w:lang w:val="es-US"/>
          <w14:ligatures w14:val="standardContextual"/>
        </w:rPr>
        <w:t>Hable con cualquier miembro del personal de la escuela</w:t>
      </w:r>
      <w:r w:rsidRPr="00243F84">
        <w:rPr>
          <w:rFonts w:eastAsia="Calibri"/>
          <w:kern w:val="2"/>
          <w:sz w:val="20"/>
          <w:szCs w:val="20"/>
          <w:lang w:val="es-US"/>
          <w14:ligatures w14:val="standardContextual"/>
        </w:rPr>
        <w:t xml:space="preserve"> (considere comenzar con quien se sienta más cómodo). Puede utilizar el formulario de informe del distrito para compartir inquietudes sobre el HIB (</w:t>
      </w:r>
      <w:r w:rsidRPr="00243F84">
        <w:rPr>
          <w:rFonts w:eastAsia="Calibri"/>
          <w:color w:val="C00000"/>
          <w:kern w:val="2"/>
          <w:sz w:val="20"/>
          <w:szCs w:val="20"/>
          <w:lang w:val="es-US"/>
          <w14:ligatures w14:val="standardContextual"/>
        </w:rPr>
        <w:t>enlace al formulario</w:t>
      </w:r>
      <w:r w:rsidRPr="00243F84">
        <w:rPr>
          <w:rFonts w:eastAsia="Calibri"/>
          <w:kern w:val="2"/>
          <w:sz w:val="20"/>
          <w:szCs w:val="20"/>
          <w:lang w:val="es-US"/>
          <w14:ligatures w14:val="standardContextual"/>
        </w:rPr>
        <w:t xml:space="preserve">), pero los informes sobre el HIB se pueden realizar tanto por escrito como verbalmente. Su informe puede realizarse de forma anónima, si lo incomoda revelar su identidad, o de forma confidencial si prefiere que no se comparta con otros estudiantes involucrados en el informe. No se tomarán medidas disciplinarias contra otro estudiante basándose </w:t>
      </w:r>
      <w:r w:rsidRPr="00243F84">
        <w:rPr>
          <w:rFonts w:eastAsia="Calibri"/>
          <w:b/>
          <w:bCs/>
          <w:kern w:val="2"/>
          <w:sz w:val="20"/>
          <w:szCs w:val="20"/>
          <w:lang w:val="es-US"/>
          <w14:ligatures w14:val="standardContextual"/>
        </w:rPr>
        <w:t>únicamente</w:t>
      </w:r>
      <w:r w:rsidRPr="00243F84">
        <w:rPr>
          <w:rFonts w:eastAsia="Calibri"/>
          <w:kern w:val="2"/>
          <w:sz w:val="20"/>
          <w:szCs w:val="20"/>
          <w:lang w:val="es-US"/>
          <w14:ligatures w14:val="standardContextual"/>
        </w:rPr>
        <w:t xml:space="preserve"> en un informe anónimo o confidencial.</w:t>
      </w:r>
    </w:p>
    <w:p w14:paraId="18CD6DC8" w14:textId="77777777" w:rsidR="00BC2422" w:rsidRPr="00243F84" w:rsidRDefault="00BC2422" w:rsidP="00BC2422">
      <w:pPr>
        <w:spacing w:after="0"/>
        <w:rPr>
          <w:rFonts w:eastAsia="Calibri"/>
          <w:kern w:val="2"/>
          <w:sz w:val="20"/>
          <w:szCs w:val="20"/>
          <w:lang w:val="es-AR"/>
          <w14:ligatures w14:val="standardContextual"/>
        </w:rPr>
      </w:pPr>
      <w:r w:rsidRPr="00243F84">
        <w:rPr>
          <w:rFonts w:eastAsia="Calibri"/>
          <w:kern w:val="2"/>
          <w:sz w:val="20"/>
          <w:szCs w:val="20"/>
          <w:lang w:val="es-US"/>
          <w14:ligatures w14:val="standardContextual"/>
        </w:rPr>
        <w:t>Si un miembro del personal es notificado, observa, escucha o es testigo de HIB, debe tomar medidas inmediatas y apropiadas para detener ese comportamiento y evitar que vuelva a suceder. Nuestro distrito también cuenta con un oficial de cumplimiento de HIB (</w:t>
      </w:r>
      <w:r w:rsidRPr="00243F84">
        <w:rPr>
          <w:rFonts w:eastAsia="Calibri"/>
          <w:color w:val="C00000"/>
          <w:kern w:val="2"/>
          <w:sz w:val="20"/>
          <w:szCs w:val="20"/>
          <w:lang w:val="es-US"/>
          <w14:ligatures w14:val="standardContextual"/>
        </w:rPr>
        <w:t>nombre del oficial de HIB del distrito e información de contacto</w:t>
      </w:r>
      <w:r w:rsidRPr="00243F84">
        <w:rPr>
          <w:rFonts w:eastAsia="Calibri"/>
          <w:kern w:val="2"/>
          <w:sz w:val="20"/>
          <w:szCs w:val="20"/>
          <w:lang w:val="es-US"/>
          <w14:ligatures w14:val="standardContextual"/>
        </w:rPr>
        <w:t>) que apoya la prevención del HIB y la respuesta a este.</w:t>
      </w:r>
    </w:p>
    <w:p w14:paraId="1BF945BC" w14:textId="77777777" w:rsidR="00BC2422" w:rsidRPr="00243F84" w:rsidRDefault="00BC2422" w:rsidP="00BC2422">
      <w:pPr>
        <w:spacing w:after="0"/>
        <w:rPr>
          <w:rFonts w:eastAsia="Calibri"/>
          <w:kern w:val="2"/>
          <w:sz w:val="20"/>
          <w:szCs w:val="20"/>
          <w:lang w:val="es-AR"/>
          <w14:ligatures w14:val="standardContextual"/>
        </w:rPr>
      </w:pPr>
    </w:p>
    <w:p w14:paraId="44F5057E" w14:textId="77777777" w:rsidR="00BC2422" w:rsidRPr="00243F84" w:rsidRDefault="00BC2422" w:rsidP="00BC2422">
      <w:pPr>
        <w:keepNext/>
        <w:keepLines/>
        <w:spacing w:before="40" w:after="0"/>
        <w:outlineLvl w:val="1"/>
        <w:rPr>
          <w:rFonts w:eastAsia="Yu Gothic Light"/>
          <w:color w:val="2F5496"/>
          <w:kern w:val="2"/>
          <w:sz w:val="24"/>
          <w:szCs w:val="24"/>
          <w:lang w:val="es-AR"/>
          <w14:ligatures w14:val="standardContextual"/>
        </w:rPr>
      </w:pPr>
      <w:r w:rsidRPr="00243F84">
        <w:rPr>
          <w:rFonts w:eastAsia="Yu Gothic Light"/>
          <w:color w:val="2F5496"/>
          <w:kern w:val="2"/>
          <w:sz w:val="24"/>
          <w:szCs w:val="24"/>
          <w:lang w:val="es-US"/>
          <w14:ligatures w14:val="standardContextual"/>
        </w:rPr>
        <w:t>¿Qué sucede después de notificar el HIB?</w:t>
      </w:r>
    </w:p>
    <w:p w14:paraId="06E079D9" w14:textId="77777777" w:rsidR="00BC2422" w:rsidRPr="00243F84" w:rsidRDefault="00BC2422" w:rsidP="00BC2422">
      <w:pPr>
        <w:spacing w:after="0"/>
        <w:rPr>
          <w:rFonts w:eastAsia="Calibri"/>
          <w:kern w:val="2"/>
          <w:sz w:val="20"/>
          <w:szCs w:val="20"/>
          <w:lang w:val="es-AR"/>
          <w14:ligatures w14:val="standardContextual"/>
        </w:rPr>
      </w:pPr>
      <w:r w:rsidRPr="00243F84">
        <w:rPr>
          <w:rFonts w:eastAsia="Calibri"/>
          <w:kern w:val="2"/>
          <w:sz w:val="20"/>
          <w:szCs w:val="20"/>
          <w:lang w:val="es-US"/>
          <w14:ligatures w14:val="standardContextual"/>
        </w:rPr>
        <w:t>Si notifica un caso de HIB, el personal de la escuela debe intentar resolver los problemas. Si se resuelven los problemas, es posible que no sea necesario tomar más medidas. Sin embargo, si cree que usted o alguien que conoce es víctima de un HIB no resuelto, grave o persistente que requiere más investigación y acción, entonces debe solicitar una investigación oficial de HIB.</w:t>
      </w:r>
    </w:p>
    <w:p w14:paraId="6CAF2523" w14:textId="77777777" w:rsidR="00BC2422" w:rsidRPr="00243F84" w:rsidRDefault="00BC2422" w:rsidP="00BC2422">
      <w:pPr>
        <w:spacing w:after="0"/>
        <w:rPr>
          <w:rFonts w:eastAsia="Calibri"/>
          <w:kern w:val="2"/>
          <w:sz w:val="20"/>
          <w:szCs w:val="20"/>
          <w:lang w:val="es-AR"/>
          <w14:ligatures w14:val="standardContextual"/>
        </w:rPr>
      </w:pPr>
    </w:p>
    <w:p w14:paraId="1630AF78" w14:textId="77777777" w:rsidR="00BC2422" w:rsidRPr="00243F84" w:rsidRDefault="00BC2422" w:rsidP="00BC2422">
      <w:pPr>
        <w:spacing w:after="0"/>
        <w:rPr>
          <w:rFonts w:eastAsia="Calibri"/>
          <w:kern w:val="2"/>
          <w:sz w:val="20"/>
          <w:szCs w:val="20"/>
          <w:lang w:val="es-AR"/>
          <w14:ligatures w14:val="standardContextual"/>
        </w:rPr>
      </w:pPr>
      <w:r w:rsidRPr="00243F84">
        <w:rPr>
          <w:rFonts w:eastAsia="Calibri"/>
          <w:kern w:val="2"/>
          <w:sz w:val="20"/>
          <w:szCs w:val="20"/>
          <w:lang w:val="es-US"/>
          <w14:ligatures w14:val="standardContextual"/>
        </w:rPr>
        <w:t xml:space="preserve">Además, la escuela debe tomar medidas para garantizar que quienes denuncian un HIB no sufran represalias. </w:t>
      </w:r>
    </w:p>
    <w:p w14:paraId="64C85CE4" w14:textId="77777777" w:rsidR="00BC2422" w:rsidRPr="00243F84" w:rsidRDefault="00BC2422" w:rsidP="00BC2422">
      <w:pPr>
        <w:spacing w:after="0"/>
        <w:rPr>
          <w:rFonts w:eastAsia="Calibri"/>
          <w:kern w:val="2"/>
          <w:sz w:val="20"/>
          <w:szCs w:val="20"/>
          <w:lang w:val="es-AR"/>
          <w14:ligatures w14:val="standardContextual"/>
        </w:rPr>
      </w:pPr>
    </w:p>
    <w:p w14:paraId="75A08FE9" w14:textId="77777777" w:rsidR="00BC2422" w:rsidRPr="00243F84" w:rsidRDefault="00BC2422" w:rsidP="00BC2422">
      <w:pPr>
        <w:keepNext/>
        <w:keepLines/>
        <w:spacing w:before="40" w:after="0"/>
        <w:outlineLvl w:val="1"/>
        <w:rPr>
          <w:rFonts w:eastAsia="Yu Gothic Light"/>
          <w:color w:val="2F5496"/>
          <w:kern w:val="2"/>
          <w:sz w:val="24"/>
          <w:szCs w:val="24"/>
          <w:lang w:val="es-AR"/>
          <w14:ligatures w14:val="standardContextual"/>
        </w:rPr>
      </w:pPr>
      <w:r w:rsidRPr="00243F84">
        <w:rPr>
          <w:rFonts w:eastAsia="Yu Gothic Light"/>
          <w:color w:val="2F5496"/>
          <w:kern w:val="2"/>
          <w:sz w:val="24"/>
          <w:szCs w:val="24"/>
          <w:lang w:val="es-US"/>
          <w14:ligatures w14:val="standardContextual"/>
        </w:rPr>
        <w:t>¿Cuál es el proceso de investigación?</w:t>
      </w:r>
    </w:p>
    <w:p w14:paraId="2BBDCBDE" w14:textId="77777777" w:rsidR="00BC2422" w:rsidRPr="00243F84" w:rsidRDefault="00BC2422" w:rsidP="00BC2422">
      <w:pPr>
        <w:spacing w:after="0"/>
        <w:rPr>
          <w:rFonts w:eastAsia="Calibri"/>
          <w:kern w:val="2"/>
          <w:sz w:val="20"/>
          <w:szCs w:val="20"/>
          <w:lang w:val="es-AR"/>
          <w14:ligatures w14:val="standardContextual"/>
        </w:rPr>
      </w:pPr>
      <w:r w:rsidRPr="00243F84">
        <w:rPr>
          <w:rFonts w:eastAsia="Calibri"/>
          <w:kern w:val="2"/>
          <w:sz w:val="20"/>
          <w:szCs w:val="20"/>
          <w:lang w:val="es-US"/>
          <w14:ligatures w14:val="standardContextual"/>
        </w:rPr>
        <w:t>Cuando usted reporta una queja, el oficial de cumplimiento de HIB o el miembro del personal que dirige la investigación debe notificar a las familias de los estudiantes involucrados en la queja y debe asegurarse de que se lleve a cabo una investigación rápida y exhaustiva. La investigación debe completarse dentro de los cinco días escolares posteriores, a menos que acuerde un cronograma diferente. Si su queja involucra circunstancias que requieren una investigación más larga, el distrito le notificará con la fecha anticipada para la respuesta.</w:t>
      </w:r>
    </w:p>
    <w:p w14:paraId="2B42BE9E" w14:textId="77777777" w:rsidR="00BC2422" w:rsidRPr="00243F84" w:rsidRDefault="00BC2422" w:rsidP="00BC2422">
      <w:pPr>
        <w:spacing w:after="0"/>
        <w:rPr>
          <w:rFonts w:eastAsia="Calibri"/>
          <w:kern w:val="2"/>
          <w:sz w:val="20"/>
          <w:szCs w:val="20"/>
          <w:lang w:val="es-AR"/>
          <w14:ligatures w14:val="standardContextual"/>
        </w:rPr>
      </w:pPr>
    </w:p>
    <w:p w14:paraId="3A978B5D" w14:textId="77777777" w:rsidR="00BC2422" w:rsidRPr="00243F84" w:rsidRDefault="00BC2422" w:rsidP="00BC2422">
      <w:pPr>
        <w:spacing w:after="0"/>
        <w:rPr>
          <w:rFonts w:eastAsia="Calibri"/>
          <w:kern w:val="2"/>
          <w:sz w:val="20"/>
          <w:szCs w:val="20"/>
          <w14:ligatures w14:val="standardContextual"/>
        </w:rPr>
      </w:pPr>
      <w:r w:rsidRPr="00243F84">
        <w:rPr>
          <w:rFonts w:eastAsia="Calibri"/>
          <w:kern w:val="2"/>
          <w:sz w:val="20"/>
          <w:szCs w:val="20"/>
          <w:lang w:val="es-US"/>
          <w14:ligatures w14:val="standardContextual"/>
        </w:rPr>
        <w:t xml:space="preserve">Cuando se complete la investigación, el oficial de cumplimiento de HIB o el miembro del personal que dirige la investigación debe proporcionarle los resultados de la investigación dentro de los dos días escolares posteriores. Esta respuesta debe incluir lo siguiente: </w:t>
      </w:r>
    </w:p>
    <w:p w14:paraId="62CA5210" w14:textId="77777777" w:rsidR="00BC2422" w:rsidRPr="009C1E09" w:rsidRDefault="00BC2422" w:rsidP="00BC2422">
      <w:pPr>
        <w:numPr>
          <w:ilvl w:val="0"/>
          <w:numId w:val="4"/>
        </w:numPr>
        <w:spacing w:after="0" w:line="240" w:lineRule="auto"/>
        <w:rPr>
          <w:rFonts w:eastAsia="Calibri"/>
          <w:kern w:val="2"/>
          <w:sz w:val="20"/>
          <w:szCs w:val="20"/>
          <w:lang w:val="es-AR"/>
          <w14:ligatures w14:val="standardContextual"/>
        </w:rPr>
      </w:pPr>
      <w:r w:rsidRPr="00243F84">
        <w:rPr>
          <w:rFonts w:eastAsia="Calibri"/>
          <w:kern w:val="2"/>
          <w:sz w:val="20"/>
          <w:szCs w:val="20"/>
          <w:lang w:val="es-US"/>
          <w14:ligatures w14:val="standardContextual"/>
        </w:rPr>
        <w:t xml:space="preserve">Un resumen de los resultados de la investigación </w:t>
      </w:r>
    </w:p>
    <w:p w14:paraId="06BB2381" w14:textId="77777777" w:rsidR="00BC2422" w:rsidRPr="009C1E09" w:rsidRDefault="00BC2422" w:rsidP="00BC2422">
      <w:pPr>
        <w:numPr>
          <w:ilvl w:val="0"/>
          <w:numId w:val="4"/>
        </w:numPr>
        <w:spacing w:after="0" w:line="240" w:lineRule="auto"/>
        <w:rPr>
          <w:rFonts w:eastAsia="Calibri"/>
          <w:kern w:val="2"/>
          <w:sz w:val="20"/>
          <w:szCs w:val="20"/>
          <w:lang w:val="es-AR"/>
          <w14:ligatures w14:val="standardContextual"/>
        </w:rPr>
      </w:pPr>
      <w:r w:rsidRPr="00243F84">
        <w:rPr>
          <w:rFonts w:eastAsia="Calibri"/>
          <w:kern w:val="2"/>
          <w:sz w:val="20"/>
          <w:szCs w:val="20"/>
          <w:lang w:val="es-US"/>
          <w14:ligatures w14:val="standardContextual"/>
        </w:rPr>
        <w:t xml:space="preserve">Una determinación de si el HIB está fundamentado </w:t>
      </w:r>
    </w:p>
    <w:p w14:paraId="544DD0B9" w14:textId="77777777" w:rsidR="00BC2422" w:rsidRPr="009C1E09" w:rsidRDefault="00BC2422" w:rsidP="00BC2422">
      <w:pPr>
        <w:numPr>
          <w:ilvl w:val="0"/>
          <w:numId w:val="4"/>
        </w:numPr>
        <w:spacing w:after="0" w:line="240" w:lineRule="auto"/>
        <w:rPr>
          <w:rFonts w:eastAsia="Calibri"/>
          <w:kern w:val="2"/>
          <w:sz w:val="20"/>
          <w:szCs w:val="20"/>
          <w:lang w:val="es-AR"/>
          <w14:ligatures w14:val="standardContextual"/>
        </w:rPr>
      </w:pPr>
      <w:r w:rsidRPr="00243F84">
        <w:rPr>
          <w:rFonts w:eastAsia="Calibri"/>
          <w:kern w:val="2"/>
          <w:sz w:val="20"/>
          <w:szCs w:val="20"/>
          <w:lang w:val="es-US"/>
          <w14:ligatures w14:val="standardContextual"/>
        </w:rPr>
        <w:t xml:space="preserve">Cualquier medida correctiva o remedio necesario </w:t>
      </w:r>
    </w:p>
    <w:p w14:paraId="484D2046" w14:textId="77777777" w:rsidR="00BC2422" w:rsidRPr="009C1E09" w:rsidRDefault="00BC2422" w:rsidP="00BC2422">
      <w:pPr>
        <w:numPr>
          <w:ilvl w:val="0"/>
          <w:numId w:val="4"/>
        </w:numPr>
        <w:spacing w:after="0" w:line="240" w:lineRule="auto"/>
        <w:rPr>
          <w:rFonts w:eastAsia="Calibri"/>
          <w:kern w:val="2"/>
          <w:sz w:val="20"/>
          <w:szCs w:val="20"/>
          <w:lang w:val="es-AR"/>
          <w14:ligatures w14:val="standardContextual"/>
        </w:rPr>
      </w:pPr>
      <w:r w:rsidRPr="00243F84">
        <w:rPr>
          <w:rFonts w:eastAsia="Calibri"/>
          <w:kern w:val="2"/>
          <w:sz w:val="20"/>
          <w:szCs w:val="20"/>
          <w:lang w:val="es-US"/>
          <w14:ligatures w14:val="standardContextual"/>
        </w:rPr>
        <w:t xml:space="preserve">Información clara sobre cómo puede apelar la decisión </w:t>
      </w:r>
    </w:p>
    <w:p w14:paraId="51DBF9D1" w14:textId="77777777" w:rsidR="00BC2422" w:rsidRPr="009C1E09" w:rsidRDefault="00BC2422" w:rsidP="00BC2422">
      <w:pPr>
        <w:spacing w:after="0"/>
        <w:rPr>
          <w:rFonts w:eastAsia="Calibri"/>
          <w:kern w:val="2"/>
          <w:sz w:val="20"/>
          <w:szCs w:val="20"/>
          <w:lang w:val="es-AR"/>
          <w14:ligatures w14:val="standardContextual"/>
        </w:rPr>
      </w:pPr>
    </w:p>
    <w:p w14:paraId="7F0B9F56" w14:textId="77777777" w:rsidR="00BC2422" w:rsidRPr="009C1E09" w:rsidRDefault="00BC2422" w:rsidP="00BC2422">
      <w:pPr>
        <w:spacing w:after="0"/>
        <w:rPr>
          <w:rFonts w:eastAsia="Calibri"/>
          <w:b/>
          <w:bCs/>
          <w:kern w:val="2"/>
          <w:sz w:val="20"/>
          <w:szCs w:val="20"/>
          <w:lang w:val="es-AR"/>
          <w14:ligatures w14:val="standardContextual"/>
        </w:rPr>
      </w:pPr>
      <w:r w:rsidRPr="00243F84">
        <w:rPr>
          <w:rFonts w:eastAsia="Yu Gothic Light"/>
          <w:color w:val="2F5496"/>
          <w:kern w:val="2"/>
          <w:sz w:val="24"/>
          <w:szCs w:val="24"/>
          <w:lang w:val="es-US"/>
          <w14:ligatures w14:val="standardContextual"/>
        </w:rPr>
        <w:t>¿Cuáles son los siguientes pasos si no estoy de acuerdo con el resultado?</w:t>
      </w:r>
    </w:p>
    <w:p w14:paraId="7BECB354" w14:textId="77777777" w:rsidR="00BC2422" w:rsidRPr="009C1E09" w:rsidRDefault="00BC2422" w:rsidP="00BC2422">
      <w:pPr>
        <w:spacing w:after="0"/>
        <w:rPr>
          <w:rFonts w:eastAsia="Calibri"/>
          <w:b/>
          <w:bCs/>
          <w:kern w:val="2"/>
          <w:sz w:val="20"/>
          <w:szCs w:val="20"/>
          <w:lang w:val="es-AR"/>
          <w14:ligatures w14:val="standardContextual"/>
        </w:rPr>
      </w:pPr>
      <w:r w:rsidRPr="00243F84">
        <w:rPr>
          <w:rFonts w:eastAsia="Calibri"/>
          <w:b/>
          <w:bCs/>
          <w:kern w:val="2"/>
          <w:sz w:val="20"/>
          <w:szCs w:val="20"/>
          <w:lang w:val="es-US"/>
          <w14:ligatures w14:val="standardContextual"/>
        </w:rPr>
        <w:t>Para el estudiante designado como el “estudiante agredido” en una queja:</w:t>
      </w:r>
    </w:p>
    <w:p w14:paraId="42A89EEB" w14:textId="77777777" w:rsidR="00BC2422" w:rsidRPr="009C1E09" w:rsidRDefault="00BC2422" w:rsidP="00BC2422">
      <w:pPr>
        <w:spacing w:after="0"/>
        <w:rPr>
          <w:rFonts w:eastAsia="Calibri"/>
          <w:kern w:val="2"/>
          <w:sz w:val="20"/>
          <w:szCs w:val="20"/>
          <w:lang w:val="es-AR"/>
          <w14:ligatures w14:val="standardContextual"/>
        </w:rPr>
      </w:pPr>
      <w:r w:rsidRPr="00243F84">
        <w:rPr>
          <w:rFonts w:eastAsia="Calibri"/>
          <w:kern w:val="2"/>
          <w:sz w:val="20"/>
          <w:szCs w:val="20"/>
          <w:lang w:val="es-US"/>
          <w14:ligatures w14:val="standardContextual"/>
        </w:rPr>
        <w:t>Si no está de acuerdo con la decisión del distrito escolar, puede apelar la decisión e incluir cualquier información adicional sobre la queja al superintendente o a la persona asignada para dirigir la apelación y, luego, a la junta escolar.</w:t>
      </w:r>
    </w:p>
    <w:p w14:paraId="59E56B85" w14:textId="77777777" w:rsidR="00BC2422" w:rsidRPr="009C1E09" w:rsidRDefault="00BC2422" w:rsidP="00BC2422">
      <w:pPr>
        <w:spacing w:after="0"/>
        <w:rPr>
          <w:rFonts w:eastAsia="Calibri"/>
          <w:kern w:val="2"/>
          <w:sz w:val="20"/>
          <w:szCs w:val="20"/>
          <w:lang w:val="es-AR"/>
          <w14:ligatures w14:val="standardContextual"/>
        </w:rPr>
      </w:pPr>
    </w:p>
    <w:p w14:paraId="515AB877" w14:textId="77777777" w:rsidR="00BC2422" w:rsidRPr="009C1E09" w:rsidRDefault="00BC2422" w:rsidP="00BC2422">
      <w:pPr>
        <w:spacing w:after="0"/>
        <w:rPr>
          <w:rFonts w:eastAsia="Calibri"/>
          <w:b/>
          <w:bCs/>
          <w:kern w:val="2"/>
          <w:sz w:val="20"/>
          <w:szCs w:val="20"/>
          <w:lang w:val="es-AR"/>
          <w14:ligatures w14:val="standardContextual"/>
        </w:rPr>
      </w:pPr>
      <w:r w:rsidRPr="00243F84">
        <w:rPr>
          <w:rFonts w:eastAsia="Calibri"/>
          <w:b/>
          <w:bCs/>
          <w:kern w:val="2"/>
          <w:sz w:val="20"/>
          <w:szCs w:val="20"/>
          <w:lang w:val="es-US"/>
          <w14:ligatures w14:val="standardContextual"/>
        </w:rPr>
        <w:t>Para el estudiante designado como el “agresor” en una queja:</w:t>
      </w:r>
    </w:p>
    <w:p w14:paraId="20637D55" w14:textId="77777777" w:rsidR="00BC2422" w:rsidRPr="009C1E09" w:rsidRDefault="00BC2422" w:rsidP="00BC2422">
      <w:pPr>
        <w:spacing w:after="0"/>
        <w:rPr>
          <w:rFonts w:eastAsia="Calibri"/>
          <w:kern w:val="2"/>
          <w:sz w:val="20"/>
          <w:szCs w:val="20"/>
          <w:lang w:val="es-AR"/>
          <w14:ligatures w14:val="standardContextual"/>
        </w:rPr>
      </w:pPr>
      <w:r w:rsidRPr="00243F84">
        <w:rPr>
          <w:rFonts w:eastAsia="Calibri"/>
          <w:kern w:val="2"/>
          <w:sz w:val="20"/>
          <w:szCs w:val="20"/>
          <w:lang w:val="es-US"/>
          <w14:ligatures w14:val="standardContextual"/>
        </w:rPr>
        <w:t xml:space="preserve">Un estudiante declarado “agresor” en una queja de HIB no puede apelar la decisión de una investigación de HIB. Sin embargo, se pueden apelar las acciones correctivas que resulten de los hallazgos de la investigación de HIB. </w:t>
      </w:r>
    </w:p>
    <w:p w14:paraId="23CBE006" w14:textId="77777777" w:rsidR="00BC2422" w:rsidRPr="009C1E09" w:rsidRDefault="00BC2422" w:rsidP="00BC2422">
      <w:pPr>
        <w:spacing w:after="0"/>
        <w:rPr>
          <w:rFonts w:eastAsia="Calibri"/>
          <w:kern w:val="2"/>
          <w:sz w:val="20"/>
          <w:szCs w:val="20"/>
          <w:lang w:val="es-AR"/>
          <w14:ligatures w14:val="standardContextual"/>
        </w:rPr>
      </w:pPr>
    </w:p>
    <w:p w14:paraId="5F5E1E38" w14:textId="77777777" w:rsidR="00BC2422" w:rsidRPr="009C1E09" w:rsidRDefault="00BC2422" w:rsidP="00BC2422">
      <w:pPr>
        <w:spacing w:after="0"/>
        <w:rPr>
          <w:rFonts w:eastAsia="Calibri"/>
          <w:kern w:val="2"/>
          <w:sz w:val="20"/>
          <w:szCs w:val="20"/>
          <w:lang w:val="es-AR"/>
          <w14:ligatures w14:val="standardContextual"/>
        </w:rPr>
      </w:pPr>
      <w:r w:rsidRPr="00243F84">
        <w:rPr>
          <w:rFonts w:eastAsia="Calibri"/>
          <w:kern w:val="2"/>
          <w:sz w:val="20"/>
          <w:szCs w:val="20"/>
          <w:lang w:val="es-US"/>
          <w14:ligatures w14:val="standardContextual"/>
        </w:rPr>
        <w:t xml:space="preserve">Para obtener más información sobre el proceso de quejas de HIB, incluidos cronogramas importantes, consulte la </w:t>
      </w:r>
      <w:r w:rsidRPr="00243F84">
        <w:rPr>
          <w:rFonts w:eastAsia="Calibri"/>
          <w:color w:val="C00000"/>
          <w:kern w:val="2"/>
          <w:sz w:val="20"/>
          <w:szCs w:val="20"/>
          <w:lang w:val="es-US"/>
          <w14:ligatures w14:val="standardContextual"/>
        </w:rPr>
        <w:t>página web de HIB</w:t>
      </w:r>
      <w:r w:rsidRPr="00243F84">
        <w:rPr>
          <w:rFonts w:eastAsia="Calibri"/>
          <w:kern w:val="2"/>
          <w:sz w:val="20"/>
          <w:szCs w:val="20"/>
          <w:lang w:val="es-US"/>
          <w14:ligatures w14:val="standardContextual"/>
        </w:rPr>
        <w:t xml:space="preserve"> del distrito o la </w:t>
      </w:r>
      <w:r w:rsidRPr="00243F84">
        <w:rPr>
          <w:rFonts w:eastAsia="Calibri"/>
          <w:i/>
          <w:iCs/>
          <w:kern w:val="2"/>
          <w:sz w:val="20"/>
          <w:szCs w:val="20"/>
          <w:lang w:val="es-US"/>
          <w14:ligatures w14:val="standardContextual"/>
        </w:rPr>
        <w:t>Política de HIB del distrito [</w:t>
      </w:r>
      <w:r w:rsidRPr="00243F84">
        <w:rPr>
          <w:rFonts w:eastAsia="Calibri"/>
          <w:i/>
          <w:iCs/>
          <w:color w:val="C00000"/>
          <w:kern w:val="2"/>
          <w:sz w:val="20"/>
          <w:szCs w:val="20"/>
          <w:lang w:val="es-US"/>
          <w14:ligatures w14:val="standardContextual"/>
        </w:rPr>
        <w:t>3207</w:t>
      </w:r>
      <w:r w:rsidRPr="00243F84">
        <w:rPr>
          <w:rFonts w:eastAsia="Calibri"/>
          <w:i/>
          <w:iCs/>
          <w:kern w:val="2"/>
          <w:sz w:val="20"/>
          <w:szCs w:val="20"/>
          <w:lang w:val="es-US"/>
          <w14:ligatures w14:val="standardContextual"/>
        </w:rPr>
        <w:t>]</w:t>
      </w:r>
      <w:r w:rsidRPr="00243F84">
        <w:rPr>
          <w:rFonts w:eastAsia="Calibri"/>
          <w:i/>
          <w:iCs/>
          <w:color w:val="FF0000"/>
          <w:kern w:val="2"/>
          <w:sz w:val="20"/>
          <w:szCs w:val="20"/>
          <w:lang w:val="es-US"/>
          <w14:ligatures w14:val="standardContextual"/>
        </w:rPr>
        <w:t xml:space="preserve"> </w:t>
      </w:r>
      <w:r w:rsidRPr="00243F84">
        <w:rPr>
          <w:rFonts w:eastAsia="Calibri"/>
          <w:i/>
          <w:iCs/>
          <w:kern w:val="2"/>
          <w:sz w:val="20"/>
          <w:szCs w:val="20"/>
          <w:lang w:val="es-US"/>
          <w14:ligatures w14:val="standardContextual"/>
        </w:rPr>
        <w:t>y el Procedimiento [</w:t>
      </w:r>
      <w:r w:rsidRPr="00243F84">
        <w:rPr>
          <w:rFonts w:eastAsia="Calibri"/>
          <w:i/>
          <w:iCs/>
          <w:color w:val="C00000"/>
          <w:kern w:val="2"/>
          <w:sz w:val="20"/>
          <w:szCs w:val="20"/>
          <w:lang w:val="es-US"/>
          <w14:ligatures w14:val="standardContextual"/>
        </w:rPr>
        <w:t>3207P</w:t>
      </w:r>
      <w:r w:rsidRPr="00243F84">
        <w:rPr>
          <w:rFonts w:eastAsia="Calibri"/>
          <w:i/>
          <w:iCs/>
          <w:kern w:val="2"/>
          <w:sz w:val="20"/>
          <w:szCs w:val="20"/>
          <w:lang w:val="es-US"/>
          <w14:ligatures w14:val="standardContextual"/>
        </w:rPr>
        <w:t>]</w:t>
      </w:r>
      <w:r w:rsidRPr="00243F84">
        <w:rPr>
          <w:rFonts w:eastAsia="Calibri"/>
          <w:kern w:val="2"/>
          <w:sz w:val="20"/>
          <w:szCs w:val="20"/>
          <w:lang w:val="es-US"/>
          <w14:ligatures w14:val="standardContextual"/>
        </w:rPr>
        <w:t>.</w:t>
      </w:r>
    </w:p>
    <w:p w14:paraId="38BA3498" w14:textId="77777777" w:rsidR="00BC2422" w:rsidRPr="009C1E09" w:rsidRDefault="00BC2422" w:rsidP="00BC2422">
      <w:pPr>
        <w:keepNext/>
        <w:keepLines/>
        <w:spacing w:before="240" w:after="0"/>
        <w:outlineLvl w:val="0"/>
        <w:rPr>
          <w:rFonts w:eastAsia="Yu Gothic Light"/>
          <w:color w:val="2F5496"/>
          <w:kern w:val="2"/>
          <w:sz w:val="28"/>
          <w:szCs w:val="28"/>
          <w:lang w:val="es-AR"/>
          <w14:ligatures w14:val="standardContextual"/>
        </w:rPr>
      </w:pPr>
      <w:r w:rsidRPr="00243F84">
        <w:rPr>
          <w:rFonts w:eastAsia="Yu Gothic Light"/>
          <w:color w:val="2F5496"/>
          <w:kern w:val="2"/>
          <w:sz w:val="28"/>
          <w:szCs w:val="28"/>
          <w:lang w:val="es-US"/>
          <w14:ligatures w14:val="standardContextual"/>
        </w:rPr>
        <w:t>Nuestra escuela se opone a la discriminación</w:t>
      </w:r>
    </w:p>
    <w:p w14:paraId="5A80746C" w14:textId="7D6B1883" w:rsidR="00BC2422" w:rsidRPr="009C1E09" w:rsidRDefault="00BC2422" w:rsidP="00BC2422">
      <w:pPr>
        <w:spacing w:after="0"/>
        <w:rPr>
          <w:rFonts w:eastAsia="Calibri"/>
          <w:kern w:val="2"/>
          <w:sz w:val="20"/>
          <w:szCs w:val="20"/>
          <w:lang w:val="es-AR"/>
          <w14:ligatures w14:val="standardContextual"/>
        </w:rPr>
      </w:pPr>
      <w:r w:rsidRPr="00243F84">
        <w:rPr>
          <w:rFonts w:eastAsia="Calibri"/>
          <w:kern w:val="2"/>
          <w:sz w:val="20"/>
          <w:szCs w:val="20"/>
          <w:lang w:val="es-US"/>
          <w14:ligatures w14:val="standardContextual"/>
        </w:rPr>
        <w:t xml:space="preserve">La discriminación puede ocurrir cuando alguien recibe un trato diferente o injusto porque es parte de una </w:t>
      </w:r>
      <w:r w:rsidRPr="00243F84">
        <w:rPr>
          <w:rFonts w:eastAsia="Calibri"/>
          <w:b/>
          <w:bCs/>
          <w:kern w:val="2"/>
          <w:sz w:val="20"/>
          <w:szCs w:val="20"/>
          <w:lang w:val="es-US"/>
          <w14:ligatures w14:val="standardContextual"/>
        </w:rPr>
        <w:t>clase protegida</w:t>
      </w:r>
      <w:r w:rsidRPr="00243F84">
        <w:rPr>
          <w:rFonts w:eastAsia="Calibri"/>
          <w:kern w:val="2"/>
          <w:sz w:val="20"/>
          <w:szCs w:val="20"/>
          <w:lang w:val="es-US"/>
          <w14:ligatures w14:val="standardContextual"/>
        </w:rPr>
        <w:t xml:space="preserve">, incluida su raza, origen étnico, color, nacionalidad, condición migratoria o de ciudadanía, sexo, identidad de género, expresión de género, orientación sexual, falta de vivienda, religión, credo, discapacidad, neurodivergencia, uso de un animal de servicio o estatus de veterano o militar. </w:t>
      </w:r>
    </w:p>
    <w:p w14:paraId="0CFF3ED6" w14:textId="77777777" w:rsidR="00BC2422" w:rsidRPr="009C1E09" w:rsidRDefault="00BC2422" w:rsidP="00BC2422">
      <w:pPr>
        <w:spacing w:after="0"/>
        <w:rPr>
          <w:rFonts w:eastAsia="Calibri"/>
          <w:b/>
          <w:bCs/>
          <w:kern w:val="2"/>
          <w:sz w:val="20"/>
          <w:szCs w:val="20"/>
          <w:lang w:val="es-AR"/>
          <w14:ligatures w14:val="standardContextual"/>
        </w:rPr>
      </w:pPr>
    </w:p>
    <w:p w14:paraId="371A44ED" w14:textId="77777777" w:rsidR="00BC2422" w:rsidRPr="009C1E09" w:rsidRDefault="00BC2422" w:rsidP="00BC2422">
      <w:pPr>
        <w:keepNext/>
        <w:keepLines/>
        <w:spacing w:before="40" w:after="0"/>
        <w:outlineLvl w:val="1"/>
        <w:rPr>
          <w:rFonts w:eastAsia="Yu Gothic Light"/>
          <w:color w:val="2F5496"/>
          <w:kern w:val="2"/>
          <w:sz w:val="24"/>
          <w:szCs w:val="24"/>
          <w:lang w:val="es-AR"/>
          <w14:ligatures w14:val="standardContextual"/>
        </w:rPr>
      </w:pPr>
      <w:r w:rsidRPr="00243F84">
        <w:rPr>
          <w:rFonts w:eastAsia="Yu Gothic Light"/>
          <w:color w:val="2F5496"/>
          <w:kern w:val="2"/>
          <w:sz w:val="24"/>
          <w:szCs w:val="24"/>
          <w:lang w:val="es-US"/>
          <w14:ligatures w14:val="standardContextual"/>
        </w:rPr>
        <w:t>¿Qué es el acoso discriminatorio?</w:t>
      </w:r>
    </w:p>
    <w:p w14:paraId="05D2FFE2" w14:textId="77777777" w:rsidR="00BC2422" w:rsidRPr="009C1E09" w:rsidRDefault="00BC2422" w:rsidP="00BC2422">
      <w:pPr>
        <w:spacing w:after="0"/>
        <w:rPr>
          <w:rFonts w:eastAsia="Calibri"/>
          <w:kern w:val="2"/>
          <w:sz w:val="20"/>
          <w:szCs w:val="20"/>
          <w:lang w:val="es-AR"/>
          <w14:ligatures w14:val="standardContextual"/>
        </w:rPr>
      </w:pPr>
      <w:r w:rsidRPr="00243F84">
        <w:rPr>
          <w:rFonts w:eastAsia="Calibri"/>
          <w:kern w:val="2"/>
          <w:sz w:val="20"/>
          <w:szCs w:val="20"/>
          <w:lang w:val="es-US"/>
          <w14:ligatures w14:val="standardContextual"/>
        </w:rPr>
        <w:t xml:space="preserve">El acoso discriminatorio puede incluir burlas e insultos, declaraciones gráficas y escritas u otra conducta que pueda ser físicamente amenazante, dañina o humillante. El acoso discriminatorio ocurre cuando la conducta se basa en la clase protegida de un estudiante y es lo bastante grave como para crear un </w:t>
      </w:r>
      <w:r w:rsidRPr="00243F84">
        <w:rPr>
          <w:rFonts w:eastAsia="Calibri"/>
          <w:kern w:val="2"/>
          <w:sz w:val="20"/>
          <w:szCs w:val="20"/>
          <w:lang w:val="es-US"/>
          <w14:ligatures w14:val="standardContextual"/>
        </w:rPr>
        <w:lastRenderedPageBreak/>
        <w:t xml:space="preserve">ambiente hostil. Se crea un </w:t>
      </w:r>
      <w:r w:rsidRPr="00243F84">
        <w:rPr>
          <w:rFonts w:eastAsia="Calibri"/>
          <w:b/>
          <w:bCs/>
          <w:kern w:val="2"/>
          <w:sz w:val="20"/>
          <w:szCs w:val="20"/>
          <w:lang w:val="es-US"/>
          <w14:ligatures w14:val="standardContextual"/>
        </w:rPr>
        <w:t>ambiente hostil</w:t>
      </w:r>
      <w:r w:rsidRPr="00243F84">
        <w:rPr>
          <w:rFonts w:eastAsia="Calibri"/>
          <w:kern w:val="2"/>
          <w:sz w:val="20"/>
          <w:szCs w:val="20"/>
          <w:lang w:val="es-US"/>
          <w14:ligatures w14:val="standardContextual"/>
        </w:rPr>
        <w:t xml:space="preserve"> cuando la conducta es tan grave, generalizada o persistente que limita la capacidad de un estudiante para participar o beneficiarse de los servicios, las actividades o las oportunidades de la escuela.</w:t>
      </w:r>
    </w:p>
    <w:p w14:paraId="0AAF3508" w14:textId="77777777" w:rsidR="00BC2422" w:rsidRPr="009C1E09" w:rsidRDefault="00BC2422" w:rsidP="00BC2422">
      <w:pPr>
        <w:spacing w:after="0"/>
        <w:rPr>
          <w:rFonts w:eastAsia="Calibri"/>
          <w:kern w:val="2"/>
          <w:sz w:val="20"/>
          <w:szCs w:val="20"/>
          <w:lang w:val="es-AR"/>
          <w14:ligatures w14:val="standardContextual"/>
        </w:rPr>
      </w:pPr>
    </w:p>
    <w:p w14:paraId="7E9222A8" w14:textId="77777777" w:rsidR="00BC2422" w:rsidRPr="009C1E09" w:rsidRDefault="00BC2422" w:rsidP="00BC2422">
      <w:pPr>
        <w:spacing w:after="0"/>
        <w:rPr>
          <w:rFonts w:eastAsia="Calibri"/>
          <w:i/>
          <w:iCs/>
          <w:kern w:val="2"/>
          <w:sz w:val="20"/>
          <w:szCs w:val="20"/>
          <w:lang w:val="es-AR"/>
          <w14:ligatures w14:val="standardContextual"/>
        </w:rPr>
      </w:pPr>
      <w:r w:rsidRPr="00243F84">
        <w:rPr>
          <w:rFonts w:eastAsia="Calibri"/>
          <w:i/>
          <w:iCs/>
          <w:kern w:val="2"/>
          <w:sz w:val="20"/>
          <w:szCs w:val="20"/>
          <w:lang w:val="es-US"/>
          <w14:ligatures w14:val="standardContextual"/>
        </w:rPr>
        <w:t>Para revisar la Política de no discriminación del distrito [</w:t>
      </w:r>
      <w:r w:rsidRPr="00243F84">
        <w:rPr>
          <w:rFonts w:eastAsia="Calibri"/>
          <w:i/>
          <w:iCs/>
          <w:color w:val="C00000"/>
          <w:kern w:val="2"/>
          <w:sz w:val="20"/>
          <w:szCs w:val="20"/>
          <w:lang w:val="es-US"/>
          <w14:ligatures w14:val="standardContextual"/>
        </w:rPr>
        <w:t>insertar n.º</w:t>
      </w:r>
      <w:r w:rsidRPr="00243F84">
        <w:rPr>
          <w:rFonts w:eastAsia="Calibri"/>
          <w:i/>
          <w:iCs/>
          <w:kern w:val="2"/>
          <w:sz w:val="20"/>
          <w:szCs w:val="20"/>
          <w:lang w:val="es-US"/>
          <w14:ligatures w14:val="standardContextual"/>
        </w:rPr>
        <w:t>]</w:t>
      </w:r>
      <w:r w:rsidRPr="00243F84">
        <w:rPr>
          <w:rFonts w:eastAsia="Calibri"/>
          <w:i/>
          <w:iCs/>
          <w:color w:val="FF0000"/>
          <w:kern w:val="2"/>
          <w:sz w:val="20"/>
          <w:szCs w:val="20"/>
          <w:lang w:val="es-US"/>
          <w14:ligatures w14:val="standardContextual"/>
        </w:rPr>
        <w:t xml:space="preserve"> </w:t>
      </w:r>
      <w:r w:rsidRPr="00243F84">
        <w:rPr>
          <w:rFonts w:eastAsia="Calibri"/>
          <w:i/>
          <w:iCs/>
          <w:kern w:val="2"/>
          <w:sz w:val="20"/>
          <w:szCs w:val="20"/>
          <w:lang w:val="es-US"/>
          <w14:ligatures w14:val="standardContextual"/>
        </w:rPr>
        <w:t>y el Procedimiento [</w:t>
      </w:r>
      <w:r w:rsidRPr="00243F84">
        <w:rPr>
          <w:rFonts w:eastAsia="Calibri"/>
          <w:i/>
          <w:iCs/>
          <w:color w:val="C00000"/>
          <w:kern w:val="2"/>
          <w:sz w:val="20"/>
          <w:szCs w:val="20"/>
          <w:lang w:val="es-US"/>
          <w14:ligatures w14:val="standardContextual"/>
        </w:rPr>
        <w:t>insertar n.º</w:t>
      </w:r>
      <w:r w:rsidRPr="00243F84">
        <w:rPr>
          <w:rFonts w:eastAsia="Calibri"/>
          <w:i/>
          <w:iCs/>
          <w:kern w:val="2"/>
          <w:sz w:val="20"/>
          <w:szCs w:val="20"/>
          <w:lang w:val="es-US"/>
          <w14:ligatures w14:val="standardContextual"/>
        </w:rPr>
        <w:t>],</w:t>
      </w:r>
      <w:r w:rsidRPr="00243F84">
        <w:rPr>
          <w:rFonts w:eastAsia="Calibri"/>
          <w:i/>
          <w:iCs/>
          <w:color w:val="FF0000"/>
          <w:kern w:val="2"/>
          <w:sz w:val="20"/>
          <w:szCs w:val="20"/>
          <w:lang w:val="es-US"/>
          <w14:ligatures w14:val="standardContextual"/>
        </w:rPr>
        <w:t xml:space="preserve"> </w:t>
      </w:r>
      <w:r w:rsidRPr="00243F84">
        <w:rPr>
          <w:rFonts w:eastAsia="Calibri"/>
          <w:i/>
          <w:iCs/>
          <w:kern w:val="2"/>
          <w:sz w:val="20"/>
          <w:szCs w:val="20"/>
          <w:lang w:val="es-US"/>
          <w14:ligatures w14:val="standardContextual"/>
        </w:rPr>
        <w:t>visite [</w:t>
      </w:r>
      <w:r w:rsidRPr="00243F84">
        <w:rPr>
          <w:rFonts w:eastAsia="Calibri"/>
          <w:i/>
          <w:iCs/>
          <w:color w:val="C00000"/>
          <w:kern w:val="2"/>
          <w:sz w:val="20"/>
          <w:szCs w:val="20"/>
          <w:lang w:val="es-US"/>
          <w14:ligatures w14:val="standardContextual"/>
        </w:rPr>
        <w:t>insertar sitio web</w:t>
      </w:r>
      <w:r w:rsidRPr="00243F84">
        <w:rPr>
          <w:rFonts w:eastAsia="Calibri"/>
          <w:i/>
          <w:iCs/>
          <w:kern w:val="2"/>
          <w:sz w:val="20"/>
          <w:szCs w:val="20"/>
          <w:lang w:val="es-US"/>
          <w14:ligatures w14:val="standardContextual"/>
        </w:rPr>
        <w:t>].</w:t>
      </w:r>
    </w:p>
    <w:p w14:paraId="4748946C" w14:textId="77777777" w:rsidR="00BC2422" w:rsidRPr="009C1E09" w:rsidRDefault="00BC2422" w:rsidP="00BC2422">
      <w:pPr>
        <w:spacing w:after="0"/>
        <w:rPr>
          <w:rFonts w:eastAsia="Calibri"/>
          <w:kern w:val="2"/>
          <w:sz w:val="20"/>
          <w:szCs w:val="20"/>
          <w:lang w:val="es-AR"/>
          <w14:ligatures w14:val="standardContextual"/>
        </w:rPr>
      </w:pPr>
    </w:p>
    <w:p w14:paraId="4672C3C8" w14:textId="77777777" w:rsidR="00BC2422" w:rsidRPr="009C1E09" w:rsidRDefault="00BC2422" w:rsidP="00BC2422">
      <w:pPr>
        <w:keepNext/>
        <w:keepLines/>
        <w:spacing w:before="40" w:after="0"/>
        <w:outlineLvl w:val="1"/>
        <w:rPr>
          <w:rFonts w:eastAsia="Yu Gothic Light"/>
          <w:color w:val="2F5496"/>
          <w:kern w:val="2"/>
          <w:sz w:val="24"/>
          <w:szCs w:val="24"/>
          <w:lang w:val="es-AR"/>
          <w14:ligatures w14:val="standardContextual"/>
        </w:rPr>
      </w:pPr>
      <w:r w:rsidRPr="00243F84">
        <w:rPr>
          <w:rFonts w:eastAsia="Yu Gothic Light"/>
          <w:color w:val="2F5496"/>
          <w:kern w:val="2"/>
          <w:sz w:val="24"/>
          <w:szCs w:val="24"/>
          <w:lang w:val="es-US"/>
          <w14:ligatures w14:val="standardContextual"/>
        </w:rPr>
        <w:t>¿Qué es el acoso sexual?</w:t>
      </w:r>
    </w:p>
    <w:p w14:paraId="3BCDB39C" w14:textId="77777777" w:rsidR="00BC2422" w:rsidRPr="009C1E09" w:rsidRDefault="00BC2422" w:rsidP="00BC2422">
      <w:pPr>
        <w:spacing w:after="0"/>
        <w:rPr>
          <w:rFonts w:eastAsia="Calibri"/>
          <w:kern w:val="2"/>
          <w:sz w:val="20"/>
          <w:szCs w:val="20"/>
          <w:lang w:val="es-AR"/>
          <w14:ligatures w14:val="standardContextual"/>
        </w:rPr>
      </w:pPr>
      <w:r w:rsidRPr="00243F84">
        <w:rPr>
          <w:rFonts w:eastAsia="Calibri"/>
          <w:kern w:val="2"/>
          <w:sz w:val="20"/>
          <w:szCs w:val="20"/>
          <w:lang w:val="es-US"/>
          <w14:ligatures w14:val="standardContextual"/>
        </w:rPr>
        <w:t xml:space="preserve">El </w:t>
      </w:r>
      <w:r w:rsidRPr="00243F84">
        <w:rPr>
          <w:rFonts w:eastAsia="Calibri"/>
          <w:b/>
          <w:bCs/>
          <w:kern w:val="2"/>
          <w:sz w:val="20"/>
          <w:szCs w:val="20"/>
          <w:lang w:val="es-US"/>
          <w14:ligatures w14:val="standardContextual"/>
        </w:rPr>
        <w:t>acoso sexual</w:t>
      </w:r>
      <w:r w:rsidRPr="00243F84">
        <w:rPr>
          <w:rFonts w:eastAsia="Calibri"/>
          <w:kern w:val="2"/>
          <w:sz w:val="20"/>
          <w:szCs w:val="20"/>
          <w:lang w:val="es-US"/>
          <w14:ligatures w14:val="standardContextual"/>
        </w:rPr>
        <w:t xml:space="preserve"> es cualquier conducta o comunicación no deseada que sea de naturaleza sexual y que interfiera de forma sustancial con el desempeño educativo de un estudiante o cree un ambiente intimidante u hostil. El acoso sexual también puede ocurrir cuando a un estudiante se le hace creer que debe someterse a una conducta o comunicación sexual no deseada para obtener algo a cambio, como una calificación o un lugar en un equipo deportivo.</w:t>
      </w:r>
    </w:p>
    <w:p w14:paraId="5D704D59" w14:textId="77777777" w:rsidR="00BC2422" w:rsidRPr="009C1E09" w:rsidRDefault="00BC2422" w:rsidP="00BC2422">
      <w:pPr>
        <w:spacing w:after="0" w:line="240" w:lineRule="auto"/>
        <w:ind w:left="720"/>
        <w:rPr>
          <w:rFonts w:eastAsia="Calibri"/>
          <w:bCs/>
          <w:kern w:val="2"/>
          <w:sz w:val="20"/>
          <w:szCs w:val="20"/>
          <w:lang w:val="es-AR"/>
          <w14:ligatures w14:val="standardContextual"/>
        </w:rPr>
      </w:pPr>
    </w:p>
    <w:p w14:paraId="38543BD4" w14:textId="77777777" w:rsidR="00BC2422" w:rsidRPr="009C1E09" w:rsidRDefault="00BC2422" w:rsidP="00BC2422">
      <w:pPr>
        <w:spacing w:after="0"/>
        <w:rPr>
          <w:rFonts w:eastAsia="Calibri"/>
          <w:kern w:val="2"/>
          <w:sz w:val="20"/>
          <w:szCs w:val="20"/>
          <w:lang w:val="es-AR"/>
          <w14:ligatures w14:val="standardContextual"/>
        </w:rPr>
      </w:pPr>
      <w:r w:rsidRPr="00243F84">
        <w:rPr>
          <w:rFonts w:eastAsia="Calibri"/>
          <w:kern w:val="2"/>
          <w:sz w:val="20"/>
          <w:szCs w:val="20"/>
          <w:lang w:val="es-US"/>
          <w14:ligatures w14:val="standardContextual"/>
        </w:rPr>
        <w:t>Ejemplos de acoso sexual pueden ser presionar a una persona para que realice acciones o favores sexuales, contactos no deseados de naturaleza sexual, declaraciones gráficas o escritas de carácter sexual, distribución de textos, correos electrónicos o imágenes sexualmente explícitos, hacer bromas, difundir rumores o realizar comentarios sugerentes de carácter sexual y violencia física, incluidas violaciones y agresiones sexuales.</w:t>
      </w:r>
    </w:p>
    <w:p w14:paraId="32FD91D7" w14:textId="77777777" w:rsidR="00CC39D9" w:rsidRPr="009C1E09" w:rsidRDefault="00CC39D9" w:rsidP="00BC2422">
      <w:pPr>
        <w:spacing w:after="0"/>
        <w:rPr>
          <w:rFonts w:eastAsia="Calibri"/>
          <w:kern w:val="2"/>
          <w:sz w:val="20"/>
          <w:szCs w:val="20"/>
          <w:lang w:val="es-AR"/>
          <w14:ligatures w14:val="standardContextual"/>
        </w:rPr>
      </w:pPr>
    </w:p>
    <w:p w14:paraId="185C6E87" w14:textId="1277CA0E" w:rsidR="00CC39D9" w:rsidRPr="009C1E09" w:rsidRDefault="00CC39D9" w:rsidP="00BC2422">
      <w:pPr>
        <w:spacing w:after="0"/>
        <w:rPr>
          <w:rFonts w:eastAsia="Calibri"/>
          <w:kern w:val="2"/>
          <w:sz w:val="20"/>
          <w:szCs w:val="20"/>
          <w:lang w:val="es-AR"/>
          <w14:ligatures w14:val="standardContextual"/>
        </w:rPr>
      </w:pPr>
      <w:r w:rsidRPr="00243F84">
        <w:rPr>
          <w:rFonts w:eastAsia="Calibri"/>
          <w:kern w:val="2"/>
          <w:sz w:val="20"/>
          <w:szCs w:val="20"/>
          <w:lang w:val="es-US"/>
          <w14:ligatures w14:val="standardContextual"/>
        </w:rPr>
        <w:t>Nuestras escuelas no discriminan por motivos de sexo y prohíben la discriminación sexual en todos nuestros programas educativos y laborales, según lo exige el Título IX y la ley estatal.</w:t>
      </w:r>
    </w:p>
    <w:p w14:paraId="12880E75" w14:textId="77777777" w:rsidR="00BC2422" w:rsidRPr="009C1E09" w:rsidRDefault="00BC2422" w:rsidP="00BC2422">
      <w:pPr>
        <w:spacing w:after="0"/>
        <w:rPr>
          <w:rFonts w:eastAsia="Calibri"/>
          <w:color w:val="FF0000"/>
          <w:kern w:val="2"/>
          <w:sz w:val="20"/>
          <w:szCs w:val="20"/>
          <w:lang w:val="es-AR"/>
          <w14:ligatures w14:val="standardContextual"/>
        </w:rPr>
      </w:pPr>
    </w:p>
    <w:p w14:paraId="089F5B33" w14:textId="77777777" w:rsidR="00BC2422" w:rsidRPr="009C1E09" w:rsidRDefault="00BC2422" w:rsidP="00BC2422">
      <w:pPr>
        <w:spacing w:after="0"/>
        <w:rPr>
          <w:rFonts w:eastAsia="Calibri"/>
          <w:i/>
          <w:iCs/>
          <w:kern w:val="2"/>
          <w:sz w:val="20"/>
          <w:szCs w:val="20"/>
          <w:lang w:val="es-AR"/>
          <w14:ligatures w14:val="standardContextual"/>
        </w:rPr>
      </w:pPr>
      <w:r w:rsidRPr="00243F84">
        <w:rPr>
          <w:rFonts w:eastAsia="Calibri"/>
          <w:i/>
          <w:iCs/>
          <w:kern w:val="2"/>
          <w:sz w:val="20"/>
          <w:szCs w:val="20"/>
          <w:lang w:val="es-US"/>
          <w14:ligatures w14:val="standardContextual"/>
        </w:rPr>
        <w:t>Para revisar la Política de acoso sexual del distrito [</w:t>
      </w:r>
      <w:r w:rsidRPr="00243F84">
        <w:rPr>
          <w:rFonts w:eastAsia="Calibri"/>
          <w:i/>
          <w:iCs/>
          <w:color w:val="C00000"/>
          <w:kern w:val="2"/>
          <w:sz w:val="20"/>
          <w:szCs w:val="20"/>
          <w:lang w:val="es-US"/>
          <w14:ligatures w14:val="standardContextual"/>
        </w:rPr>
        <w:t>insertar n.º</w:t>
      </w:r>
      <w:r w:rsidRPr="00243F84">
        <w:rPr>
          <w:rFonts w:eastAsia="Calibri"/>
          <w:i/>
          <w:iCs/>
          <w:kern w:val="2"/>
          <w:sz w:val="20"/>
          <w:szCs w:val="20"/>
          <w:lang w:val="es-US"/>
          <w14:ligatures w14:val="standardContextual"/>
        </w:rPr>
        <w:t>]</w:t>
      </w:r>
      <w:r w:rsidRPr="00243F84">
        <w:rPr>
          <w:rFonts w:eastAsia="Calibri"/>
          <w:i/>
          <w:iCs/>
          <w:color w:val="FF0000"/>
          <w:kern w:val="2"/>
          <w:sz w:val="20"/>
          <w:szCs w:val="20"/>
          <w:lang w:val="es-US"/>
          <w14:ligatures w14:val="standardContextual"/>
        </w:rPr>
        <w:t xml:space="preserve"> </w:t>
      </w:r>
      <w:r w:rsidRPr="00243F84">
        <w:rPr>
          <w:rFonts w:eastAsia="Calibri"/>
          <w:i/>
          <w:iCs/>
          <w:kern w:val="2"/>
          <w:sz w:val="20"/>
          <w:szCs w:val="20"/>
          <w:lang w:val="es-US"/>
          <w14:ligatures w14:val="standardContextual"/>
        </w:rPr>
        <w:t>y el Procedimiento [</w:t>
      </w:r>
      <w:r w:rsidRPr="00243F84">
        <w:rPr>
          <w:rFonts w:eastAsia="Calibri"/>
          <w:i/>
          <w:iCs/>
          <w:color w:val="C00000"/>
          <w:kern w:val="2"/>
          <w:sz w:val="20"/>
          <w:szCs w:val="20"/>
          <w:lang w:val="es-US"/>
          <w14:ligatures w14:val="standardContextual"/>
        </w:rPr>
        <w:t>insertar n.º</w:t>
      </w:r>
      <w:r w:rsidRPr="00243F84">
        <w:rPr>
          <w:rFonts w:eastAsia="Calibri"/>
          <w:i/>
          <w:iCs/>
          <w:kern w:val="2"/>
          <w:sz w:val="20"/>
          <w:szCs w:val="20"/>
          <w:lang w:val="es-US"/>
          <w14:ligatures w14:val="standardContextual"/>
        </w:rPr>
        <w:t>],</w:t>
      </w:r>
      <w:r w:rsidRPr="00243F84">
        <w:rPr>
          <w:rFonts w:eastAsia="Calibri"/>
          <w:i/>
          <w:iCs/>
          <w:color w:val="FF0000"/>
          <w:kern w:val="2"/>
          <w:sz w:val="20"/>
          <w:szCs w:val="20"/>
          <w:lang w:val="es-US"/>
          <w14:ligatures w14:val="standardContextual"/>
        </w:rPr>
        <w:t xml:space="preserve"> </w:t>
      </w:r>
      <w:r w:rsidRPr="00243F84">
        <w:rPr>
          <w:rFonts w:eastAsia="Calibri"/>
          <w:i/>
          <w:iCs/>
          <w:kern w:val="2"/>
          <w:sz w:val="20"/>
          <w:szCs w:val="20"/>
          <w:lang w:val="es-US"/>
          <w14:ligatures w14:val="standardContextual"/>
        </w:rPr>
        <w:t>visite [</w:t>
      </w:r>
      <w:r w:rsidRPr="00243F84">
        <w:rPr>
          <w:rFonts w:eastAsia="Calibri"/>
          <w:i/>
          <w:iCs/>
          <w:color w:val="C00000"/>
          <w:kern w:val="2"/>
          <w:sz w:val="20"/>
          <w:szCs w:val="20"/>
          <w:lang w:val="es-US"/>
          <w14:ligatures w14:val="standardContextual"/>
        </w:rPr>
        <w:t>insertar sitio web</w:t>
      </w:r>
      <w:r w:rsidRPr="00243F84">
        <w:rPr>
          <w:rFonts w:eastAsia="Calibri"/>
          <w:i/>
          <w:iCs/>
          <w:kern w:val="2"/>
          <w:sz w:val="20"/>
          <w:szCs w:val="20"/>
          <w:lang w:val="es-US"/>
          <w14:ligatures w14:val="standardContextual"/>
        </w:rPr>
        <w:t>].</w:t>
      </w:r>
    </w:p>
    <w:p w14:paraId="647A6BF2" w14:textId="77777777" w:rsidR="00BC2422" w:rsidRPr="009C1E09" w:rsidRDefault="00BC2422" w:rsidP="00BC2422">
      <w:pPr>
        <w:spacing w:after="0"/>
        <w:rPr>
          <w:rFonts w:eastAsia="Calibri"/>
          <w:kern w:val="2"/>
          <w:sz w:val="20"/>
          <w:szCs w:val="20"/>
          <w:lang w:val="es-AR"/>
          <w14:ligatures w14:val="standardContextual"/>
        </w:rPr>
      </w:pPr>
    </w:p>
    <w:p w14:paraId="478C1A80" w14:textId="77777777" w:rsidR="00BC2422" w:rsidRPr="009C1E09" w:rsidRDefault="00BC2422" w:rsidP="00BC2422">
      <w:pPr>
        <w:keepNext/>
        <w:keepLines/>
        <w:spacing w:before="40" w:after="0"/>
        <w:outlineLvl w:val="1"/>
        <w:rPr>
          <w:rFonts w:eastAsia="Yu Gothic Light"/>
          <w:color w:val="2F5496"/>
          <w:kern w:val="2"/>
          <w:sz w:val="24"/>
          <w:szCs w:val="24"/>
          <w:lang w:val="es-AR"/>
          <w14:ligatures w14:val="standardContextual"/>
        </w:rPr>
      </w:pPr>
      <w:r w:rsidRPr="00243F84">
        <w:rPr>
          <w:rFonts w:eastAsia="Yu Gothic Light"/>
          <w:color w:val="2F5496"/>
          <w:kern w:val="2"/>
          <w:sz w:val="24"/>
          <w:szCs w:val="24"/>
          <w:lang w:val="es-US"/>
          <w14:ligatures w14:val="standardContextual"/>
        </w:rPr>
        <w:t>¿Qué debería hacer mi escuela ante el acoso sexual y discriminatorio?</w:t>
      </w:r>
    </w:p>
    <w:p w14:paraId="64E17671" w14:textId="77777777" w:rsidR="00BC2422" w:rsidRPr="009C1E09" w:rsidRDefault="00BC2422" w:rsidP="00BC2422">
      <w:pPr>
        <w:spacing w:after="0"/>
        <w:rPr>
          <w:rFonts w:eastAsia="Calibri"/>
          <w:kern w:val="2"/>
          <w:sz w:val="20"/>
          <w:szCs w:val="20"/>
          <w:lang w:val="es-AR"/>
          <w14:ligatures w14:val="standardContextual"/>
        </w:rPr>
      </w:pPr>
      <w:r w:rsidRPr="00243F84">
        <w:rPr>
          <w:rFonts w:eastAsia="Calibri"/>
          <w:kern w:val="2"/>
          <w:sz w:val="20"/>
          <w:szCs w:val="20"/>
          <w:lang w:val="es-US"/>
          <w14:ligatures w14:val="standardContextual"/>
        </w:rPr>
        <w:t>Cuando una escuela tiene conocimiento de un posible acoso sexual o discriminatorio, debe investigar y detener el acoso. La escuela debe abordar cualquier efecto que el acoso haya tenido en el estudiante en la escuela, incluida la eliminación del ambiente hostil, y asegurarse de que el acoso no vuelva a ocurrir.</w:t>
      </w:r>
    </w:p>
    <w:p w14:paraId="3889B401" w14:textId="77777777" w:rsidR="00BC2422" w:rsidRPr="009C1E09" w:rsidRDefault="00BC2422" w:rsidP="00BC2422">
      <w:pPr>
        <w:spacing w:after="0"/>
        <w:rPr>
          <w:rFonts w:eastAsia="Calibri"/>
          <w:kern w:val="2"/>
          <w:sz w:val="20"/>
          <w:szCs w:val="20"/>
          <w:lang w:val="es-AR"/>
          <w14:ligatures w14:val="standardContextual"/>
        </w:rPr>
      </w:pPr>
    </w:p>
    <w:p w14:paraId="15CB53DF" w14:textId="77777777" w:rsidR="00BC2422" w:rsidRPr="009C1E09" w:rsidRDefault="00BC2422" w:rsidP="00BC2422">
      <w:pPr>
        <w:keepNext/>
        <w:keepLines/>
        <w:spacing w:before="40" w:after="0"/>
        <w:outlineLvl w:val="1"/>
        <w:rPr>
          <w:rFonts w:eastAsia="Yu Gothic Light"/>
          <w:color w:val="2F5496"/>
          <w:kern w:val="2"/>
          <w:sz w:val="24"/>
          <w:szCs w:val="24"/>
          <w:lang w:val="es-AR"/>
          <w14:ligatures w14:val="standardContextual"/>
        </w:rPr>
      </w:pPr>
      <w:r w:rsidRPr="00243F84">
        <w:rPr>
          <w:rFonts w:eastAsia="Yu Gothic Light"/>
          <w:color w:val="2F5496"/>
          <w:kern w:val="2"/>
          <w:sz w:val="24"/>
          <w:szCs w:val="24"/>
          <w:lang w:val="es-US"/>
          <w14:ligatures w14:val="standardContextual"/>
        </w:rPr>
        <w:t>¿Qué puedo hacer si me preocupa la discriminación o el acoso?</w:t>
      </w:r>
    </w:p>
    <w:p w14:paraId="345D4CC2" w14:textId="77777777" w:rsidR="00BC2422" w:rsidRPr="009C1E09" w:rsidRDefault="00BC2422" w:rsidP="00BC2422">
      <w:pPr>
        <w:spacing w:after="0"/>
        <w:rPr>
          <w:rFonts w:eastAsia="Calibri"/>
          <w:kern w:val="2"/>
          <w:sz w:val="20"/>
          <w:szCs w:val="20"/>
          <w:lang w:val="es-AR"/>
          <w14:ligatures w14:val="standardContextual"/>
        </w:rPr>
      </w:pPr>
      <w:r w:rsidRPr="00243F84">
        <w:rPr>
          <w:rFonts w:eastAsia="Calibri"/>
          <w:b/>
          <w:bCs/>
          <w:kern w:val="2"/>
          <w:sz w:val="20"/>
          <w:szCs w:val="20"/>
          <w:lang w:val="es-US"/>
          <w14:ligatures w14:val="standardContextual"/>
        </w:rPr>
        <w:t>Hable con un coordinador o presente una queja por escrito.</w:t>
      </w:r>
      <w:r w:rsidRPr="00243F84">
        <w:rPr>
          <w:rFonts w:eastAsia="Calibri"/>
          <w:kern w:val="2"/>
          <w:sz w:val="20"/>
          <w:szCs w:val="20"/>
          <w:lang w:val="es-US"/>
          <w14:ligatures w14:val="standardContextual"/>
        </w:rPr>
        <w:t xml:space="preserve"> Puede comunicarse con los siguientes miembros del personal del distrito escolar para notificar sus inquietudes, hacer preguntas u obtener más información sobre cómo resolver sus inquietudes.</w:t>
      </w:r>
    </w:p>
    <w:p w14:paraId="7A567189" w14:textId="77777777" w:rsidR="00BC2422" w:rsidRPr="009C1E09" w:rsidRDefault="00BC2422" w:rsidP="00BC2422">
      <w:pPr>
        <w:spacing w:after="0"/>
        <w:rPr>
          <w:rFonts w:eastAsia="Calibri"/>
          <w:kern w:val="2"/>
          <w:sz w:val="8"/>
          <w:szCs w:val="8"/>
          <w:lang w:val="es-AR"/>
          <w14:ligatures w14:val="standardContextual"/>
        </w:rPr>
      </w:pPr>
    </w:p>
    <w:p w14:paraId="614E8469" w14:textId="77777777" w:rsidR="00BC2422" w:rsidRPr="009C1E09" w:rsidRDefault="00BC2422" w:rsidP="00BC2422">
      <w:pPr>
        <w:spacing w:after="0"/>
        <w:ind w:left="720"/>
        <w:rPr>
          <w:rFonts w:eastAsia="Calibri"/>
          <w:kern w:val="2"/>
          <w:sz w:val="20"/>
          <w:szCs w:val="20"/>
          <w:lang w:val="es-AR"/>
          <w14:ligatures w14:val="standardContextual"/>
        </w:rPr>
      </w:pPr>
      <w:r w:rsidRPr="00243F84">
        <w:rPr>
          <w:rFonts w:eastAsia="Calibri"/>
          <w:kern w:val="2"/>
          <w:sz w:val="20"/>
          <w:szCs w:val="20"/>
          <w:lang w:val="es-US"/>
          <w14:ligatures w14:val="standardContextual"/>
        </w:rPr>
        <w:t xml:space="preserve">Inquietudes sobre la discriminación: </w:t>
      </w:r>
    </w:p>
    <w:p w14:paraId="1C3AA2DD" w14:textId="3C7D32F3" w:rsidR="00BC2422" w:rsidRPr="009C1E09" w:rsidRDefault="00BC2422" w:rsidP="00BC2422">
      <w:pPr>
        <w:spacing w:after="0"/>
        <w:ind w:left="720"/>
        <w:rPr>
          <w:rFonts w:eastAsia="Calibri"/>
          <w:kern w:val="2"/>
          <w:sz w:val="20"/>
          <w:szCs w:val="20"/>
          <w:lang w:val="es-AR"/>
          <w14:ligatures w14:val="standardContextual"/>
        </w:rPr>
      </w:pPr>
      <w:r w:rsidRPr="00243F84">
        <w:rPr>
          <w:rFonts w:eastAsia="Calibri"/>
          <w:kern w:val="2"/>
          <w:sz w:val="20"/>
          <w:szCs w:val="20"/>
          <w:lang w:val="es-US"/>
          <w14:ligatures w14:val="standardContextual"/>
        </w:rPr>
        <w:t xml:space="preserve">Coordinador de derechos civiles: </w:t>
      </w:r>
      <w:r w:rsidRPr="00243F84">
        <w:rPr>
          <w:rFonts w:eastAsia="Calibri"/>
          <w:color w:val="C00000"/>
          <w:kern w:val="2"/>
          <w:sz w:val="20"/>
          <w:szCs w:val="20"/>
          <w:lang w:val="es-US"/>
          <w14:ligatures w14:val="standardContextual"/>
        </w:rPr>
        <w:t>NOMBRE, CARGO, CONTACTO (dirección, correo electrónico, teléfono)</w:t>
      </w:r>
    </w:p>
    <w:p w14:paraId="1086AF49" w14:textId="77777777" w:rsidR="00BC2422" w:rsidRPr="009C1E09" w:rsidRDefault="00BC2422" w:rsidP="00BC2422">
      <w:pPr>
        <w:spacing w:after="0"/>
        <w:ind w:left="720"/>
        <w:rPr>
          <w:rFonts w:eastAsia="Calibri"/>
          <w:kern w:val="2"/>
          <w:sz w:val="10"/>
          <w:szCs w:val="10"/>
          <w:lang w:val="es-AR"/>
          <w14:ligatures w14:val="standardContextual"/>
        </w:rPr>
      </w:pPr>
    </w:p>
    <w:p w14:paraId="19FF4370" w14:textId="77777777" w:rsidR="00BC2422" w:rsidRPr="009C1E09" w:rsidRDefault="00BC2422" w:rsidP="00BC2422">
      <w:pPr>
        <w:spacing w:after="0"/>
        <w:ind w:left="720"/>
        <w:rPr>
          <w:rFonts w:eastAsia="Calibri"/>
          <w:kern w:val="2"/>
          <w:sz w:val="20"/>
          <w:szCs w:val="20"/>
          <w:lang w:val="es-AR"/>
          <w14:ligatures w14:val="standardContextual"/>
        </w:rPr>
      </w:pPr>
      <w:r w:rsidRPr="00243F84">
        <w:rPr>
          <w:rFonts w:eastAsia="Calibri"/>
          <w:kern w:val="2"/>
          <w:sz w:val="20"/>
          <w:szCs w:val="20"/>
          <w:lang w:val="es-US"/>
          <w14:ligatures w14:val="standardContextual"/>
        </w:rPr>
        <w:t xml:space="preserve">Inquietudes sobre la discriminación sexual, incluido el acoso sexual: </w:t>
      </w:r>
    </w:p>
    <w:p w14:paraId="70CAD0D6" w14:textId="2E3E2774" w:rsidR="00BC2422" w:rsidRPr="009C1E09" w:rsidRDefault="00BC2422" w:rsidP="00BC2422">
      <w:pPr>
        <w:spacing w:after="0"/>
        <w:ind w:left="720"/>
        <w:rPr>
          <w:rFonts w:eastAsia="Calibri"/>
          <w:kern w:val="2"/>
          <w:sz w:val="20"/>
          <w:szCs w:val="20"/>
          <w:lang w:val="es-AR"/>
          <w14:ligatures w14:val="standardContextual"/>
        </w:rPr>
      </w:pPr>
      <w:r w:rsidRPr="00243F84">
        <w:rPr>
          <w:rFonts w:eastAsia="Calibri"/>
          <w:kern w:val="2"/>
          <w:sz w:val="20"/>
          <w:szCs w:val="20"/>
          <w:lang w:val="es-US"/>
          <w14:ligatures w14:val="standardContextual"/>
        </w:rPr>
        <w:t xml:space="preserve">Coordinador del Título IX:  </w:t>
      </w:r>
      <w:r w:rsidRPr="00243F84">
        <w:rPr>
          <w:rFonts w:eastAsia="Calibri"/>
          <w:color w:val="C00000"/>
          <w:kern w:val="2"/>
          <w:sz w:val="20"/>
          <w:szCs w:val="20"/>
          <w:lang w:val="es-US"/>
          <w14:ligatures w14:val="standardContextual"/>
        </w:rPr>
        <w:t>NOMBRE, CARGO, CONTACTO (dirección, correo electrónico, teléfono)</w:t>
      </w:r>
    </w:p>
    <w:p w14:paraId="2FBAA7F1" w14:textId="77777777" w:rsidR="00BC2422" w:rsidRPr="009C1E09" w:rsidRDefault="00BC2422" w:rsidP="00BC2422">
      <w:pPr>
        <w:spacing w:after="0"/>
        <w:ind w:left="720"/>
        <w:rPr>
          <w:rFonts w:eastAsia="Calibri"/>
          <w:kern w:val="2"/>
          <w:sz w:val="8"/>
          <w:szCs w:val="8"/>
          <w:lang w:val="es-AR"/>
          <w14:ligatures w14:val="standardContextual"/>
        </w:rPr>
      </w:pPr>
    </w:p>
    <w:p w14:paraId="26C98851" w14:textId="77777777" w:rsidR="00BC2422" w:rsidRPr="009C1E09" w:rsidRDefault="00BC2422" w:rsidP="00BC2422">
      <w:pPr>
        <w:spacing w:after="0"/>
        <w:ind w:left="720"/>
        <w:rPr>
          <w:rFonts w:eastAsia="Calibri"/>
          <w:kern w:val="2"/>
          <w:sz w:val="20"/>
          <w:szCs w:val="20"/>
          <w:lang w:val="es-AR"/>
          <w14:ligatures w14:val="standardContextual"/>
        </w:rPr>
      </w:pPr>
      <w:r w:rsidRPr="00243F84">
        <w:rPr>
          <w:rFonts w:eastAsia="Calibri"/>
          <w:kern w:val="2"/>
          <w:sz w:val="20"/>
          <w:szCs w:val="20"/>
          <w:lang w:val="es-US"/>
          <w14:ligatures w14:val="standardContextual"/>
        </w:rPr>
        <w:t xml:space="preserve">Inquietudes sobre la discriminación por discapacidad: </w:t>
      </w:r>
    </w:p>
    <w:p w14:paraId="1C7F5502" w14:textId="0C72E169" w:rsidR="00BC2422" w:rsidRPr="009C1E09" w:rsidRDefault="00BC2422" w:rsidP="00BC2422">
      <w:pPr>
        <w:spacing w:after="0"/>
        <w:ind w:left="720"/>
        <w:rPr>
          <w:rFonts w:eastAsia="Calibri"/>
          <w:kern w:val="2"/>
          <w:sz w:val="20"/>
          <w:szCs w:val="20"/>
          <w:lang w:val="es-AR"/>
          <w14:ligatures w14:val="standardContextual"/>
        </w:rPr>
      </w:pPr>
      <w:r w:rsidRPr="00243F84">
        <w:rPr>
          <w:rFonts w:eastAsia="Calibri"/>
          <w:kern w:val="2"/>
          <w:sz w:val="20"/>
          <w:szCs w:val="20"/>
          <w:lang w:val="es-US"/>
          <w14:ligatures w14:val="standardContextual"/>
        </w:rPr>
        <w:lastRenderedPageBreak/>
        <w:t xml:space="preserve">Coordinador de la Sección 504: </w:t>
      </w:r>
      <w:r w:rsidRPr="00243F84">
        <w:rPr>
          <w:rFonts w:eastAsia="Calibri"/>
          <w:color w:val="C00000"/>
          <w:kern w:val="2"/>
          <w:sz w:val="20"/>
          <w:szCs w:val="20"/>
          <w:lang w:val="es-US"/>
          <w14:ligatures w14:val="standardContextual"/>
        </w:rPr>
        <w:t>NOMBRE, CARGO, CONTACTO (dirección, correo electrónico, teléfono)</w:t>
      </w:r>
    </w:p>
    <w:p w14:paraId="5BECEF70" w14:textId="77777777" w:rsidR="00BC2422" w:rsidRPr="009C1E09" w:rsidRDefault="00BC2422" w:rsidP="00BC2422">
      <w:pPr>
        <w:spacing w:after="0"/>
        <w:ind w:left="720"/>
        <w:rPr>
          <w:rFonts w:eastAsia="Calibri"/>
          <w:kern w:val="2"/>
          <w:sz w:val="8"/>
          <w:szCs w:val="8"/>
          <w:lang w:val="es-AR"/>
          <w14:ligatures w14:val="standardContextual"/>
        </w:rPr>
      </w:pPr>
    </w:p>
    <w:p w14:paraId="2BAA80FE" w14:textId="77777777" w:rsidR="00BC2422" w:rsidRPr="009C1E09" w:rsidRDefault="00BC2422" w:rsidP="00BC2422">
      <w:pPr>
        <w:spacing w:after="0"/>
        <w:ind w:left="720"/>
        <w:rPr>
          <w:rFonts w:eastAsia="Calibri"/>
          <w:kern w:val="2"/>
          <w:sz w:val="20"/>
          <w:szCs w:val="20"/>
          <w:lang w:val="es-AR"/>
          <w14:ligatures w14:val="standardContextual"/>
        </w:rPr>
      </w:pPr>
      <w:r w:rsidRPr="00243F84">
        <w:rPr>
          <w:rFonts w:eastAsia="Calibri"/>
          <w:kern w:val="2"/>
          <w:sz w:val="20"/>
          <w:szCs w:val="20"/>
          <w:lang w:val="es-US"/>
          <w14:ligatures w14:val="standardContextual"/>
        </w:rPr>
        <w:t xml:space="preserve">Inquietudes sobre la discriminación por identidad de género: </w:t>
      </w:r>
    </w:p>
    <w:p w14:paraId="472359EE" w14:textId="432C101C" w:rsidR="00BC2422" w:rsidRPr="009C1E09" w:rsidRDefault="00BC2422" w:rsidP="00BC2422">
      <w:pPr>
        <w:spacing w:after="0"/>
        <w:ind w:left="720"/>
        <w:rPr>
          <w:rFonts w:eastAsia="Calibri"/>
          <w:kern w:val="2"/>
          <w:sz w:val="20"/>
          <w:szCs w:val="20"/>
          <w:lang w:val="es-AR"/>
          <w14:ligatures w14:val="standardContextual"/>
        </w:rPr>
      </w:pPr>
      <w:r w:rsidRPr="00243F84">
        <w:rPr>
          <w:rFonts w:eastAsia="Calibri"/>
          <w:kern w:val="2"/>
          <w:sz w:val="20"/>
          <w:szCs w:val="20"/>
          <w:lang w:val="es-US"/>
          <w14:ligatures w14:val="standardContextual"/>
        </w:rPr>
        <w:t xml:space="preserve">Coordinador de escuelas con inclusión de género: </w:t>
      </w:r>
      <w:r w:rsidRPr="00243F84">
        <w:rPr>
          <w:rFonts w:eastAsia="Calibri"/>
          <w:color w:val="C00000"/>
          <w:kern w:val="2"/>
          <w:sz w:val="20"/>
          <w:szCs w:val="20"/>
          <w:lang w:val="es-US"/>
          <w14:ligatures w14:val="standardContextual"/>
        </w:rPr>
        <w:t>NOMBRE, CARGO, CONTACTO (dirección, correo electrónico, teléfono)</w:t>
      </w:r>
    </w:p>
    <w:p w14:paraId="323DC824" w14:textId="77777777" w:rsidR="00BC2422" w:rsidRPr="009C1E09" w:rsidRDefault="00BC2422" w:rsidP="00BC2422">
      <w:pPr>
        <w:spacing w:after="0"/>
        <w:ind w:left="720"/>
        <w:rPr>
          <w:rFonts w:eastAsia="Calibri"/>
          <w:kern w:val="2"/>
          <w:sz w:val="20"/>
          <w:szCs w:val="20"/>
          <w:lang w:val="es-AR"/>
          <w14:ligatures w14:val="standardContextual"/>
        </w:rPr>
      </w:pPr>
    </w:p>
    <w:p w14:paraId="0733EE44" w14:textId="77777777" w:rsidR="00BC2422" w:rsidRPr="009C1E09" w:rsidRDefault="00BC2422" w:rsidP="00BC2422">
      <w:pPr>
        <w:spacing w:after="0"/>
        <w:rPr>
          <w:rFonts w:eastAsia="Calibri"/>
          <w:kern w:val="2"/>
          <w:sz w:val="20"/>
          <w:szCs w:val="20"/>
          <w:lang w:val="es-AR"/>
          <w14:ligatures w14:val="standardContextual"/>
        </w:rPr>
      </w:pPr>
      <w:r w:rsidRPr="00243F84">
        <w:rPr>
          <w:rFonts w:eastAsia="Calibri"/>
          <w:kern w:val="2"/>
          <w:sz w:val="20"/>
          <w:szCs w:val="20"/>
          <w:lang w:val="es-US"/>
          <w14:ligatures w14:val="standardContextual"/>
        </w:rPr>
        <w:t xml:space="preserve">Para </w:t>
      </w:r>
      <w:r w:rsidRPr="00243F84">
        <w:rPr>
          <w:rFonts w:eastAsia="Calibri"/>
          <w:b/>
          <w:bCs/>
          <w:kern w:val="2"/>
          <w:sz w:val="20"/>
          <w:szCs w:val="20"/>
          <w:lang w:val="es-US"/>
          <w14:ligatures w14:val="standardContextual"/>
        </w:rPr>
        <w:t>presentar una queja por escrito</w:t>
      </w:r>
      <w:r w:rsidRPr="00243F84">
        <w:rPr>
          <w:rFonts w:eastAsia="Calibri"/>
          <w:kern w:val="2"/>
          <w:sz w:val="20"/>
          <w:szCs w:val="20"/>
          <w:lang w:val="es-US"/>
          <w14:ligatures w14:val="standardContextual"/>
        </w:rPr>
        <w:t xml:space="preserve">, describa la conducta o el incidente que pueda ser discriminatorio y envíelo por correo, fax o correo electrónico o bien entréguelo en mano al director de la escuela, al superintendente del distrito o al coordinador de derechos civiles. Presente la queja lo antes posible para una pronta investigación y dentro de un año de que sucediera la conducta o el incidente. </w:t>
      </w:r>
    </w:p>
    <w:p w14:paraId="6E484A5E" w14:textId="77777777" w:rsidR="00BC2422" w:rsidRPr="009C1E09" w:rsidRDefault="00BC2422" w:rsidP="00BC2422">
      <w:pPr>
        <w:widowControl w:val="0"/>
        <w:spacing w:after="0" w:line="240" w:lineRule="auto"/>
        <w:rPr>
          <w:rFonts w:eastAsia="Calibri"/>
          <w:bCs/>
          <w:kern w:val="2"/>
          <w:sz w:val="20"/>
          <w:szCs w:val="20"/>
          <w:lang w:val="es-AR"/>
          <w14:ligatures w14:val="standardContextual"/>
        </w:rPr>
      </w:pPr>
      <w:bookmarkStart w:id="0" w:name="_Hlk60916593"/>
    </w:p>
    <w:p w14:paraId="6659E3AB" w14:textId="77777777" w:rsidR="00BC2422" w:rsidRPr="009C1E09" w:rsidRDefault="00BC2422" w:rsidP="00BC2422">
      <w:pPr>
        <w:keepNext/>
        <w:keepLines/>
        <w:spacing w:before="40" w:after="0"/>
        <w:outlineLvl w:val="1"/>
        <w:rPr>
          <w:rFonts w:eastAsia="Yu Gothic Light"/>
          <w:color w:val="2F5496"/>
          <w:kern w:val="2"/>
          <w:sz w:val="24"/>
          <w:szCs w:val="24"/>
          <w:lang w:val="es-AR"/>
          <w14:ligatures w14:val="standardContextual"/>
        </w:rPr>
      </w:pPr>
      <w:r w:rsidRPr="00243F84">
        <w:rPr>
          <w:rFonts w:eastAsia="Yu Gothic Light"/>
          <w:color w:val="2F5496"/>
          <w:kern w:val="2"/>
          <w:sz w:val="24"/>
          <w:szCs w:val="24"/>
          <w:lang w:val="es-US"/>
          <w14:ligatures w14:val="standardContextual"/>
        </w:rPr>
        <w:t>¿Qué sucede después de presentar una queja por discriminación?</w:t>
      </w:r>
    </w:p>
    <w:bookmarkEnd w:id="0"/>
    <w:p w14:paraId="21800A23" w14:textId="77777777" w:rsidR="00BC2422" w:rsidRPr="009C1E09" w:rsidRDefault="00BC2422" w:rsidP="00BC2422">
      <w:pPr>
        <w:spacing w:after="0"/>
        <w:rPr>
          <w:rFonts w:eastAsia="Calibri"/>
          <w:kern w:val="2"/>
          <w:sz w:val="20"/>
          <w:szCs w:val="20"/>
          <w:lang w:val="es-AR"/>
          <w14:ligatures w14:val="standardContextual"/>
        </w:rPr>
      </w:pPr>
      <w:r w:rsidRPr="00243F84">
        <w:rPr>
          <w:rFonts w:eastAsia="Calibri"/>
          <w:kern w:val="2"/>
          <w:sz w:val="20"/>
          <w:szCs w:val="20"/>
          <w:lang w:val="es-US"/>
          <w14:ligatures w14:val="standardContextual"/>
        </w:rPr>
        <w:t>El coordinador de derechos civiles le dará una copia del procedimiento de queja por discriminación del distrito escolar. El coordinador de derechos civiles debe asegurarse de que se lleve a cabo una investigación rápida y exhaustiva. La investigación debe completarse dentro de los 30 días calendario posteriores a menos que usted acepte un cronograma diferente. Si su queja involucra circunstancias excepcionales que requieren una investigación más larga, el coordinador de derechos civiles le notificará por escrito con la fecha prevista para su respuesta.</w:t>
      </w:r>
    </w:p>
    <w:p w14:paraId="4811B396" w14:textId="77777777" w:rsidR="00BC2422" w:rsidRPr="009C1E09" w:rsidRDefault="00BC2422" w:rsidP="00BC2422">
      <w:pPr>
        <w:spacing w:after="0"/>
        <w:rPr>
          <w:rFonts w:eastAsia="Calibri"/>
          <w:kern w:val="2"/>
          <w:sz w:val="20"/>
          <w:szCs w:val="20"/>
          <w:lang w:val="es-AR"/>
          <w14:ligatures w14:val="standardContextual"/>
        </w:rPr>
      </w:pPr>
    </w:p>
    <w:p w14:paraId="6A235748" w14:textId="77777777" w:rsidR="00BC2422" w:rsidRPr="00243F84" w:rsidRDefault="00BC2422" w:rsidP="00BC2422">
      <w:pPr>
        <w:spacing w:after="0"/>
        <w:rPr>
          <w:rFonts w:eastAsia="Calibri"/>
          <w:kern w:val="2"/>
          <w:sz w:val="20"/>
          <w:szCs w:val="20"/>
          <w14:ligatures w14:val="standardContextual"/>
        </w:rPr>
      </w:pPr>
      <w:r w:rsidRPr="00243F84">
        <w:rPr>
          <w:rFonts w:eastAsia="Calibri"/>
          <w:kern w:val="2"/>
          <w:sz w:val="20"/>
          <w:szCs w:val="20"/>
          <w:lang w:val="es-US"/>
          <w14:ligatures w14:val="standardContextual"/>
        </w:rPr>
        <w:t xml:space="preserve">Cuando se complete la investigación, el superintendente del distrito escolar o el miembro del personal que dirige la investigación le enviará una respuesta por escrito. Esta respuesta incluirá lo siguiente: </w:t>
      </w:r>
    </w:p>
    <w:p w14:paraId="68D86488" w14:textId="77777777" w:rsidR="00BC2422" w:rsidRPr="009C1E09" w:rsidRDefault="00BC2422" w:rsidP="00BC2422">
      <w:pPr>
        <w:numPr>
          <w:ilvl w:val="0"/>
          <w:numId w:val="5"/>
        </w:numPr>
        <w:spacing w:after="0" w:line="240" w:lineRule="auto"/>
        <w:rPr>
          <w:rFonts w:eastAsia="Calibri"/>
          <w:kern w:val="2"/>
          <w:sz w:val="20"/>
          <w:szCs w:val="20"/>
          <w:lang w:val="es-AR"/>
          <w14:ligatures w14:val="standardContextual"/>
        </w:rPr>
      </w:pPr>
      <w:r w:rsidRPr="00243F84">
        <w:rPr>
          <w:rFonts w:eastAsia="Calibri"/>
          <w:kern w:val="2"/>
          <w:sz w:val="20"/>
          <w:szCs w:val="20"/>
          <w:lang w:val="es-US"/>
          <w14:ligatures w14:val="standardContextual"/>
        </w:rPr>
        <w:t xml:space="preserve">Un resumen de los resultados de la investigación </w:t>
      </w:r>
    </w:p>
    <w:p w14:paraId="5095AD84" w14:textId="77777777" w:rsidR="00BC2422" w:rsidRPr="009C1E09" w:rsidRDefault="00BC2422" w:rsidP="00BC2422">
      <w:pPr>
        <w:numPr>
          <w:ilvl w:val="0"/>
          <w:numId w:val="5"/>
        </w:numPr>
        <w:spacing w:after="0" w:line="240" w:lineRule="auto"/>
        <w:rPr>
          <w:rFonts w:eastAsia="Calibri"/>
          <w:kern w:val="2"/>
          <w:sz w:val="20"/>
          <w:szCs w:val="20"/>
          <w:lang w:val="es-AR"/>
          <w14:ligatures w14:val="standardContextual"/>
        </w:rPr>
      </w:pPr>
      <w:r w:rsidRPr="00243F84">
        <w:rPr>
          <w:rFonts w:eastAsia="Calibri"/>
          <w:kern w:val="2"/>
          <w:sz w:val="20"/>
          <w:szCs w:val="20"/>
          <w:lang w:val="es-US"/>
          <w14:ligatures w14:val="standardContextual"/>
        </w:rPr>
        <w:t xml:space="preserve">Una determinación de si el distrito escolar no cumplió con las leyes de derechos civiles </w:t>
      </w:r>
    </w:p>
    <w:p w14:paraId="192E8150" w14:textId="77777777" w:rsidR="00BC2422" w:rsidRPr="009C1E09" w:rsidRDefault="00BC2422" w:rsidP="00BC2422">
      <w:pPr>
        <w:numPr>
          <w:ilvl w:val="0"/>
          <w:numId w:val="5"/>
        </w:numPr>
        <w:spacing w:after="0" w:line="240" w:lineRule="auto"/>
        <w:rPr>
          <w:rFonts w:eastAsia="Calibri"/>
          <w:kern w:val="2"/>
          <w:sz w:val="20"/>
          <w:szCs w:val="20"/>
          <w:lang w:val="es-AR"/>
          <w14:ligatures w14:val="standardContextual"/>
        </w:rPr>
      </w:pPr>
      <w:r w:rsidRPr="00243F84">
        <w:rPr>
          <w:rFonts w:eastAsia="Calibri"/>
          <w:kern w:val="2"/>
          <w:sz w:val="20"/>
          <w:szCs w:val="20"/>
          <w:lang w:val="es-US"/>
          <w14:ligatures w14:val="standardContextual"/>
        </w:rPr>
        <w:t xml:space="preserve">Cualquier medida correctiva o remedio necesario </w:t>
      </w:r>
    </w:p>
    <w:p w14:paraId="2823A42B" w14:textId="77777777" w:rsidR="00BC2422" w:rsidRPr="009C1E09" w:rsidRDefault="00BC2422" w:rsidP="00BC2422">
      <w:pPr>
        <w:numPr>
          <w:ilvl w:val="0"/>
          <w:numId w:val="5"/>
        </w:numPr>
        <w:spacing w:after="0" w:line="240" w:lineRule="auto"/>
        <w:rPr>
          <w:rFonts w:eastAsia="Calibri"/>
          <w:kern w:val="2"/>
          <w:sz w:val="20"/>
          <w:szCs w:val="20"/>
          <w:lang w:val="es-AR"/>
          <w14:ligatures w14:val="standardContextual"/>
        </w:rPr>
      </w:pPr>
      <w:r w:rsidRPr="00243F84">
        <w:rPr>
          <w:rFonts w:eastAsia="Calibri"/>
          <w:kern w:val="2"/>
          <w:sz w:val="20"/>
          <w:szCs w:val="20"/>
          <w:lang w:val="es-US"/>
          <w14:ligatures w14:val="standardContextual"/>
        </w:rPr>
        <w:t>Aviso sobre cómo puede apelar la decisión</w:t>
      </w:r>
    </w:p>
    <w:p w14:paraId="7A5DD1BF" w14:textId="77777777" w:rsidR="00BC2422" w:rsidRPr="009C1E09" w:rsidRDefault="00BC2422" w:rsidP="00BC2422">
      <w:pPr>
        <w:spacing w:after="0"/>
        <w:rPr>
          <w:rFonts w:eastAsia="Calibri"/>
          <w:kern w:val="2"/>
          <w:sz w:val="20"/>
          <w:szCs w:val="20"/>
          <w:lang w:val="es-AR"/>
          <w14:ligatures w14:val="standardContextual"/>
        </w:rPr>
      </w:pPr>
    </w:p>
    <w:p w14:paraId="7C447B34" w14:textId="77777777" w:rsidR="00BC2422" w:rsidRPr="009C1E09" w:rsidRDefault="00BC2422" w:rsidP="00BC2422">
      <w:pPr>
        <w:spacing w:after="0"/>
        <w:rPr>
          <w:rFonts w:eastAsia="Calibri"/>
          <w:kern w:val="2"/>
          <w:sz w:val="20"/>
          <w:szCs w:val="20"/>
          <w:u w:val="single"/>
          <w:lang w:val="es-AR"/>
          <w14:ligatures w14:val="standardContextual"/>
        </w:rPr>
      </w:pPr>
      <w:r w:rsidRPr="00243F84">
        <w:rPr>
          <w:rFonts w:eastAsia="Yu Gothic Light"/>
          <w:color w:val="2F5496"/>
          <w:kern w:val="2"/>
          <w:sz w:val="24"/>
          <w:szCs w:val="24"/>
          <w:lang w:val="es-US"/>
          <w14:ligatures w14:val="standardContextual"/>
        </w:rPr>
        <w:t>¿Cuáles son los siguientes pasos si no estoy de acuerdo con el resultado?</w:t>
      </w:r>
    </w:p>
    <w:p w14:paraId="2EA2B47A" w14:textId="182C4B32" w:rsidR="008766D8" w:rsidRPr="009C1E09" w:rsidRDefault="00BC2422" w:rsidP="00BC2422">
      <w:pPr>
        <w:spacing w:after="0"/>
        <w:rPr>
          <w:rFonts w:eastAsia="Calibri"/>
          <w:kern w:val="2"/>
          <w:sz w:val="20"/>
          <w:szCs w:val="20"/>
          <w:lang w:val="es-AR"/>
          <w14:ligatures w14:val="standardContextual"/>
        </w:rPr>
      </w:pPr>
      <w:r w:rsidRPr="00243F84">
        <w:rPr>
          <w:rFonts w:eastAsia="Calibri"/>
          <w:kern w:val="2"/>
          <w:sz w:val="20"/>
          <w:szCs w:val="20"/>
          <w:lang w:val="es-US"/>
          <w14:ligatures w14:val="standardContextual"/>
        </w:rPr>
        <w:t xml:space="preserve">Si no está de acuerdo con el resultado de su queja, puede apelar la decisión ante </w:t>
      </w:r>
      <w:r w:rsidRPr="00243F84">
        <w:rPr>
          <w:rFonts w:eastAsia="Calibri"/>
          <w:color w:val="C00000"/>
          <w:kern w:val="2"/>
          <w:sz w:val="20"/>
          <w:szCs w:val="20"/>
          <w:lang w:val="es-US"/>
          <w14:ligatures w14:val="standardContextual"/>
        </w:rPr>
        <w:t>[identifique a la persona que toma las decisiones en la apelación identificada en la política de la junta (p. ej., la Junta Escolar)]</w:t>
      </w:r>
      <w:r w:rsidRPr="00243F84">
        <w:rPr>
          <w:rFonts w:eastAsia="Calibri"/>
          <w:kern w:val="2"/>
          <w:sz w:val="20"/>
          <w:szCs w:val="20"/>
          <w:lang w:val="es-US"/>
          <w14:ligatures w14:val="standardContextual"/>
        </w:rPr>
        <w:t xml:space="preserve"> y, luego, a la Oficina del Superintendente de Instrucción Pública (Office of Superintendent of Public Instruction, OSPI). Se incluye más información sobre este proceso, incluidos cronogramas importantes, en el Procedimiento de no discriminación del distrito (</w:t>
      </w:r>
      <w:r w:rsidRPr="00243F84">
        <w:rPr>
          <w:rFonts w:eastAsia="Calibri"/>
          <w:color w:val="C00000"/>
          <w:kern w:val="2"/>
          <w:sz w:val="20"/>
          <w:szCs w:val="20"/>
          <w:lang w:val="es-US"/>
          <w14:ligatures w14:val="standardContextual"/>
        </w:rPr>
        <w:t>3210P</w:t>
      </w:r>
      <w:r w:rsidRPr="00243F84">
        <w:rPr>
          <w:rFonts w:eastAsia="Calibri"/>
          <w:kern w:val="2"/>
          <w:sz w:val="20"/>
          <w:szCs w:val="20"/>
          <w:lang w:val="es-US"/>
          <w14:ligatures w14:val="standardContextual"/>
        </w:rPr>
        <w:t>) y el Procedimiento de acoso sexual (</w:t>
      </w:r>
      <w:r w:rsidRPr="00243F84">
        <w:rPr>
          <w:rFonts w:eastAsia="Calibri"/>
          <w:color w:val="C00000"/>
          <w:kern w:val="2"/>
          <w:sz w:val="20"/>
          <w:szCs w:val="20"/>
          <w:lang w:val="es-US"/>
          <w14:ligatures w14:val="standardContextual"/>
        </w:rPr>
        <w:t>3205P</w:t>
      </w:r>
      <w:r w:rsidRPr="00243F84">
        <w:rPr>
          <w:rFonts w:eastAsia="Calibri"/>
          <w:kern w:val="2"/>
          <w:sz w:val="20"/>
          <w:szCs w:val="20"/>
          <w:lang w:val="es-US"/>
          <w14:ligatures w14:val="standardContextual"/>
        </w:rPr>
        <w:t xml:space="preserve">). Para el año escolar 2026-2027, este proceso de quejas se actualizará conforme a lo establecido por la nueva ley estatal, el </w:t>
      </w:r>
      <w:hyperlink r:id="rId15" w:history="1">
        <w:r w:rsidRPr="00243F84">
          <w:rPr>
            <w:rStyle w:val="Hyperlink"/>
            <w:rFonts w:eastAsia="Calibri"/>
            <w:kern w:val="2"/>
            <w:sz w:val="20"/>
            <w:szCs w:val="20"/>
            <w:lang w:val="es-US"/>
            <w14:ligatures w14:val="standardContextual"/>
          </w:rPr>
          <w:t>Proyecto Sustitutivo Enmendado de la Cámara de Representantes (Engrossed Substitute House Bill, ESHB) 1296</w:t>
        </w:r>
      </w:hyperlink>
      <w:r w:rsidRPr="00243F84">
        <w:rPr>
          <w:rFonts w:eastAsia="Calibri"/>
          <w:kern w:val="2"/>
          <w:sz w:val="20"/>
          <w:szCs w:val="20"/>
          <w:lang w:val="es-US"/>
          <w14:ligatures w14:val="standardContextual"/>
        </w:rPr>
        <w:t>.</w:t>
      </w:r>
    </w:p>
    <w:p w14:paraId="6B4E53BE" w14:textId="77777777" w:rsidR="00BC2422" w:rsidRPr="009C1E09" w:rsidRDefault="00BC2422" w:rsidP="00BC2422">
      <w:pPr>
        <w:spacing w:after="0"/>
        <w:rPr>
          <w:rFonts w:eastAsia="Calibri"/>
          <w:kern w:val="2"/>
          <w:sz w:val="20"/>
          <w:szCs w:val="20"/>
          <w:lang w:val="es-AR"/>
          <w14:ligatures w14:val="standardContextual"/>
        </w:rPr>
      </w:pPr>
    </w:p>
    <w:p w14:paraId="36EF8D45" w14:textId="77777777" w:rsidR="00BC2422" w:rsidRPr="009C1E09" w:rsidRDefault="00BC2422" w:rsidP="00BC2422">
      <w:pPr>
        <w:keepNext/>
        <w:keepLines/>
        <w:spacing w:before="40" w:after="0"/>
        <w:outlineLvl w:val="1"/>
        <w:rPr>
          <w:rFonts w:eastAsia="Yu Gothic Light"/>
          <w:color w:val="2F5496"/>
          <w:kern w:val="2"/>
          <w:sz w:val="24"/>
          <w:szCs w:val="24"/>
          <w:lang w:val="es-AR"/>
          <w14:ligatures w14:val="standardContextual"/>
        </w:rPr>
      </w:pPr>
      <w:r w:rsidRPr="00243F84">
        <w:rPr>
          <w:rFonts w:eastAsia="Yu Gothic Light"/>
          <w:color w:val="2F5496"/>
          <w:kern w:val="2"/>
          <w:sz w:val="24"/>
          <w:szCs w:val="24"/>
          <w:lang w:val="es-US"/>
          <w14:ligatures w14:val="standardContextual"/>
        </w:rPr>
        <w:t>Ya presenté una queja de HIB, ¿qué hará mi escuela?</w:t>
      </w:r>
    </w:p>
    <w:p w14:paraId="1F0B639D" w14:textId="77777777" w:rsidR="00BC2422" w:rsidRPr="009C1E09" w:rsidRDefault="00BC2422" w:rsidP="00BC2422">
      <w:pPr>
        <w:spacing w:after="0"/>
        <w:rPr>
          <w:rFonts w:eastAsia="Calibri"/>
          <w:kern w:val="2"/>
          <w:sz w:val="20"/>
          <w:szCs w:val="20"/>
          <w:lang w:val="es-AR"/>
          <w14:ligatures w14:val="standardContextual"/>
        </w:rPr>
      </w:pPr>
      <w:bookmarkStart w:id="1" w:name="_Int_1z2i4DhW"/>
      <w:r w:rsidRPr="00243F84">
        <w:rPr>
          <w:rFonts w:eastAsia="Calibri"/>
          <w:kern w:val="2"/>
          <w:sz w:val="20"/>
          <w:szCs w:val="20"/>
          <w:lang w:val="es-US"/>
          <w14:ligatures w14:val="standardContextual"/>
        </w:rPr>
        <w:t>El acoso, la intimidación o el hostigamiento (HIB) también pueden considerarse discriminación si están relacionados con una clase protegida.</w:t>
      </w:r>
      <w:bookmarkEnd w:id="1"/>
      <w:r w:rsidRPr="00243F84">
        <w:rPr>
          <w:rFonts w:eastAsia="Calibri"/>
          <w:kern w:val="2"/>
          <w:sz w:val="20"/>
          <w:szCs w:val="20"/>
          <w:lang w:val="es-US"/>
          <w14:ligatures w14:val="standardContextual"/>
        </w:rPr>
        <w:t xml:space="preserve"> Si le entrega a su escuela un informe escrito de HIB que involucra discriminación o acoso sexual, su escuela notificará al coordinador de derechos civiles. El distrito escolar investigará la queja utilizando el Procedimiento de no discriminación (</w:t>
      </w:r>
      <w:r w:rsidRPr="00243F84">
        <w:rPr>
          <w:rFonts w:eastAsia="Calibri"/>
          <w:color w:val="C00000"/>
          <w:kern w:val="2"/>
          <w:sz w:val="20"/>
          <w:szCs w:val="20"/>
          <w:lang w:val="es-US"/>
          <w14:ligatures w14:val="standardContextual"/>
        </w:rPr>
        <w:t>3210P</w:t>
      </w:r>
      <w:r w:rsidRPr="00243F84">
        <w:rPr>
          <w:rFonts w:eastAsia="Calibri"/>
          <w:kern w:val="2"/>
          <w:sz w:val="20"/>
          <w:szCs w:val="20"/>
          <w:lang w:val="es-US"/>
          <w14:ligatures w14:val="standardContextual"/>
        </w:rPr>
        <w:t>) y el Procedimiento de HIB (</w:t>
      </w:r>
      <w:r w:rsidRPr="00243F84">
        <w:rPr>
          <w:rFonts w:eastAsia="Calibri"/>
          <w:color w:val="C00000"/>
          <w:kern w:val="2"/>
          <w:sz w:val="20"/>
          <w:szCs w:val="20"/>
          <w:lang w:val="es-US"/>
          <w14:ligatures w14:val="standardContextual"/>
        </w:rPr>
        <w:t>3207P</w:t>
      </w:r>
      <w:r w:rsidRPr="00243F84">
        <w:rPr>
          <w:rFonts w:eastAsia="Calibri"/>
          <w:kern w:val="2"/>
          <w:sz w:val="20"/>
          <w:szCs w:val="20"/>
          <w:lang w:val="es-US"/>
          <w14:ligatures w14:val="standardContextual"/>
        </w:rPr>
        <w:t xml:space="preserve">) para </w:t>
      </w:r>
      <w:r w:rsidRPr="00243F84">
        <w:rPr>
          <w:rFonts w:eastAsia="Calibri"/>
          <w:b/>
          <w:bCs/>
          <w:kern w:val="2"/>
          <w:sz w:val="20"/>
          <w:szCs w:val="20"/>
          <w:lang w:val="es-US"/>
          <w14:ligatures w14:val="standardContextual"/>
        </w:rPr>
        <w:t>resolver completamente su queja</w:t>
      </w:r>
      <w:r w:rsidRPr="00243F84">
        <w:rPr>
          <w:rFonts w:eastAsia="Calibri"/>
          <w:kern w:val="2"/>
          <w:sz w:val="20"/>
          <w:szCs w:val="20"/>
          <w:lang w:val="es-US"/>
          <w14:ligatures w14:val="standardContextual"/>
        </w:rPr>
        <w:t>.</w:t>
      </w:r>
    </w:p>
    <w:p w14:paraId="12F945D2" w14:textId="77777777" w:rsidR="00BC2422" w:rsidRPr="009C1E09" w:rsidRDefault="00BC2422" w:rsidP="00BC2422">
      <w:pPr>
        <w:keepNext/>
        <w:keepLines/>
        <w:spacing w:before="240" w:after="0"/>
        <w:outlineLvl w:val="0"/>
        <w:rPr>
          <w:rFonts w:eastAsia="Yu Gothic Light"/>
          <w:color w:val="2F5496"/>
          <w:kern w:val="2"/>
          <w:sz w:val="28"/>
          <w:szCs w:val="28"/>
          <w:lang w:val="es-AR"/>
          <w14:ligatures w14:val="standardContextual"/>
        </w:rPr>
      </w:pPr>
      <w:r w:rsidRPr="00243F84">
        <w:rPr>
          <w:rFonts w:eastAsia="Yu Gothic Light"/>
          <w:color w:val="2F5496"/>
          <w:kern w:val="2"/>
          <w:sz w:val="28"/>
          <w:szCs w:val="28"/>
          <w:lang w:val="es-US"/>
          <w14:ligatures w14:val="standardContextual"/>
        </w:rPr>
        <w:lastRenderedPageBreak/>
        <w:t>¿Quién más puede ayudar con el HIB o las inquietudes sobre discriminación?</w:t>
      </w:r>
    </w:p>
    <w:p w14:paraId="7FF83D36" w14:textId="77777777" w:rsidR="00BC2422" w:rsidRPr="009C1E09" w:rsidRDefault="00BC2422" w:rsidP="00BC2422">
      <w:pPr>
        <w:spacing w:after="0"/>
        <w:rPr>
          <w:rFonts w:eastAsia="Calibri"/>
          <w:b/>
          <w:bCs/>
          <w:kern w:val="2"/>
          <w:sz w:val="20"/>
          <w:szCs w:val="20"/>
          <w:lang w:val="es-AR"/>
          <w14:ligatures w14:val="standardContextual"/>
        </w:rPr>
      </w:pPr>
      <w:r w:rsidRPr="00243F84">
        <w:rPr>
          <w:rFonts w:eastAsia="Calibri"/>
          <w:b/>
          <w:bCs/>
          <w:kern w:val="2"/>
          <w:sz w:val="20"/>
          <w:szCs w:val="20"/>
          <w:lang w:val="es-US"/>
          <w14:ligatures w14:val="standardContextual"/>
        </w:rPr>
        <w:t>Oficina del Superintendente de Instrucción Pública (OSPI)</w:t>
      </w:r>
    </w:p>
    <w:p w14:paraId="71513C19" w14:textId="77777777" w:rsidR="00BC2422" w:rsidRPr="009C1E09" w:rsidRDefault="00BC2422" w:rsidP="00BC2422">
      <w:pPr>
        <w:spacing w:after="0"/>
        <w:rPr>
          <w:rFonts w:eastAsia="Calibri"/>
          <w:kern w:val="2"/>
          <w:sz w:val="20"/>
          <w:szCs w:val="20"/>
          <w:lang w:val="es-AR"/>
          <w14:ligatures w14:val="standardContextual"/>
        </w:rPr>
      </w:pPr>
      <w:r w:rsidRPr="00243F84">
        <w:rPr>
          <w:rFonts w:eastAsia="Calibri"/>
          <w:kern w:val="2"/>
          <w:sz w:val="20"/>
          <w:szCs w:val="20"/>
          <w:lang w:val="es-US"/>
          <w14:ligatures w14:val="standardContextual"/>
        </w:rPr>
        <w:t>Todos los informes deben comenzar localmente a nivel de escuela o distrito. Sin embargo, la OSPI puede ayudar a los estudiantes, las familias, las comunidades y el personal escolar con preguntas sobre la ley estatal, el proceso de quejas de HIB y los procesos de quejas por discriminación y acoso sexual.</w:t>
      </w:r>
    </w:p>
    <w:p w14:paraId="547B721C" w14:textId="77777777" w:rsidR="00BC2422" w:rsidRPr="009C1E09" w:rsidRDefault="00BC2422" w:rsidP="00BC2422">
      <w:pPr>
        <w:spacing w:after="0"/>
        <w:rPr>
          <w:rFonts w:eastAsia="Calibri"/>
          <w:kern w:val="2"/>
          <w:sz w:val="20"/>
          <w:szCs w:val="20"/>
          <w:lang w:val="es-AR"/>
          <w14:ligatures w14:val="standardContextual"/>
        </w:rPr>
      </w:pPr>
    </w:p>
    <w:p w14:paraId="1ED56CB9" w14:textId="77777777" w:rsidR="00BC2422" w:rsidRPr="009C1E09" w:rsidRDefault="00BC2422" w:rsidP="00BC2422">
      <w:pPr>
        <w:spacing w:after="0"/>
        <w:rPr>
          <w:rFonts w:eastAsia="Calibri"/>
          <w:kern w:val="2"/>
          <w:sz w:val="20"/>
          <w:szCs w:val="20"/>
          <w:lang w:val="es-AR"/>
          <w14:ligatures w14:val="standardContextual"/>
        </w:rPr>
      </w:pPr>
      <w:r w:rsidRPr="00243F84">
        <w:rPr>
          <w:rFonts w:eastAsia="Calibri"/>
          <w:kern w:val="2"/>
          <w:sz w:val="20"/>
          <w:szCs w:val="20"/>
          <w:lang w:val="es-US"/>
          <w14:ligatures w14:val="standardContextual"/>
        </w:rPr>
        <w:t>Centro de Seguridad Escolar (School Safety Center) de la OSPI (para preguntas sobre acoso, intimidación y hostigamiento)</w:t>
      </w:r>
    </w:p>
    <w:p w14:paraId="7CB8B2CB" w14:textId="1B86E25B" w:rsidR="00BC2422" w:rsidRPr="00243F84" w:rsidRDefault="00BC2422" w:rsidP="00BC2422">
      <w:pPr>
        <w:numPr>
          <w:ilvl w:val="0"/>
          <w:numId w:val="6"/>
        </w:numPr>
        <w:spacing w:after="0" w:line="240" w:lineRule="auto"/>
        <w:rPr>
          <w:rFonts w:eastAsia="Calibri"/>
          <w:kern w:val="2"/>
          <w:sz w:val="20"/>
          <w:szCs w:val="20"/>
          <w14:ligatures w14:val="standardContextual"/>
        </w:rPr>
      </w:pPr>
      <w:r w:rsidRPr="009C1E09">
        <w:rPr>
          <w:kern w:val="2"/>
          <w:sz w:val="20"/>
          <w:szCs w:val="20"/>
          <w14:ligatures w14:val="standardContextual"/>
        </w:rPr>
        <w:t xml:space="preserve">Sitio web: </w:t>
      </w:r>
      <w:r w:rsidRPr="009C1E09">
        <w:rPr>
          <w:sz w:val="20"/>
          <w:szCs w:val="20"/>
        </w:rPr>
        <w:t xml:space="preserve">ospi.k12.wa.us/student-success/health-safety/school-safety-center  </w:t>
      </w:r>
    </w:p>
    <w:p w14:paraId="54B021C9" w14:textId="77777777" w:rsidR="00BC2422" w:rsidRPr="009C1E09" w:rsidRDefault="00BC2422" w:rsidP="00BC2422">
      <w:pPr>
        <w:numPr>
          <w:ilvl w:val="0"/>
          <w:numId w:val="6"/>
        </w:numPr>
        <w:spacing w:after="0" w:line="240" w:lineRule="auto"/>
        <w:rPr>
          <w:rFonts w:eastAsia="Calibri"/>
          <w:kern w:val="2"/>
          <w:sz w:val="20"/>
          <w:szCs w:val="20"/>
          <w:lang w:val="es-AR"/>
          <w14:ligatures w14:val="standardContextual"/>
        </w:rPr>
      </w:pPr>
      <w:r w:rsidRPr="00243F84">
        <w:rPr>
          <w:rFonts w:eastAsia="Times New Roman"/>
          <w:kern w:val="2"/>
          <w:sz w:val="20"/>
          <w:szCs w:val="20"/>
          <w:lang w:val="es-US"/>
          <w14:ligatures w14:val="standardContextual"/>
        </w:rPr>
        <w:t xml:space="preserve">Correo electrónico: </w:t>
      </w:r>
      <w:hyperlink r:id="rId16" w:history="1">
        <w:r w:rsidRPr="00243F84">
          <w:rPr>
            <w:rFonts w:eastAsia="Times New Roman"/>
            <w:color w:val="0563C1"/>
            <w:sz w:val="20"/>
            <w:szCs w:val="20"/>
            <w:u w:val="single"/>
            <w:lang w:val="es-US"/>
          </w:rPr>
          <w:t>schoolsafety@k12.wa.us</w:t>
        </w:r>
      </w:hyperlink>
    </w:p>
    <w:p w14:paraId="040D0898" w14:textId="77777777" w:rsidR="00BC2422" w:rsidRPr="00243F84" w:rsidRDefault="00BC2422" w:rsidP="00BC2422">
      <w:pPr>
        <w:numPr>
          <w:ilvl w:val="0"/>
          <w:numId w:val="6"/>
        </w:numPr>
        <w:spacing w:after="0" w:line="240" w:lineRule="auto"/>
        <w:rPr>
          <w:rFonts w:eastAsia="Calibri"/>
          <w:kern w:val="2"/>
          <w:sz w:val="20"/>
          <w:szCs w:val="20"/>
          <w14:ligatures w14:val="standardContextual"/>
        </w:rPr>
      </w:pPr>
      <w:r w:rsidRPr="00243F84">
        <w:rPr>
          <w:kern w:val="2"/>
          <w:sz w:val="20"/>
          <w:szCs w:val="20"/>
          <w:lang w:val="es-US"/>
          <w14:ligatures w14:val="standardContextual"/>
        </w:rPr>
        <w:t xml:space="preserve">Teléfono: </w:t>
      </w:r>
      <w:r w:rsidRPr="00243F84">
        <w:rPr>
          <w:sz w:val="20"/>
          <w:szCs w:val="20"/>
          <w:lang w:val="es-US"/>
        </w:rPr>
        <w:t>360-725-6068</w:t>
      </w:r>
    </w:p>
    <w:p w14:paraId="030F6A44" w14:textId="77777777" w:rsidR="00BC2422" w:rsidRPr="00243F84" w:rsidRDefault="00BC2422" w:rsidP="00BC2422">
      <w:pPr>
        <w:spacing w:after="0" w:line="240" w:lineRule="auto"/>
        <w:ind w:left="720"/>
        <w:rPr>
          <w:rFonts w:eastAsia="Calibri"/>
          <w:kern w:val="2"/>
          <w:sz w:val="20"/>
          <w:szCs w:val="20"/>
          <w14:ligatures w14:val="standardContextual"/>
        </w:rPr>
      </w:pPr>
    </w:p>
    <w:p w14:paraId="016C6B47" w14:textId="77777777" w:rsidR="00BC2422" w:rsidRPr="009C1E09" w:rsidRDefault="00BC2422" w:rsidP="00BC2422">
      <w:pPr>
        <w:spacing w:after="0"/>
        <w:rPr>
          <w:rFonts w:eastAsia="Calibri"/>
          <w:kern w:val="2"/>
          <w:sz w:val="20"/>
          <w:szCs w:val="20"/>
          <w:lang w:val="es-AR"/>
          <w14:ligatures w14:val="standardContextual"/>
        </w:rPr>
      </w:pPr>
      <w:r w:rsidRPr="00243F84">
        <w:rPr>
          <w:rFonts w:eastAsia="Calibri"/>
          <w:kern w:val="2"/>
          <w:sz w:val="20"/>
          <w:szCs w:val="20"/>
          <w:lang w:val="es-US"/>
          <w14:ligatures w14:val="standardContextual"/>
        </w:rPr>
        <w:t>Oficina de Equidad y Derechos Civiles (Equity and Civil Rights Office) de la OSPI (para preguntas sobre discriminación y hostigamiento)</w:t>
      </w:r>
    </w:p>
    <w:p w14:paraId="375C3B98" w14:textId="35A5D76C" w:rsidR="00BC2422" w:rsidRPr="00243F84" w:rsidRDefault="00BC2422" w:rsidP="00BC2422">
      <w:pPr>
        <w:numPr>
          <w:ilvl w:val="0"/>
          <w:numId w:val="7"/>
        </w:numPr>
        <w:spacing w:after="0" w:line="240" w:lineRule="auto"/>
        <w:rPr>
          <w:rFonts w:eastAsia="Calibri"/>
          <w:kern w:val="2"/>
          <w:sz w:val="20"/>
          <w:szCs w:val="20"/>
          <w14:ligatures w14:val="standardContextual"/>
        </w:rPr>
      </w:pPr>
      <w:r w:rsidRPr="00243F84">
        <w:rPr>
          <w:kern w:val="2"/>
          <w:sz w:val="20"/>
          <w:szCs w:val="20"/>
          <w:lang w:val="es-US"/>
          <w14:ligatures w14:val="standardContextual"/>
        </w:rPr>
        <w:t xml:space="preserve">Sitio web: </w:t>
      </w:r>
      <w:hyperlink r:id="rId17" w:history="1">
        <w:r w:rsidRPr="00243F84">
          <w:rPr>
            <w:rStyle w:val="Hyperlink"/>
            <w:sz w:val="20"/>
            <w:szCs w:val="20"/>
            <w:lang w:val="es-US"/>
          </w:rPr>
          <w:t>https://ospi.k12.wa.us/policy-funding/equity-and-civil-rights</w:t>
        </w:r>
      </w:hyperlink>
      <w:r w:rsidRPr="00243F84">
        <w:rPr>
          <w:sz w:val="20"/>
          <w:szCs w:val="20"/>
          <w:lang w:val="es-US"/>
        </w:rPr>
        <w:t xml:space="preserve"> </w:t>
      </w:r>
    </w:p>
    <w:p w14:paraId="6866F48D" w14:textId="77777777" w:rsidR="00BC2422" w:rsidRPr="009C1E09" w:rsidRDefault="00BC2422" w:rsidP="00BC2422">
      <w:pPr>
        <w:numPr>
          <w:ilvl w:val="0"/>
          <w:numId w:val="7"/>
        </w:numPr>
        <w:spacing w:after="0" w:line="240" w:lineRule="auto"/>
        <w:rPr>
          <w:rFonts w:eastAsia="Calibri"/>
          <w:kern w:val="2"/>
          <w:sz w:val="20"/>
          <w:szCs w:val="20"/>
          <w:lang w:val="es-AR"/>
          <w14:ligatures w14:val="standardContextual"/>
        </w:rPr>
      </w:pPr>
      <w:r w:rsidRPr="00243F84">
        <w:rPr>
          <w:rFonts w:eastAsia="Calibri"/>
          <w:kern w:val="2"/>
          <w:sz w:val="20"/>
          <w:szCs w:val="20"/>
          <w:lang w:val="es-US"/>
          <w14:ligatures w14:val="standardContextual"/>
        </w:rPr>
        <w:t xml:space="preserve">Correo electrónico: </w:t>
      </w:r>
      <w:hyperlink r:id="rId18" w:history="1">
        <w:r w:rsidRPr="00243F84">
          <w:rPr>
            <w:rFonts w:eastAsia="Calibri"/>
            <w:color w:val="0563C1"/>
            <w:kern w:val="2"/>
            <w:sz w:val="20"/>
            <w:szCs w:val="20"/>
            <w:u w:val="single"/>
            <w:lang w:val="es-US"/>
            <w14:ligatures w14:val="standardContextual"/>
          </w:rPr>
          <w:t>equity@k12.wa.us</w:t>
        </w:r>
      </w:hyperlink>
    </w:p>
    <w:p w14:paraId="50C0B71D" w14:textId="77777777" w:rsidR="00BC2422" w:rsidRPr="00243F84" w:rsidRDefault="00BC2422" w:rsidP="00BC2422">
      <w:pPr>
        <w:numPr>
          <w:ilvl w:val="0"/>
          <w:numId w:val="7"/>
        </w:numPr>
        <w:spacing w:after="0" w:line="240" w:lineRule="auto"/>
        <w:rPr>
          <w:rFonts w:eastAsia="Calibri"/>
          <w:kern w:val="2"/>
          <w:sz w:val="20"/>
          <w:szCs w:val="20"/>
          <w14:ligatures w14:val="standardContextual"/>
        </w:rPr>
      </w:pPr>
      <w:r w:rsidRPr="00243F84">
        <w:rPr>
          <w:rFonts w:eastAsia="Calibri"/>
          <w:kern w:val="2"/>
          <w:sz w:val="20"/>
          <w:szCs w:val="20"/>
          <w:lang w:val="es-US"/>
          <w14:ligatures w14:val="standardContextual"/>
        </w:rPr>
        <w:t>Teléfono: 360-725-6162</w:t>
      </w:r>
    </w:p>
    <w:p w14:paraId="0C3DB0F9" w14:textId="77777777" w:rsidR="00BC2422" w:rsidRPr="00243F84" w:rsidRDefault="00BC2422" w:rsidP="00BC2422">
      <w:pPr>
        <w:spacing w:after="0"/>
        <w:rPr>
          <w:rFonts w:eastAsia="Calibri"/>
          <w:kern w:val="2"/>
          <w:sz w:val="20"/>
          <w:szCs w:val="20"/>
          <w14:ligatures w14:val="standardContextual"/>
        </w:rPr>
      </w:pPr>
    </w:p>
    <w:p w14:paraId="35BB0757" w14:textId="77777777" w:rsidR="00BC2422" w:rsidRPr="009C1E09" w:rsidRDefault="00BC2422" w:rsidP="00BC2422">
      <w:pPr>
        <w:spacing w:after="0"/>
        <w:rPr>
          <w:rFonts w:eastAsia="Calibri"/>
          <w:b/>
          <w:bCs/>
          <w:kern w:val="2"/>
          <w:sz w:val="20"/>
          <w:szCs w:val="20"/>
          <w:lang w:val="es-AR"/>
          <w14:ligatures w14:val="standardContextual"/>
        </w:rPr>
      </w:pPr>
      <w:r w:rsidRPr="00243F84">
        <w:rPr>
          <w:rFonts w:eastAsia="Calibri"/>
          <w:b/>
          <w:bCs/>
          <w:kern w:val="2"/>
          <w:sz w:val="20"/>
          <w:szCs w:val="20"/>
          <w:lang w:val="es-US"/>
          <w14:ligatures w14:val="standardContextual"/>
        </w:rPr>
        <w:t>Oficina del Defensor del Pueblo para la Educación (OEO) del gobernador del estado de Washington</w:t>
      </w:r>
    </w:p>
    <w:p w14:paraId="63156800" w14:textId="77777777" w:rsidR="00BC2422" w:rsidRPr="009C1E09" w:rsidRDefault="00BC2422" w:rsidP="00BC2422">
      <w:pPr>
        <w:rPr>
          <w:rFonts w:eastAsia="Calibri"/>
          <w:kern w:val="2"/>
          <w:sz w:val="20"/>
          <w:szCs w:val="20"/>
          <w:lang w:val="es-AR"/>
          <w14:ligatures w14:val="standardContextual"/>
        </w:rPr>
      </w:pPr>
      <w:r w:rsidRPr="00243F84">
        <w:rPr>
          <w:rFonts w:eastAsia="Calibri"/>
          <w:kern w:val="2"/>
          <w:sz w:val="20"/>
          <w:szCs w:val="20"/>
          <w:lang w:val="es-US"/>
          <w14:ligatures w14:val="standardContextual"/>
        </w:rPr>
        <w:t xml:space="preserve">La Oficina del Defensor del Pueblo para la Educación (Office of the Education Ombuds, OEO) del gobernador del estado de Washington trabaja con familias, comunidades y escuelas para abordar los problemas juntos para que todos los estudiantes puedan participar y prosperar plenamente en las escuelas públicas de Washington desde el jardín de infancia hasta el 12 ° grado. La OEO proporciona herramientas informales de resolución de conflictos, asesoramiento, facilitación y capacitación sobre la familia, la participación comunitaria y la defensa de sistemas. </w:t>
      </w:r>
    </w:p>
    <w:p w14:paraId="4743A835" w14:textId="77777777" w:rsidR="00BC2422" w:rsidRPr="00243F84" w:rsidRDefault="00BC2422" w:rsidP="00BC2422">
      <w:pPr>
        <w:numPr>
          <w:ilvl w:val="0"/>
          <w:numId w:val="8"/>
        </w:numPr>
        <w:spacing w:after="0" w:line="240" w:lineRule="auto"/>
        <w:rPr>
          <w:rFonts w:eastAsia="Calibri"/>
          <w:kern w:val="2"/>
          <w:sz w:val="20"/>
          <w:szCs w:val="20"/>
          <w14:ligatures w14:val="standardContextual"/>
        </w:rPr>
      </w:pPr>
      <w:r w:rsidRPr="00243F84">
        <w:rPr>
          <w:rFonts w:eastAsia="Calibri"/>
          <w:kern w:val="2"/>
          <w:sz w:val="20"/>
          <w:szCs w:val="20"/>
          <w:lang w:val="es-US"/>
          <w14:ligatures w14:val="standardContextual"/>
        </w:rPr>
        <w:t xml:space="preserve">Sitio web: </w:t>
      </w:r>
      <w:hyperlink r:id="rId19" w:history="1">
        <w:r w:rsidRPr="00243F84">
          <w:rPr>
            <w:rFonts w:eastAsia="Calibri"/>
            <w:color w:val="0563C1"/>
            <w:kern w:val="2"/>
            <w:sz w:val="20"/>
            <w:szCs w:val="20"/>
            <w:u w:val="single"/>
            <w:lang w:val="es-US"/>
            <w14:ligatures w14:val="standardContextual"/>
          </w:rPr>
          <w:t>www.oeo.wa.gov</w:t>
        </w:r>
      </w:hyperlink>
      <w:r w:rsidRPr="00243F84">
        <w:rPr>
          <w:rFonts w:eastAsia="Calibri"/>
          <w:kern w:val="2"/>
          <w:sz w:val="20"/>
          <w:szCs w:val="20"/>
          <w:lang w:val="es-US"/>
          <w14:ligatures w14:val="standardContextual"/>
        </w:rPr>
        <w:t xml:space="preserve"> </w:t>
      </w:r>
    </w:p>
    <w:p w14:paraId="0998DBCA" w14:textId="77777777" w:rsidR="00BC2422" w:rsidRPr="009C1E09" w:rsidRDefault="00BC2422" w:rsidP="00BC2422">
      <w:pPr>
        <w:numPr>
          <w:ilvl w:val="0"/>
          <w:numId w:val="8"/>
        </w:numPr>
        <w:spacing w:after="0" w:line="240" w:lineRule="auto"/>
        <w:rPr>
          <w:rFonts w:eastAsia="Calibri"/>
          <w:kern w:val="2"/>
          <w:sz w:val="20"/>
          <w:szCs w:val="20"/>
          <w:lang w:val="es-AR"/>
          <w14:ligatures w14:val="standardContextual"/>
        </w:rPr>
      </w:pPr>
      <w:r w:rsidRPr="00243F84">
        <w:rPr>
          <w:rFonts w:eastAsia="Calibri"/>
          <w:kern w:val="2"/>
          <w:sz w:val="20"/>
          <w:szCs w:val="20"/>
          <w:lang w:val="es-US"/>
          <w14:ligatures w14:val="standardContextual"/>
        </w:rPr>
        <w:t xml:space="preserve">Correo electrónico: </w:t>
      </w:r>
      <w:hyperlink r:id="rId20" w:history="1">
        <w:r w:rsidRPr="00243F84">
          <w:rPr>
            <w:rFonts w:eastAsia="Calibri"/>
            <w:color w:val="0563C1"/>
            <w:kern w:val="2"/>
            <w:sz w:val="20"/>
            <w:szCs w:val="20"/>
            <w:u w:val="single"/>
            <w:lang w:val="es-US"/>
            <w14:ligatures w14:val="standardContextual"/>
          </w:rPr>
          <w:t>oeoinfo@gov.wa.gov</w:t>
        </w:r>
      </w:hyperlink>
      <w:r w:rsidRPr="00243F84">
        <w:rPr>
          <w:rFonts w:eastAsia="Calibri"/>
          <w:kern w:val="2"/>
          <w:sz w:val="20"/>
          <w:szCs w:val="20"/>
          <w:lang w:val="es-US"/>
          <w14:ligatures w14:val="standardContextual"/>
        </w:rPr>
        <w:t xml:space="preserve"> </w:t>
      </w:r>
    </w:p>
    <w:p w14:paraId="48348263" w14:textId="77777777" w:rsidR="00BC2422" w:rsidRPr="00243F84" w:rsidRDefault="00BC2422" w:rsidP="00BC2422">
      <w:pPr>
        <w:numPr>
          <w:ilvl w:val="0"/>
          <w:numId w:val="8"/>
        </w:numPr>
        <w:spacing w:after="0" w:line="240" w:lineRule="auto"/>
        <w:rPr>
          <w:rFonts w:eastAsia="Calibri"/>
          <w:kern w:val="2"/>
          <w:sz w:val="20"/>
          <w:szCs w:val="20"/>
          <w14:ligatures w14:val="standardContextual"/>
        </w:rPr>
      </w:pPr>
      <w:r w:rsidRPr="00243F84">
        <w:rPr>
          <w:rFonts w:eastAsia="Calibri"/>
          <w:kern w:val="2"/>
          <w:sz w:val="20"/>
          <w:szCs w:val="20"/>
          <w:lang w:val="es-US"/>
          <w14:ligatures w14:val="standardContextual"/>
        </w:rPr>
        <w:t>Teléfono: 1-866-297-2597</w:t>
      </w:r>
    </w:p>
    <w:p w14:paraId="059EF3D7" w14:textId="619A5151" w:rsidR="00F9322D" w:rsidRPr="009C1E09" w:rsidRDefault="00F9322D" w:rsidP="00F9322D">
      <w:pPr>
        <w:spacing w:after="0"/>
        <w:rPr>
          <w:rFonts w:eastAsia="Calibri"/>
          <w:b/>
          <w:bCs/>
          <w:kern w:val="2"/>
          <w:sz w:val="20"/>
          <w:szCs w:val="20"/>
          <w:lang w:val="es-AR"/>
          <w14:ligatures w14:val="standardContextual"/>
        </w:rPr>
      </w:pPr>
      <w:r w:rsidRPr="00243F84">
        <w:rPr>
          <w:rFonts w:eastAsia="Calibri"/>
          <w:b/>
          <w:bCs/>
          <w:kern w:val="2"/>
          <w:sz w:val="20"/>
          <w:szCs w:val="20"/>
          <w:lang w:val="es-US"/>
          <w14:ligatures w14:val="standardContextual"/>
        </w:rPr>
        <w:t>Departamento de Educación de EE. UU., Oficina de Derechos Civiles (OCR)</w:t>
      </w:r>
    </w:p>
    <w:p w14:paraId="3DFD423E" w14:textId="579B6AFB" w:rsidR="00F9322D" w:rsidRPr="009C1E09" w:rsidRDefault="00F9322D" w:rsidP="00F9322D">
      <w:pPr>
        <w:rPr>
          <w:rFonts w:eastAsia="Calibri"/>
          <w:kern w:val="2"/>
          <w:sz w:val="20"/>
          <w:szCs w:val="20"/>
          <w:lang w:val="es-AR"/>
          <w14:ligatures w14:val="standardContextual"/>
        </w:rPr>
      </w:pPr>
      <w:r w:rsidRPr="00243F84">
        <w:rPr>
          <w:rFonts w:eastAsia="Calibri"/>
          <w:kern w:val="2"/>
          <w:sz w:val="20"/>
          <w:szCs w:val="20"/>
          <w:lang w:val="es-US"/>
          <w14:ligatures w14:val="standardContextual"/>
        </w:rPr>
        <w:t>La Oficina de Derechos Civiles (Office for Civil Rights, OCR) del Departamento de Educación de EE. UU. (U.S. Department of Education) hace cumplir las leyes federales contra la discriminación en las escuelas públicas, incluidas aquellas que prohíben la discriminación por motivos de sexo, raza, color, origen nacional, discapacidad y edad. La OCR también tiene un proceso de queja por discriminación.</w:t>
      </w:r>
    </w:p>
    <w:p w14:paraId="37E314C6" w14:textId="2DED3CE9" w:rsidR="00F9322D" w:rsidRPr="00243F84" w:rsidRDefault="00F9322D" w:rsidP="00F9322D">
      <w:pPr>
        <w:numPr>
          <w:ilvl w:val="0"/>
          <w:numId w:val="8"/>
        </w:numPr>
        <w:spacing w:after="0" w:line="240" w:lineRule="auto"/>
        <w:rPr>
          <w:rFonts w:eastAsia="Calibri"/>
          <w:kern w:val="2"/>
          <w:sz w:val="20"/>
          <w:szCs w:val="20"/>
          <w14:ligatures w14:val="standardContextual"/>
        </w:rPr>
      </w:pPr>
      <w:r w:rsidRPr="00243F84">
        <w:rPr>
          <w:kern w:val="2"/>
          <w:sz w:val="20"/>
          <w:szCs w:val="20"/>
          <w:lang w:val="es-US"/>
          <w14:ligatures w14:val="standardContextual"/>
        </w:rPr>
        <w:t xml:space="preserve">Sitio web: </w:t>
      </w:r>
      <w:hyperlink r:id="rId21" w:history="1">
        <w:r w:rsidRPr="00243F84">
          <w:rPr>
            <w:rStyle w:val="Hyperlink"/>
            <w:sz w:val="20"/>
            <w:szCs w:val="20"/>
            <w:lang w:val="es-US"/>
          </w:rPr>
          <w:t>https://www.ed.gov/</w:t>
        </w:r>
      </w:hyperlink>
      <w:r w:rsidRPr="00243F84">
        <w:rPr>
          <w:lang w:val="es-US"/>
        </w:rPr>
        <w:t xml:space="preserve"> </w:t>
      </w:r>
    </w:p>
    <w:p w14:paraId="1DA0B803" w14:textId="18B7AB32" w:rsidR="00F9322D" w:rsidRPr="00243F84" w:rsidRDefault="00F9322D" w:rsidP="00F9322D">
      <w:pPr>
        <w:numPr>
          <w:ilvl w:val="0"/>
          <w:numId w:val="8"/>
        </w:numPr>
        <w:spacing w:after="0" w:line="240" w:lineRule="auto"/>
        <w:rPr>
          <w:rFonts w:eastAsia="Calibri"/>
          <w:kern w:val="2"/>
          <w:sz w:val="20"/>
          <w:szCs w:val="20"/>
          <w14:ligatures w14:val="standardContextual"/>
        </w:rPr>
      </w:pPr>
      <w:r w:rsidRPr="00243F84">
        <w:rPr>
          <w:rFonts w:eastAsia="Calibri"/>
          <w:kern w:val="2"/>
          <w:sz w:val="20"/>
          <w:szCs w:val="20"/>
          <w:lang w:val="es-US"/>
          <w14:ligatures w14:val="standardContextual"/>
        </w:rPr>
        <w:t xml:space="preserve">Correo electrónico: </w:t>
      </w:r>
      <w:hyperlink r:id="rId22" w:history="1">
        <w:r w:rsidRPr="00243F84">
          <w:rPr>
            <w:rStyle w:val="Hyperlink"/>
            <w:rFonts w:eastAsia="Calibri"/>
            <w:kern w:val="2"/>
            <w:sz w:val="20"/>
            <w:szCs w:val="20"/>
            <w:lang w:val="es-US"/>
            <w14:ligatures w14:val="standardContextual"/>
          </w:rPr>
          <w:t>ocr@ed.gov</w:t>
        </w:r>
      </w:hyperlink>
      <w:r w:rsidRPr="00243F84">
        <w:rPr>
          <w:rFonts w:eastAsia="Calibri"/>
          <w:kern w:val="2"/>
          <w:sz w:val="20"/>
          <w:szCs w:val="20"/>
          <w:lang w:val="es-US"/>
          <w14:ligatures w14:val="standardContextual"/>
        </w:rPr>
        <w:t xml:space="preserve"> </w:t>
      </w:r>
    </w:p>
    <w:p w14:paraId="527C4CE6" w14:textId="41D90B15" w:rsidR="00F9322D" w:rsidRPr="00243F84" w:rsidRDefault="00F9322D" w:rsidP="00F9322D">
      <w:pPr>
        <w:numPr>
          <w:ilvl w:val="0"/>
          <w:numId w:val="8"/>
        </w:numPr>
        <w:spacing w:after="0" w:line="240" w:lineRule="auto"/>
        <w:rPr>
          <w:rFonts w:eastAsia="Calibri"/>
          <w:kern w:val="2"/>
          <w:sz w:val="20"/>
          <w:szCs w:val="20"/>
          <w14:ligatures w14:val="standardContextual"/>
        </w:rPr>
      </w:pPr>
      <w:r w:rsidRPr="00243F84">
        <w:rPr>
          <w:rFonts w:eastAsia="Calibri"/>
          <w:kern w:val="2"/>
          <w:sz w:val="20"/>
          <w:szCs w:val="20"/>
          <w:lang w:val="es-US"/>
          <w14:ligatures w14:val="standardContextual"/>
        </w:rPr>
        <w:t>Teléfono: 800-421-3481</w:t>
      </w:r>
    </w:p>
    <w:p w14:paraId="217AFE09" w14:textId="77777777" w:rsidR="00BC2422" w:rsidRPr="009C1E09" w:rsidRDefault="00BC2422" w:rsidP="00BC2422">
      <w:pPr>
        <w:keepNext/>
        <w:keepLines/>
        <w:spacing w:before="240" w:after="0"/>
        <w:outlineLvl w:val="0"/>
        <w:rPr>
          <w:rFonts w:eastAsia="Yu Gothic Light"/>
          <w:color w:val="2F5496"/>
          <w:kern w:val="2"/>
          <w:sz w:val="28"/>
          <w:szCs w:val="28"/>
          <w:lang w:val="es-AR"/>
          <w14:ligatures w14:val="standardContextual"/>
        </w:rPr>
      </w:pPr>
      <w:r w:rsidRPr="00243F84">
        <w:rPr>
          <w:rFonts w:eastAsia="Yu Gothic Light"/>
          <w:color w:val="2F5496"/>
          <w:kern w:val="2"/>
          <w:sz w:val="28"/>
          <w:szCs w:val="28"/>
          <w:lang w:val="es-US"/>
          <w14:ligatures w14:val="standardContextual"/>
        </w:rPr>
        <w:t>Nuestra escuela es inclusiva en materia de género</w:t>
      </w:r>
    </w:p>
    <w:p w14:paraId="06707298" w14:textId="77777777" w:rsidR="00BC2422" w:rsidRPr="00243F84" w:rsidRDefault="00BC2422" w:rsidP="00BC2422">
      <w:pPr>
        <w:spacing w:after="0"/>
        <w:rPr>
          <w:rFonts w:eastAsia="Calibri"/>
          <w:kern w:val="2"/>
          <w:sz w:val="20"/>
          <w:szCs w:val="20"/>
          <w14:ligatures w14:val="standardContextual"/>
        </w:rPr>
      </w:pPr>
      <w:r w:rsidRPr="00243F84">
        <w:rPr>
          <w:rFonts w:eastAsia="Calibri"/>
          <w:kern w:val="2"/>
          <w:sz w:val="20"/>
          <w:szCs w:val="20"/>
          <w:lang w:val="es-US"/>
          <w14:ligatures w14:val="standardContextual"/>
        </w:rPr>
        <w:t>En Washington, todos los estudiantes tienen derecho a ser tratados de acuerdo con su identidad de género en la escuela. Nuestra escuela:</w:t>
      </w:r>
    </w:p>
    <w:p w14:paraId="22E8E419" w14:textId="77777777" w:rsidR="00BC2422" w:rsidRPr="009C1E09" w:rsidRDefault="00BC2422" w:rsidP="00BC2422">
      <w:pPr>
        <w:numPr>
          <w:ilvl w:val="0"/>
          <w:numId w:val="2"/>
        </w:numPr>
        <w:spacing w:after="0" w:line="240" w:lineRule="auto"/>
        <w:rPr>
          <w:rFonts w:eastAsia="Calibri"/>
          <w:kern w:val="2"/>
          <w:sz w:val="20"/>
          <w:szCs w:val="20"/>
          <w:lang w:val="es-AR"/>
          <w14:ligatures w14:val="standardContextual"/>
        </w:rPr>
      </w:pPr>
      <w:r w:rsidRPr="00243F84">
        <w:rPr>
          <w:rFonts w:eastAsia="Calibri"/>
          <w:kern w:val="2"/>
          <w:sz w:val="20"/>
          <w:szCs w:val="20"/>
          <w:lang w:val="es-US"/>
          <w14:ligatures w14:val="standardContextual"/>
        </w:rPr>
        <w:t>Se dirigirá a los estudiantes por el nombre y los pronombres solicitados, con o sin cambio de nombre legal.</w:t>
      </w:r>
    </w:p>
    <w:p w14:paraId="5B83535F" w14:textId="77777777" w:rsidR="00BC2422" w:rsidRPr="009C1E09" w:rsidRDefault="00BC2422" w:rsidP="00BC2422">
      <w:pPr>
        <w:numPr>
          <w:ilvl w:val="0"/>
          <w:numId w:val="2"/>
        </w:numPr>
        <w:spacing w:after="0" w:line="240" w:lineRule="auto"/>
        <w:rPr>
          <w:rFonts w:eastAsia="Calibri"/>
          <w:kern w:val="2"/>
          <w:sz w:val="20"/>
          <w:szCs w:val="20"/>
          <w:lang w:val="es-AR"/>
          <w14:ligatures w14:val="standardContextual"/>
        </w:rPr>
      </w:pPr>
      <w:r w:rsidRPr="00243F84">
        <w:rPr>
          <w:rFonts w:eastAsia="Calibri"/>
          <w:kern w:val="2"/>
          <w:sz w:val="20"/>
          <w:szCs w:val="20"/>
          <w:lang w:val="es-US"/>
          <w14:ligatures w14:val="standardContextual"/>
        </w:rPr>
        <w:lastRenderedPageBreak/>
        <w:t>Cambiará la designación de género de un estudiante y hará que su género se refleje con precisión en los registros escolares.</w:t>
      </w:r>
    </w:p>
    <w:p w14:paraId="58223781" w14:textId="77777777" w:rsidR="00BC2422" w:rsidRPr="009C1E09" w:rsidRDefault="00BC2422" w:rsidP="00BC2422">
      <w:pPr>
        <w:numPr>
          <w:ilvl w:val="0"/>
          <w:numId w:val="2"/>
        </w:numPr>
        <w:spacing w:after="0" w:line="240" w:lineRule="auto"/>
        <w:rPr>
          <w:rFonts w:eastAsia="Calibri"/>
          <w:kern w:val="2"/>
          <w:sz w:val="20"/>
          <w:szCs w:val="20"/>
          <w:lang w:val="es-AR"/>
          <w14:ligatures w14:val="standardContextual"/>
        </w:rPr>
      </w:pPr>
      <w:r w:rsidRPr="00243F84">
        <w:rPr>
          <w:rFonts w:eastAsia="Calibri"/>
          <w:kern w:val="2"/>
          <w:sz w:val="20"/>
          <w:szCs w:val="20"/>
          <w:lang w:val="es-US"/>
          <w14:ligatures w14:val="standardContextual"/>
        </w:rPr>
        <w:t>Permitirá que los estudiantes usen baños y vestuarios que se ajusten a su identidad de género.</w:t>
      </w:r>
    </w:p>
    <w:p w14:paraId="33B84175" w14:textId="77777777" w:rsidR="00BC2422" w:rsidRPr="009C1E09" w:rsidRDefault="00BC2422" w:rsidP="00BC2422">
      <w:pPr>
        <w:numPr>
          <w:ilvl w:val="0"/>
          <w:numId w:val="2"/>
        </w:numPr>
        <w:spacing w:after="0" w:line="240" w:lineRule="auto"/>
        <w:rPr>
          <w:rFonts w:eastAsia="Calibri"/>
          <w:kern w:val="2"/>
          <w:sz w:val="20"/>
          <w:szCs w:val="20"/>
          <w:lang w:val="es-AR"/>
          <w14:ligatures w14:val="standardContextual"/>
        </w:rPr>
      </w:pPr>
      <w:r w:rsidRPr="00243F84">
        <w:rPr>
          <w:rFonts w:eastAsia="Calibri"/>
          <w:kern w:val="2"/>
          <w:sz w:val="20"/>
          <w:szCs w:val="20"/>
          <w:lang w:val="es-US"/>
          <w14:ligatures w14:val="standardContextual"/>
        </w:rPr>
        <w:t>Permitirán que los estudiantes participen en deportes, cursos de educación física, excursiones y viajes nocturnos de acuerdo con su identidad de género.</w:t>
      </w:r>
    </w:p>
    <w:p w14:paraId="3EB3E711" w14:textId="77777777" w:rsidR="00BC2422" w:rsidRPr="009C1E09" w:rsidRDefault="00BC2422" w:rsidP="00BC2422">
      <w:pPr>
        <w:numPr>
          <w:ilvl w:val="0"/>
          <w:numId w:val="2"/>
        </w:numPr>
        <w:spacing w:after="0" w:line="240" w:lineRule="auto"/>
        <w:rPr>
          <w:rFonts w:eastAsia="Calibri"/>
          <w:kern w:val="2"/>
          <w:sz w:val="20"/>
          <w:szCs w:val="20"/>
          <w:lang w:val="es-AR"/>
          <w14:ligatures w14:val="standardContextual"/>
        </w:rPr>
      </w:pPr>
      <w:r w:rsidRPr="00243F84">
        <w:rPr>
          <w:rFonts w:eastAsia="Calibri"/>
          <w:kern w:val="2"/>
          <w:sz w:val="20"/>
          <w:szCs w:val="20"/>
          <w:lang w:val="es-US"/>
          <w14:ligatures w14:val="standardContextual"/>
        </w:rPr>
        <w:t>Mantendrá la información de salud y educación confidencial y privada.</w:t>
      </w:r>
    </w:p>
    <w:p w14:paraId="16B44E8C" w14:textId="77777777" w:rsidR="00BC2422" w:rsidRPr="009C1E09" w:rsidRDefault="00BC2422" w:rsidP="00BC2422">
      <w:pPr>
        <w:numPr>
          <w:ilvl w:val="0"/>
          <w:numId w:val="2"/>
        </w:numPr>
        <w:spacing w:after="0" w:line="240" w:lineRule="auto"/>
        <w:rPr>
          <w:rFonts w:eastAsia="Calibri"/>
          <w:kern w:val="2"/>
          <w:sz w:val="20"/>
          <w:szCs w:val="20"/>
          <w:lang w:val="es-AR"/>
          <w14:ligatures w14:val="standardContextual"/>
        </w:rPr>
      </w:pPr>
      <w:r w:rsidRPr="00243F84">
        <w:rPr>
          <w:rFonts w:eastAsia="Calibri"/>
          <w:kern w:val="2"/>
          <w:sz w:val="20"/>
          <w:szCs w:val="20"/>
          <w:lang w:val="es-US"/>
          <w14:ligatures w14:val="standardContextual"/>
        </w:rPr>
        <w:t>Permitirá que los estudiantes usen ropa que refleje su identidad de género y aplicará códigos de vestimenta sin tener en cuenta el género del estudiante o el género percibido.</w:t>
      </w:r>
    </w:p>
    <w:p w14:paraId="1E35FC65" w14:textId="77777777" w:rsidR="00BC2422" w:rsidRPr="009C1E09" w:rsidRDefault="00BC2422" w:rsidP="00BC2422">
      <w:pPr>
        <w:numPr>
          <w:ilvl w:val="0"/>
          <w:numId w:val="2"/>
        </w:numPr>
        <w:spacing w:after="0" w:line="240" w:lineRule="auto"/>
        <w:rPr>
          <w:rFonts w:eastAsia="Calibri"/>
          <w:kern w:val="2"/>
          <w:sz w:val="20"/>
          <w:szCs w:val="20"/>
          <w:lang w:val="es-AR"/>
          <w14:ligatures w14:val="standardContextual"/>
        </w:rPr>
      </w:pPr>
      <w:r w:rsidRPr="00243F84">
        <w:rPr>
          <w:rFonts w:eastAsia="Calibri"/>
          <w:kern w:val="2"/>
          <w:sz w:val="20"/>
          <w:szCs w:val="20"/>
          <w:lang w:val="es-US"/>
          <w14:ligatures w14:val="standardContextual"/>
        </w:rPr>
        <w:t>Protegerá a los estudiantes de burlas, intimidación o acoso por su género o identidad de género.</w:t>
      </w:r>
    </w:p>
    <w:p w14:paraId="182076A0" w14:textId="77777777" w:rsidR="00BC2422" w:rsidRPr="009C1E09" w:rsidRDefault="00BC2422" w:rsidP="00BC2422">
      <w:pPr>
        <w:spacing w:after="0"/>
        <w:rPr>
          <w:rFonts w:eastAsia="Calibri"/>
          <w:kern w:val="2"/>
          <w:sz w:val="20"/>
          <w:szCs w:val="20"/>
          <w:lang w:val="es-AR"/>
          <w14:ligatures w14:val="standardContextual"/>
        </w:rPr>
      </w:pPr>
    </w:p>
    <w:p w14:paraId="307399FD" w14:textId="77777777" w:rsidR="00BC2422" w:rsidRPr="009C1E09" w:rsidRDefault="00BC2422" w:rsidP="00BC2422">
      <w:pPr>
        <w:spacing w:after="0"/>
        <w:rPr>
          <w:rFonts w:eastAsia="Calibri"/>
          <w:kern w:val="2"/>
          <w:sz w:val="20"/>
          <w:szCs w:val="20"/>
          <w:lang w:val="es-AR"/>
          <w14:ligatures w14:val="standardContextual"/>
        </w:rPr>
      </w:pPr>
      <w:r w:rsidRPr="00243F84">
        <w:rPr>
          <w:rFonts w:eastAsia="Calibri"/>
          <w:kern w:val="2"/>
          <w:sz w:val="20"/>
          <w:szCs w:val="20"/>
          <w:lang w:val="es-US"/>
          <w14:ligatures w14:val="standardContextual"/>
        </w:rPr>
        <w:t>Para revisar la Política de escuelas con inclusión de género del distrito [</w:t>
      </w:r>
      <w:r w:rsidRPr="00243F84">
        <w:rPr>
          <w:rFonts w:eastAsia="Calibri"/>
          <w:color w:val="C00000"/>
          <w:kern w:val="2"/>
          <w:sz w:val="20"/>
          <w:szCs w:val="20"/>
          <w:lang w:val="es-US"/>
          <w14:ligatures w14:val="standardContextual"/>
        </w:rPr>
        <w:t>insertar n.º</w:t>
      </w:r>
      <w:r w:rsidRPr="00243F84">
        <w:rPr>
          <w:rFonts w:eastAsia="Calibri"/>
          <w:kern w:val="2"/>
          <w:sz w:val="20"/>
          <w:szCs w:val="20"/>
          <w:lang w:val="es-US"/>
          <w14:ligatures w14:val="standardContextual"/>
        </w:rPr>
        <w:t>]</w:t>
      </w:r>
      <w:r w:rsidRPr="00243F84">
        <w:rPr>
          <w:rFonts w:eastAsia="Calibri"/>
          <w:color w:val="FF0000"/>
          <w:kern w:val="2"/>
          <w:sz w:val="20"/>
          <w:szCs w:val="20"/>
          <w:lang w:val="es-US"/>
          <w14:ligatures w14:val="standardContextual"/>
        </w:rPr>
        <w:t xml:space="preserve"> </w:t>
      </w:r>
      <w:r w:rsidRPr="00243F84">
        <w:rPr>
          <w:rFonts w:eastAsia="Calibri"/>
          <w:kern w:val="2"/>
          <w:sz w:val="20"/>
          <w:szCs w:val="20"/>
          <w:lang w:val="es-US"/>
          <w14:ligatures w14:val="standardContextual"/>
        </w:rPr>
        <w:t>y el Procedimiento [</w:t>
      </w:r>
      <w:r w:rsidRPr="00243F84">
        <w:rPr>
          <w:rFonts w:eastAsia="Calibri"/>
          <w:color w:val="C00000"/>
          <w:kern w:val="2"/>
          <w:sz w:val="20"/>
          <w:szCs w:val="20"/>
          <w:lang w:val="es-US"/>
          <w14:ligatures w14:val="standardContextual"/>
        </w:rPr>
        <w:t>insertar n.º</w:t>
      </w:r>
      <w:r w:rsidRPr="00243F84">
        <w:rPr>
          <w:rFonts w:eastAsia="Calibri"/>
          <w:kern w:val="2"/>
          <w:sz w:val="20"/>
          <w:szCs w:val="20"/>
          <w:lang w:val="es-US"/>
          <w14:ligatures w14:val="standardContextual"/>
        </w:rPr>
        <w:t>],</w:t>
      </w:r>
      <w:r w:rsidRPr="00243F84">
        <w:rPr>
          <w:rFonts w:eastAsia="Calibri"/>
          <w:color w:val="FF0000"/>
          <w:kern w:val="2"/>
          <w:sz w:val="20"/>
          <w:szCs w:val="20"/>
          <w:lang w:val="es-US"/>
          <w14:ligatures w14:val="standardContextual"/>
        </w:rPr>
        <w:t xml:space="preserve"> </w:t>
      </w:r>
      <w:r w:rsidRPr="00243F84">
        <w:rPr>
          <w:rFonts w:eastAsia="Calibri"/>
          <w:kern w:val="2"/>
          <w:sz w:val="20"/>
          <w:szCs w:val="20"/>
          <w:lang w:val="es-US"/>
          <w14:ligatures w14:val="standardContextual"/>
        </w:rPr>
        <w:t>visite [</w:t>
      </w:r>
      <w:r w:rsidRPr="00243F84">
        <w:rPr>
          <w:rFonts w:eastAsia="Calibri"/>
          <w:color w:val="C00000"/>
          <w:kern w:val="2"/>
          <w:sz w:val="20"/>
          <w:szCs w:val="20"/>
          <w:lang w:val="es-US"/>
          <w14:ligatures w14:val="standardContextual"/>
        </w:rPr>
        <w:t>insertar sitio web</w:t>
      </w:r>
      <w:r w:rsidRPr="00243F84">
        <w:rPr>
          <w:rFonts w:eastAsia="Calibri"/>
          <w:kern w:val="2"/>
          <w:sz w:val="20"/>
          <w:szCs w:val="20"/>
          <w:lang w:val="es-US"/>
          <w14:ligatures w14:val="standardContextual"/>
        </w:rPr>
        <w:t xml:space="preserve">]. Si tiene preguntas o inquietudes, comuníquese con el coordinador de escuelas con inclusión de género: </w:t>
      </w:r>
    </w:p>
    <w:p w14:paraId="5DE74BC9" w14:textId="77777777" w:rsidR="00BC2422" w:rsidRPr="00243F84" w:rsidRDefault="00BC2422" w:rsidP="00BC2422">
      <w:pPr>
        <w:spacing w:after="0"/>
        <w:rPr>
          <w:rFonts w:eastAsia="Calibri"/>
          <w:color w:val="C00000"/>
          <w:kern w:val="2"/>
          <w:sz w:val="20"/>
          <w:szCs w:val="20"/>
          <w14:ligatures w14:val="standardContextual"/>
        </w:rPr>
      </w:pPr>
      <w:r w:rsidRPr="00243F84">
        <w:rPr>
          <w:rFonts w:eastAsia="Calibri"/>
          <w:color w:val="C00000"/>
          <w:kern w:val="2"/>
          <w:sz w:val="20"/>
          <w:szCs w:val="20"/>
          <w:lang w:val="es-US"/>
          <w14:ligatures w14:val="standardContextual"/>
        </w:rPr>
        <w:t>[NOMBRE, CARGO, CONTACTO]</w:t>
      </w:r>
    </w:p>
    <w:p w14:paraId="0D5345CC" w14:textId="77777777" w:rsidR="00BC2422" w:rsidRPr="00243F84" w:rsidRDefault="00BC2422" w:rsidP="00BC2422">
      <w:pPr>
        <w:spacing w:after="0"/>
        <w:rPr>
          <w:rFonts w:eastAsia="Calibri"/>
          <w:color w:val="FF0000"/>
          <w:kern w:val="2"/>
          <w:sz w:val="20"/>
          <w:szCs w:val="20"/>
          <w14:ligatures w14:val="standardContextual"/>
        </w:rPr>
      </w:pPr>
    </w:p>
    <w:p w14:paraId="4EA96C8A" w14:textId="77777777" w:rsidR="00BC2422" w:rsidRPr="00243F84" w:rsidRDefault="00BC2422" w:rsidP="00BC2422">
      <w:pPr>
        <w:spacing w:after="0"/>
        <w:rPr>
          <w:rFonts w:eastAsia="Calibri"/>
          <w:kern w:val="2"/>
          <w:sz w:val="20"/>
          <w:szCs w:val="20"/>
          <w:lang w:val="es-AR"/>
          <w14:ligatures w14:val="standardContextual"/>
        </w:rPr>
      </w:pPr>
      <w:r w:rsidRPr="00243F84">
        <w:rPr>
          <w:rFonts w:eastAsia="Calibri"/>
          <w:kern w:val="2"/>
          <w:sz w:val="20"/>
          <w:szCs w:val="20"/>
          <w:lang w:val="es-US"/>
          <w14:ligatures w14:val="standardContextual"/>
        </w:rPr>
        <w:t xml:space="preserve">Si tiene inquietudes sobre discriminación o acoso discriminatorio basado en la identidad o expresión de género, consulte la información anterior en la página </w:t>
      </w:r>
      <w:r w:rsidRPr="00243F84">
        <w:rPr>
          <w:rFonts w:eastAsia="Calibri"/>
          <w:color w:val="C00000"/>
          <w:kern w:val="2"/>
          <w:sz w:val="20"/>
          <w:szCs w:val="20"/>
          <w:lang w:val="es-US"/>
          <w14:ligatures w14:val="standardContextual"/>
        </w:rPr>
        <w:t>##</w:t>
      </w:r>
      <w:r w:rsidRPr="00243F84">
        <w:rPr>
          <w:rFonts w:eastAsia="Calibri"/>
          <w:kern w:val="2"/>
          <w:sz w:val="20"/>
          <w:szCs w:val="20"/>
          <w:lang w:val="es-US"/>
          <w14:ligatures w14:val="standardContextual"/>
        </w:rPr>
        <w:t>.</w:t>
      </w:r>
    </w:p>
    <w:p w14:paraId="0AFDB816" w14:textId="77777777" w:rsidR="009B45A4" w:rsidRPr="00243F84" w:rsidRDefault="009B45A4" w:rsidP="00BC2422">
      <w:pPr>
        <w:pStyle w:val="Title"/>
        <w:rPr>
          <w:lang w:val="es-AR"/>
        </w:rPr>
      </w:pPr>
    </w:p>
    <w:sectPr w:rsidR="009B45A4" w:rsidRPr="00243F84" w:rsidSect="00BC2422">
      <w:headerReference w:type="default" r:id="rId23"/>
      <w:footerReference w:type="default" r:id="rId24"/>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66C71D" w14:textId="77777777" w:rsidR="00E05D94" w:rsidRDefault="00E05D94" w:rsidP="006059B4">
      <w:pPr>
        <w:spacing w:after="0" w:line="240" w:lineRule="auto"/>
      </w:pPr>
      <w:r>
        <w:separator/>
      </w:r>
    </w:p>
  </w:endnote>
  <w:endnote w:type="continuationSeparator" w:id="0">
    <w:p w14:paraId="6B0A2A89" w14:textId="77777777" w:rsidR="00E05D94" w:rsidRDefault="00E05D94" w:rsidP="006059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Raavi">
    <w:panose1 w:val="02000500000000000000"/>
    <w:charset w:val="00"/>
    <w:family w:val="swiss"/>
    <w:pitch w:val="variable"/>
    <w:sig w:usb0="00020003" w:usb1="00000000" w:usb2="00000000" w:usb3="00000000" w:csb0="00000001" w:csb1="00000000"/>
  </w:font>
  <w:font w:name="Segoe UI Semilight">
    <w:panose1 w:val="020B04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B58AFD" w14:textId="77777777" w:rsidR="00AC3EDD" w:rsidRDefault="00AC3EDD">
    <w:pPr>
      <w:pStyle w:val="Footer"/>
    </w:pPr>
    <w:r>
      <w:rPr>
        <w:lang w:val="es-US"/>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3C0A4" w14:textId="0655A3DE" w:rsidR="00BC2422" w:rsidRPr="009C1E09" w:rsidRDefault="00BC2422" w:rsidP="00BC2422">
    <w:pPr>
      <w:tabs>
        <w:tab w:val="center" w:pos="4680"/>
        <w:tab w:val="right" w:pos="9360"/>
      </w:tabs>
      <w:spacing w:after="0" w:line="240" w:lineRule="auto"/>
      <w:rPr>
        <w:rFonts w:ascii="Calibri" w:eastAsia="Calibri" w:hAnsi="Calibri" w:cs="Arial"/>
        <w:kern w:val="2"/>
        <w:lang w:val="es-AR"/>
        <w14:ligatures w14:val="standardContextual"/>
      </w:rPr>
    </w:pPr>
    <w:r w:rsidRPr="009C1E09">
      <w:rPr>
        <w:rFonts w:ascii="Calibri" w:eastAsia="Calibri" w:hAnsi="Calibri" w:cs="Arial"/>
        <w:kern w:val="2"/>
        <w:lang w:val="es-US"/>
        <w14:ligatures w14:val="standardContextual"/>
      </w:rPr>
      <w:t>Manual del estudiante modelo de la OSPI Idioma | Julio de 2025</w:t>
    </w:r>
  </w:p>
  <w:p w14:paraId="3BFFB11B" w14:textId="0FB3AA5E" w:rsidR="00AC3EDD" w:rsidRDefault="001E79F9" w:rsidP="00DC4BF4">
    <w:pPr>
      <w:pStyle w:val="Footer"/>
      <w:jc w:val="right"/>
    </w:pPr>
    <w:r w:rsidRPr="009C1E09">
      <w:rPr>
        <w:noProof/>
        <w:lang w:val="es-US"/>
      </w:rPr>
      <w:drawing>
        <wp:inline distT="0" distB="0" distL="0" distR="0" wp14:anchorId="6F690EFB" wp14:editId="2C70A8D3">
          <wp:extent cx="2716637" cy="448056"/>
          <wp:effectExtent l="0" t="0" r="0" b="9525"/>
          <wp:docPr id="4" name="Picture 4" title="Logotipo de la OS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SPI_MainLogo_FullColor.jpg"/>
                  <pic:cNvPicPr/>
                </pic:nvPicPr>
                <pic:blipFill>
                  <a:blip r:embed="rId1">
                    <a:extLst>
                      <a:ext uri="{28A0092B-C50C-407E-A947-70E740481C1C}">
                        <a14:useLocalDpi xmlns:a14="http://schemas.microsoft.com/office/drawing/2010/main" val="0"/>
                      </a:ext>
                    </a:extLst>
                  </a:blip>
                  <a:stretch>
                    <a:fillRect/>
                  </a:stretch>
                </pic:blipFill>
                <pic:spPr>
                  <a:xfrm>
                    <a:off x="0" y="0"/>
                    <a:ext cx="2716637" cy="448056"/>
                  </a:xfrm>
                  <a:prstGeom prst="rect">
                    <a:avLst/>
                  </a:prstGeom>
                </pic:spPr>
              </pic:pic>
            </a:graphicData>
          </a:graphic>
        </wp:inline>
      </w:drawing>
    </w:r>
    <w:r>
      <w:rPr>
        <w:lang w:val="es-US"/>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1AE7F0" w14:textId="308A1F02" w:rsidR="00BC2422" w:rsidRPr="009C1E09" w:rsidRDefault="00BC2422">
    <w:pPr>
      <w:pStyle w:val="Footer"/>
      <w:rPr>
        <w:lang w:val="es-AR"/>
      </w:rPr>
    </w:pPr>
    <w:r>
      <w:rPr>
        <w:lang w:val="es-US"/>
      </w:rPr>
      <w:t>Manual del estudiante modelo de la OSPI Idioma | Julio de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88BCF0" w14:textId="77777777" w:rsidR="00E05D94" w:rsidRDefault="00E05D94" w:rsidP="006059B4">
      <w:pPr>
        <w:spacing w:after="0" w:line="240" w:lineRule="auto"/>
      </w:pPr>
      <w:r>
        <w:separator/>
      </w:r>
    </w:p>
  </w:footnote>
  <w:footnote w:type="continuationSeparator" w:id="0">
    <w:p w14:paraId="7870A44F" w14:textId="77777777" w:rsidR="00E05D94" w:rsidRDefault="00E05D94" w:rsidP="006059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D9022" w14:textId="77777777" w:rsidR="00FD288B" w:rsidRDefault="00000000">
    <w:pPr>
      <w:pStyle w:val="Header"/>
    </w:pPr>
    <w:r>
      <w:rPr>
        <w:noProof/>
        <w:lang w:val="es-US"/>
      </w:rPr>
      <w:pict w14:anchorId="055957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39909391" o:spid="_x0000_s1026" type="#_x0000_t75" style="position:absolute;margin-left:0;margin-top:0;width:612pt;height:11in;z-index:-251658240;mso-position-horizontal:center;mso-position-horizontal-relative:margin;mso-position-vertical:center;mso-position-vertical-relative:margin" o:allowincell="f">
          <v:imagedata r:id="rId1" o:title="OnePager-FAQ"/>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98E6E" w14:textId="77777777" w:rsidR="00535A83" w:rsidRDefault="00535A83">
    <w:pPr>
      <w:pStyle w:val="Header"/>
    </w:pPr>
    <w:r>
      <w:rPr>
        <w:noProof/>
        <w:color w:val="000000"/>
        <w:sz w:val="26"/>
        <w:szCs w:val="26"/>
        <w:lang w:val="es-US"/>
      </w:rPr>
      <mc:AlternateContent>
        <mc:Choice Requires="wpg">
          <w:drawing>
            <wp:anchor distT="0" distB="0" distL="114300" distR="114300" simplePos="0" relativeHeight="251657216" behindDoc="0" locked="0" layoutInCell="1" allowOverlap="1" wp14:anchorId="4F6D0BB3" wp14:editId="2566AF8A">
              <wp:simplePos x="0" y="0"/>
              <wp:positionH relativeFrom="column">
                <wp:posOffset>-240030</wp:posOffset>
              </wp:positionH>
              <wp:positionV relativeFrom="paragraph">
                <wp:posOffset>-13335</wp:posOffset>
              </wp:positionV>
              <wp:extent cx="511708" cy="2879623"/>
              <wp:effectExtent l="0" t="0" r="3175" b="0"/>
              <wp:wrapNone/>
              <wp:docPr id="3" name="Group 3" title="Línea decorativa"/>
              <wp:cNvGraphicFramePr/>
              <a:graphic xmlns:a="http://schemas.openxmlformats.org/drawingml/2006/main">
                <a:graphicData uri="http://schemas.microsoft.com/office/word/2010/wordprocessingGroup">
                  <wpg:wgp>
                    <wpg:cNvGrpSpPr/>
                    <wpg:grpSpPr>
                      <a:xfrm>
                        <a:off x="0" y="0"/>
                        <a:ext cx="511708" cy="2879623"/>
                        <a:chOff x="0" y="0"/>
                        <a:chExt cx="511708" cy="2879623"/>
                      </a:xfrm>
                    </wpg:grpSpPr>
                    <wps:wsp>
                      <wps:cNvPr id="1" name="Oval 1"/>
                      <wps:cNvSpPr/>
                      <wps:spPr>
                        <a:xfrm>
                          <a:off x="0" y="2367915"/>
                          <a:ext cx="511708" cy="511708"/>
                        </a:xfrm>
                        <a:prstGeom prst="ellipse">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Rectangle 2"/>
                      <wps:cNvSpPr/>
                      <wps:spPr>
                        <a:xfrm>
                          <a:off x="0" y="0"/>
                          <a:ext cx="511175" cy="262318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A2BFBDC" id="Group 3" o:spid="_x0000_s1026" alt="Title: Decorative Line" style="position:absolute;margin-left:-18.9pt;margin-top:-1.05pt;width:40.3pt;height:226.75pt;z-index:251657216" coordsize="5117,287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">
              <v:oval id="Oval 1" o:spid="_x0000_s1027" style="position:absolute;top:23679;width:5117;height:51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" fillcolor="#fbc639 [3204]" stroked="f" strokeweight="1pt">
                <v:stroke joinstyle="miter"/>
              </v:oval>
              <v:rect id="Rectangle 2" o:spid="_x0000_s1028" style="position:absolute;width:5111;height:262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" fillcolor="#fbc639 [3204]" stroked="f" strokeweight="1pt"/>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B5C445" w14:textId="77777777" w:rsidR="00BC2422" w:rsidRDefault="00BC24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4F0EFA"/>
    <w:multiLevelType w:val="hybridMultilevel"/>
    <w:tmpl w:val="8B941FB0"/>
    <w:lvl w:ilvl="0" w:tplc="C4D0F826">
      <w:start w:val="1"/>
      <w:numFmt w:val="bullet"/>
      <w:lvlText w:val=""/>
      <w:lvlJc w:val="left"/>
      <w:pPr>
        <w:ind w:left="720" w:hanging="360"/>
      </w:pPr>
      <w:rPr>
        <w:rFonts w:ascii="Symbol" w:hAnsi="Symbol" w:hint="default"/>
      </w:rPr>
    </w:lvl>
    <w:lvl w:ilvl="1" w:tplc="6A46617E" w:tentative="1">
      <w:start w:val="1"/>
      <w:numFmt w:val="bullet"/>
      <w:lvlText w:val="o"/>
      <w:lvlJc w:val="left"/>
      <w:pPr>
        <w:ind w:left="1440" w:hanging="360"/>
      </w:pPr>
      <w:rPr>
        <w:rFonts w:ascii="Courier New" w:hAnsi="Courier New" w:hint="default"/>
      </w:rPr>
    </w:lvl>
    <w:lvl w:ilvl="2" w:tplc="A7285950" w:tentative="1">
      <w:start w:val="1"/>
      <w:numFmt w:val="bullet"/>
      <w:lvlText w:val=""/>
      <w:lvlJc w:val="left"/>
      <w:pPr>
        <w:ind w:left="2160" w:hanging="360"/>
      </w:pPr>
      <w:rPr>
        <w:rFonts w:ascii="Wingdings" w:hAnsi="Wingdings" w:hint="default"/>
      </w:rPr>
    </w:lvl>
    <w:lvl w:ilvl="3" w:tplc="ED42B660" w:tentative="1">
      <w:start w:val="1"/>
      <w:numFmt w:val="bullet"/>
      <w:lvlText w:val=""/>
      <w:lvlJc w:val="left"/>
      <w:pPr>
        <w:ind w:left="2880" w:hanging="360"/>
      </w:pPr>
      <w:rPr>
        <w:rFonts w:ascii="Symbol" w:hAnsi="Symbol" w:hint="default"/>
      </w:rPr>
    </w:lvl>
    <w:lvl w:ilvl="4" w:tplc="35EC2F5E" w:tentative="1">
      <w:start w:val="1"/>
      <w:numFmt w:val="bullet"/>
      <w:lvlText w:val="o"/>
      <w:lvlJc w:val="left"/>
      <w:pPr>
        <w:ind w:left="3600" w:hanging="360"/>
      </w:pPr>
      <w:rPr>
        <w:rFonts w:ascii="Courier New" w:hAnsi="Courier New" w:hint="default"/>
      </w:rPr>
    </w:lvl>
    <w:lvl w:ilvl="5" w:tplc="A2A29B18" w:tentative="1">
      <w:start w:val="1"/>
      <w:numFmt w:val="bullet"/>
      <w:lvlText w:val=""/>
      <w:lvlJc w:val="left"/>
      <w:pPr>
        <w:ind w:left="4320" w:hanging="360"/>
      </w:pPr>
      <w:rPr>
        <w:rFonts w:ascii="Wingdings" w:hAnsi="Wingdings" w:hint="default"/>
      </w:rPr>
    </w:lvl>
    <w:lvl w:ilvl="6" w:tplc="73C4A322" w:tentative="1">
      <w:start w:val="1"/>
      <w:numFmt w:val="bullet"/>
      <w:lvlText w:val=""/>
      <w:lvlJc w:val="left"/>
      <w:pPr>
        <w:ind w:left="5040" w:hanging="360"/>
      </w:pPr>
      <w:rPr>
        <w:rFonts w:ascii="Symbol" w:hAnsi="Symbol" w:hint="default"/>
      </w:rPr>
    </w:lvl>
    <w:lvl w:ilvl="7" w:tplc="C6460D66" w:tentative="1">
      <w:start w:val="1"/>
      <w:numFmt w:val="bullet"/>
      <w:lvlText w:val="o"/>
      <w:lvlJc w:val="left"/>
      <w:pPr>
        <w:ind w:left="5760" w:hanging="360"/>
      </w:pPr>
      <w:rPr>
        <w:rFonts w:ascii="Courier New" w:hAnsi="Courier New" w:hint="default"/>
      </w:rPr>
    </w:lvl>
    <w:lvl w:ilvl="8" w:tplc="799A9AF8" w:tentative="1">
      <w:start w:val="1"/>
      <w:numFmt w:val="bullet"/>
      <w:lvlText w:val=""/>
      <w:lvlJc w:val="left"/>
      <w:pPr>
        <w:ind w:left="6480" w:hanging="360"/>
      </w:pPr>
      <w:rPr>
        <w:rFonts w:ascii="Wingdings" w:hAnsi="Wingdings" w:hint="default"/>
      </w:rPr>
    </w:lvl>
  </w:abstractNum>
  <w:abstractNum w:abstractNumId="1" w15:restartNumberingAfterBreak="0">
    <w:nsid w:val="1BE71C75"/>
    <w:multiLevelType w:val="hybridMultilevel"/>
    <w:tmpl w:val="D93C8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6E07E7"/>
    <w:multiLevelType w:val="hybridMultilevel"/>
    <w:tmpl w:val="95880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2F22AF"/>
    <w:multiLevelType w:val="hybridMultilevel"/>
    <w:tmpl w:val="98240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1381C03"/>
    <w:multiLevelType w:val="hybridMultilevel"/>
    <w:tmpl w:val="8CDA0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0F7E53"/>
    <w:multiLevelType w:val="hybridMultilevel"/>
    <w:tmpl w:val="0E008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FE0405A"/>
    <w:multiLevelType w:val="hybridMultilevel"/>
    <w:tmpl w:val="EC6A3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A81A4F"/>
    <w:multiLevelType w:val="hybridMultilevel"/>
    <w:tmpl w:val="F7F4F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62881320">
    <w:abstractNumId w:val="4"/>
  </w:num>
  <w:num w:numId="2" w16cid:durableId="1567648324">
    <w:abstractNumId w:val="0"/>
  </w:num>
  <w:num w:numId="3" w16cid:durableId="952060190">
    <w:abstractNumId w:val="3"/>
  </w:num>
  <w:num w:numId="4" w16cid:durableId="1359039602">
    <w:abstractNumId w:val="6"/>
  </w:num>
  <w:num w:numId="5" w16cid:durableId="384646585">
    <w:abstractNumId w:val="1"/>
  </w:num>
  <w:num w:numId="6" w16cid:durableId="1681809437">
    <w:abstractNumId w:val="7"/>
  </w:num>
  <w:num w:numId="7" w16cid:durableId="423382619">
    <w:abstractNumId w:val="2"/>
  </w:num>
  <w:num w:numId="8" w16cid:durableId="12517005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422"/>
    <w:rsid w:val="00003146"/>
    <w:rsid w:val="00016AAA"/>
    <w:rsid w:val="0003645E"/>
    <w:rsid w:val="000E2A56"/>
    <w:rsid w:val="000E4F2D"/>
    <w:rsid w:val="000F0531"/>
    <w:rsid w:val="001B3CE7"/>
    <w:rsid w:val="001E79F9"/>
    <w:rsid w:val="002101F3"/>
    <w:rsid w:val="002357B0"/>
    <w:rsid w:val="00243F84"/>
    <w:rsid w:val="002852A6"/>
    <w:rsid w:val="00292D90"/>
    <w:rsid w:val="00295638"/>
    <w:rsid w:val="002D4376"/>
    <w:rsid w:val="002F0789"/>
    <w:rsid w:val="00326AD2"/>
    <w:rsid w:val="00335B21"/>
    <w:rsid w:val="00336D13"/>
    <w:rsid w:val="003C629B"/>
    <w:rsid w:val="00421DD6"/>
    <w:rsid w:val="00456C6A"/>
    <w:rsid w:val="00490A22"/>
    <w:rsid w:val="004C5638"/>
    <w:rsid w:val="004C7969"/>
    <w:rsid w:val="00535A83"/>
    <w:rsid w:val="0056450F"/>
    <w:rsid w:val="00585219"/>
    <w:rsid w:val="00593681"/>
    <w:rsid w:val="005D10EE"/>
    <w:rsid w:val="005F2353"/>
    <w:rsid w:val="006059B4"/>
    <w:rsid w:val="00747C3D"/>
    <w:rsid w:val="0075792C"/>
    <w:rsid w:val="00817A47"/>
    <w:rsid w:val="00825738"/>
    <w:rsid w:val="008467B5"/>
    <w:rsid w:val="008766D8"/>
    <w:rsid w:val="008872A5"/>
    <w:rsid w:val="008B3783"/>
    <w:rsid w:val="008F7C5D"/>
    <w:rsid w:val="00903650"/>
    <w:rsid w:val="00933E19"/>
    <w:rsid w:val="00976AFF"/>
    <w:rsid w:val="00980257"/>
    <w:rsid w:val="00987479"/>
    <w:rsid w:val="009B45A4"/>
    <w:rsid w:val="009C1E09"/>
    <w:rsid w:val="009D4005"/>
    <w:rsid w:val="009F3874"/>
    <w:rsid w:val="00A44C94"/>
    <w:rsid w:val="00A570A7"/>
    <w:rsid w:val="00A638AD"/>
    <w:rsid w:val="00A77F93"/>
    <w:rsid w:val="00A90134"/>
    <w:rsid w:val="00AC3EDD"/>
    <w:rsid w:val="00AD7B23"/>
    <w:rsid w:val="00B06045"/>
    <w:rsid w:val="00B17280"/>
    <w:rsid w:val="00B2203D"/>
    <w:rsid w:val="00B410E3"/>
    <w:rsid w:val="00B65F61"/>
    <w:rsid w:val="00B679F2"/>
    <w:rsid w:val="00B71EC4"/>
    <w:rsid w:val="00B90E1D"/>
    <w:rsid w:val="00BC2422"/>
    <w:rsid w:val="00C73FAC"/>
    <w:rsid w:val="00CC39D9"/>
    <w:rsid w:val="00D35B57"/>
    <w:rsid w:val="00D7164C"/>
    <w:rsid w:val="00DA31FF"/>
    <w:rsid w:val="00DC4BF4"/>
    <w:rsid w:val="00DF08C4"/>
    <w:rsid w:val="00E05D94"/>
    <w:rsid w:val="00E538B2"/>
    <w:rsid w:val="00E9331D"/>
    <w:rsid w:val="00ED3399"/>
    <w:rsid w:val="00EE4BC6"/>
    <w:rsid w:val="00F0622A"/>
    <w:rsid w:val="00F25E92"/>
    <w:rsid w:val="00F3071D"/>
    <w:rsid w:val="00F524DA"/>
    <w:rsid w:val="00F9322D"/>
    <w:rsid w:val="00FD288B"/>
    <w:rsid w:val="00FF01F8"/>
  </w:rsids>
  <m:mathPr>
    <m:mathFont m:val="Cambria Math"/>
    <m:brkBin m:val="before"/>
    <m:brkBinSub m:val="--"/>
    <m:smallFrac m:val="0"/>
    <m:dispDef/>
    <m:lMargin m:val="0"/>
    <m:rMargin m:val="0"/>
    <m:defJc m:val="centerGroup"/>
    <m:wrapIndent m:val="1440"/>
    <m:intLim m:val="subSup"/>
    <m:naryLim m:val="undOvr"/>
  </m:mathPr>
  <w:themeFontLang w:val="en-US" w:bidi="p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5144339"/>
  <w14:defaultImageDpi w14:val="96"/>
  <w15:chartTrackingRefBased/>
  <w15:docId w15:val="{409C9F19-F139-4789-A672-90C1C04BF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0134"/>
  </w:style>
  <w:style w:type="paragraph" w:styleId="Heading1">
    <w:name w:val="heading 1"/>
    <w:basedOn w:val="Normal"/>
    <w:next w:val="Normal"/>
    <w:link w:val="Heading1Char"/>
    <w:uiPriority w:val="9"/>
    <w:qFormat/>
    <w:rsid w:val="00A90134"/>
    <w:pPr>
      <w:keepNext/>
      <w:keepLines/>
      <w:spacing w:before="240" w:after="0"/>
      <w:outlineLvl w:val="0"/>
    </w:pPr>
    <w:rPr>
      <w:rFonts w:ascii="Segoe UI Semibold" w:eastAsiaTheme="majorEastAsia" w:hAnsi="Segoe UI Semibold" w:cs="Segoe UI Semibold"/>
      <w:color w:val="0D5761" w:themeColor="accent2"/>
      <w:sz w:val="32"/>
      <w:szCs w:val="32"/>
    </w:rPr>
  </w:style>
  <w:style w:type="paragraph" w:styleId="Heading2">
    <w:name w:val="heading 2"/>
    <w:basedOn w:val="Normal"/>
    <w:next w:val="Normal"/>
    <w:link w:val="Heading2Char"/>
    <w:uiPriority w:val="9"/>
    <w:unhideWhenUsed/>
    <w:qFormat/>
    <w:rsid w:val="001B3CE7"/>
    <w:pPr>
      <w:keepNext/>
      <w:keepLines/>
      <w:spacing w:before="40" w:after="0"/>
      <w:outlineLvl w:val="1"/>
    </w:pPr>
    <w:rPr>
      <w:rFonts w:ascii="Segoe UI Semibold" w:eastAsiaTheme="majorEastAsia" w:hAnsi="Segoe UI Semibold" w:cs="Segoe UI Semibold"/>
      <w:color w:val="40403D" w:themeColor="text1"/>
      <w:sz w:val="28"/>
      <w:szCs w:val="28"/>
    </w:rPr>
  </w:style>
  <w:style w:type="paragraph" w:styleId="Heading3">
    <w:name w:val="heading 3"/>
    <w:basedOn w:val="Normal"/>
    <w:next w:val="Normal"/>
    <w:link w:val="Heading3Char"/>
    <w:uiPriority w:val="9"/>
    <w:unhideWhenUsed/>
    <w:qFormat/>
    <w:rsid w:val="001B3CE7"/>
    <w:pPr>
      <w:keepNext/>
      <w:keepLines/>
      <w:spacing w:before="40" w:after="0"/>
      <w:outlineLvl w:val="2"/>
    </w:pPr>
    <w:rPr>
      <w:rFonts w:ascii="Segoe UI Semibold" w:eastAsiaTheme="majorEastAsia" w:hAnsi="Segoe UI Semibold" w:cs="Segoe UI Semibold"/>
      <w:color w:val="0D5761"/>
      <w:sz w:val="24"/>
      <w:szCs w:val="24"/>
    </w:rPr>
  </w:style>
  <w:style w:type="paragraph" w:styleId="Heading4">
    <w:name w:val="heading 4"/>
    <w:basedOn w:val="Normal"/>
    <w:next w:val="Normal"/>
    <w:link w:val="Heading4Char"/>
    <w:uiPriority w:val="9"/>
    <w:semiHidden/>
    <w:unhideWhenUsed/>
    <w:qFormat/>
    <w:rsid w:val="008F7C5D"/>
    <w:pPr>
      <w:keepNext/>
      <w:keepLines/>
      <w:spacing w:before="40" w:after="0"/>
      <w:outlineLvl w:val="3"/>
    </w:pPr>
    <w:rPr>
      <w:rFonts w:asciiTheme="majorHAnsi" w:eastAsiaTheme="majorEastAsia" w:hAnsiTheme="majorHAnsi" w:cstheme="majorBidi"/>
      <w:i/>
      <w:iCs/>
      <w:color w:val="40403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sourcesHeader">
    <w:name w:val="Resources Header"/>
    <w:basedOn w:val="Normal"/>
    <w:uiPriority w:val="1"/>
    <w:qFormat/>
    <w:rsid w:val="00A90134"/>
    <w:pPr>
      <w:widowControl w:val="0"/>
      <w:autoSpaceDE w:val="0"/>
      <w:autoSpaceDN w:val="0"/>
      <w:spacing w:before="296" w:after="0" w:line="240" w:lineRule="auto"/>
      <w:ind w:left="103"/>
    </w:pPr>
    <w:rPr>
      <w:rFonts w:eastAsia="Segoe UI"/>
      <w:noProof/>
      <w:lang w:bidi="pa-IN"/>
    </w:rPr>
  </w:style>
  <w:style w:type="paragraph" w:styleId="ListParagraph">
    <w:name w:val="List Paragraph"/>
    <w:basedOn w:val="Normal"/>
    <w:uiPriority w:val="34"/>
    <w:qFormat/>
    <w:rsid w:val="00A90134"/>
    <w:pPr>
      <w:ind w:left="720"/>
      <w:contextualSpacing/>
    </w:pPr>
  </w:style>
  <w:style w:type="character" w:customStyle="1" w:styleId="Heading1Char">
    <w:name w:val="Heading 1 Char"/>
    <w:basedOn w:val="DefaultParagraphFont"/>
    <w:link w:val="Heading1"/>
    <w:uiPriority w:val="9"/>
    <w:rsid w:val="00A90134"/>
    <w:rPr>
      <w:rFonts w:ascii="Segoe UI Semibold" w:eastAsiaTheme="majorEastAsia" w:hAnsi="Segoe UI Semibold" w:cs="Segoe UI Semibold"/>
      <w:color w:val="0D5761" w:themeColor="accent2"/>
      <w:sz w:val="32"/>
      <w:szCs w:val="32"/>
    </w:rPr>
  </w:style>
  <w:style w:type="character" w:customStyle="1" w:styleId="Heading2Char">
    <w:name w:val="Heading 2 Char"/>
    <w:basedOn w:val="DefaultParagraphFont"/>
    <w:link w:val="Heading2"/>
    <w:uiPriority w:val="9"/>
    <w:rsid w:val="001B3CE7"/>
    <w:rPr>
      <w:rFonts w:ascii="Segoe UI Semibold" w:eastAsiaTheme="majorEastAsia" w:hAnsi="Segoe UI Semibold" w:cs="Segoe UI Semibold"/>
      <w:color w:val="40403D" w:themeColor="text1"/>
      <w:sz w:val="28"/>
      <w:szCs w:val="28"/>
    </w:rPr>
  </w:style>
  <w:style w:type="character" w:customStyle="1" w:styleId="Heading3Char">
    <w:name w:val="Heading 3 Char"/>
    <w:basedOn w:val="DefaultParagraphFont"/>
    <w:link w:val="Heading3"/>
    <w:uiPriority w:val="9"/>
    <w:rsid w:val="001B3CE7"/>
    <w:rPr>
      <w:rFonts w:ascii="Segoe UI Semibold" w:eastAsiaTheme="majorEastAsia" w:hAnsi="Segoe UI Semibold" w:cs="Segoe UI Semibold"/>
      <w:color w:val="0D5761"/>
      <w:sz w:val="24"/>
      <w:szCs w:val="24"/>
    </w:rPr>
  </w:style>
  <w:style w:type="paragraph" w:styleId="Title">
    <w:name w:val="Title"/>
    <w:basedOn w:val="Normal"/>
    <w:next w:val="Normal"/>
    <w:link w:val="TitleChar"/>
    <w:uiPriority w:val="10"/>
    <w:qFormat/>
    <w:rsid w:val="001B3CE7"/>
    <w:pPr>
      <w:spacing w:after="0" w:line="240" w:lineRule="auto"/>
      <w:jc w:val="center"/>
    </w:pPr>
    <w:rPr>
      <w:rFonts w:ascii="Segoe UI Semilight" w:hAnsi="Segoe UI Semilight" w:cs="Segoe UI Semilight"/>
      <w:i/>
      <w:iCs/>
      <w:sz w:val="56"/>
      <w:szCs w:val="72"/>
    </w:rPr>
  </w:style>
  <w:style w:type="character" w:customStyle="1" w:styleId="TitleChar">
    <w:name w:val="Title Char"/>
    <w:basedOn w:val="DefaultParagraphFont"/>
    <w:link w:val="Title"/>
    <w:uiPriority w:val="10"/>
    <w:rsid w:val="001B3CE7"/>
    <w:rPr>
      <w:rFonts w:ascii="Segoe UI Semilight" w:hAnsi="Segoe UI Semilight" w:cs="Segoe UI Semilight"/>
      <w:i/>
      <w:iCs/>
      <w:sz w:val="56"/>
      <w:szCs w:val="72"/>
    </w:rPr>
  </w:style>
  <w:style w:type="paragraph" w:styleId="Header">
    <w:name w:val="header"/>
    <w:basedOn w:val="Normal"/>
    <w:link w:val="HeaderChar"/>
    <w:uiPriority w:val="99"/>
    <w:unhideWhenUsed/>
    <w:rsid w:val="006059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59B4"/>
  </w:style>
  <w:style w:type="paragraph" w:styleId="Footer">
    <w:name w:val="footer"/>
    <w:basedOn w:val="Normal"/>
    <w:link w:val="FooterChar"/>
    <w:uiPriority w:val="99"/>
    <w:unhideWhenUsed/>
    <w:rsid w:val="006059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59B4"/>
  </w:style>
  <w:style w:type="paragraph" w:styleId="BalloonText">
    <w:name w:val="Balloon Text"/>
    <w:basedOn w:val="Normal"/>
    <w:link w:val="BalloonTextChar"/>
    <w:uiPriority w:val="99"/>
    <w:semiHidden/>
    <w:unhideWhenUsed/>
    <w:rsid w:val="00AC3EDD"/>
    <w:pPr>
      <w:spacing w:after="0" w:line="240" w:lineRule="auto"/>
    </w:pPr>
    <w:rPr>
      <w:sz w:val="18"/>
      <w:szCs w:val="18"/>
    </w:rPr>
  </w:style>
  <w:style w:type="character" w:customStyle="1" w:styleId="BalloonTextChar">
    <w:name w:val="Balloon Text Char"/>
    <w:basedOn w:val="DefaultParagraphFont"/>
    <w:link w:val="BalloonText"/>
    <w:uiPriority w:val="99"/>
    <w:semiHidden/>
    <w:rsid w:val="00AC3EDD"/>
    <w:rPr>
      <w:sz w:val="18"/>
      <w:szCs w:val="18"/>
    </w:rPr>
  </w:style>
  <w:style w:type="character" w:customStyle="1" w:styleId="Heading4Char">
    <w:name w:val="Heading 4 Char"/>
    <w:basedOn w:val="DefaultParagraphFont"/>
    <w:link w:val="Heading4"/>
    <w:uiPriority w:val="9"/>
    <w:semiHidden/>
    <w:rsid w:val="008F7C5D"/>
    <w:rPr>
      <w:rFonts w:asciiTheme="majorHAnsi" w:eastAsiaTheme="majorEastAsia" w:hAnsiTheme="majorHAnsi" w:cstheme="majorBidi"/>
      <w:i/>
      <w:iCs/>
      <w:color w:val="40403D" w:themeColor="text2"/>
    </w:rPr>
  </w:style>
  <w:style w:type="character" w:styleId="IntenseEmphasis">
    <w:name w:val="Intense Emphasis"/>
    <w:basedOn w:val="DefaultParagraphFont"/>
    <w:uiPriority w:val="21"/>
    <w:qFormat/>
    <w:rsid w:val="008F7C5D"/>
    <w:rPr>
      <w:i/>
      <w:iCs/>
      <w:color w:val="0D5761" w:themeColor="accent2"/>
    </w:rPr>
  </w:style>
  <w:style w:type="paragraph" w:styleId="IntenseQuote">
    <w:name w:val="Intense Quote"/>
    <w:basedOn w:val="Normal"/>
    <w:next w:val="Normal"/>
    <w:link w:val="IntenseQuoteChar"/>
    <w:uiPriority w:val="30"/>
    <w:qFormat/>
    <w:rsid w:val="008F7C5D"/>
    <w:pPr>
      <w:pBdr>
        <w:top w:val="single" w:sz="4" w:space="10" w:color="FBC639" w:themeColor="accent1"/>
        <w:bottom w:val="single" w:sz="4" w:space="10" w:color="FBC639" w:themeColor="accent1"/>
      </w:pBdr>
      <w:spacing w:before="360" w:after="360"/>
      <w:ind w:left="864" w:right="864"/>
      <w:jc w:val="center"/>
    </w:pPr>
    <w:rPr>
      <w:i/>
      <w:iCs/>
      <w:color w:val="0D5761" w:themeColor="accent2"/>
    </w:rPr>
  </w:style>
  <w:style w:type="character" w:customStyle="1" w:styleId="IntenseQuoteChar">
    <w:name w:val="Intense Quote Char"/>
    <w:basedOn w:val="DefaultParagraphFont"/>
    <w:link w:val="IntenseQuote"/>
    <w:uiPriority w:val="30"/>
    <w:rsid w:val="008F7C5D"/>
    <w:rPr>
      <w:i/>
      <w:iCs/>
      <w:color w:val="0D5761" w:themeColor="accent2"/>
    </w:rPr>
  </w:style>
  <w:style w:type="paragraph" w:styleId="NoSpacing">
    <w:name w:val="No Spacing"/>
    <w:uiPriority w:val="1"/>
    <w:qFormat/>
    <w:rsid w:val="00747C3D"/>
    <w:pPr>
      <w:spacing w:after="0" w:line="240" w:lineRule="auto"/>
    </w:pPr>
  </w:style>
  <w:style w:type="paragraph" w:customStyle="1" w:styleId="TableParagraph">
    <w:name w:val="Table Paragraph"/>
    <w:basedOn w:val="Normal"/>
    <w:uiPriority w:val="2"/>
    <w:rsid w:val="004C7969"/>
    <w:pPr>
      <w:spacing w:after="0" w:line="240" w:lineRule="auto"/>
      <w:jc w:val="center"/>
    </w:pPr>
    <w:rPr>
      <w:rFonts w:cstheme="minorBidi"/>
    </w:rPr>
  </w:style>
  <w:style w:type="table" w:customStyle="1" w:styleId="OSPITable">
    <w:name w:val="OSPI Table"/>
    <w:basedOn w:val="TableNormal"/>
    <w:uiPriority w:val="99"/>
    <w:rsid w:val="004C7969"/>
    <w:pPr>
      <w:spacing w:after="0" w:line="240" w:lineRule="auto"/>
      <w:jc w:val="center"/>
    </w:pPr>
    <w:rPr>
      <w:rFonts w:cstheme="minorBidi"/>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rPr>
        <w:rFonts w:ascii="Segoe UI" w:hAnsi="Segoe UI"/>
        <w:b/>
        <w:i w:val="0"/>
        <w:color w:val="F7F5EB" w:themeColor="background1"/>
        <w:sz w:val="24"/>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0D5761"/>
      </w:tcPr>
    </w:tblStylePr>
    <w:tblStylePr w:type="band1Horz">
      <w:tblPr/>
      <w:tcPr>
        <w:shd w:val="clear" w:color="auto" w:fill="F7F5EB" w:themeFill="background1"/>
      </w:tcPr>
    </w:tblStylePr>
  </w:style>
  <w:style w:type="table" w:styleId="TableGrid">
    <w:name w:val="Table Grid"/>
    <w:basedOn w:val="TableNormal"/>
    <w:uiPriority w:val="39"/>
    <w:rsid w:val="004C79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SPITableDefault">
    <w:name w:val="OSPI Table (Default)"/>
    <w:basedOn w:val="OSPITable"/>
    <w:uiPriority w:val="99"/>
    <w:rsid w:val="004C7969"/>
    <w:tblPr/>
    <w:tblStylePr w:type="firstRow">
      <w:rPr>
        <w:rFonts w:ascii="Segoe UI" w:hAnsi="Segoe UI"/>
        <w:b/>
        <w:i w:val="0"/>
        <w:color w:val="F7F5EB" w:themeColor="background1"/>
        <w:sz w:val="24"/>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0D5761"/>
      </w:tcPr>
    </w:tblStylePr>
    <w:tblStylePr w:type="band1Horz">
      <w:tblPr/>
      <w:tcPr>
        <w:shd w:val="clear" w:color="auto" w:fill="F7F5EB" w:themeFill="background1"/>
      </w:tcPr>
    </w:tblStylePr>
  </w:style>
  <w:style w:type="character" w:styleId="Hyperlink">
    <w:name w:val="Hyperlink"/>
    <w:basedOn w:val="DefaultParagraphFont"/>
    <w:uiPriority w:val="99"/>
    <w:unhideWhenUsed/>
    <w:rsid w:val="00E538B2"/>
    <w:rPr>
      <w:color w:val="0D5761" w:themeColor="accent2"/>
      <w:u w:val="single"/>
    </w:rPr>
  </w:style>
  <w:style w:type="character" w:styleId="UnresolvedMention">
    <w:name w:val="Unresolved Mention"/>
    <w:basedOn w:val="DefaultParagraphFont"/>
    <w:uiPriority w:val="99"/>
    <w:semiHidden/>
    <w:unhideWhenUsed/>
    <w:rsid w:val="00E538B2"/>
    <w:rPr>
      <w:color w:val="605E5C"/>
      <w:shd w:val="clear" w:color="auto" w:fill="E1DFDD"/>
    </w:rPr>
  </w:style>
  <w:style w:type="paragraph" w:styleId="BodyText">
    <w:name w:val="Body Text"/>
    <w:basedOn w:val="Normal"/>
    <w:link w:val="BodyTextChar"/>
    <w:uiPriority w:val="1"/>
    <w:qFormat/>
    <w:rsid w:val="00336D13"/>
    <w:pPr>
      <w:widowControl w:val="0"/>
      <w:autoSpaceDE w:val="0"/>
      <w:autoSpaceDN w:val="0"/>
      <w:spacing w:after="0" w:line="240" w:lineRule="auto"/>
    </w:pPr>
    <w:rPr>
      <w:rFonts w:cstheme="minorBidi"/>
    </w:rPr>
  </w:style>
  <w:style w:type="character" w:customStyle="1" w:styleId="BodyTextChar">
    <w:name w:val="Body Text Char"/>
    <w:basedOn w:val="DefaultParagraphFont"/>
    <w:link w:val="BodyText"/>
    <w:uiPriority w:val="1"/>
    <w:rsid w:val="00336D13"/>
    <w:rPr>
      <w:rFonts w:cstheme="minorBidi"/>
    </w:rPr>
  </w:style>
  <w:style w:type="paragraph" w:customStyle="1" w:styleId="TableChartGraphHeader">
    <w:name w:val="Table/Chart/Graph Header"/>
    <w:basedOn w:val="BodyText"/>
    <w:link w:val="TableChartGraphHeaderChar"/>
    <w:uiPriority w:val="2"/>
    <w:qFormat/>
    <w:rsid w:val="00336D13"/>
    <w:pPr>
      <w:spacing w:after="80"/>
    </w:pPr>
    <w:rPr>
      <w:b/>
      <w:bCs/>
      <w:color w:val="0D5761"/>
    </w:rPr>
  </w:style>
  <w:style w:type="character" w:customStyle="1" w:styleId="TableChartGraphHeaderChar">
    <w:name w:val="Table/Chart/Graph Header Char"/>
    <w:basedOn w:val="BodyTextChar"/>
    <w:link w:val="TableChartGraphHeader"/>
    <w:uiPriority w:val="2"/>
    <w:rsid w:val="00336D13"/>
    <w:rPr>
      <w:rFonts w:cstheme="minorBidi"/>
      <w:b/>
      <w:bCs/>
      <w:color w:val="0D5761"/>
    </w:rPr>
  </w:style>
  <w:style w:type="character" w:styleId="FollowedHyperlink">
    <w:name w:val="FollowedHyperlink"/>
    <w:basedOn w:val="DefaultParagraphFont"/>
    <w:uiPriority w:val="99"/>
    <w:semiHidden/>
    <w:unhideWhenUsed/>
    <w:rsid w:val="00F9322D"/>
    <w:rPr>
      <w:color w:val="C490AA" w:themeColor="followedHyperlink"/>
      <w:u w:val="single"/>
    </w:rPr>
  </w:style>
  <w:style w:type="paragraph" w:styleId="Revision">
    <w:name w:val="Revision"/>
    <w:hidden/>
    <w:uiPriority w:val="99"/>
    <w:semiHidden/>
    <w:rsid w:val="00490A2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552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mailto:equity@k12.wa.us"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ed.gov/"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ospi.k12.wa.us/policy-funding/equity-and-civil-right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schoolsafety@k12.wa.us" TargetMode="External"/><Relationship Id="rId20" Type="http://schemas.openxmlformats.org/officeDocument/2006/relationships/hyperlink" Target="mailto:oeoinfo@gov.wa.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lawfilesext.leg.wa.gov/biennium/2025-26/Pdf/Bills/Session%20Laws/House/1296-S.SL.pdf?q=20250630102046"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www.oeo.wa.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mailto:orc@ed.gov"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SPI New Palette">
      <a:dk1>
        <a:srgbClr val="40403D"/>
      </a:dk1>
      <a:lt1>
        <a:srgbClr val="F7F5EB"/>
      </a:lt1>
      <a:dk2>
        <a:srgbClr val="40403D"/>
      </a:dk2>
      <a:lt2>
        <a:srgbClr val="F7F5EB"/>
      </a:lt2>
      <a:accent1>
        <a:srgbClr val="FBC639"/>
      </a:accent1>
      <a:accent2>
        <a:srgbClr val="0D5761"/>
      </a:accent2>
      <a:accent3>
        <a:srgbClr val="8CB5AB"/>
      </a:accent3>
      <a:accent4>
        <a:srgbClr val="68829E"/>
      </a:accent4>
      <a:accent5>
        <a:srgbClr val="6FB5BF"/>
      </a:accent5>
      <a:accent6>
        <a:srgbClr val="626D71"/>
      </a:accent6>
      <a:hlink>
        <a:srgbClr val="68829E"/>
      </a:hlink>
      <a:folHlink>
        <a:srgbClr val="C490AA"/>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E2937AD44596748A14C8E1ACF322693" ma:contentTypeVersion="4" ma:contentTypeDescription="Create a new document." ma:contentTypeScope="" ma:versionID="105fd7b8b0ca7132d87bd745df833b5d">
  <xsd:schema xmlns:xsd="http://www.w3.org/2001/XMLSchema" xmlns:xs="http://www.w3.org/2001/XMLSchema" xmlns:p="http://schemas.microsoft.com/office/2006/metadata/properties" xmlns:ns2="52d15a3c-6aac-4ce0-8158-93b56f36cf23" targetNamespace="http://schemas.microsoft.com/office/2006/metadata/properties" ma:root="true" ma:fieldsID="8b748e4f458a1b2b30f1d8c95a82d36e" ns2:_="">
    <xsd:import namespace="52d15a3c-6aac-4ce0-8158-93b56f36cf2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d15a3c-6aac-4ce0-8158-93b56f36cf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F34061-E5FF-4DF5-8918-5DF3995886D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DAACD62-928E-440B-B3E7-A6A7DCC479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d15a3c-6aac-4ce0-8158-93b56f36cf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BE223B-A987-487F-8B5D-0509AA4D490D}">
  <ds:schemaRefs>
    <ds:schemaRef ds:uri="http://schemas.microsoft.com/sharepoint/v3/contenttype/forms"/>
  </ds:schemaRefs>
</ds:datastoreItem>
</file>

<file path=customXml/itemProps4.xml><?xml version="1.0" encoding="utf-8"?>
<ds:datastoreItem xmlns:ds="http://schemas.openxmlformats.org/officeDocument/2006/customXml" ds:itemID="{CE3EAB31-3627-441C-974B-B82603C39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6</Pages>
  <Words>2376</Words>
  <Characters>13548</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OSPI</Company>
  <LinksUpToDate>false</LinksUpToDate>
  <CharactersWithSpaces>15893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Zenaida Rojas</dc:creator>
  <cp:keywords/>
  <dc:description/>
  <cp:lastModifiedBy>Dynamic Language</cp:lastModifiedBy>
  <cp:revision>16</cp:revision>
  <cp:lastPrinted>2020-08-20T18:12:00Z</cp:lastPrinted>
  <dcterms:created xsi:type="dcterms:W3CDTF">2024-04-11T16:32:00Z</dcterms:created>
  <dcterms:modified xsi:type="dcterms:W3CDTF">2025-07-24T16:46:00Z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0x0101004E2937AD44596748A14C8E1ACF322693</vt:lpwstr>
  </property>
  <property fmtid="{D5CDD505-2E9C-101B-9397-08002B2CF9AE}" pid="3" name="GrammarlyDocumentId">
    <vt:lpwstr>1e0875e5-0269-4d78-bcc0-bf32c26a63a1</vt:lpwstr>
  </property>
  <property fmtid="{D5CDD505-2E9C-101B-9397-08002B2CF9AE}" pid="4" name="Language">
    <vt:lpwstr>English</vt:lpwstr>
  </property>
  <property fmtid="{D5CDD505-2E9C-101B-9397-08002B2CF9AE}" pid="5" name="MSIP_Label_9145f431-4c8c-42c6-a5a5-ba6d3bdea585_Enabled">
    <vt:lpwstr>true</vt:lpwstr>
  </property>
  <property fmtid="{D5CDD505-2E9C-101B-9397-08002B2CF9AE}" pid="6" name="MSIP_Label_9145f431-4c8c-42c6-a5a5-ba6d3bdea585_SetDate">
    <vt:lpwstr>2024-08-14T21:55:29Z</vt:lpwstr>
  </property>
  <property fmtid="{D5CDD505-2E9C-101B-9397-08002B2CF9AE}" pid="7" name="MSIP_Label_9145f431-4c8c-42c6-a5a5-ba6d3bdea585_Method">
    <vt:lpwstr>Standard</vt:lpwstr>
  </property>
  <property fmtid="{D5CDD505-2E9C-101B-9397-08002B2CF9AE}" pid="8" name="MSIP_Label_9145f431-4c8c-42c6-a5a5-ba6d3bdea585_Name">
    <vt:lpwstr>defa4170-0d19-0005-0004-bc88714345d2</vt:lpwstr>
  </property>
  <property fmtid="{D5CDD505-2E9C-101B-9397-08002B2CF9AE}" pid="9" name="MSIP_Label_9145f431-4c8c-42c6-a5a5-ba6d3bdea585_SiteId">
    <vt:lpwstr>b2fe5ccf-10a5-46fe-ae45-a0267412af7a</vt:lpwstr>
  </property>
  <property fmtid="{D5CDD505-2E9C-101B-9397-08002B2CF9AE}" pid="10" name="MSIP_Label_9145f431-4c8c-42c6-a5a5-ba6d3bdea585_ActionId">
    <vt:lpwstr>ac53228a-b248-46e4-bdbb-ae979f29c36d</vt:lpwstr>
  </property>
  <property fmtid="{D5CDD505-2E9C-101B-9397-08002B2CF9AE}" pid="11" name="MSIP_Label_9145f431-4c8c-42c6-a5a5-ba6d3bdea585_ContentBits">
    <vt:lpwstr>0</vt:lpwstr>
  </property>
</Properties>
</file>