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8F49" w14:textId="77777777" w:rsidR="00593037" w:rsidRPr="007F14C2" w:rsidRDefault="00593037" w:rsidP="00593037">
      <w:pPr>
        <w:autoSpaceDE w:val="0"/>
        <w:autoSpaceDN w:val="0"/>
        <w:adjustRightInd w:val="0"/>
        <w:spacing w:after="0" w:line="240" w:lineRule="auto"/>
        <w:jc w:val="center"/>
        <w:rPr>
          <w:rFonts w:ascii="Nyala" w:hAnsi="Nyala" w:cs="Segoe UI"/>
          <w:b/>
          <w:bCs/>
          <w:sz w:val="20"/>
          <w:szCs w:val="20"/>
        </w:rPr>
      </w:pPr>
    </w:p>
    <w:p w14:paraId="0D50474A" w14:textId="0740E8E6" w:rsidR="006116CD" w:rsidRPr="007F14C2" w:rsidRDefault="00962B20" w:rsidP="00A26632">
      <w:pPr>
        <w:autoSpaceDE w:val="0"/>
        <w:autoSpaceDN w:val="0"/>
        <w:adjustRightInd w:val="0"/>
        <w:spacing w:after="0" w:line="240" w:lineRule="auto"/>
        <w:jc w:val="center"/>
        <w:rPr>
          <w:rFonts w:ascii="Nyala" w:hAnsi="Nyala" w:cs="Segoe UI"/>
          <w:b/>
          <w:bCs/>
          <w:sz w:val="20"/>
          <w:szCs w:val="20"/>
        </w:rPr>
      </w:pPr>
      <w:r w:rsidRPr="007F14C2">
        <w:rPr>
          <w:rFonts w:ascii="Nyala" w:hAnsi="Nyala" w:cs="Segoe UI"/>
          <w:b/>
          <w:bCs/>
          <w:sz w:val="20"/>
          <w:szCs w:val="20"/>
          <w:lang w:val="am"/>
        </w:rPr>
        <w:t xml:space="preserve">የቤተሰብ ማሳወቂያ ስለ </w:t>
      </w:r>
      <w:r w:rsidR="007F14C2">
        <w:rPr>
          <w:rFonts w:ascii="Nyala" w:hAnsi="Nyala" w:cs="Segoe UI"/>
          <w:b/>
          <w:bCs/>
          <w:sz w:val="20"/>
          <w:szCs w:val="20"/>
          <w:lang w:val="am"/>
        </w:rPr>
        <w:br/>
      </w:r>
      <w:r w:rsidRPr="007F14C2">
        <w:rPr>
          <w:rFonts w:ascii="Nyala" w:hAnsi="Nyala" w:cs="Segoe UI"/>
          <w:b/>
          <w:bCs/>
          <w:sz w:val="20"/>
          <w:szCs w:val="20"/>
          <w:lang w:val="am"/>
        </w:rPr>
        <w:t>መዋለ ሕፃናት የእንግሊዝኛ ቋንቋ ችሎታ ምርመራ</w:t>
      </w:r>
      <w:r w:rsidRPr="007F14C2">
        <w:rPr>
          <w:rFonts w:ascii="Nyala" w:hAnsi="Nyala" w:cs="Segoe UI"/>
          <w:sz w:val="20"/>
          <w:szCs w:val="20"/>
          <w:lang w:val="am"/>
        </w:rPr>
        <w:br/>
      </w:r>
    </w:p>
    <w:p w14:paraId="03FEA246" w14:textId="77777777" w:rsidR="00593037" w:rsidRPr="007F14C2" w:rsidRDefault="00593037" w:rsidP="00593037">
      <w:pPr>
        <w:autoSpaceDE w:val="0"/>
        <w:autoSpaceDN w:val="0"/>
        <w:adjustRightInd w:val="0"/>
        <w:spacing w:after="0" w:line="240" w:lineRule="auto"/>
        <w:jc w:val="center"/>
        <w:rPr>
          <w:rFonts w:ascii="Nyala" w:hAnsi="Nyala" w:cs="Segoe UI"/>
          <w:sz w:val="20"/>
          <w:szCs w:val="20"/>
        </w:rPr>
      </w:pPr>
    </w:p>
    <w:p w14:paraId="6AD52151" w14:textId="77777777" w:rsidR="009E7476" w:rsidRPr="007F14C2" w:rsidRDefault="009E7476" w:rsidP="005D7A25">
      <w:pPr>
        <w:autoSpaceDE w:val="0"/>
        <w:autoSpaceDN w:val="0"/>
        <w:adjustRightInd w:val="0"/>
        <w:spacing w:after="0" w:line="240" w:lineRule="auto"/>
        <w:rPr>
          <w:rFonts w:ascii="Nyala" w:hAnsi="Nyala" w:cs="Segoe UI"/>
          <w:sz w:val="20"/>
          <w:szCs w:val="20"/>
        </w:rPr>
      </w:pPr>
    </w:p>
    <w:p w14:paraId="149345A0" w14:textId="77777777" w:rsidR="005D7A25" w:rsidRPr="007F14C2" w:rsidRDefault="005D7A25" w:rsidP="005D7A25">
      <w:pPr>
        <w:autoSpaceDE w:val="0"/>
        <w:autoSpaceDN w:val="0"/>
        <w:adjustRightInd w:val="0"/>
        <w:spacing w:after="0" w:line="240" w:lineRule="auto"/>
        <w:rPr>
          <w:rFonts w:ascii="Nyala" w:hAnsi="Nyala" w:cs="Segoe UI"/>
          <w:sz w:val="20"/>
          <w:szCs w:val="20"/>
        </w:rPr>
      </w:pPr>
      <w:r w:rsidRPr="007F14C2">
        <w:rPr>
          <w:rFonts w:ascii="Nyala" w:hAnsi="Nyala" w:cs="Segoe UI"/>
          <w:sz w:val="20"/>
          <w:szCs w:val="20"/>
          <w:lang w:val="am"/>
        </w:rPr>
        <w:t>ውድ ወላጆች ወይም ሞግዚት</w:t>
      </w:r>
    </w:p>
    <w:p w14:paraId="70E2D1A1" w14:textId="77777777" w:rsidR="005D7A25" w:rsidRPr="007F14C2" w:rsidRDefault="005D7A25" w:rsidP="005D7A25">
      <w:pPr>
        <w:autoSpaceDE w:val="0"/>
        <w:autoSpaceDN w:val="0"/>
        <w:adjustRightInd w:val="0"/>
        <w:spacing w:after="0" w:line="240" w:lineRule="auto"/>
        <w:rPr>
          <w:rFonts w:ascii="Nyala" w:hAnsi="Nyala" w:cs="Segoe UI"/>
          <w:sz w:val="20"/>
          <w:szCs w:val="20"/>
        </w:rPr>
      </w:pPr>
    </w:p>
    <w:p w14:paraId="6DB541C8" w14:textId="6D36CCEC" w:rsidR="00D5679E" w:rsidRPr="007F14C2" w:rsidRDefault="00B62172" w:rsidP="0072013E">
      <w:pPr>
        <w:autoSpaceDE w:val="0"/>
        <w:autoSpaceDN w:val="0"/>
        <w:adjustRightInd w:val="0"/>
        <w:spacing w:after="0" w:line="240" w:lineRule="auto"/>
        <w:rPr>
          <w:rFonts w:ascii="Nyala" w:hAnsi="Nyala" w:cs="Segoe UI"/>
          <w:b/>
          <w:bCs/>
          <w:sz w:val="20"/>
          <w:szCs w:val="20"/>
        </w:rPr>
      </w:pPr>
      <w:r w:rsidRPr="007F14C2">
        <w:rPr>
          <w:rFonts w:ascii="Nyala" w:hAnsi="Nyala" w:cs="Segoe UI"/>
          <w:sz w:val="20"/>
          <w:szCs w:val="20"/>
          <w:lang w:val="am"/>
        </w:rPr>
        <w:t>ልጅዎን ለሽግግር መዋለ ህፃናት ሲያስመዘግቡ የጨረሱት የቤት ቋንቋ ጥናት እንደሚያመለክተው ልጅዎ መጀመሪያ እንግሊዝኛን ካልሆነ ሌላ ቋንቋ ይናገር ነበር ወይም ልጅዎ አብዛኛውን ጊዜ በቤት ውስጥ እንግሊዝኛን ካልሆነ ሌላ ቋንቋ ይጠቀማል። በእነዚህ መረጃዎች መሰረት ልጅዎ በዚህ አመት የእንግሊዝኛ ቋንቋ እድገት አገልግሎቶችን እየተቀበለ ነው።</w:t>
      </w:r>
      <w:r w:rsidRPr="007F14C2">
        <w:rPr>
          <w:rFonts w:ascii="Nyala" w:hAnsi="Nyala" w:cs="Segoe UI"/>
          <w:b/>
          <w:bCs/>
          <w:sz w:val="20"/>
          <w:szCs w:val="20"/>
          <w:lang w:val="am"/>
        </w:rPr>
        <w:t xml:space="preserve"> </w:t>
      </w:r>
    </w:p>
    <w:p w14:paraId="4D7C8F87" w14:textId="77777777" w:rsidR="00D5679E" w:rsidRPr="007F14C2" w:rsidRDefault="00D5679E" w:rsidP="0072013E">
      <w:pPr>
        <w:autoSpaceDE w:val="0"/>
        <w:autoSpaceDN w:val="0"/>
        <w:adjustRightInd w:val="0"/>
        <w:spacing w:after="0" w:line="240" w:lineRule="auto"/>
        <w:rPr>
          <w:rFonts w:ascii="Nyala" w:hAnsi="Nyala" w:cs="Segoe UI"/>
          <w:b/>
          <w:bCs/>
          <w:sz w:val="20"/>
          <w:szCs w:val="20"/>
        </w:rPr>
      </w:pPr>
    </w:p>
    <w:p w14:paraId="7AAD588C" w14:textId="59DAFEE7" w:rsidR="00D5679E" w:rsidRPr="007F14C2" w:rsidRDefault="0072013E" w:rsidP="00D5679E">
      <w:pPr>
        <w:autoSpaceDE w:val="0"/>
        <w:autoSpaceDN w:val="0"/>
        <w:adjustRightInd w:val="0"/>
        <w:spacing w:after="0" w:line="240" w:lineRule="auto"/>
        <w:rPr>
          <w:rFonts w:ascii="Nyala" w:hAnsi="Nyala" w:cs="Segoe UI"/>
          <w:sz w:val="20"/>
          <w:szCs w:val="20"/>
        </w:rPr>
      </w:pPr>
      <w:r w:rsidRPr="007F14C2">
        <w:rPr>
          <w:rFonts w:ascii="Nyala" w:hAnsi="Nyala" w:cs="Segoe UI"/>
          <w:sz w:val="20"/>
          <w:szCs w:val="20"/>
          <w:lang w:val="am"/>
        </w:rPr>
        <w:t>ወደ መዋለ ሕፃናት ከመግባታቸው በፊት የእንግሊዘኛ ቋንቋ ካልሆነ በቀር ሌላ ቋንቋ የሚናገሩ ተማሪዎች የእንግሊዘኛ ቋንቋ ችሎታ ደረጃቸውን ለመወሰን እና ቀጣይነት ላላቸው አገልግሎቶች ብቁ ለመሆን ምርመራ ማድረግ ይጠበቅባቸዋል። ልጅዎ በ WIDA መዋለ ሕፃናት መርማሪ አማካኝነት ይመረመራል ይህም የእንግሊዝኛ ቋንቋ የንግግር እና የማዳመጥ ችሎታን የሚለካ ነው።</w:t>
      </w:r>
    </w:p>
    <w:p w14:paraId="508C760E" w14:textId="77777777" w:rsidR="00D5679E" w:rsidRPr="007F14C2" w:rsidRDefault="00D5679E" w:rsidP="00D5679E">
      <w:pPr>
        <w:autoSpaceDE w:val="0"/>
        <w:autoSpaceDN w:val="0"/>
        <w:adjustRightInd w:val="0"/>
        <w:spacing w:after="0" w:line="240" w:lineRule="auto"/>
        <w:rPr>
          <w:rFonts w:ascii="Nyala" w:hAnsi="Nyala" w:cs="Segoe UI"/>
          <w:sz w:val="20"/>
          <w:szCs w:val="20"/>
        </w:rPr>
      </w:pPr>
    </w:p>
    <w:p w14:paraId="3799E1B6" w14:textId="5D13C22F" w:rsidR="00D5679E" w:rsidRPr="007F14C2" w:rsidRDefault="00D5679E" w:rsidP="00D5679E">
      <w:pPr>
        <w:autoSpaceDE w:val="0"/>
        <w:autoSpaceDN w:val="0"/>
        <w:adjustRightInd w:val="0"/>
        <w:spacing w:after="0" w:line="240" w:lineRule="auto"/>
        <w:rPr>
          <w:rFonts w:ascii="Nyala" w:hAnsi="Nyala" w:cs="Segoe UI"/>
          <w:sz w:val="20"/>
          <w:szCs w:val="20"/>
        </w:rPr>
      </w:pPr>
      <w:r w:rsidRPr="007F14C2">
        <w:rPr>
          <w:rFonts w:ascii="Nyala" w:hAnsi="Nyala" w:cs="Segoe UI"/>
          <w:b/>
          <w:bCs/>
          <w:sz w:val="20"/>
          <w:szCs w:val="20"/>
          <w:lang w:val="am"/>
        </w:rPr>
        <w:t>ልጅዎ WIDA የመዋለ ሕፃናት መርማራ በሚከተሉት ቀናት ውስጥ ይወስዳል፦ ___________________________</w:t>
      </w:r>
    </w:p>
    <w:p w14:paraId="2574C8CD" w14:textId="77777777" w:rsidR="00D5679E" w:rsidRPr="007F14C2" w:rsidRDefault="00D5679E" w:rsidP="00D5679E">
      <w:pPr>
        <w:autoSpaceDE w:val="0"/>
        <w:autoSpaceDN w:val="0"/>
        <w:adjustRightInd w:val="0"/>
        <w:spacing w:after="0" w:line="240" w:lineRule="auto"/>
        <w:rPr>
          <w:rFonts w:ascii="Nyala" w:hAnsi="Nyala" w:cs="Segoe UI"/>
          <w:sz w:val="20"/>
          <w:szCs w:val="20"/>
        </w:rPr>
      </w:pPr>
    </w:p>
    <w:p w14:paraId="0C483778" w14:textId="77777777" w:rsidR="00D5679E" w:rsidRPr="007F14C2" w:rsidRDefault="00D5679E" w:rsidP="00D5679E">
      <w:pPr>
        <w:autoSpaceDE w:val="0"/>
        <w:autoSpaceDN w:val="0"/>
        <w:adjustRightInd w:val="0"/>
        <w:spacing w:after="0" w:line="240" w:lineRule="auto"/>
        <w:rPr>
          <w:rFonts w:ascii="Nyala" w:hAnsi="Nyala" w:cs="Segoe UI"/>
          <w:sz w:val="20"/>
          <w:szCs w:val="20"/>
        </w:rPr>
      </w:pPr>
      <w:r w:rsidRPr="007F14C2">
        <w:rPr>
          <w:rFonts w:ascii="Nyala" w:hAnsi="Nyala" w:cs="Segoe UI"/>
          <w:sz w:val="20"/>
          <w:szCs w:val="20"/>
          <w:lang w:val="am"/>
        </w:rPr>
        <w:t>ልጅዎ ለዚህ ፈተና ማጥናት አያስፈልገውም። ፈተናው ተማሪዎቹ ምን እንደሚረዱ እና በእንግሊዝኛ መግባባት እንደሚችሉ ለማሳየት እድል ይሰጣቸዋል።</w:t>
      </w:r>
    </w:p>
    <w:p w14:paraId="53C0F775" w14:textId="77777777" w:rsidR="00D5679E" w:rsidRPr="007F14C2" w:rsidRDefault="00D5679E" w:rsidP="00D5679E">
      <w:pPr>
        <w:autoSpaceDE w:val="0"/>
        <w:autoSpaceDN w:val="0"/>
        <w:adjustRightInd w:val="0"/>
        <w:spacing w:after="0" w:line="240" w:lineRule="auto"/>
        <w:rPr>
          <w:rFonts w:ascii="Nyala" w:hAnsi="Nyala" w:cs="Segoe UI"/>
          <w:sz w:val="20"/>
          <w:szCs w:val="20"/>
        </w:rPr>
      </w:pPr>
    </w:p>
    <w:p w14:paraId="2CE221FE" w14:textId="64001CE8" w:rsidR="00D5679E" w:rsidRPr="007F14C2" w:rsidRDefault="00D5679E" w:rsidP="00D5679E">
      <w:pPr>
        <w:autoSpaceDE w:val="0"/>
        <w:autoSpaceDN w:val="0"/>
        <w:adjustRightInd w:val="0"/>
        <w:spacing w:after="0" w:line="240" w:lineRule="auto"/>
        <w:rPr>
          <w:rFonts w:ascii="Nyala" w:hAnsi="Nyala" w:cs="Segoe UI"/>
          <w:sz w:val="20"/>
          <w:szCs w:val="20"/>
        </w:rPr>
      </w:pPr>
      <w:r w:rsidRPr="007F14C2">
        <w:rPr>
          <w:rFonts w:ascii="Nyala" w:hAnsi="Nyala" w:cs="Segoe UI"/>
          <w:sz w:val="20"/>
          <w:szCs w:val="20"/>
          <w:lang w:val="am"/>
        </w:rPr>
        <w:t>ስለ WIDA የመዋለ ሕፃናት መርማሪ ጥያቄዎች ካሉዎት እባክዎ ያነጋግሩኝ።</w:t>
      </w:r>
    </w:p>
    <w:p w14:paraId="7A3ECE15" w14:textId="77777777" w:rsidR="00D5679E" w:rsidRPr="007F14C2" w:rsidRDefault="00D5679E" w:rsidP="00D5679E">
      <w:pPr>
        <w:autoSpaceDE w:val="0"/>
        <w:autoSpaceDN w:val="0"/>
        <w:adjustRightInd w:val="0"/>
        <w:spacing w:after="0" w:line="240" w:lineRule="auto"/>
        <w:rPr>
          <w:rFonts w:ascii="Nyala" w:hAnsi="Nyala" w:cs="Segoe UI"/>
          <w:sz w:val="20"/>
          <w:szCs w:val="20"/>
        </w:rPr>
      </w:pPr>
    </w:p>
    <w:p w14:paraId="56750067" w14:textId="77777777" w:rsidR="00D5679E" w:rsidRPr="007F14C2" w:rsidRDefault="00D5679E" w:rsidP="00D5679E">
      <w:pPr>
        <w:autoSpaceDE w:val="0"/>
        <w:autoSpaceDN w:val="0"/>
        <w:adjustRightInd w:val="0"/>
        <w:spacing w:after="0" w:line="240" w:lineRule="auto"/>
        <w:rPr>
          <w:rFonts w:ascii="Nyala" w:hAnsi="Nyala" w:cs="Segoe UI"/>
          <w:sz w:val="20"/>
          <w:szCs w:val="20"/>
          <w:u w:val="single"/>
        </w:rPr>
      </w:pPr>
      <w:r w:rsidRPr="007F14C2">
        <w:rPr>
          <w:rFonts w:ascii="Nyala" w:hAnsi="Nyala" w:cs="Segoe UI"/>
          <w:sz w:val="20"/>
          <w:szCs w:val="20"/>
          <w:lang w:val="am"/>
        </w:rPr>
        <w:t>በቅንነት፣</w:t>
      </w:r>
    </w:p>
    <w:p w14:paraId="5C2E5BD9" w14:textId="0A528961" w:rsidR="003511FA" w:rsidRPr="007F14C2" w:rsidRDefault="003511FA" w:rsidP="0008351A">
      <w:pPr>
        <w:autoSpaceDE w:val="0"/>
        <w:autoSpaceDN w:val="0"/>
        <w:adjustRightInd w:val="0"/>
        <w:spacing w:after="0" w:line="240" w:lineRule="auto"/>
        <w:ind w:right="-180"/>
        <w:rPr>
          <w:rFonts w:ascii="Nyala" w:hAnsi="Nyala" w:cs="Segoe UI"/>
          <w:i/>
          <w:color w:val="C00000"/>
          <w:sz w:val="20"/>
          <w:szCs w:val="20"/>
        </w:rPr>
      </w:pPr>
    </w:p>
    <w:sectPr w:rsidR="003511FA" w:rsidRPr="007F14C2"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CF561" w14:textId="77777777" w:rsidR="00BC3B7C" w:rsidRDefault="00BC3B7C" w:rsidP="00774B02">
      <w:pPr>
        <w:spacing w:after="0" w:line="240" w:lineRule="auto"/>
      </w:pPr>
      <w:r>
        <w:separator/>
      </w:r>
    </w:p>
  </w:endnote>
  <w:endnote w:type="continuationSeparator" w:id="0">
    <w:p w14:paraId="41814723" w14:textId="77777777" w:rsidR="00BC3B7C" w:rsidRDefault="00BC3B7C"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panose1 w:val="02000504070300020003"/>
    <w:charset w:val="00"/>
    <w:family w:val="auto"/>
    <w:pitch w:val="variable"/>
    <w:sig w:usb0="A000006F" w:usb1="00000000" w:usb2="000008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44541C98" w:rsidR="009E412C" w:rsidRPr="007F14C2" w:rsidRDefault="00F56320" w:rsidP="009E412C">
    <w:pPr>
      <w:spacing w:after="0"/>
      <w:rPr>
        <w:rFonts w:ascii="Nyala" w:eastAsia="MS Mincho" w:hAnsi="Nyala"/>
        <w:color w:val="1F497D"/>
      </w:rPr>
    </w:pPr>
    <w:r w:rsidRPr="007F14C2">
      <w:rPr>
        <w:rFonts w:ascii="Nyala" w:eastAsia="MS Mincho" w:hAnsi="Nyala"/>
        <w:noProof/>
        <w:lang w:val="am"/>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sidRPr="007F14C2">
      <w:rPr>
        <w:rFonts w:ascii="Nyala" w:eastAsia="MS Mincho" w:hAnsi="Nyala"/>
        <w:color w:val="464646"/>
        <w:sz w:val="15"/>
        <w:szCs w:val="15"/>
        <w:lang w:val="am"/>
      </w:rPr>
      <w:br/>
    </w:r>
    <w:hyperlink r:id="rId3" w:history="1">
      <w:r w:rsidRPr="007F14C2">
        <w:rPr>
          <w:rFonts w:ascii="Nyala" w:eastAsia="MS Mincho" w:hAnsi="Nyala"/>
          <w:color w:val="0563C1"/>
          <w:sz w:val="15"/>
          <w:szCs w:val="15"/>
          <w:u w:val="single"/>
          <w:lang w:val="am"/>
        </w:rPr>
        <w:t>ቅጾች እና የተተረጎሙ እቃዎች</w:t>
      </w:r>
    </w:hyperlink>
    <w:r w:rsidRPr="007F14C2">
      <w:rPr>
        <w:rFonts w:ascii="Nyala" w:eastAsia="MS Mincho" w:hAnsi="Nyala"/>
        <w:color w:val="464646"/>
        <w:sz w:val="15"/>
        <w:szCs w:val="15"/>
        <w:lang w:val="am"/>
      </w:rPr>
      <w:t xml:space="preserve"> ከ ሁለት ቋንቋ ትምህርት ፕሮግራም በ </w:t>
    </w:r>
    <w:hyperlink r:id="rId4" w:history="1">
      <w:r w:rsidRPr="007F14C2">
        <w:rPr>
          <w:rFonts w:ascii="Nyala" w:eastAsia="MS Mincho" w:hAnsi="Nyala"/>
          <w:color w:val="0563C1"/>
          <w:sz w:val="15"/>
          <w:szCs w:val="15"/>
          <w:u w:val="single"/>
          <w:lang w:val="am"/>
        </w:rPr>
        <w:t>የሕዝብ ትምህርት የበላይ ተቆጣጣሪ ቢሮ</w:t>
      </w:r>
    </w:hyperlink>
    <w:r w:rsidRPr="007F14C2">
      <w:rPr>
        <w:rFonts w:ascii="Nyala" w:eastAsia="MS Mincho" w:hAnsi="Nyala"/>
        <w:color w:val="464646"/>
        <w:sz w:val="15"/>
        <w:szCs w:val="15"/>
        <w:lang w:val="am"/>
      </w:rPr>
      <w:t xml:space="preserve"> በጋራ የፈጠራ ባህሪ በ</w:t>
    </w:r>
    <w:r w:rsidRPr="007F14C2">
      <w:rPr>
        <w:rFonts w:ascii="Nyala" w:eastAsia="MS Mincho" w:hAnsi="Nyala"/>
        <w:color w:val="0563C1"/>
        <w:sz w:val="15"/>
        <w:szCs w:val="15"/>
        <w:u w:val="single"/>
        <w:lang w:val="am"/>
      </w:rPr>
      <w:t xml:space="preserve"> 4.0 </w:t>
    </w:r>
    <w:hyperlink r:id="rId5" w:history="1">
      <w:r w:rsidRPr="007F14C2">
        <w:rPr>
          <w:rFonts w:ascii="Nyala" w:eastAsia="MS Mincho" w:hAnsi="Nyala"/>
          <w:color w:val="0563C1"/>
          <w:sz w:val="15"/>
          <w:szCs w:val="15"/>
          <w:u w:val="single"/>
          <w:lang w:val="am"/>
        </w:rPr>
        <w:t>በአለም አቀፍ ፍቃድ የተሰጠ ነው</w:t>
      </w:r>
    </w:hyperlink>
    <w:r w:rsidRPr="007F14C2">
      <w:rPr>
        <w:rFonts w:ascii="Nyala" w:eastAsia="MS Mincho" w:hAnsi="Nyala"/>
        <w:color w:val="464646"/>
        <w:sz w:val="15"/>
        <w:szCs w:val="15"/>
        <w:lang w:val="am"/>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40BF2" w14:textId="77777777" w:rsidR="00BC3B7C" w:rsidRDefault="00BC3B7C" w:rsidP="00774B02">
      <w:pPr>
        <w:spacing w:after="0" w:line="240" w:lineRule="auto"/>
      </w:pPr>
      <w:r>
        <w:separator/>
      </w:r>
    </w:p>
  </w:footnote>
  <w:footnote w:type="continuationSeparator" w:id="0">
    <w:p w14:paraId="12B492B6" w14:textId="77777777" w:rsidR="00BC3B7C" w:rsidRDefault="00BC3B7C"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09E4DFF4" w:rsidR="00445440" w:rsidRPr="007F14C2" w:rsidRDefault="007F14C2" w:rsidP="007F14C2">
    <w:r>
      <w:rPr>
        <w:color w:val="C00000"/>
      </w:rPr>
      <w:t>TK Screening Letter 2025</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Amharic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8796655">
    <w:abstractNumId w:val="11"/>
  </w:num>
  <w:num w:numId="2" w16cid:durableId="217978514">
    <w:abstractNumId w:val="9"/>
  </w:num>
  <w:num w:numId="3" w16cid:durableId="1720281781">
    <w:abstractNumId w:val="1"/>
  </w:num>
  <w:num w:numId="4" w16cid:durableId="69549109">
    <w:abstractNumId w:val="3"/>
  </w:num>
  <w:num w:numId="5" w16cid:durableId="1902670140">
    <w:abstractNumId w:val="6"/>
  </w:num>
  <w:num w:numId="6" w16cid:durableId="908614345">
    <w:abstractNumId w:val="7"/>
  </w:num>
  <w:num w:numId="7" w16cid:durableId="1051273777">
    <w:abstractNumId w:val="5"/>
  </w:num>
  <w:num w:numId="8" w16cid:durableId="482550695">
    <w:abstractNumId w:val="0"/>
  </w:num>
  <w:num w:numId="9" w16cid:durableId="1952933617">
    <w:abstractNumId w:val="12"/>
  </w:num>
  <w:num w:numId="10" w16cid:durableId="984046069">
    <w:abstractNumId w:val="8"/>
  </w:num>
  <w:num w:numId="11" w16cid:durableId="1066994589">
    <w:abstractNumId w:val="4"/>
  </w:num>
  <w:num w:numId="12" w16cid:durableId="1403874847">
    <w:abstractNumId w:val="10"/>
  </w:num>
  <w:num w:numId="13" w16cid:durableId="577253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6C15"/>
    <w:rsid w:val="00007F33"/>
    <w:rsid w:val="00033C52"/>
    <w:rsid w:val="0007104C"/>
    <w:rsid w:val="00072C1F"/>
    <w:rsid w:val="00074B0B"/>
    <w:rsid w:val="0008351A"/>
    <w:rsid w:val="00095097"/>
    <w:rsid w:val="000D3A58"/>
    <w:rsid w:val="000E54F4"/>
    <w:rsid w:val="000F1195"/>
    <w:rsid w:val="000F5241"/>
    <w:rsid w:val="00103F9D"/>
    <w:rsid w:val="00142A41"/>
    <w:rsid w:val="001609A7"/>
    <w:rsid w:val="0016174E"/>
    <w:rsid w:val="001757F2"/>
    <w:rsid w:val="00176E50"/>
    <w:rsid w:val="001856CE"/>
    <w:rsid w:val="0019666B"/>
    <w:rsid w:val="001A0BDF"/>
    <w:rsid w:val="001D7A43"/>
    <w:rsid w:val="001E2DA5"/>
    <w:rsid w:val="00203455"/>
    <w:rsid w:val="00211ED9"/>
    <w:rsid w:val="00224A8E"/>
    <w:rsid w:val="002303DC"/>
    <w:rsid w:val="002507C1"/>
    <w:rsid w:val="002735D1"/>
    <w:rsid w:val="00280B00"/>
    <w:rsid w:val="00292154"/>
    <w:rsid w:val="002E5C9A"/>
    <w:rsid w:val="00301A97"/>
    <w:rsid w:val="00306C5E"/>
    <w:rsid w:val="003241D4"/>
    <w:rsid w:val="00325EC0"/>
    <w:rsid w:val="003511FA"/>
    <w:rsid w:val="00353104"/>
    <w:rsid w:val="003578EA"/>
    <w:rsid w:val="00360BF2"/>
    <w:rsid w:val="0037480D"/>
    <w:rsid w:val="003802FF"/>
    <w:rsid w:val="003A314C"/>
    <w:rsid w:val="003B0C03"/>
    <w:rsid w:val="003C0F7D"/>
    <w:rsid w:val="003F5C9D"/>
    <w:rsid w:val="00400581"/>
    <w:rsid w:val="00401373"/>
    <w:rsid w:val="00445440"/>
    <w:rsid w:val="00446E13"/>
    <w:rsid w:val="00474F4C"/>
    <w:rsid w:val="004918CD"/>
    <w:rsid w:val="00495839"/>
    <w:rsid w:val="004B450A"/>
    <w:rsid w:val="004B6470"/>
    <w:rsid w:val="004C46E9"/>
    <w:rsid w:val="004E231B"/>
    <w:rsid w:val="004F0A17"/>
    <w:rsid w:val="005071C7"/>
    <w:rsid w:val="00507F5C"/>
    <w:rsid w:val="0051430C"/>
    <w:rsid w:val="005321BA"/>
    <w:rsid w:val="00582804"/>
    <w:rsid w:val="00593037"/>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6E6F04"/>
    <w:rsid w:val="00700E77"/>
    <w:rsid w:val="00704184"/>
    <w:rsid w:val="00710DF6"/>
    <w:rsid w:val="0072013E"/>
    <w:rsid w:val="00774B02"/>
    <w:rsid w:val="00774EA1"/>
    <w:rsid w:val="00776E98"/>
    <w:rsid w:val="00791434"/>
    <w:rsid w:val="007A2910"/>
    <w:rsid w:val="007F14C2"/>
    <w:rsid w:val="007F2794"/>
    <w:rsid w:val="0080715A"/>
    <w:rsid w:val="00865E0B"/>
    <w:rsid w:val="008729BD"/>
    <w:rsid w:val="008B08C9"/>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0660"/>
    <w:rsid w:val="00985ECB"/>
    <w:rsid w:val="00990F4F"/>
    <w:rsid w:val="009A1631"/>
    <w:rsid w:val="009A2283"/>
    <w:rsid w:val="009C22CB"/>
    <w:rsid w:val="009E1A25"/>
    <w:rsid w:val="009E2717"/>
    <w:rsid w:val="009E412C"/>
    <w:rsid w:val="009E5408"/>
    <w:rsid w:val="009E7476"/>
    <w:rsid w:val="009E748D"/>
    <w:rsid w:val="009F309D"/>
    <w:rsid w:val="00A039D5"/>
    <w:rsid w:val="00A0421C"/>
    <w:rsid w:val="00A073F5"/>
    <w:rsid w:val="00A26632"/>
    <w:rsid w:val="00A271EE"/>
    <w:rsid w:val="00A3378D"/>
    <w:rsid w:val="00A50E8A"/>
    <w:rsid w:val="00A517ED"/>
    <w:rsid w:val="00A87E00"/>
    <w:rsid w:val="00AA2BA8"/>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C3B7C"/>
    <w:rsid w:val="00BF674A"/>
    <w:rsid w:val="00C102CA"/>
    <w:rsid w:val="00C214CB"/>
    <w:rsid w:val="00C25F67"/>
    <w:rsid w:val="00C53BF6"/>
    <w:rsid w:val="00C6477D"/>
    <w:rsid w:val="00C93988"/>
    <w:rsid w:val="00C97967"/>
    <w:rsid w:val="00CA0FF9"/>
    <w:rsid w:val="00CA4997"/>
    <w:rsid w:val="00CB115B"/>
    <w:rsid w:val="00CB162C"/>
    <w:rsid w:val="00CC1882"/>
    <w:rsid w:val="00CC36EC"/>
    <w:rsid w:val="00CD09AE"/>
    <w:rsid w:val="00CD1950"/>
    <w:rsid w:val="00CD7F32"/>
    <w:rsid w:val="00D33F1B"/>
    <w:rsid w:val="00D34961"/>
    <w:rsid w:val="00D42B5A"/>
    <w:rsid w:val="00D5679E"/>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06EF0"/>
    <w:rsid w:val="00F110D1"/>
    <w:rsid w:val="00F329AC"/>
    <w:rsid w:val="00F4383A"/>
    <w:rsid w:val="00F46C2B"/>
    <w:rsid w:val="00F56320"/>
    <w:rsid w:val="00F66264"/>
    <w:rsid w:val="00F7158B"/>
    <w:rsid w:val="00F86CBF"/>
    <w:rsid w:val="00F9601F"/>
    <w:rsid w:val="00F9694C"/>
    <w:rsid w:val="00FA1E4B"/>
    <w:rsid w:val="00FA3D00"/>
    <w:rsid w:val="00FC62B7"/>
    <w:rsid w:val="00FD0705"/>
    <w:rsid w:val="00FD0892"/>
    <w:rsid w:val="00FE1713"/>
    <w:rsid w:val="00FF2969"/>
    <w:rsid w:val="00FF3377"/>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313800441">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 w:id="166004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94291C01-F400-4859-B4C6-B925E3B9397C}">
  <ds:schemaRefs>
    <ds:schemaRef ds:uri="http://schemas.microsoft.com/sharepoint/v3/contenttype/forms"/>
  </ds:schemaRefs>
</ds:datastoreItem>
</file>

<file path=customXml/itemProps2.xml><?xml version="1.0" encoding="utf-8"?>
<ds:datastoreItem xmlns:ds="http://schemas.openxmlformats.org/officeDocument/2006/customXml" ds:itemID="{3E0AC00B-F117-49F1-AC02-3C2026576EC9}"/>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6557607A-2C86-4BD5-81AC-BFC642B9D8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Tiffany Benson</cp:lastModifiedBy>
  <cp:revision>2</cp:revision>
  <cp:lastPrinted>2012-04-12T15:42:00Z</cp:lastPrinted>
  <dcterms:created xsi:type="dcterms:W3CDTF">2025-06-26T18:49:00Z</dcterms:created>
  <dcterms:modified xsi:type="dcterms:W3CDTF">2025-06-26T18:49:00Z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2025-04-29T18:23:45Z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a2e047c0-08f7-464c-a1a7-4f3dfab0de0e</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