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41F80726" w:rsidR="006116CD" w:rsidRPr="00446E13" w:rsidRDefault="00962B20" w:rsidP="00A26632">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إخطار الأسر</w:t>
      </w:r>
      <w:r w:rsidR="00BF2DF9">
        <w:rPr>
          <w:rFonts w:ascii="Segoe UI" w:hAnsi="Segoe UI" w:cs="Segoe UI"/>
          <w:b/>
          <w:bCs/>
          <w:sz w:val="20"/>
          <w:szCs w:val="20"/>
          <w:lang w:bidi="ar"/>
        </w:rPr>
        <w:br/>
      </w:r>
      <w:r>
        <w:rPr>
          <w:rFonts w:ascii="Segoe UI" w:hAnsi="Segoe UI" w:cs="Segoe UI"/>
          <w:b/>
          <w:bCs/>
          <w:sz w:val="20"/>
          <w:szCs w:val="20"/>
          <w:rtl/>
          <w:lang w:bidi="ar"/>
        </w:rPr>
        <w:t>ة بتقييم إجادة اللغة الإنجليزية لمرحلة رياض الأطفال</w:t>
      </w:r>
      <w:r>
        <w:rPr>
          <w:rFonts w:ascii="Segoe UI" w:hAnsi="Segoe UI" w:cs="Segoe UI"/>
          <w:sz w:val="20"/>
          <w:szCs w:val="20"/>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w:t>
      </w:r>
      <w:r>
        <w:rPr>
          <w:rFonts w:ascii="Segoe UI" w:hAnsi="Segoe UI" w:cs="Segoe UI"/>
          <w:sz w:val="20"/>
          <w:szCs w:val="20"/>
        </w:rPr>
        <w:t xml:space="preserve"> </w:t>
      </w:r>
      <w:r>
        <w:rPr>
          <w:rFonts w:ascii="Segoe UI" w:hAnsi="Segoe UI" w:cs="Segoe UI"/>
          <w:sz w:val="20"/>
          <w:szCs w:val="20"/>
          <w:rtl/>
          <w:lang w:bidi="ar"/>
        </w:rPr>
        <w:t>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عندما قمت بتسجيل طفلك للالتحاق بمرحلة رياض الأطفال الانتقالية، أوضح استطلاع اللغة المستخدمة في المنزل الذي أكملته أن طفلك تحدث أولاً بلغة أخرى غير اللغة الإنجليزية، أو أن طفلك يستخدم في أغلب الأحيان لغة أخرى غير اللغة الإنجليزية في المنزل. بناءً على هذه المعلومات، يحصل طفلك على خدمات تنمية مهارات اللغة الإنجليزية هذا العام.</w:t>
      </w:r>
      <w:r>
        <w:rPr>
          <w:rFonts w:ascii="Segoe UI" w:hAnsi="Segoe UI" w:cs="Segoe UI"/>
          <w:b/>
          <w:bCs/>
          <w:sz w:val="20"/>
          <w:szCs w:val="20"/>
          <w:rtl/>
          <w:lang w:bidi="ar"/>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قبل الالتحاق برياض الأطفال، يُطلب من الطلاب الذين تكون لغتهم الأساسية في المنزل غير اللغة الإنجليزية الخضوع لتقييم لتحديد مستوى إجادتهم للغة الإنجليزية، والتأهل للحصول على الخدمات المستمرة. سيتم تقييم طفلك باستخدام برنامج التصميم والتقييم التوجيهي العالمي (</w:t>
      </w:r>
      <w:r>
        <w:rPr>
          <w:rFonts w:ascii="Segoe UI" w:hAnsi="Segoe UI" w:cs="Segoe UI"/>
          <w:sz w:val="20"/>
          <w:szCs w:val="20"/>
        </w:rPr>
        <w:t>WIDA</w:t>
      </w:r>
      <w:r>
        <w:rPr>
          <w:rFonts w:ascii="Segoe UI" w:hAnsi="Segoe UI" w:cs="Segoe UI"/>
          <w:sz w:val="20"/>
          <w:szCs w:val="20"/>
          <w:rtl/>
          <w:lang w:bidi="ar"/>
        </w:rPr>
        <w:t>) الخاص برياض الأطفال، والذي يقيس مدى إجادة اللغة الإنجليزية في مهارتي التحدث والاستماع للطلاب الجدد في مرحلة رياض الأطفال.</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rtl/>
          <w:lang w:bidi="ar"/>
        </w:rPr>
        <w:t>سيخضع طفلك لأداة التقييم الخاصة برياض الأطفال ضمن برنامج التصميم والتقييم التوجيهي العالمي (</w:t>
      </w:r>
      <w:r>
        <w:rPr>
          <w:rFonts w:ascii="Segoe UI" w:hAnsi="Segoe UI" w:cs="Segoe UI"/>
          <w:b/>
          <w:bCs/>
          <w:sz w:val="20"/>
          <w:szCs w:val="20"/>
        </w:rPr>
        <w:t>WIDA</w:t>
      </w:r>
      <w:r>
        <w:rPr>
          <w:rFonts w:ascii="Segoe UI" w:hAnsi="Segoe UI" w:cs="Segoe UI"/>
          <w:b/>
          <w:bCs/>
          <w:sz w:val="20"/>
          <w:szCs w:val="20"/>
          <w:rtl/>
          <w:lang w:bidi="ar"/>
        </w:rPr>
        <w:t>) خلال هذه التواريخ: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لا يحتاج طفلك إلى الدراسة لهذا الاختبار. يُعد هذا الاختبار فرصة للطلاب لإظهار ما يفهمونه، وما يمكنهم التعبير عنه باللغة الإنجليزية.</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يُرجى التواصل معي إذا كانت لديكم أي أسئلة بخصوص أداة التقييم الخاصة برياض الأطفال ضمن برنامج التصميم والتقييم التوجيهي العالمي (</w:t>
      </w:r>
      <w:r>
        <w:rPr>
          <w:rFonts w:ascii="Segoe UI" w:hAnsi="Segoe UI" w:cs="Segoe UI"/>
          <w:sz w:val="20"/>
          <w:szCs w:val="20"/>
        </w:rPr>
        <w:t>WIDA</w:t>
      </w:r>
      <w:r>
        <w:rPr>
          <w:rFonts w:ascii="Segoe UI" w:hAnsi="Segoe UI" w:cs="Segoe UI"/>
          <w:sz w:val="20"/>
          <w:szCs w:val="20"/>
          <w:rtl/>
          <w:lang w:bidi="ar"/>
        </w:rPr>
        <w:t>).</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bidi/>
        <w:adjustRightInd w:val="0"/>
        <w:spacing w:after="0" w:line="240" w:lineRule="auto"/>
        <w:rPr>
          <w:rFonts w:ascii="Segoe UI" w:hAnsi="Segoe UI" w:cs="Segoe UI"/>
          <w:sz w:val="20"/>
          <w:szCs w:val="20"/>
          <w:u w:val="single"/>
        </w:rPr>
      </w:pPr>
      <w:r>
        <w:rPr>
          <w:rFonts w:ascii="Segoe UI" w:hAnsi="Segoe UI" w:cs="Segoe UI"/>
          <w:sz w:val="20"/>
          <w:szCs w:val="20"/>
          <w:rtl/>
          <w:lang w:bidi="ar"/>
        </w:rPr>
        <w:t>مع خالص التقدير والاحترام،</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bidi/>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Pr>
          <w:rFonts w:ascii="Source Sans Pro" w:eastAsia="MS Mincho" w:hAnsi="Source Sans Pro"/>
          <w:color w:val="0563C1"/>
          <w:sz w:val="15"/>
          <w:szCs w:val="15"/>
          <w:u w:val="single"/>
          <w:rtl/>
          <w:lang w:bidi="ar"/>
        </w:rPr>
        <w:t>النماذج والمواد المترجمة</w:t>
      </w:r>
    </w:hyperlink>
    <w:r>
      <w:rPr>
        <w:rFonts w:ascii="Source Sans Pro" w:eastAsia="MS Mincho" w:hAnsi="Source Sans Pro"/>
        <w:color w:val="464646"/>
        <w:sz w:val="15"/>
        <w:szCs w:val="15"/>
        <w:rtl/>
        <w:lang w:bidi="ar"/>
      </w:rPr>
      <w:t xml:space="preserve"> من برنامج التعليم الثنائي اللغة والمُقدَّمة من </w:t>
    </w:r>
    <w:hyperlink r:id="rId4" w:history="1">
      <w:r>
        <w:rPr>
          <w:rFonts w:ascii="Source Sans Pro" w:eastAsia="MS Mincho" w:hAnsi="Source Sans Pro"/>
          <w:color w:val="0563C1"/>
          <w:sz w:val="15"/>
          <w:szCs w:val="15"/>
          <w:u w:val="single"/>
          <w:rtl/>
          <w:lang w:bidi="ar"/>
        </w:rPr>
        <w:t>مكتب مراقب التعليم العامّ</w:t>
      </w:r>
    </w:hyperlink>
    <w:r>
      <w:rPr>
        <w:rFonts w:ascii="Source Sans Pro" w:eastAsia="MS Mincho" w:hAnsi="Source Sans Pro"/>
        <w:color w:val="464646"/>
        <w:sz w:val="15"/>
        <w:szCs w:val="15"/>
        <w:rtl/>
        <w:lang w:bidi="ar"/>
      </w:rPr>
      <w:t xml:space="preserve"> مُرخَّصة بموجب </w:t>
    </w:r>
    <w:hyperlink r:id="rId5" w:history="1">
      <w:r>
        <w:rPr>
          <w:rFonts w:ascii="Source Sans Pro" w:eastAsia="MS Mincho" w:hAnsi="Source Sans Pro"/>
          <w:color w:val="0563C1"/>
          <w:sz w:val="15"/>
          <w:szCs w:val="15"/>
          <w:u w:val="single"/>
          <w:rtl/>
          <w:lang w:bidi="ar"/>
        </w:rPr>
        <w:t>الترخيص الدولي لإسناد المشاعات الإبداعية رقم 4.0</w:t>
      </w:r>
    </w:hyperlink>
    <w:r>
      <w:rPr>
        <w:rFonts w:ascii="Source Sans Pro" w:eastAsia="MS Mincho" w:hAnsi="Source Sans Pro"/>
        <w:color w:val="464646"/>
        <w:sz w:val="15"/>
        <w:szCs w:val="15"/>
        <w:rtl/>
        <w:lang w:bidi="a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71536CD" w:rsidR="00445440" w:rsidRPr="009A424A" w:rsidRDefault="009A424A" w:rsidP="009A424A">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C158C"/>
    <w:rsid w:val="001D7A43"/>
    <w:rsid w:val="001E2DA5"/>
    <w:rsid w:val="001E4B84"/>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621F3"/>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A424A"/>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2DF9"/>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A11D-0F05-40F7-973B-CC53409166F6}"/>
</file>

<file path=customXml/itemProps2.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3</cp:revision>
  <cp:lastPrinted>2012-04-12T15:42:00Z</cp:lastPrinted>
  <dcterms:created xsi:type="dcterms:W3CDTF">2025-06-25T20:02:00Z</dcterms:created>
  <dcterms:modified xsi:type="dcterms:W3CDTF">2025-06-26T17:28:00Z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