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Pr="0095245A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Gulim" w:hAnsi="Segoe UI" w:cs="Segoe UI"/>
          <w:b/>
          <w:bCs/>
          <w:sz w:val="20"/>
          <w:szCs w:val="20"/>
        </w:rPr>
      </w:pPr>
    </w:p>
    <w:p w14:paraId="0D50474A" w14:textId="4534A7C3" w:rsidR="006116CD" w:rsidRPr="0095245A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Gulim" w:hAnsi="Segoe UI" w:cs="Segoe UI"/>
          <w:b/>
          <w:bCs/>
          <w:sz w:val="20"/>
          <w:szCs w:val="20"/>
        </w:rPr>
      </w:pP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유치원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영어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능력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평가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</w:t>
      </w:r>
      <w:r w:rsid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br/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가정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통신문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br/>
      </w:r>
    </w:p>
    <w:p w14:paraId="03FEA246" w14:textId="77777777" w:rsidR="00593037" w:rsidRPr="0095245A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Gulim" w:hAnsi="Segoe UI" w:cs="Segoe UI"/>
          <w:sz w:val="20"/>
          <w:szCs w:val="20"/>
        </w:rPr>
      </w:pPr>
    </w:p>
    <w:p w14:paraId="6AD52151" w14:textId="77777777" w:rsidR="009E7476" w:rsidRPr="0095245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</w:rPr>
      </w:pPr>
    </w:p>
    <w:p w14:paraId="149345A0" w14:textId="77777777" w:rsidR="005D7A25" w:rsidRPr="0095245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</w:rPr>
      </w:pPr>
      <w:r w:rsidRPr="0095245A">
        <w:rPr>
          <w:rFonts w:ascii="Segoe UI" w:eastAsia="Gulim" w:hAnsi="Segoe UI" w:cs="Segoe UI"/>
          <w:sz w:val="20"/>
          <w:szCs w:val="20"/>
          <w:lang w:eastAsia="ko"/>
        </w:rPr>
        <w:t>학부모님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/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보호자님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귀하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,</w:t>
      </w:r>
    </w:p>
    <w:p w14:paraId="70E2D1A1" w14:textId="77777777" w:rsidR="005D7A25" w:rsidRPr="0095245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</w:rPr>
      </w:pPr>
    </w:p>
    <w:p w14:paraId="6DB541C8" w14:textId="6D36CCEC" w:rsidR="00D5679E" w:rsidRPr="0095245A" w:rsidRDefault="00B62172" w:rsidP="0072013E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b/>
          <w:bCs/>
          <w:sz w:val="20"/>
          <w:szCs w:val="20"/>
        </w:rPr>
      </w:pPr>
      <w:r w:rsidRPr="0095245A">
        <w:rPr>
          <w:rFonts w:ascii="Segoe UI" w:eastAsia="Gulim" w:hAnsi="Segoe UI" w:cs="Segoe UI"/>
          <w:sz w:val="20"/>
          <w:szCs w:val="20"/>
          <w:lang w:eastAsia="ko"/>
        </w:rPr>
        <w:t>유치원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준비반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(transitional kindergarten)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에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자녀를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등록할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때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작성하셨던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가정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언어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설문조사에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따르면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자녀가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영어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이외의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언어를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생후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처음으로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사용했거나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집에서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영어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이외의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언어를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가장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자주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사용하는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것으로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나타났습니다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.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정보에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기초하여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귀하의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자녀는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올해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영어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발달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서비스를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받고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있습니다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.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</w:t>
      </w:r>
    </w:p>
    <w:p w14:paraId="4D7C8F87" w14:textId="77777777" w:rsidR="00D5679E" w:rsidRPr="0095245A" w:rsidRDefault="00D5679E" w:rsidP="0072013E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b/>
          <w:bCs/>
          <w:sz w:val="20"/>
          <w:szCs w:val="20"/>
        </w:rPr>
      </w:pPr>
    </w:p>
    <w:p w14:paraId="7AAD588C" w14:textId="59DAFEE7" w:rsidR="00D5679E" w:rsidRPr="0095245A" w:rsidRDefault="0072013E" w:rsidP="00D5679E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</w:rPr>
      </w:pPr>
      <w:r w:rsidRPr="0095245A">
        <w:rPr>
          <w:rFonts w:ascii="Segoe UI" w:eastAsia="Gulim" w:hAnsi="Segoe UI" w:cs="Segoe UI"/>
          <w:sz w:val="20"/>
          <w:szCs w:val="20"/>
          <w:lang w:eastAsia="ko"/>
        </w:rPr>
        <w:t>유치원에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들어가기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전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,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영어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이외의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가정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언어를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사용하는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학생은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영어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능력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레벨을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진단하고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지속적으로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서비스를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받을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자격이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되는지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평가해야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합니다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.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평가는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WIDA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유치원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평가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(WIDA Kindergarten Screener)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를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이용해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받게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되며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,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예비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유치원생의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말하기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및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듣기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영어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능력을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평가합니다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.</w:t>
      </w:r>
    </w:p>
    <w:p w14:paraId="508C760E" w14:textId="77777777" w:rsidR="00D5679E" w:rsidRPr="0095245A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</w:rPr>
      </w:pPr>
    </w:p>
    <w:p w14:paraId="3799E1B6" w14:textId="5D13C22F" w:rsidR="00D5679E" w:rsidRPr="0095245A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</w:rPr>
      </w:pP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다음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날짜에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자녀가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WIDA 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유치원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평가를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치를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예정입니다</w:t>
      </w:r>
      <w:r w:rsidRPr="0095245A">
        <w:rPr>
          <w:rFonts w:ascii="Segoe UI" w:eastAsia="Gulim" w:hAnsi="Segoe UI" w:cs="Segoe UI"/>
          <w:b/>
          <w:bCs/>
          <w:sz w:val="20"/>
          <w:szCs w:val="20"/>
          <w:lang w:eastAsia="ko"/>
        </w:rPr>
        <w:t>. ___________________________</w:t>
      </w:r>
    </w:p>
    <w:p w14:paraId="2574C8CD" w14:textId="77777777" w:rsidR="00D5679E" w:rsidRPr="0095245A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</w:rPr>
      </w:pPr>
    </w:p>
    <w:p w14:paraId="0C483778" w14:textId="77777777" w:rsidR="00D5679E" w:rsidRPr="0095245A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</w:rPr>
      </w:pPr>
      <w:r w:rsidRPr="0095245A">
        <w:rPr>
          <w:rFonts w:ascii="Segoe UI" w:eastAsia="Gulim" w:hAnsi="Segoe UI" w:cs="Segoe UI"/>
          <w:sz w:val="20"/>
          <w:szCs w:val="20"/>
          <w:lang w:eastAsia="ko"/>
        </w:rPr>
        <w:t>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테스트를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위해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자녀가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공부할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필요는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없습니다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.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본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테스트는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학생이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영어로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어떤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것을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이해하고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소통할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있는지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보여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주는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기회라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할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수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있습니다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.</w:t>
      </w:r>
    </w:p>
    <w:p w14:paraId="53C0F775" w14:textId="77777777" w:rsidR="00D5679E" w:rsidRPr="0095245A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</w:rPr>
      </w:pPr>
    </w:p>
    <w:p w14:paraId="2CE221FE" w14:textId="64001CE8" w:rsidR="00D5679E" w:rsidRPr="0095245A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</w:rPr>
      </w:pP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WIDA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유치원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평가에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관해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질문이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있는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경우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저한테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문의하시면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 xml:space="preserve"> 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됩니다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.</w:t>
      </w:r>
    </w:p>
    <w:p w14:paraId="7A3ECE15" w14:textId="77777777" w:rsidR="00D5679E" w:rsidRPr="0095245A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</w:rPr>
      </w:pPr>
    </w:p>
    <w:p w14:paraId="56750067" w14:textId="0E3DF309" w:rsidR="00D5679E" w:rsidRPr="0095245A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eastAsia="Gulim" w:hAnsi="Segoe UI" w:cs="Segoe UI"/>
          <w:sz w:val="20"/>
          <w:szCs w:val="20"/>
          <w:u w:val="single"/>
          <w:lang w:eastAsia="ko-KR"/>
        </w:rPr>
      </w:pPr>
      <w:r w:rsidRPr="0095245A">
        <w:rPr>
          <w:rFonts w:ascii="Segoe UI" w:eastAsia="Gulim" w:hAnsi="Segoe UI" w:cs="Segoe UI"/>
          <w:sz w:val="20"/>
          <w:szCs w:val="20"/>
          <w:lang w:eastAsia="ko"/>
        </w:rPr>
        <w:t>감사합니다</w:t>
      </w:r>
      <w:r w:rsidRPr="0095245A">
        <w:rPr>
          <w:rFonts w:ascii="Segoe UI" w:eastAsia="Gulim" w:hAnsi="Segoe UI" w:cs="Segoe UI"/>
          <w:sz w:val="20"/>
          <w:szCs w:val="20"/>
          <w:lang w:eastAsia="ko"/>
        </w:rPr>
        <w:t>.</w:t>
      </w:r>
      <w:r w:rsidR="0095245A">
        <w:rPr>
          <w:rFonts w:ascii="Segoe UI" w:eastAsia="Gulim" w:hAnsi="Segoe UI" w:cs="Segoe UI" w:hint="eastAsia"/>
          <w:sz w:val="20"/>
          <w:szCs w:val="20"/>
          <w:lang w:eastAsia="ko-KR"/>
        </w:rPr>
        <w:t xml:space="preserve"> </w:t>
      </w:r>
    </w:p>
    <w:p w14:paraId="5C2E5BD9" w14:textId="0A528961" w:rsidR="003511FA" w:rsidRPr="0095245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Gulim" w:hAnsi="Segoe UI" w:cs="Segoe UI"/>
          <w:i/>
          <w:color w:val="C00000"/>
          <w:sz w:val="20"/>
          <w:szCs w:val="20"/>
        </w:rPr>
      </w:pPr>
    </w:p>
    <w:sectPr w:rsidR="003511FA" w:rsidRPr="0095245A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95245A" w:rsidRDefault="00F56320" w:rsidP="009E412C">
    <w:pPr>
      <w:spacing w:after="0"/>
      <w:rPr>
        <w:rFonts w:ascii="Segoe UI" w:eastAsia="Gulim" w:hAnsi="Segoe UI" w:cs="Segoe UI"/>
        <w:color w:val="1F497D"/>
      </w:rPr>
    </w:pPr>
    <w:r w:rsidRPr="0095245A">
      <w:rPr>
        <w:rFonts w:ascii="Segoe UI" w:eastAsia="Gulim" w:hAnsi="Segoe UI" w:cs="Segoe UI"/>
        <w:noProof/>
        <w:lang w:eastAsia="ko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br/>
    </w:r>
    <w:hyperlink r:id="rId3" w:history="1"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>공교육</w:t>
      </w:r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 xml:space="preserve"> </w:t>
      </w:r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>교육감실</w:t>
      </w:r>
    </w:hyperlink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>에서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 xml:space="preserve"> 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>제공하는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 xml:space="preserve"> 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>다국어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 xml:space="preserve"> 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>교육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 xml:space="preserve"> 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>프로그램의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 xml:space="preserve"> </w:t>
    </w:r>
    <w:hyperlink r:id="rId4" w:history="1"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>양식과</w:t>
      </w:r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 xml:space="preserve"> </w:t>
      </w:r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>번역</w:t>
      </w:r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 xml:space="preserve"> </w:t>
      </w:r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>자료</w:t>
      </w:r>
    </w:hyperlink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>는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 xml:space="preserve"> </w:t>
    </w:r>
    <w:hyperlink r:id="rId5" w:history="1"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 xml:space="preserve">Creative Commons Attribution 4.0 </w:t>
      </w:r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>국제</w:t>
      </w:r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 xml:space="preserve"> </w:t>
      </w:r>
      <w:r w:rsidRPr="0095245A">
        <w:rPr>
          <w:rFonts w:ascii="Segoe UI" w:eastAsia="Gulim" w:hAnsi="Segoe UI" w:cs="Segoe UI"/>
          <w:color w:val="0563C1"/>
          <w:sz w:val="15"/>
          <w:szCs w:val="15"/>
          <w:u w:val="single"/>
          <w:lang w:eastAsia="ko"/>
        </w:rPr>
        <w:t>라이센스</w:t>
      </w:r>
    </w:hyperlink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>에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 xml:space="preserve"> 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>따라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 xml:space="preserve"> 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>라이센스가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 xml:space="preserve"> 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>부여됩니다</w:t>
    </w:r>
    <w:r w:rsidRPr="0095245A">
      <w:rPr>
        <w:rFonts w:ascii="Segoe UI" w:eastAsia="Gulim" w:hAnsi="Segoe UI" w:cs="Segoe UI"/>
        <w:color w:val="464646"/>
        <w:sz w:val="15"/>
        <w:szCs w:val="15"/>
        <w:lang w:eastAsia="k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229F0910" w:rsidR="00445440" w:rsidRPr="00617799" w:rsidRDefault="00617799" w:rsidP="00617799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0DC5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17799"/>
    <w:rsid w:val="006316FE"/>
    <w:rsid w:val="00642371"/>
    <w:rsid w:val="00644A7B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5245A"/>
    <w:rsid w:val="00962B20"/>
    <w:rsid w:val="00980660"/>
    <w:rsid w:val="00983C62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0A1C7-47C7-4B6B-90CD-05B4C3C228B4}"/>
</file>

<file path=customXml/itemProps3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3</cp:revision>
  <cp:lastPrinted>2012-04-12T15:42:00Z</cp:lastPrinted>
  <dcterms:created xsi:type="dcterms:W3CDTF">2025-06-25T20:25:00Z</dcterms:created>
  <dcterms:modified xsi:type="dcterms:W3CDTF">2025-06-26T17:26:00Z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