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865E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36EFAE8A" w14:textId="77777777" w:rsidR="00DC147F" w:rsidRDefault="00DC147F" w:rsidP="00DC147F">
      <w:pPr>
        <w:pStyle w:val="Heading1"/>
      </w:pPr>
      <w:r>
        <w:t>OSPI/ESD Regional Attendance Improvement Networks</w:t>
      </w:r>
    </w:p>
    <w:p w14:paraId="422E2196" w14:textId="77777777" w:rsidR="00DC147F" w:rsidRPr="00D21E99" w:rsidRDefault="00DC147F" w:rsidP="00DC147F">
      <w:pPr>
        <w:jc w:val="center"/>
        <w:rPr>
          <w:i/>
          <w:iCs/>
          <w:sz w:val="28"/>
          <w:szCs w:val="28"/>
        </w:rPr>
      </w:pPr>
      <w:r w:rsidRPr="00D21E99">
        <w:rPr>
          <w:i/>
          <w:iCs/>
          <w:sz w:val="28"/>
          <w:szCs w:val="28"/>
        </w:rPr>
        <w:t xml:space="preserve">Pilot Project 2024-25 </w:t>
      </w:r>
    </w:p>
    <w:p w14:paraId="38A7AE40" w14:textId="77777777" w:rsidR="00DC147F" w:rsidRPr="00DC147F" w:rsidRDefault="00DC147F" w:rsidP="00DC147F">
      <w:pPr>
        <w:keepNext/>
        <w:keepLines/>
        <w:spacing w:before="160" w:after="0"/>
        <w:outlineLvl w:val="1"/>
        <w:rPr>
          <w:rFonts w:ascii="Segoe UI Semibold" w:eastAsiaTheme="majorEastAsia" w:hAnsi="Segoe UI Semibold" w:cs="Segoe UI Semibold"/>
          <w:color w:val="0D5761" w:themeColor="accent2"/>
          <w:sz w:val="32"/>
          <w:szCs w:val="28"/>
        </w:rPr>
      </w:pPr>
      <w:r w:rsidRPr="00DC147F">
        <w:rPr>
          <w:rFonts w:ascii="Segoe UI Semibold" w:eastAsiaTheme="majorEastAsia" w:hAnsi="Segoe UI Semibold" w:cs="Segoe UI Semibold"/>
          <w:color w:val="0D5761" w:themeColor="accent2"/>
          <w:sz w:val="32"/>
          <w:szCs w:val="28"/>
        </w:rPr>
        <w:t>Overview</w:t>
      </w:r>
    </w:p>
    <w:p w14:paraId="5B07A418" w14:textId="74ACE380" w:rsidR="00F41EDB" w:rsidRDefault="002E5A95" w:rsidP="00DC147F">
      <w:r>
        <w:t>In the 2024-25 school year, the Office of Superintendent of Public Instruction (OSPI) partnered with Educatio</w:t>
      </w:r>
      <w:r w:rsidR="00E93540">
        <w:t>nal Service Districts (ESDs) 101</w:t>
      </w:r>
      <w:r w:rsidR="001F0392">
        <w:t xml:space="preserve"> (Spokane)</w:t>
      </w:r>
      <w:r w:rsidR="00E93540">
        <w:t>, 113</w:t>
      </w:r>
      <w:r w:rsidR="001F0392">
        <w:t xml:space="preserve"> (Capital Region)</w:t>
      </w:r>
      <w:r w:rsidR="00E93540">
        <w:t>,</w:t>
      </w:r>
      <w:r w:rsidDel="00E93540">
        <w:t xml:space="preserve"> </w:t>
      </w:r>
      <w:r w:rsidR="00E93540">
        <w:t xml:space="preserve">and 123 </w:t>
      </w:r>
      <w:r w:rsidR="001F0392">
        <w:t xml:space="preserve">(Pasco) </w:t>
      </w:r>
      <w:r w:rsidR="00E93540">
        <w:t>to pilot Attendance Improvement Net</w:t>
      </w:r>
      <w:r w:rsidR="00D3642F">
        <w:t>works with 2</w:t>
      </w:r>
      <w:r w:rsidR="00384B78">
        <w:t>4</w:t>
      </w:r>
      <w:r w:rsidR="00D3642F">
        <w:t xml:space="preserve"> schools across Washington state. These </w:t>
      </w:r>
      <w:r w:rsidR="00E518C1">
        <w:t xml:space="preserve">Networks used the </w:t>
      </w:r>
      <w:hyperlink r:id="rId15" w:history="1">
        <w:r w:rsidR="00E518C1" w:rsidRPr="00D414F0">
          <w:rPr>
            <w:rStyle w:val="Hyperlink"/>
          </w:rPr>
          <w:t>National Institute for Health Improvement’s Science Model</w:t>
        </w:r>
      </w:hyperlink>
      <w:r w:rsidR="00E518C1">
        <w:t xml:space="preserve"> to guide implementation, foc</w:t>
      </w:r>
      <w:r w:rsidR="00F41EDB">
        <w:t>using on continuous improvement through the Plan-Do-Study-Act (PDSA) cycle</w:t>
      </w:r>
      <w:r w:rsidR="00702239">
        <w:t xml:space="preserve"> and fo</w:t>
      </w:r>
      <w:r w:rsidR="00833DFF">
        <w:t>cusing on evidence-based practices</w:t>
      </w:r>
      <w:r w:rsidR="00031E29">
        <w:t xml:space="preserve"> to increase attendance and engagement</w:t>
      </w:r>
      <w:r w:rsidR="00F41EDB">
        <w:t>.</w:t>
      </w:r>
    </w:p>
    <w:p w14:paraId="13D4A418" w14:textId="73889752" w:rsidR="00DC147F" w:rsidRPr="00DC147F" w:rsidRDefault="00DC147F" w:rsidP="00DC147F">
      <w:r w:rsidRPr="00DC147F">
        <w:t xml:space="preserve">Improving attendance is key to student success. Research shows that when students miss 10% or more of their school days in a year—defined as chronically </w:t>
      </w:r>
      <w:proofErr w:type="gramStart"/>
      <w:r w:rsidRPr="00DC147F">
        <w:t>absent—</w:t>
      </w:r>
      <w:proofErr w:type="gramEnd"/>
      <w:r w:rsidRPr="00DC147F">
        <w:t xml:space="preserve">they </w:t>
      </w:r>
      <w:r w:rsidR="005C61E6">
        <w:t>are less likely to be</w:t>
      </w:r>
      <w:r w:rsidRPr="00DC147F">
        <w:t xml:space="preserve"> reading at grade level </w:t>
      </w:r>
      <w:r w:rsidR="005C61E6">
        <w:t>by the third grade, be on track to graduate in the ninth grade</w:t>
      </w:r>
      <w:r w:rsidRPr="00DC147F">
        <w:t xml:space="preserve"> and graduat</w:t>
      </w:r>
      <w:r w:rsidR="005C61E6">
        <w:t>e</w:t>
      </w:r>
      <w:r w:rsidRPr="00DC147F">
        <w:t xml:space="preserve"> from high school. </w:t>
      </w:r>
    </w:p>
    <w:p w14:paraId="480F70DE" w14:textId="2C6B907E" w:rsidR="00144B92" w:rsidRDefault="000C3556" w:rsidP="00DC147F">
      <w:r>
        <w:t>Through the</w:t>
      </w:r>
      <w:r w:rsidR="00144B92">
        <w:t xml:space="preserve"> </w:t>
      </w:r>
      <w:hyperlink r:id="rId16" w:history="1">
        <w:r w:rsidR="00144B92" w:rsidRPr="00144B92">
          <w:rPr>
            <w:rStyle w:val="Hyperlink"/>
          </w:rPr>
          <w:t>OSPI</w:t>
        </w:r>
        <w:r w:rsidRPr="00144B92">
          <w:rPr>
            <w:rStyle w:val="Hyperlink"/>
          </w:rPr>
          <w:t xml:space="preserve"> ESSER Attendance &amp; Reengagement Project</w:t>
        </w:r>
      </w:hyperlink>
      <w:r>
        <w:t xml:space="preserve">, Educational Service Districts and OSPI learned </w:t>
      </w:r>
      <w:r w:rsidR="009655F3">
        <w:t xml:space="preserve">that in order to improve attendance, schools and districts have to start </w:t>
      </w:r>
      <w:r w:rsidR="00102B98">
        <w:t xml:space="preserve">by </w:t>
      </w:r>
      <w:r>
        <w:t xml:space="preserve"> strengthen</w:t>
      </w:r>
      <w:r w:rsidR="00102B98">
        <w:t xml:space="preserve">ing their </w:t>
      </w:r>
      <w:r w:rsidR="005323B3">
        <w:t>Multi-Tiered Systems of Supports (</w:t>
      </w:r>
      <w:r w:rsidR="00102B98">
        <w:t>MTSS</w:t>
      </w:r>
      <w:r w:rsidR="005323B3">
        <w:t>)</w:t>
      </w:r>
      <w:r w:rsidR="00102B98">
        <w:t xml:space="preserve"> systems </w:t>
      </w:r>
      <w:r w:rsidR="005323B3">
        <w:t xml:space="preserve">of </w:t>
      </w:r>
      <w:r w:rsidR="00102B98">
        <w:t>teaming and data along with their</w:t>
      </w:r>
      <w:r>
        <w:t xml:space="preserve"> Tier 1 </w:t>
      </w:r>
      <w:r w:rsidR="005323B3">
        <w:t>&amp; Tier 2</w:t>
      </w:r>
      <w:r>
        <w:t xml:space="preserve"> supports</w:t>
      </w:r>
      <w:r w:rsidDel="00144B92">
        <w:t>.</w:t>
      </w:r>
      <w:r>
        <w:t xml:space="preserve"> </w:t>
      </w:r>
      <w:r w:rsidR="00CF0595">
        <w:t xml:space="preserve">The Attendance Improvement Networks </w:t>
      </w:r>
      <w:r w:rsidR="00564EA9">
        <w:t>narrowed in on these systems and practices</w:t>
      </w:r>
      <w:r w:rsidR="003329F4">
        <w:t>. Specifically,</w:t>
      </w:r>
      <w:r w:rsidDel="00DC147F">
        <w:t xml:space="preserve"> schools</w:t>
      </w:r>
      <w:r w:rsidR="00F47E69">
        <w:t xml:space="preserve"> </w:t>
      </w:r>
      <w:r w:rsidR="00144B92">
        <w:t>implemented the following:</w:t>
      </w:r>
    </w:p>
    <w:p w14:paraId="08F67F20" w14:textId="6B1980FC" w:rsidR="00144B92" w:rsidRDefault="00CF5173" w:rsidP="0094087A">
      <w:pPr>
        <w:pStyle w:val="ListParagraph"/>
        <w:numPr>
          <w:ilvl w:val="0"/>
          <w:numId w:val="12"/>
        </w:numPr>
      </w:pPr>
      <w:r w:rsidRPr="0094087A">
        <w:rPr>
          <w:rFonts w:ascii="Segoe UI Semibold" w:hAnsi="Segoe UI Semibold" w:cs="Segoe UI Semibold"/>
        </w:rPr>
        <w:t>Teaming routines</w:t>
      </w:r>
      <w:r>
        <w:t xml:space="preserve"> (</w:t>
      </w:r>
      <w:r w:rsidR="0021644A">
        <w:t>scheduling &amp;</w:t>
      </w:r>
      <w:r>
        <w:t xml:space="preserve">protecting team time, </w:t>
      </w:r>
      <w:r w:rsidR="0021644A">
        <w:t>strategic</w:t>
      </w:r>
      <w:r>
        <w:t xml:space="preserve"> </w:t>
      </w:r>
      <w:r>
        <w:t>agendas</w:t>
      </w:r>
      <w:r w:rsidR="00F66566">
        <w:t>)</w:t>
      </w:r>
    </w:p>
    <w:p w14:paraId="6BD60AA5" w14:textId="34C3D8FE" w:rsidR="00F66566" w:rsidRDefault="00CD70C3" w:rsidP="00ED3CC0">
      <w:pPr>
        <w:pStyle w:val="ListParagraph"/>
        <w:numPr>
          <w:ilvl w:val="0"/>
          <w:numId w:val="12"/>
        </w:numPr>
      </w:pPr>
      <w:r w:rsidRPr="0094087A">
        <w:rPr>
          <w:rFonts w:ascii="Segoe UI Semibold" w:hAnsi="Segoe UI Semibold" w:cs="Segoe UI Semibold"/>
        </w:rPr>
        <w:t xml:space="preserve">Data </w:t>
      </w:r>
      <w:r w:rsidR="004941BA">
        <w:rPr>
          <w:rFonts w:ascii="Segoe UI Semibold" w:hAnsi="Segoe UI Semibold" w:cs="Segoe UI Semibold"/>
        </w:rPr>
        <w:t xml:space="preserve">access and </w:t>
      </w:r>
      <w:r w:rsidRPr="0094087A">
        <w:rPr>
          <w:rFonts w:ascii="Segoe UI Semibold" w:hAnsi="Segoe UI Semibold" w:cs="Segoe UI Semibold"/>
        </w:rPr>
        <w:t>literacy</w:t>
      </w:r>
      <w:r>
        <w:t xml:space="preserve"> (preparing data in advance of meetings, </w:t>
      </w:r>
      <w:r w:rsidR="004941BA">
        <w:t xml:space="preserve">understanding which attendance data to review, </w:t>
      </w:r>
      <w:r w:rsidR="00ED3CC0">
        <w:t>engaging in tier 1 data analysis</w:t>
      </w:r>
      <w:r w:rsidR="009926E4">
        <w:t>)</w:t>
      </w:r>
    </w:p>
    <w:p w14:paraId="5DD12F5B" w14:textId="2CEF4492" w:rsidR="009926E4" w:rsidRPr="0094087A" w:rsidRDefault="009926E4" w:rsidP="00ED3CC0">
      <w:pPr>
        <w:pStyle w:val="ListParagraph"/>
        <w:numPr>
          <w:ilvl w:val="0"/>
          <w:numId w:val="12"/>
        </w:numPr>
      </w:pPr>
      <w:r>
        <w:rPr>
          <w:rFonts w:ascii="Segoe UI Semibold" w:hAnsi="Segoe UI Semibold" w:cs="Segoe UI Semibold"/>
        </w:rPr>
        <w:t>Empathy interviews</w:t>
      </w:r>
      <w:r w:rsidR="00BD4D01">
        <w:rPr>
          <w:rFonts w:ascii="Segoe UI Semibold" w:hAnsi="Segoe UI Semibold" w:cs="Segoe UI Semibold"/>
        </w:rPr>
        <w:t xml:space="preserve"> </w:t>
      </w:r>
      <w:r w:rsidR="00BD4D01">
        <w:t>(</w:t>
      </w:r>
      <w:r w:rsidR="00AA3973">
        <w:t>talking to students and families about what brings them to school and what stand</w:t>
      </w:r>
      <w:r w:rsidR="007F3A87">
        <w:t xml:space="preserve">s in their way </w:t>
      </w:r>
      <w:proofErr w:type="gramStart"/>
      <w:r w:rsidR="007F3A87">
        <w:t>to</w:t>
      </w:r>
      <w:proofErr w:type="gramEnd"/>
      <w:r w:rsidR="007F3A87">
        <w:t xml:space="preserve"> attending)</w:t>
      </w:r>
    </w:p>
    <w:p w14:paraId="1498212A" w14:textId="6A263B0F" w:rsidR="009926E4" w:rsidRPr="0094087A" w:rsidRDefault="00BD4D01" w:rsidP="00ED3CC0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</w:rPr>
      </w:pPr>
      <w:r w:rsidRPr="0094087A">
        <w:rPr>
          <w:rFonts w:ascii="Segoe UI Semibold" w:hAnsi="Segoe UI Semibold" w:cs="Segoe UI Semibold"/>
        </w:rPr>
        <w:t xml:space="preserve">Tier 1 </w:t>
      </w:r>
      <w:r>
        <w:rPr>
          <w:rFonts w:ascii="Segoe UI Semibold" w:hAnsi="Segoe UI Semibold" w:cs="Segoe UI Semibold"/>
        </w:rPr>
        <w:t>s</w:t>
      </w:r>
      <w:r w:rsidRPr="0094087A">
        <w:rPr>
          <w:rFonts w:ascii="Segoe UI Semibold" w:hAnsi="Segoe UI Semibold" w:cs="Segoe UI Semibold"/>
        </w:rPr>
        <w:t xml:space="preserve">choolwide </w:t>
      </w:r>
      <w:r>
        <w:rPr>
          <w:rFonts w:ascii="Segoe UI Semibold" w:hAnsi="Segoe UI Semibold" w:cs="Segoe UI Semibold"/>
        </w:rPr>
        <w:t>c</w:t>
      </w:r>
      <w:r w:rsidRPr="0094087A">
        <w:rPr>
          <w:rFonts w:ascii="Segoe UI Semibold" w:hAnsi="Segoe UI Semibold" w:cs="Segoe UI Semibold"/>
        </w:rPr>
        <w:t xml:space="preserve">ommunications about </w:t>
      </w:r>
      <w:r>
        <w:rPr>
          <w:rFonts w:ascii="Segoe UI Semibold" w:hAnsi="Segoe UI Semibold" w:cs="Segoe UI Semibold"/>
        </w:rPr>
        <w:t>a</w:t>
      </w:r>
      <w:r w:rsidRPr="0094087A">
        <w:rPr>
          <w:rFonts w:ascii="Segoe UI Semibold" w:hAnsi="Segoe UI Semibold" w:cs="Segoe UI Semibold"/>
        </w:rPr>
        <w:t xml:space="preserve">ttendance </w:t>
      </w:r>
      <w:r w:rsidR="00D97996" w:rsidRPr="0094087A">
        <w:t>(</w:t>
      </w:r>
      <w:r w:rsidR="00F37A5B">
        <w:t xml:space="preserve">communicating with students and families all year long about </w:t>
      </w:r>
      <w:r w:rsidR="009807DD">
        <w:t>prioritizing attendance)</w:t>
      </w:r>
    </w:p>
    <w:p w14:paraId="0530A7DB" w14:textId="4DDF8581" w:rsidR="00BD4D01" w:rsidRPr="0094087A" w:rsidRDefault="00BD4D01" w:rsidP="0094087A">
      <w:pPr>
        <w:pStyle w:val="ListParagraph"/>
        <w:numPr>
          <w:ilvl w:val="0"/>
          <w:numId w:val="12"/>
        </w:numPr>
        <w:rPr>
          <w:rFonts w:ascii="Segoe UI Semibold" w:hAnsi="Segoe UI Semibold" w:cs="Segoe UI Semibold"/>
        </w:rPr>
      </w:pPr>
      <w:r w:rsidRPr="0094087A">
        <w:rPr>
          <w:rFonts w:ascii="Segoe UI Semibold" w:hAnsi="Segoe UI Semibold" w:cs="Segoe UI Semibold"/>
        </w:rPr>
        <w:t xml:space="preserve">2 x 10 </w:t>
      </w:r>
      <w:r>
        <w:rPr>
          <w:rFonts w:ascii="Segoe UI Semibold" w:hAnsi="Segoe UI Semibold" w:cs="Segoe UI Semibold"/>
        </w:rPr>
        <w:t>r</w:t>
      </w:r>
      <w:r w:rsidRPr="0094087A">
        <w:rPr>
          <w:rFonts w:ascii="Segoe UI Semibold" w:hAnsi="Segoe UI Semibold" w:cs="Segoe UI Semibold"/>
        </w:rPr>
        <w:t xml:space="preserve">elationship </w:t>
      </w:r>
      <w:r>
        <w:rPr>
          <w:rFonts w:ascii="Segoe UI Semibold" w:hAnsi="Segoe UI Semibold" w:cs="Segoe UI Semibold"/>
        </w:rPr>
        <w:t>b</w:t>
      </w:r>
      <w:r w:rsidRPr="0094087A">
        <w:rPr>
          <w:rFonts w:ascii="Segoe UI Semibold" w:hAnsi="Segoe UI Semibold" w:cs="Segoe UI Semibold"/>
        </w:rPr>
        <w:t>uilding</w:t>
      </w:r>
      <w:r w:rsidR="009807DD">
        <w:rPr>
          <w:rFonts w:ascii="Segoe UI Semibold" w:hAnsi="Segoe UI Semibold" w:cs="Segoe UI Semibold"/>
        </w:rPr>
        <w:t xml:space="preserve"> </w:t>
      </w:r>
      <w:r w:rsidR="0094087A">
        <w:t>(intentional relationship building check-ins for 2 minutes each for 10 days)</w:t>
      </w:r>
    </w:p>
    <w:p w14:paraId="187ACD73" w14:textId="07070928" w:rsidR="00DC147F" w:rsidRDefault="00ED574E" w:rsidP="00DC147F">
      <w:pPr>
        <w:pStyle w:val="Heading2"/>
      </w:pPr>
      <w:r>
        <w:t xml:space="preserve">Impacts </w:t>
      </w:r>
    </w:p>
    <w:p w14:paraId="1FB60266" w14:textId="4890CBF7" w:rsidR="00841D76" w:rsidRDefault="00841D76" w:rsidP="00841D76">
      <w:pPr>
        <w:pStyle w:val="Heading3"/>
      </w:pPr>
      <w:r>
        <w:t>Attendance Outcomes</w:t>
      </w:r>
    </w:p>
    <w:p w14:paraId="367CEBA5" w14:textId="3304AFC8" w:rsidR="00841D76" w:rsidRPr="00841D76" w:rsidRDefault="000E405F" w:rsidP="00841D76">
      <w:r>
        <w:t xml:space="preserve">Preliminary data show that </w:t>
      </w:r>
      <w:r w:rsidR="005E1722">
        <w:t>66% of the part</w:t>
      </w:r>
      <w:r>
        <w:t>i</w:t>
      </w:r>
      <w:r w:rsidR="005E1722">
        <w:t>cip</w:t>
      </w:r>
      <w:r>
        <w:t>ating</w:t>
      </w:r>
      <w:r w:rsidR="006379E8">
        <w:t xml:space="preserve"> schools</w:t>
      </w:r>
      <w:r>
        <w:t xml:space="preserve"> decreased their chronic absence rates</w:t>
      </w:r>
      <w:r w:rsidR="002944C3">
        <w:t xml:space="preserve"> from the previous year</w:t>
      </w:r>
      <w:r w:rsidR="004048EB">
        <w:t xml:space="preserve">. </w:t>
      </w:r>
    </w:p>
    <w:p w14:paraId="5EB95537" w14:textId="77777777" w:rsidR="00841D76" w:rsidRDefault="00841D76" w:rsidP="0015739A"/>
    <w:p w14:paraId="3A2863AF" w14:textId="77777777" w:rsidR="00DC147F" w:rsidRDefault="00DC147F" w:rsidP="00DC147F">
      <w:pPr>
        <w:pStyle w:val="Heading3"/>
      </w:pPr>
      <w:r w:rsidRPr="00891D12">
        <w:t>The Power of Personalized Coaching</w:t>
      </w:r>
    </w:p>
    <w:p w14:paraId="3A84FF2D" w14:textId="6AE7C95C" w:rsidR="00DC147F" w:rsidRPr="00954B14" w:rsidRDefault="00DC147F" w:rsidP="00DC147F">
      <w:r>
        <w:t xml:space="preserve">Schools emphasized the value of embedded, relationship-based coaching from ESD Coordinators. Rather than one-size-fits-all training, the support was tailored and timely. </w:t>
      </w:r>
      <w:r w:rsidR="00954B14">
        <w:t xml:space="preserve">This hands-on support helped teams build trust, stay focused on improvement, and adapt strategies in real time. </w:t>
      </w:r>
    </w:p>
    <w:p w14:paraId="1B3E2995" w14:textId="77777777" w:rsidR="00DC147F" w:rsidRDefault="00DC147F" w:rsidP="00DC147F">
      <w:pPr>
        <w:pStyle w:val="ListParagraph"/>
        <w:numPr>
          <w:ilvl w:val="0"/>
          <w:numId w:val="7"/>
        </w:numPr>
      </w:pPr>
      <w:r w:rsidRPr="00876AB6">
        <w:t>82% of survey respondents strongly agreed that ESD Coordinators were instrumental in improving their attendance efforts.</w:t>
      </w:r>
    </w:p>
    <w:p w14:paraId="3ACDF080" w14:textId="5E733F6C" w:rsidR="00DC147F" w:rsidRPr="001A45B2" w:rsidRDefault="00DC147F" w:rsidP="00DC147F">
      <w:pPr>
        <w:pStyle w:val="ListParagraph"/>
        <w:numPr>
          <w:ilvl w:val="0"/>
          <w:numId w:val="7"/>
        </w:numPr>
        <w:rPr>
          <w:rStyle w:val="QuoteChar"/>
        </w:rPr>
      </w:pPr>
      <w:r>
        <w:t>One participant</w:t>
      </w:r>
      <w:r w:rsidR="00EB51D0">
        <w:t xml:space="preserve"> from</w:t>
      </w:r>
      <w:r w:rsidR="009E2864">
        <w:t xml:space="preserve"> schools in the network</w:t>
      </w:r>
      <w:r>
        <w:t xml:space="preserve"> shared, </w:t>
      </w:r>
      <w:r w:rsidRPr="00876AB6">
        <w:rPr>
          <w:rStyle w:val="QuoteChar"/>
        </w:rPr>
        <w:t xml:space="preserve">“The coaching helped us track and use our data more effectively.” </w:t>
      </w:r>
    </w:p>
    <w:p w14:paraId="7E2443E2" w14:textId="77777777" w:rsidR="00DC147F" w:rsidRPr="001A637A" w:rsidRDefault="00DC147F" w:rsidP="00DC147F">
      <w:pPr>
        <w:pStyle w:val="Heading3"/>
      </w:pPr>
      <w:r w:rsidRPr="001A637A">
        <w:t>Collaboration Drives Progress</w:t>
      </w:r>
    </w:p>
    <w:p w14:paraId="504D3D2C" w14:textId="705ECF36" w:rsidR="00DC147F" w:rsidRDefault="00DC147F" w:rsidP="00DC147F">
      <w:r>
        <w:t>Being a part of a network created a sense of shared purpose and accountability.</w:t>
      </w:r>
      <w:r w:rsidR="00954B14">
        <w:t xml:space="preserve"> Schools appreciated learning from peers, sharing </w:t>
      </w:r>
      <w:r w:rsidR="00C0344A">
        <w:t xml:space="preserve">strategies, and </w:t>
      </w:r>
      <w:r w:rsidR="00174DD9">
        <w:t>problem-solving together</w:t>
      </w:r>
      <w:r w:rsidR="00093AB0">
        <w:t>.</w:t>
      </w:r>
      <w:r w:rsidR="00D661B0">
        <w:t xml:space="preserve"> </w:t>
      </w:r>
    </w:p>
    <w:p w14:paraId="3E30956E" w14:textId="7C12D234" w:rsidR="00DC147F" w:rsidRDefault="000B16B8" w:rsidP="00DC147F">
      <w:pPr>
        <w:pStyle w:val="ListParagraph"/>
        <w:numPr>
          <w:ilvl w:val="0"/>
          <w:numId w:val="9"/>
        </w:numPr>
      </w:pPr>
      <w:r>
        <w:t>S</w:t>
      </w:r>
      <w:r w:rsidR="00C725D3">
        <w:t xml:space="preserve">urvey respondents </w:t>
      </w:r>
      <w:r>
        <w:t>rated</w:t>
      </w:r>
      <w:r w:rsidR="00C725D3">
        <w:t xml:space="preserve"> that </w:t>
      </w:r>
      <w:r w:rsidR="00DC147F">
        <w:t>“</w:t>
      </w:r>
      <w:r w:rsidR="00DD1971">
        <w:t>c</w:t>
      </w:r>
      <w:r w:rsidR="00DC147F">
        <w:t xml:space="preserve">ollaboration and networking” </w:t>
      </w:r>
      <w:r>
        <w:t>as the</w:t>
      </w:r>
      <w:r w:rsidR="00DC147F">
        <w:t xml:space="preserve"> </w:t>
      </w:r>
      <w:r w:rsidR="004A2F86">
        <w:t>highest</w:t>
      </w:r>
      <w:r w:rsidR="00DC147F">
        <w:t xml:space="preserve"> benefit in end-of-year surveys.</w:t>
      </w:r>
    </w:p>
    <w:p w14:paraId="68E16BA2" w14:textId="11C32624" w:rsidR="00DC147F" w:rsidRPr="001A637A" w:rsidRDefault="00DC147F" w:rsidP="00DC147F">
      <w:pPr>
        <w:pStyle w:val="ListParagraph"/>
        <w:numPr>
          <w:ilvl w:val="0"/>
          <w:numId w:val="9"/>
        </w:numPr>
        <w:rPr>
          <w:rStyle w:val="QuoteChar"/>
          <w:i w:val="0"/>
          <w:iCs w:val="0"/>
        </w:rPr>
      </w:pPr>
      <w:r>
        <w:t>As one</w:t>
      </w:r>
      <w:r w:rsidR="002A6211">
        <w:t xml:space="preserve"> network</w:t>
      </w:r>
      <w:r>
        <w:t xml:space="preserve"> participant noted, </w:t>
      </w:r>
      <w:r w:rsidRPr="002B646F">
        <w:rPr>
          <w:rStyle w:val="QuoteChar"/>
        </w:rPr>
        <w:t>“Being a part of a network gave us ideas and accountability.”</w:t>
      </w:r>
    </w:p>
    <w:p w14:paraId="18878B20" w14:textId="77777777" w:rsidR="00DC147F" w:rsidRDefault="00DC147F" w:rsidP="00DC147F">
      <w:pPr>
        <w:pStyle w:val="Heading3"/>
      </w:pPr>
      <w:r>
        <w:t>Shifts in Practice and Mindset</w:t>
      </w:r>
    </w:p>
    <w:p w14:paraId="22F10765" w14:textId="77777777" w:rsidR="00DC147F" w:rsidRDefault="00DC147F" w:rsidP="00DC147F">
      <w:r>
        <w:t>Participation in the network led to meaningful changes in how schools approach attendance:</w:t>
      </w:r>
    </w:p>
    <w:p w14:paraId="13B56D15" w14:textId="21062E24" w:rsidR="00DC147F" w:rsidRDefault="00DC147F" w:rsidP="00DC147F">
      <w:pPr>
        <w:pStyle w:val="ListParagraph"/>
        <w:numPr>
          <w:ilvl w:val="0"/>
          <w:numId w:val="8"/>
        </w:numPr>
      </w:pPr>
      <w:r w:rsidRPr="00BE0F06">
        <w:rPr>
          <w:rFonts w:ascii="Segoe UI Semibold" w:hAnsi="Segoe UI Semibold" w:cs="Segoe UI Semibold"/>
        </w:rPr>
        <w:t>Stronger Data Use:</w:t>
      </w:r>
      <w:r>
        <w:t xml:space="preserve"> 92% of survey respondents agreed or strongly agreed that their team strengthened data access, collection, and analysis. </w:t>
      </w:r>
      <w:r w:rsidRPr="0008004A">
        <w:rPr>
          <w:rStyle w:val="QuoteChar"/>
        </w:rPr>
        <w:t>“We now review attendance data regularly and use it to guide action.”</w:t>
      </w:r>
      <w:r w:rsidR="0099116D" w:rsidRPr="00517A85">
        <w:t>- Network participant.</w:t>
      </w:r>
    </w:p>
    <w:p w14:paraId="32268BBB" w14:textId="48C000D0" w:rsidR="00DC147F" w:rsidRDefault="00DC147F" w:rsidP="00DC147F">
      <w:pPr>
        <w:pStyle w:val="ListParagraph"/>
        <w:numPr>
          <w:ilvl w:val="0"/>
          <w:numId w:val="8"/>
        </w:numPr>
      </w:pPr>
      <w:r w:rsidRPr="0008004A">
        <w:rPr>
          <w:rFonts w:ascii="Segoe UI Semibold" w:hAnsi="Segoe UI Semibold" w:cs="Segoe UI Semibold"/>
        </w:rPr>
        <w:t>Improved Teaming:</w:t>
      </w:r>
      <w:r>
        <w:t xml:space="preserve"> 97% strengthened their attendance team structures and routines. </w:t>
      </w:r>
      <w:r w:rsidRPr="0008004A">
        <w:rPr>
          <w:rStyle w:val="QuoteChar"/>
        </w:rPr>
        <w:t>“We didn’t have a team or a process before. Now we do.”</w:t>
      </w:r>
      <w:r w:rsidR="0099116D">
        <w:rPr>
          <w:rStyle w:val="QuoteChar"/>
        </w:rPr>
        <w:t>-</w:t>
      </w:r>
      <w:r w:rsidR="003B0250">
        <w:rPr>
          <w:rStyle w:val="QuoteChar"/>
        </w:rPr>
        <w:t xml:space="preserve"> </w:t>
      </w:r>
      <w:r w:rsidR="0099116D" w:rsidRPr="003B0250">
        <w:rPr>
          <w:rStyle w:val="QuoteChar"/>
          <w:i w:val="0"/>
          <w:color w:val="40403D" w:themeColor="text2"/>
        </w:rPr>
        <w:t>Network participant.</w:t>
      </w:r>
    </w:p>
    <w:p w14:paraId="0BCB5B41" w14:textId="276368C5" w:rsidR="00DC147F" w:rsidRPr="00517A85" w:rsidRDefault="00DC147F" w:rsidP="00DC147F">
      <w:pPr>
        <w:pStyle w:val="ListParagraph"/>
        <w:numPr>
          <w:ilvl w:val="0"/>
          <w:numId w:val="8"/>
        </w:numPr>
      </w:pPr>
      <w:r w:rsidRPr="0008004A">
        <w:rPr>
          <w:rFonts w:ascii="Segoe UI Semibold" w:hAnsi="Segoe UI Semibold" w:cs="Segoe UI Semibold"/>
        </w:rPr>
        <w:t>Empathetic Engagement:</w:t>
      </w:r>
      <w:r>
        <w:t xml:space="preserve"> </w:t>
      </w:r>
      <w:r w:rsidR="00A43D6C">
        <w:t>73</w:t>
      </w:r>
      <w:r w:rsidR="00C85F1E">
        <w:t xml:space="preserve">% of survey respondents </w:t>
      </w:r>
      <w:r w:rsidR="00EF2AC3">
        <w:t>agreed</w:t>
      </w:r>
      <w:r w:rsidR="00C85F1E">
        <w:t xml:space="preserve"> that </w:t>
      </w:r>
      <w:r w:rsidR="0042196F">
        <w:t>the network supported schools in focusing on</w:t>
      </w:r>
      <w:r>
        <w:t xml:space="preserve"> outreach </w:t>
      </w:r>
      <w:r w:rsidR="0042196F">
        <w:t>and</w:t>
      </w:r>
      <w:r>
        <w:t xml:space="preserve"> supportive conversations. </w:t>
      </w:r>
      <w:r w:rsidRPr="0008004A">
        <w:rPr>
          <w:rStyle w:val="QuoteChar"/>
        </w:rPr>
        <w:t>“We shifted from asking ‘where are they?’ to ‘How are they?’</w:t>
      </w:r>
      <w:r w:rsidRPr="00517A85">
        <w:t>”</w:t>
      </w:r>
      <w:r w:rsidR="006F721C" w:rsidRPr="00517A85">
        <w:t>- Network participant.</w:t>
      </w:r>
    </w:p>
    <w:p w14:paraId="73BD44C8" w14:textId="77777777" w:rsidR="00DC147F" w:rsidRDefault="00DC147F" w:rsidP="00DC147F">
      <w:pPr>
        <w:pStyle w:val="Heading3"/>
      </w:pPr>
      <w:r>
        <w:t>Sustainable Systems for the Future</w:t>
      </w:r>
    </w:p>
    <w:p w14:paraId="3F04A3A5" w14:textId="77777777" w:rsidR="00DC147F" w:rsidRDefault="00DC147F" w:rsidP="00DC147F">
      <w:r>
        <w:t>Schools reported building clear, lasting systems to ensure continued progress:</w:t>
      </w:r>
    </w:p>
    <w:p w14:paraId="3006B581" w14:textId="77777777" w:rsidR="00DC147F" w:rsidRDefault="00DC147F" w:rsidP="00DC147F">
      <w:pPr>
        <w:pStyle w:val="ListParagraph"/>
        <w:numPr>
          <w:ilvl w:val="0"/>
          <w:numId w:val="10"/>
        </w:numPr>
      </w:pPr>
      <w:r>
        <w:t>Teams established standardized processes, such as pre-planned communication protocols and meeting agendas.</w:t>
      </w:r>
    </w:p>
    <w:p w14:paraId="0C6DD10F" w14:textId="77777777" w:rsidR="00DC147F" w:rsidRDefault="00DC147F" w:rsidP="00DC147F">
      <w:pPr>
        <w:pStyle w:val="ListParagraph"/>
        <w:numPr>
          <w:ilvl w:val="0"/>
          <w:numId w:val="10"/>
        </w:numPr>
      </w:pPr>
      <w:r>
        <w:t>Roles were clarified and expanded to include nurses, teachers, and support staff, ensuring a whole-school approach.</w:t>
      </w:r>
    </w:p>
    <w:p w14:paraId="6BF9F2F4" w14:textId="77777777" w:rsidR="00DC147F" w:rsidRDefault="00DC147F" w:rsidP="00DC147F">
      <w:pPr>
        <w:pStyle w:val="ListParagraph"/>
        <w:numPr>
          <w:ilvl w:val="0"/>
          <w:numId w:val="10"/>
        </w:numPr>
      </w:pPr>
      <w:r>
        <w:t>Regular data reviews and structured routines have become part of school culture.</w:t>
      </w:r>
    </w:p>
    <w:p w14:paraId="3407672F" w14:textId="77777777" w:rsidR="00DC147F" w:rsidRDefault="00DC147F" w:rsidP="00DC147F">
      <w:pPr>
        <w:pStyle w:val="Heading3"/>
      </w:pPr>
      <w:r>
        <w:t>A Scalable Model</w:t>
      </w:r>
    </w:p>
    <w:p w14:paraId="1B0E56CF" w14:textId="124F7E22" w:rsidR="00DC147F" w:rsidRDefault="00691707" w:rsidP="00DC147F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318DD163" wp14:editId="3E729818">
                <wp:simplePos x="0" y="0"/>
                <wp:positionH relativeFrom="margin">
                  <wp:posOffset>3514725</wp:posOffset>
                </wp:positionH>
                <wp:positionV relativeFrom="margin">
                  <wp:posOffset>713740</wp:posOffset>
                </wp:positionV>
                <wp:extent cx="2327910" cy="1876425"/>
                <wp:effectExtent l="0" t="0" r="15240" b="28575"/>
                <wp:wrapSquare wrapText="bothSides"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7910" cy="1876425"/>
                          <a:chOff x="0" y="0"/>
                          <a:chExt cx="3567448" cy="105325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B3CE7D" w14:textId="77777777" w:rsidR="00691707" w:rsidRDefault="0069170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7F5EB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1"/>
                            <a:ext cx="3567448" cy="800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2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C0182A" w14:textId="4A13608F" w:rsidR="00691707" w:rsidRPr="00691707" w:rsidRDefault="00691707">
                              <w:pPr>
                                <w:rPr>
                                  <w:caps/>
                                  <w:color w:val="40403D" w:themeColor="text2"/>
                                  <w:sz w:val="32"/>
                                  <w:szCs w:val="32"/>
                                </w:rPr>
                              </w:pPr>
                              <w:r w:rsidRPr="00691707">
                                <w:rPr>
                                  <w:rStyle w:val="QuoteChar"/>
                                  <w:color w:val="40403D" w:themeColor="text2"/>
                                  <w:sz w:val="28"/>
                                  <w:szCs w:val="28"/>
                                </w:rPr>
                                <w:t>“We shifted our mindset from punitive to understanding — and built the team and tools to do something about it.”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DD163" id="Group 203" o:spid="_x0000_s1026" style="position:absolute;margin-left:276.75pt;margin-top:56.2pt;width:183.3pt;height:147.75pt;z-index:251658240;mso-wrap-distance-left:14.4pt;mso-wrap-distance-top:3.6pt;mso-wrap-distance-right:14.4pt;mso-wrap-distance-bottom:3.6pt;mso-position-horizontal-relative:margin;mso-position-vertical-relative:margin;mso-width-relative:margin;mso-height-relative:margin" coordsize="35674,1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" fillcolor="#0d5761 [3205]" strokecolor="#0d5761 [3205]">
                  <v:textbox>
                    <w:txbxContent>
                      <w:p w14:paraId="2AB3CE7D" w14:textId="77777777" w:rsidR="00691707" w:rsidRDefault="0069170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7F5EB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8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" filled="f" strokecolor="#0d5761 [3205]" strokeweight=".5pt">
                  <v:textbox inset=",7.2pt,,0">
                    <w:txbxContent>
                      <w:p w14:paraId="19C0182A" w14:textId="4A13608F" w:rsidR="00691707" w:rsidRPr="00691707" w:rsidRDefault="00691707">
                        <w:pPr>
                          <w:rPr>
                            <w:caps/>
                            <w:color w:val="40403D" w:themeColor="text2"/>
                            <w:sz w:val="32"/>
                            <w:szCs w:val="32"/>
                          </w:rPr>
                        </w:pPr>
                        <w:r w:rsidRPr="00691707">
                          <w:rPr>
                            <w:rStyle w:val="QuoteChar"/>
                            <w:color w:val="40403D" w:themeColor="text2"/>
                            <w:sz w:val="28"/>
                            <w:szCs w:val="28"/>
                          </w:rPr>
                          <w:t>“We shifted our mindset from punitive to understanding — and built the team and tools to do something about it.”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C147F">
        <w:t xml:space="preserve">The Attendance Improvement Networks helped schools address chronic absenteeism more intentionally and effectively than traditional one-time training offerings. </w:t>
      </w:r>
    </w:p>
    <w:p w14:paraId="102509C9" w14:textId="77777777" w:rsidR="00DC147F" w:rsidRDefault="00DC147F" w:rsidP="00DC147F">
      <w:r>
        <w:t>Schools that participated in the network:</w:t>
      </w:r>
    </w:p>
    <w:p w14:paraId="77F51B8A" w14:textId="77777777" w:rsidR="00DC147F" w:rsidRDefault="00DC147F" w:rsidP="00DC147F">
      <w:pPr>
        <w:pStyle w:val="ListParagraph"/>
        <w:numPr>
          <w:ilvl w:val="0"/>
          <w:numId w:val="11"/>
        </w:numPr>
      </w:pPr>
      <w:r>
        <w:t>Built stronger systems for data and teamwork</w:t>
      </w:r>
    </w:p>
    <w:p w14:paraId="112E6DD4" w14:textId="77777777" w:rsidR="00DC147F" w:rsidRDefault="00DC147F" w:rsidP="00DC147F">
      <w:pPr>
        <w:pStyle w:val="ListParagraph"/>
        <w:numPr>
          <w:ilvl w:val="0"/>
          <w:numId w:val="11"/>
        </w:numPr>
      </w:pPr>
      <w:r>
        <w:t>Increased staff capacity and confidence</w:t>
      </w:r>
    </w:p>
    <w:p w14:paraId="3D3818AF" w14:textId="77777777" w:rsidR="00DC147F" w:rsidRDefault="00DC147F" w:rsidP="00DC147F">
      <w:pPr>
        <w:pStyle w:val="ListParagraph"/>
        <w:numPr>
          <w:ilvl w:val="0"/>
          <w:numId w:val="11"/>
        </w:numPr>
      </w:pPr>
      <w:r>
        <w:t>Adopted student-centered, supportive practices</w:t>
      </w:r>
    </w:p>
    <w:p w14:paraId="2C17D408" w14:textId="77777777" w:rsidR="00DC147F" w:rsidRDefault="00DC147F" w:rsidP="00DC147F">
      <w:pPr>
        <w:pStyle w:val="ListParagraph"/>
        <w:numPr>
          <w:ilvl w:val="0"/>
          <w:numId w:val="11"/>
        </w:numPr>
      </w:pPr>
      <w:r>
        <w:t>Found peer accountability and encouragement</w:t>
      </w:r>
    </w:p>
    <w:p w14:paraId="292E044F" w14:textId="77777777" w:rsidR="00DC147F" w:rsidRDefault="00DC147F" w:rsidP="00DC147F">
      <w:pPr>
        <w:pStyle w:val="ListParagraph"/>
        <w:numPr>
          <w:ilvl w:val="0"/>
          <w:numId w:val="11"/>
        </w:numPr>
      </w:pPr>
      <w:r>
        <w:t>Created infrastructure to sustain progress</w:t>
      </w:r>
    </w:p>
    <w:p w14:paraId="65681686" w14:textId="77777777" w:rsidR="00DC147F" w:rsidRDefault="00DC147F" w:rsidP="00DC147F">
      <w:r>
        <w:t>78% of survey respondents rated the network’s impact as “a lot of impact” — the highest possible rated. None reported “little” or “no impact”.</w:t>
      </w:r>
    </w:p>
    <w:p w14:paraId="65350BFD" w14:textId="152BA02D" w:rsidR="00DC147F" w:rsidRDefault="00DC147F" w:rsidP="00DC147F">
      <w:r w:rsidRPr="00727BF8">
        <w:rPr>
          <w:rStyle w:val="QuoteChar"/>
        </w:rPr>
        <w:t>“We shifted our mindset from punitive to understanding — and built the team and tools to do something about it.”</w:t>
      </w:r>
      <w:r>
        <w:t xml:space="preserve">- </w:t>
      </w:r>
      <w:r w:rsidR="00AF5970">
        <w:t>Network participant.</w:t>
      </w:r>
    </w:p>
    <w:p w14:paraId="5A0DFE14" w14:textId="77777777" w:rsidR="00DC147F" w:rsidRDefault="00DC147F" w:rsidP="00DC147F">
      <w:pPr>
        <w:pStyle w:val="Heading2"/>
      </w:pPr>
      <w:r>
        <w:t>Building on What Works</w:t>
      </w:r>
    </w:p>
    <w:p w14:paraId="65D933A2" w14:textId="0FF0D440" w:rsidR="00DC147F" w:rsidRDefault="00DC147F" w:rsidP="00DC147F">
      <w:r>
        <w:t>The Attendance Improvement Networks have shown that when schools are supported with coaching, collaboration, and data-informed strategies, meaningful progress in student attendance is possible. Using the PDSA</w:t>
      </w:r>
      <w:r w:rsidDel="001A39BD">
        <w:t xml:space="preserve"> </w:t>
      </w:r>
      <w:r>
        <w:t>framework</w:t>
      </w:r>
      <w:r w:rsidR="00D014A9">
        <w:t>, evidence-based practices</w:t>
      </w:r>
      <w:r w:rsidR="00392120">
        <w:t xml:space="preserve"> and MTSS, </w:t>
      </w:r>
      <w:r>
        <w:t xml:space="preserve">schools developed thoughtful plans, tested strategies, studied outcomes, and </w:t>
      </w:r>
      <w:r w:rsidR="00AF5970">
        <w:t>adjusted</w:t>
      </w:r>
      <w:r>
        <w:t xml:space="preserve"> </w:t>
      </w:r>
      <w:r w:rsidR="00AF5970">
        <w:t xml:space="preserve">to </w:t>
      </w:r>
      <w:r>
        <w:t>improve results.</w:t>
      </w:r>
    </w:p>
    <w:p w14:paraId="589EBD0B" w14:textId="77777777" w:rsidR="00DC147F" w:rsidRDefault="00DC147F" w:rsidP="00DC147F">
      <w:r>
        <w:t xml:space="preserve">Early data confirms the impact: most participating schools saw reductions in chronic absenteeism, and educators reported increased confidence and capacity to sustain the work. These outcomes reflect a shift from reactive approaches to proactive, student-centered systems. This model is scalable. With investment and expansion across all nine regional ESDs, every district in Washington could benefit from proven strategies and structures that support student attendance. </w:t>
      </w:r>
    </w:p>
    <w:p w14:paraId="5CC73E1D" w14:textId="2DEE7866" w:rsidR="00DC147F" w:rsidRDefault="00DC147F" w:rsidP="00DC147F">
      <w:pPr>
        <w:pStyle w:val="Heading2"/>
      </w:pPr>
      <w:r>
        <w:t>Work in Action</w:t>
      </w:r>
    </w:p>
    <w:p w14:paraId="62A6C6AF" w14:textId="79AEC9EB" w:rsidR="00DC147F" w:rsidRPr="0028308D" w:rsidRDefault="00DC147F" w:rsidP="00DC147F">
      <w:r>
        <w:t>The resources below</w:t>
      </w:r>
      <w:r w:rsidR="00C22602">
        <w:t xml:space="preserve"> </w:t>
      </w:r>
      <w:r w:rsidR="00EB6DB6">
        <w:t xml:space="preserve">were developed </w:t>
      </w:r>
      <w:r w:rsidR="00E547A3">
        <w:t>in collaboration between OSPI, ESDs and school districts as part of the Attendance Improvement Networks.</w:t>
      </w:r>
    </w:p>
    <w:p w14:paraId="332113D9" w14:textId="10DBBF2E" w:rsidR="00DC147F" w:rsidRPr="00E43C9E" w:rsidRDefault="001E49D4" w:rsidP="00DC147F">
      <w:pPr>
        <w:pStyle w:val="Heading3"/>
      </w:pPr>
      <w:r>
        <w:t>Highlights from Participating Schools</w:t>
      </w:r>
    </w:p>
    <w:p w14:paraId="455A50AB" w14:textId="205FA8CF" w:rsidR="00535647" w:rsidRPr="00535647" w:rsidRDefault="00535647" w:rsidP="00535647">
      <w:r>
        <w:t>Learn from the participating schools directly in the</w:t>
      </w:r>
      <w:r w:rsidR="00142026">
        <w:t xml:space="preserve"> following videos.</w:t>
      </w:r>
    </w:p>
    <w:p w14:paraId="7089AC33" w14:textId="77777777" w:rsidR="00DC147F" w:rsidRDefault="00DC147F" w:rsidP="00DF403B">
      <w:pPr>
        <w:pStyle w:val="ListParagraph"/>
        <w:numPr>
          <w:ilvl w:val="0"/>
          <w:numId w:val="14"/>
        </w:numPr>
      </w:pPr>
      <w:hyperlink r:id="rId17" w:history="1">
        <w:r w:rsidRPr="002A142B">
          <w:rPr>
            <w:rStyle w:val="Hyperlink"/>
          </w:rPr>
          <w:t>MTSS Journey: Kamiakin High School Attendance Improvement Showcase</w:t>
        </w:r>
      </w:hyperlink>
      <w:r>
        <w:t xml:space="preserve"> </w:t>
      </w:r>
    </w:p>
    <w:p w14:paraId="56A71129" w14:textId="77777777" w:rsidR="00DC147F" w:rsidRDefault="00DC147F" w:rsidP="00DF403B">
      <w:pPr>
        <w:pStyle w:val="ListParagraph"/>
        <w:numPr>
          <w:ilvl w:val="0"/>
          <w:numId w:val="14"/>
        </w:numPr>
      </w:pPr>
      <w:hyperlink r:id="rId18" w:history="1">
        <w:r w:rsidRPr="0082416F">
          <w:rPr>
            <w:rStyle w:val="Hyperlink"/>
          </w:rPr>
          <w:t>Strong Teaming and Data: College Place Public Schools Attendance Improvement Showcase</w:t>
        </w:r>
      </w:hyperlink>
    </w:p>
    <w:p w14:paraId="624A26F0" w14:textId="77777777" w:rsidR="00DC147F" w:rsidRDefault="00DC147F" w:rsidP="00DF403B">
      <w:pPr>
        <w:pStyle w:val="ListParagraph"/>
        <w:numPr>
          <w:ilvl w:val="0"/>
          <w:numId w:val="14"/>
        </w:numPr>
      </w:pPr>
      <w:hyperlink r:id="rId19" w:history="1">
        <w:r w:rsidRPr="00C82972">
          <w:rPr>
            <w:rStyle w:val="Hyperlink"/>
          </w:rPr>
          <w:t>2x10 Relationship Bilder: Lumen High School Attendance Improvement Showcase</w:t>
        </w:r>
      </w:hyperlink>
    </w:p>
    <w:p w14:paraId="51C4A53F" w14:textId="77777777" w:rsidR="00DC147F" w:rsidRDefault="00DC147F" w:rsidP="00DF403B">
      <w:pPr>
        <w:pStyle w:val="ListParagraph"/>
        <w:numPr>
          <w:ilvl w:val="0"/>
          <w:numId w:val="14"/>
        </w:numPr>
      </w:pPr>
      <w:hyperlink r:id="rId20" w:history="1">
        <w:r w:rsidRPr="00B96F80">
          <w:rPr>
            <w:rStyle w:val="Hyperlink"/>
          </w:rPr>
          <w:t xml:space="preserve">Teacher Calls Home: </w:t>
        </w:r>
        <w:proofErr w:type="spellStart"/>
        <w:r w:rsidRPr="00B96F80">
          <w:rPr>
            <w:rStyle w:val="Hyperlink"/>
          </w:rPr>
          <w:t>Washtucna</w:t>
        </w:r>
        <w:proofErr w:type="spellEnd"/>
        <w:r w:rsidRPr="00B96F80">
          <w:rPr>
            <w:rStyle w:val="Hyperlink"/>
          </w:rPr>
          <w:t xml:space="preserve"> School District (K-12) Attendance Improvement Showcase</w:t>
        </w:r>
      </w:hyperlink>
    </w:p>
    <w:p w14:paraId="21340CE8" w14:textId="5942011B" w:rsidR="00DF403B" w:rsidRDefault="00DF403B" w:rsidP="00DF403B">
      <w:pPr>
        <w:pStyle w:val="Heading3"/>
      </w:pPr>
      <w:r>
        <w:t>Key Resources &amp; Templates</w:t>
      </w:r>
    </w:p>
    <w:p w14:paraId="64DFDD45" w14:textId="77777777" w:rsidR="00DF403B" w:rsidRDefault="00DF403B" w:rsidP="00DF403B">
      <w:pPr>
        <w:pStyle w:val="ListParagraph"/>
        <w:numPr>
          <w:ilvl w:val="0"/>
          <w:numId w:val="13"/>
        </w:numPr>
      </w:pPr>
      <w:hyperlink r:id="rId21" w:history="1">
        <w:r w:rsidRPr="00DC147F">
          <w:rPr>
            <w:rStyle w:val="Hyperlink"/>
          </w:rPr>
          <w:t>Tier 1 Attendance Team Meeting Agenda Template</w:t>
        </w:r>
      </w:hyperlink>
    </w:p>
    <w:p w14:paraId="7B389AB9" w14:textId="77777777" w:rsidR="00DF403B" w:rsidRDefault="00DF403B" w:rsidP="00DF403B">
      <w:pPr>
        <w:pStyle w:val="ListParagraph"/>
        <w:numPr>
          <w:ilvl w:val="0"/>
          <w:numId w:val="13"/>
        </w:numPr>
      </w:pPr>
      <w:hyperlink r:id="rId22" w:history="1">
        <w:r w:rsidRPr="00DC147F">
          <w:rPr>
            <w:rStyle w:val="Hyperlink"/>
          </w:rPr>
          <w:t>PDSA Template</w:t>
        </w:r>
      </w:hyperlink>
    </w:p>
    <w:p w14:paraId="4594924F" w14:textId="77777777" w:rsidR="00DF403B" w:rsidRPr="00DC147F" w:rsidRDefault="00DF403B" w:rsidP="00DF403B">
      <w:pPr>
        <w:pStyle w:val="ListParagraph"/>
        <w:numPr>
          <w:ilvl w:val="0"/>
          <w:numId w:val="13"/>
        </w:numPr>
      </w:pPr>
      <w:hyperlink r:id="rId23" w:history="1">
        <w:r w:rsidRPr="00AA6CEB">
          <w:rPr>
            <w:rStyle w:val="Hyperlink"/>
          </w:rPr>
          <w:t>2x10 Data Tracker</w:t>
        </w:r>
      </w:hyperlink>
    </w:p>
    <w:p w14:paraId="03C4CF92" w14:textId="543147E4" w:rsidR="00DC147F" w:rsidRDefault="00DC147F" w:rsidP="00DC147F">
      <w:pPr>
        <w:pStyle w:val="Heading3"/>
      </w:pPr>
      <w:r>
        <w:t>Article</w:t>
      </w:r>
    </w:p>
    <w:p w14:paraId="305BD5E7" w14:textId="59F9EBDE" w:rsidR="00DC147F" w:rsidRDefault="00DF403B" w:rsidP="00CC3ED3">
      <w:pPr>
        <w:pStyle w:val="ListParagraph"/>
        <w:numPr>
          <w:ilvl w:val="0"/>
          <w:numId w:val="15"/>
        </w:numPr>
      </w:pPr>
      <w:r>
        <w:t>“</w:t>
      </w:r>
      <w:hyperlink r:id="rId24">
        <w:r w:rsidR="00DC147F" w:rsidRPr="13762F28">
          <w:rPr>
            <w:rStyle w:val="Hyperlink"/>
          </w:rPr>
          <w:t>What You Can Gain From Empathy Interviews And How To Avoid Common Traps</w:t>
        </w:r>
      </w:hyperlink>
      <w:r>
        <w:t>”</w:t>
      </w:r>
      <w:r w:rsidR="00DC147F">
        <w:t xml:space="preserve"> by Allyson Fritz</w:t>
      </w:r>
      <w:r>
        <w:t xml:space="preserve"> (ESD 101 Attendance Coordinator)</w:t>
      </w:r>
      <w:r w:rsidR="00DC147F">
        <w:t>, Unboxed</w:t>
      </w:r>
    </w:p>
    <w:p w14:paraId="2ABD7B40" w14:textId="53B5133D" w:rsidR="00DC147F" w:rsidRDefault="00E547A3" w:rsidP="00E547A3">
      <w:pPr>
        <w:pStyle w:val="Heading2"/>
      </w:pPr>
      <w:r>
        <w:t>For More Information</w:t>
      </w:r>
    </w:p>
    <w:p w14:paraId="4AF3E28B" w14:textId="37A4D212" w:rsidR="00DC147F" w:rsidRPr="00DC147F" w:rsidRDefault="00E547A3" w:rsidP="00E547A3">
      <w:r>
        <w:t xml:space="preserve">You can find additional attendance resources on the </w:t>
      </w:r>
      <w:hyperlink r:id="rId25" w:history="1">
        <w:r w:rsidRPr="00B36045">
          <w:rPr>
            <w:rStyle w:val="Hyperlink"/>
          </w:rPr>
          <w:t>OSPI</w:t>
        </w:r>
        <w:r w:rsidR="00400224" w:rsidRPr="00B36045">
          <w:rPr>
            <w:rStyle w:val="Hyperlink"/>
          </w:rPr>
          <w:t xml:space="preserve"> website</w:t>
        </w:r>
      </w:hyperlink>
      <w:r w:rsidR="00400224">
        <w:t>.</w:t>
      </w:r>
      <w:r w:rsidR="008629E5">
        <w:t xml:space="preserve"> </w:t>
      </w:r>
      <w:r w:rsidR="00EB7247">
        <w:t xml:space="preserve">Please contact </w:t>
      </w:r>
      <w:r w:rsidR="008C03C4">
        <w:t xml:space="preserve">OSPI Attendance team with additional questions at </w:t>
      </w:r>
      <w:hyperlink r:id="rId26" w:history="1">
        <w:r w:rsidR="008C03C4" w:rsidRPr="00954AB1">
          <w:rPr>
            <w:rStyle w:val="Hyperlink"/>
          </w:rPr>
          <w:t>attendance@k12.wa.us</w:t>
        </w:r>
      </w:hyperlink>
      <w:r w:rsidR="008C03C4">
        <w:t xml:space="preserve">. </w:t>
      </w:r>
    </w:p>
    <w:sectPr w:rsidR="00DC147F" w:rsidRPr="00DC147F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1670" w14:textId="77777777" w:rsidR="00C86FAF" w:rsidRDefault="00C86FAF" w:rsidP="006059B4">
      <w:pPr>
        <w:spacing w:after="0" w:line="240" w:lineRule="auto"/>
      </w:pPr>
      <w:r>
        <w:separator/>
      </w:r>
    </w:p>
  </w:endnote>
  <w:endnote w:type="continuationSeparator" w:id="0">
    <w:p w14:paraId="32962A89" w14:textId="77777777" w:rsidR="00C86FAF" w:rsidRDefault="00C86FAF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EndPr/>
    <w:sdtContent>
      <w:p w14:paraId="316DB58B" w14:textId="77777777" w:rsidR="00AC3EDD" w:rsidRDefault="00290371" w:rsidP="002903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F225" w14:textId="77777777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8241" behindDoc="0" locked="0" layoutInCell="1" allowOverlap="1" wp14:anchorId="4BD57EBC" wp14:editId="586BC278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A236" w14:textId="77777777" w:rsidR="00C86FAF" w:rsidRDefault="00C86FAF" w:rsidP="006059B4">
      <w:pPr>
        <w:spacing w:after="0" w:line="240" w:lineRule="auto"/>
      </w:pPr>
      <w:r>
        <w:separator/>
      </w:r>
    </w:p>
  </w:footnote>
  <w:footnote w:type="continuationSeparator" w:id="0">
    <w:p w14:paraId="0CDD48E2" w14:textId="77777777" w:rsidR="00C86FAF" w:rsidRDefault="00C86FAF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F918" w14:textId="77777777" w:rsidR="00FD288B" w:rsidRDefault="00C86FAF">
    <w:pPr>
      <w:pStyle w:val="Header"/>
    </w:pPr>
    <w:r>
      <w:rPr>
        <w:noProof/>
        <w:lang w:bidi="pa-IN"/>
      </w:rPr>
      <w:pict w14:anchorId="54A75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09391" o:spid="_x0000_s1026" type="#_x0000_t75" style="position:absolute;margin-left:0;margin-top:0;width:612pt;height:11in;z-index:-251658238;mso-position-horizontal:center;mso-position-horizontal-relative:margin;mso-position-vertical:center;mso-position-vertical-relative:margin" o:allowincell="f">
          <v:imagedata r:id="rId1" o:title="OnePager-FA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8A72" w14:textId="77777777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D7EFE" wp14:editId="535DAD7D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9B7774" id="Group 3" o:spid="_x0000_s1026" alt="Title: Decorative Line" style="position:absolute;margin-left:-18.9pt;margin-top:-1.05pt;width:40.3pt;height:226.75pt;z-index:251658240" coordsize="5117,2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o:spid="_x0000_s1027" style="position:absolute;top:23679;width:5117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 fillcolor="#fbc639 [3204]" stroked="f" strokeweight="1pt">
                <v:stroke joinstyle="miter"/>
              </v:oval>
              <v:rect id="Rectangle 2" o:spid="_x0000_s1028" style="position:absolute;width:5111;height:26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fbc639 [32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4640"/>
    <w:multiLevelType w:val="hybridMultilevel"/>
    <w:tmpl w:val="6FE8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82E46"/>
    <w:multiLevelType w:val="hybridMultilevel"/>
    <w:tmpl w:val="BDB4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6D87"/>
    <w:multiLevelType w:val="hybridMultilevel"/>
    <w:tmpl w:val="2252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F1953"/>
    <w:multiLevelType w:val="hybridMultilevel"/>
    <w:tmpl w:val="57DA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6376"/>
    <w:multiLevelType w:val="hybridMultilevel"/>
    <w:tmpl w:val="029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932C3"/>
    <w:multiLevelType w:val="hybridMultilevel"/>
    <w:tmpl w:val="7E9C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A7249"/>
    <w:multiLevelType w:val="hybridMultilevel"/>
    <w:tmpl w:val="7A3A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2848"/>
    <w:multiLevelType w:val="hybridMultilevel"/>
    <w:tmpl w:val="F476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6BE5"/>
    <w:multiLevelType w:val="hybridMultilevel"/>
    <w:tmpl w:val="FA589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1320">
    <w:abstractNumId w:val="8"/>
  </w:num>
  <w:num w:numId="2" w16cid:durableId="2091074934">
    <w:abstractNumId w:val="14"/>
  </w:num>
  <w:num w:numId="3" w16cid:durableId="1006664411">
    <w:abstractNumId w:val="5"/>
  </w:num>
  <w:num w:numId="4" w16cid:durableId="865095215">
    <w:abstractNumId w:val="1"/>
  </w:num>
  <w:num w:numId="5" w16cid:durableId="464541138">
    <w:abstractNumId w:val="9"/>
  </w:num>
  <w:num w:numId="6" w16cid:durableId="1866017468">
    <w:abstractNumId w:val="11"/>
  </w:num>
  <w:num w:numId="7" w16cid:durableId="554703127">
    <w:abstractNumId w:val="4"/>
  </w:num>
  <w:num w:numId="8" w16cid:durableId="411850108">
    <w:abstractNumId w:val="7"/>
  </w:num>
  <w:num w:numId="9" w16cid:durableId="500777650">
    <w:abstractNumId w:val="13"/>
  </w:num>
  <w:num w:numId="10" w16cid:durableId="598872981">
    <w:abstractNumId w:val="10"/>
  </w:num>
  <w:num w:numId="11" w16cid:durableId="827093317">
    <w:abstractNumId w:val="3"/>
  </w:num>
  <w:num w:numId="12" w16cid:durableId="729839815">
    <w:abstractNumId w:val="6"/>
  </w:num>
  <w:num w:numId="13" w16cid:durableId="901873292">
    <w:abstractNumId w:val="0"/>
  </w:num>
  <w:num w:numId="14" w16cid:durableId="1683510857">
    <w:abstractNumId w:val="12"/>
  </w:num>
  <w:num w:numId="15" w16cid:durableId="1927617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7F"/>
    <w:rsid w:val="00000097"/>
    <w:rsid w:val="00031086"/>
    <w:rsid w:val="00031E29"/>
    <w:rsid w:val="000328B5"/>
    <w:rsid w:val="000348DB"/>
    <w:rsid w:val="000361FC"/>
    <w:rsid w:val="000367E9"/>
    <w:rsid w:val="00040F9B"/>
    <w:rsid w:val="0004406F"/>
    <w:rsid w:val="0005001D"/>
    <w:rsid w:val="00055468"/>
    <w:rsid w:val="00063CEB"/>
    <w:rsid w:val="000806A9"/>
    <w:rsid w:val="000853B5"/>
    <w:rsid w:val="000900EA"/>
    <w:rsid w:val="00093AB0"/>
    <w:rsid w:val="00094C27"/>
    <w:rsid w:val="000A060B"/>
    <w:rsid w:val="000A710B"/>
    <w:rsid w:val="000A76F2"/>
    <w:rsid w:val="000B16B8"/>
    <w:rsid w:val="000B295A"/>
    <w:rsid w:val="000B370A"/>
    <w:rsid w:val="000C0BB8"/>
    <w:rsid w:val="000C3034"/>
    <w:rsid w:val="000C3556"/>
    <w:rsid w:val="000C46B3"/>
    <w:rsid w:val="000C7741"/>
    <w:rsid w:val="000D2C23"/>
    <w:rsid w:val="000E2A56"/>
    <w:rsid w:val="000E405F"/>
    <w:rsid w:val="000E4F2D"/>
    <w:rsid w:val="000E6DA6"/>
    <w:rsid w:val="000F2A83"/>
    <w:rsid w:val="000F5E03"/>
    <w:rsid w:val="000F6740"/>
    <w:rsid w:val="000F7CE5"/>
    <w:rsid w:val="00102B98"/>
    <w:rsid w:val="00113B58"/>
    <w:rsid w:val="00114DB2"/>
    <w:rsid w:val="00126116"/>
    <w:rsid w:val="00142026"/>
    <w:rsid w:val="00142EFE"/>
    <w:rsid w:val="00142F41"/>
    <w:rsid w:val="00144B92"/>
    <w:rsid w:val="00147A56"/>
    <w:rsid w:val="00153D73"/>
    <w:rsid w:val="0015739A"/>
    <w:rsid w:val="00157640"/>
    <w:rsid w:val="00161AAD"/>
    <w:rsid w:val="00174043"/>
    <w:rsid w:val="00174DD9"/>
    <w:rsid w:val="001845E8"/>
    <w:rsid w:val="00186646"/>
    <w:rsid w:val="00197B93"/>
    <w:rsid w:val="001A39BD"/>
    <w:rsid w:val="001A50B7"/>
    <w:rsid w:val="001B308F"/>
    <w:rsid w:val="001B3CE7"/>
    <w:rsid w:val="001C2CBB"/>
    <w:rsid w:val="001D5340"/>
    <w:rsid w:val="001E3149"/>
    <w:rsid w:val="001E49D4"/>
    <w:rsid w:val="001E7308"/>
    <w:rsid w:val="001E79F9"/>
    <w:rsid w:val="001F0392"/>
    <w:rsid w:val="0020201B"/>
    <w:rsid w:val="0020234C"/>
    <w:rsid w:val="0021514E"/>
    <w:rsid w:val="0021644A"/>
    <w:rsid w:val="002357B0"/>
    <w:rsid w:val="002360C4"/>
    <w:rsid w:val="00236D52"/>
    <w:rsid w:val="00253206"/>
    <w:rsid w:val="0025325D"/>
    <w:rsid w:val="00255A8E"/>
    <w:rsid w:val="002664B8"/>
    <w:rsid w:val="00266983"/>
    <w:rsid w:val="00275501"/>
    <w:rsid w:val="00277C68"/>
    <w:rsid w:val="002852A6"/>
    <w:rsid w:val="00287CDB"/>
    <w:rsid w:val="00290371"/>
    <w:rsid w:val="002944C3"/>
    <w:rsid w:val="00295638"/>
    <w:rsid w:val="002A5AB7"/>
    <w:rsid w:val="002A6211"/>
    <w:rsid w:val="002D4376"/>
    <w:rsid w:val="002D67ED"/>
    <w:rsid w:val="002E5A95"/>
    <w:rsid w:val="002F031B"/>
    <w:rsid w:val="002F0789"/>
    <w:rsid w:val="00301D5D"/>
    <w:rsid w:val="00305D9A"/>
    <w:rsid w:val="00311D8D"/>
    <w:rsid w:val="00317259"/>
    <w:rsid w:val="00321822"/>
    <w:rsid w:val="00326AD2"/>
    <w:rsid w:val="003329F4"/>
    <w:rsid w:val="00333B9E"/>
    <w:rsid w:val="0033665E"/>
    <w:rsid w:val="00336D13"/>
    <w:rsid w:val="003420BE"/>
    <w:rsid w:val="00345E8E"/>
    <w:rsid w:val="00352FAD"/>
    <w:rsid w:val="00365DCD"/>
    <w:rsid w:val="00371E55"/>
    <w:rsid w:val="00384B78"/>
    <w:rsid w:val="00387D8C"/>
    <w:rsid w:val="0039153C"/>
    <w:rsid w:val="00392120"/>
    <w:rsid w:val="00394D4B"/>
    <w:rsid w:val="003963AD"/>
    <w:rsid w:val="003A6A52"/>
    <w:rsid w:val="003B0250"/>
    <w:rsid w:val="003B427A"/>
    <w:rsid w:val="003C629B"/>
    <w:rsid w:val="003E68DF"/>
    <w:rsid w:val="003F109C"/>
    <w:rsid w:val="003F27C2"/>
    <w:rsid w:val="00400071"/>
    <w:rsid w:val="00400224"/>
    <w:rsid w:val="00404133"/>
    <w:rsid w:val="004048EB"/>
    <w:rsid w:val="0040663E"/>
    <w:rsid w:val="00410C0A"/>
    <w:rsid w:val="00412D83"/>
    <w:rsid w:val="0042196F"/>
    <w:rsid w:val="00424EEF"/>
    <w:rsid w:val="004266F4"/>
    <w:rsid w:val="00437AD2"/>
    <w:rsid w:val="00440A02"/>
    <w:rsid w:val="004562F7"/>
    <w:rsid w:val="0045719E"/>
    <w:rsid w:val="00466BBD"/>
    <w:rsid w:val="00466D21"/>
    <w:rsid w:val="00476073"/>
    <w:rsid w:val="004819C1"/>
    <w:rsid w:val="0048539F"/>
    <w:rsid w:val="004901E8"/>
    <w:rsid w:val="004941BA"/>
    <w:rsid w:val="00494360"/>
    <w:rsid w:val="0049533C"/>
    <w:rsid w:val="00497F32"/>
    <w:rsid w:val="004A2F86"/>
    <w:rsid w:val="004C5638"/>
    <w:rsid w:val="004C7969"/>
    <w:rsid w:val="004D4B19"/>
    <w:rsid w:val="004E484D"/>
    <w:rsid w:val="005015D0"/>
    <w:rsid w:val="005035F2"/>
    <w:rsid w:val="005101FB"/>
    <w:rsid w:val="0051034D"/>
    <w:rsid w:val="00517194"/>
    <w:rsid w:val="00517A85"/>
    <w:rsid w:val="005323B3"/>
    <w:rsid w:val="00535647"/>
    <w:rsid w:val="00535A83"/>
    <w:rsid w:val="00541A34"/>
    <w:rsid w:val="00541D67"/>
    <w:rsid w:val="00555BED"/>
    <w:rsid w:val="005629DF"/>
    <w:rsid w:val="0056450F"/>
    <w:rsid w:val="00564EA9"/>
    <w:rsid w:val="00572E86"/>
    <w:rsid w:val="005767D7"/>
    <w:rsid w:val="00580A4B"/>
    <w:rsid w:val="00581253"/>
    <w:rsid w:val="00586FFA"/>
    <w:rsid w:val="005A3DB5"/>
    <w:rsid w:val="005B5F2C"/>
    <w:rsid w:val="005C0B4C"/>
    <w:rsid w:val="005C61E6"/>
    <w:rsid w:val="005D4AD5"/>
    <w:rsid w:val="005E1722"/>
    <w:rsid w:val="005E1822"/>
    <w:rsid w:val="005E1B9F"/>
    <w:rsid w:val="005F2353"/>
    <w:rsid w:val="00601612"/>
    <w:rsid w:val="006059B4"/>
    <w:rsid w:val="006062CF"/>
    <w:rsid w:val="00610C4F"/>
    <w:rsid w:val="00621E4F"/>
    <w:rsid w:val="0063002F"/>
    <w:rsid w:val="00630630"/>
    <w:rsid w:val="00634A67"/>
    <w:rsid w:val="006379E8"/>
    <w:rsid w:val="00640109"/>
    <w:rsid w:val="00644464"/>
    <w:rsid w:val="00676761"/>
    <w:rsid w:val="00676C70"/>
    <w:rsid w:val="0068134C"/>
    <w:rsid w:val="00686D26"/>
    <w:rsid w:val="00691166"/>
    <w:rsid w:val="00691707"/>
    <w:rsid w:val="006A00E4"/>
    <w:rsid w:val="006B3B80"/>
    <w:rsid w:val="006B5615"/>
    <w:rsid w:val="006B7A2A"/>
    <w:rsid w:val="006C2FE2"/>
    <w:rsid w:val="006C5548"/>
    <w:rsid w:val="006C780B"/>
    <w:rsid w:val="006D102E"/>
    <w:rsid w:val="006D2ED0"/>
    <w:rsid w:val="006E592B"/>
    <w:rsid w:val="006E668A"/>
    <w:rsid w:val="006E6852"/>
    <w:rsid w:val="006F3D4C"/>
    <w:rsid w:val="006F721C"/>
    <w:rsid w:val="00702239"/>
    <w:rsid w:val="00702336"/>
    <w:rsid w:val="00703A59"/>
    <w:rsid w:val="00704FDD"/>
    <w:rsid w:val="00706D0C"/>
    <w:rsid w:val="0071739D"/>
    <w:rsid w:val="00721730"/>
    <w:rsid w:val="00727BF8"/>
    <w:rsid w:val="00747C3D"/>
    <w:rsid w:val="007530FF"/>
    <w:rsid w:val="00754DD6"/>
    <w:rsid w:val="0075602B"/>
    <w:rsid w:val="0077469D"/>
    <w:rsid w:val="00785E91"/>
    <w:rsid w:val="0079083B"/>
    <w:rsid w:val="007B226C"/>
    <w:rsid w:val="007D5538"/>
    <w:rsid w:val="007E2DDB"/>
    <w:rsid w:val="007F3A87"/>
    <w:rsid w:val="00800E7F"/>
    <w:rsid w:val="0081789C"/>
    <w:rsid w:val="00817A47"/>
    <w:rsid w:val="0082022A"/>
    <w:rsid w:val="008206F2"/>
    <w:rsid w:val="00826A7D"/>
    <w:rsid w:val="00833DFF"/>
    <w:rsid w:val="00841D76"/>
    <w:rsid w:val="008467B5"/>
    <w:rsid w:val="00846FC7"/>
    <w:rsid w:val="00847E77"/>
    <w:rsid w:val="008556F6"/>
    <w:rsid w:val="008629E5"/>
    <w:rsid w:val="00865762"/>
    <w:rsid w:val="008729AA"/>
    <w:rsid w:val="0087542A"/>
    <w:rsid w:val="00877141"/>
    <w:rsid w:val="00886E57"/>
    <w:rsid w:val="008872A5"/>
    <w:rsid w:val="00892BC5"/>
    <w:rsid w:val="008963C2"/>
    <w:rsid w:val="008A2603"/>
    <w:rsid w:val="008A2EB8"/>
    <w:rsid w:val="008A6B0A"/>
    <w:rsid w:val="008B3783"/>
    <w:rsid w:val="008C03C4"/>
    <w:rsid w:val="008C5C43"/>
    <w:rsid w:val="008C6FFD"/>
    <w:rsid w:val="008D4D89"/>
    <w:rsid w:val="008E110A"/>
    <w:rsid w:val="008F2789"/>
    <w:rsid w:val="008F7C5D"/>
    <w:rsid w:val="009050D7"/>
    <w:rsid w:val="00905C8D"/>
    <w:rsid w:val="00915044"/>
    <w:rsid w:val="00917E5F"/>
    <w:rsid w:val="00922DFC"/>
    <w:rsid w:val="009245D9"/>
    <w:rsid w:val="0093282B"/>
    <w:rsid w:val="0094087A"/>
    <w:rsid w:val="00946362"/>
    <w:rsid w:val="00954437"/>
    <w:rsid w:val="00954B14"/>
    <w:rsid w:val="009620CB"/>
    <w:rsid w:val="00962230"/>
    <w:rsid w:val="009655F3"/>
    <w:rsid w:val="00967552"/>
    <w:rsid w:val="0097703B"/>
    <w:rsid w:val="00980257"/>
    <w:rsid w:val="009807DD"/>
    <w:rsid w:val="00983F10"/>
    <w:rsid w:val="00985592"/>
    <w:rsid w:val="00987479"/>
    <w:rsid w:val="0099116D"/>
    <w:rsid w:val="009926E4"/>
    <w:rsid w:val="00994122"/>
    <w:rsid w:val="009963B9"/>
    <w:rsid w:val="009A3031"/>
    <w:rsid w:val="009A464D"/>
    <w:rsid w:val="009A7437"/>
    <w:rsid w:val="009B3EF5"/>
    <w:rsid w:val="009B45A4"/>
    <w:rsid w:val="009B570A"/>
    <w:rsid w:val="009C60A0"/>
    <w:rsid w:val="009C60C9"/>
    <w:rsid w:val="009C7EA1"/>
    <w:rsid w:val="009D0490"/>
    <w:rsid w:val="009D4005"/>
    <w:rsid w:val="009D4FD7"/>
    <w:rsid w:val="009D51DD"/>
    <w:rsid w:val="009E2864"/>
    <w:rsid w:val="009E6D3E"/>
    <w:rsid w:val="009F0BB5"/>
    <w:rsid w:val="009F3874"/>
    <w:rsid w:val="00A0173B"/>
    <w:rsid w:val="00A03C16"/>
    <w:rsid w:val="00A34141"/>
    <w:rsid w:val="00A35A87"/>
    <w:rsid w:val="00A35E67"/>
    <w:rsid w:val="00A4078A"/>
    <w:rsid w:val="00A41B81"/>
    <w:rsid w:val="00A43D6C"/>
    <w:rsid w:val="00A51B4C"/>
    <w:rsid w:val="00A5233E"/>
    <w:rsid w:val="00A570A7"/>
    <w:rsid w:val="00A7683C"/>
    <w:rsid w:val="00A83202"/>
    <w:rsid w:val="00A8657B"/>
    <w:rsid w:val="00A90134"/>
    <w:rsid w:val="00A95150"/>
    <w:rsid w:val="00A95744"/>
    <w:rsid w:val="00AA05A7"/>
    <w:rsid w:val="00AA2B9B"/>
    <w:rsid w:val="00AA2FDF"/>
    <w:rsid w:val="00AA3973"/>
    <w:rsid w:val="00AA6CEB"/>
    <w:rsid w:val="00AB42F7"/>
    <w:rsid w:val="00AB7339"/>
    <w:rsid w:val="00AC0B1A"/>
    <w:rsid w:val="00AC3509"/>
    <w:rsid w:val="00AC3EDD"/>
    <w:rsid w:val="00AD0F38"/>
    <w:rsid w:val="00AD14FE"/>
    <w:rsid w:val="00AE0429"/>
    <w:rsid w:val="00AE0E5F"/>
    <w:rsid w:val="00AE25F8"/>
    <w:rsid w:val="00AF028A"/>
    <w:rsid w:val="00AF5970"/>
    <w:rsid w:val="00B17280"/>
    <w:rsid w:val="00B320BF"/>
    <w:rsid w:val="00B36045"/>
    <w:rsid w:val="00B410E3"/>
    <w:rsid w:val="00B5088C"/>
    <w:rsid w:val="00B57008"/>
    <w:rsid w:val="00B638FB"/>
    <w:rsid w:val="00B66FD8"/>
    <w:rsid w:val="00B71EC4"/>
    <w:rsid w:val="00B71F2D"/>
    <w:rsid w:val="00B959D1"/>
    <w:rsid w:val="00BA22EE"/>
    <w:rsid w:val="00BA6CAE"/>
    <w:rsid w:val="00BA7BC7"/>
    <w:rsid w:val="00BB0E3E"/>
    <w:rsid w:val="00BB10CD"/>
    <w:rsid w:val="00BB5B95"/>
    <w:rsid w:val="00BC0C8A"/>
    <w:rsid w:val="00BC65C4"/>
    <w:rsid w:val="00BC6CF9"/>
    <w:rsid w:val="00BC75E7"/>
    <w:rsid w:val="00BD20B8"/>
    <w:rsid w:val="00BD4D01"/>
    <w:rsid w:val="00BE1B29"/>
    <w:rsid w:val="00BE5C4A"/>
    <w:rsid w:val="00C0344A"/>
    <w:rsid w:val="00C05748"/>
    <w:rsid w:val="00C22602"/>
    <w:rsid w:val="00C30398"/>
    <w:rsid w:val="00C55D3A"/>
    <w:rsid w:val="00C71114"/>
    <w:rsid w:val="00C725D3"/>
    <w:rsid w:val="00C7575D"/>
    <w:rsid w:val="00C85F1E"/>
    <w:rsid w:val="00C86FAF"/>
    <w:rsid w:val="00C876CD"/>
    <w:rsid w:val="00C92445"/>
    <w:rsid w:val="00C925A2"/>
    <w:rsid w:val="00C951AE"/>
    <w:rsid w:val="00CA0065"/>
    <w:rsid w:val="00CA2141"/>
    <w:rsid w:val="00CA2F84"/>
    <w:rsid w:val="00CB1DC7"/>
    <w:rsid w:val="00CB4FC1"/>
    <w:rsid w:val="00CC19E8"/>
    <w:rsid w:val="00CC3ED3"/>
    <w:rsid w:val="00CD1A79"/>
    <w:rsid w:val="00CD50B0"/>
    <w:rsid w:val="00CD6D55"/>
    <w:rsid w:val="00CD70C3"/>
    <w:rsid w:val="00CF0595"/>
    <w:rsid w:val="00CF5173"/>
    <w:rsid w:val="00D014A9"/>
    <w:rsid w:val="00D015B0"/>
    <w:rsid w:val="00D019C5"/>
    <w:rsid w:val="00D03434"/>
    <w:rsid w:val="00D06529"/>
    <w:rsid w:val="00D10C6D"/>
    <w:rsid w:val="00D11A72"/>
    <w:rsid w:val="00D25E8D"/>
    <w:rsid w:val="00D26ECF"/>
    <w:rsid w:val="00D315C8"/>
    <w:rsid w:val="00D3642F"/>
    <w:rsid w:val="00D37C24"/>
    <w:rsid w:val="00D414F0"/>
    <w:rsid w:val="00D4499A"/>
    <w:rsid w:val="00D54F66"/>
    <w:rsid w:val="00D5739C"/>
    <w:rsid w:val="00D661B0"/>
    <w:rsid w:val="00D7164C"/>
    <w:rsid w:val="00D8172A"/>
    <w:rsid w:val="00D82264"/>
    <w:rsid w:val="00D82992"/>
    <w:rsid w:val="00D95C43"/>
    <w:rsid w:val="00D97996"/>
    <w:rsid w:val="00DA31FF"/>
    <w:rsid w:val="00DA387F"/>
    <w:rsid w:val="00DA3FCA"/>
    <w:rsid w:val="00DC147F"/>
    <w:rsid w:val="00DC21D7"/>
    <w:rsid w:val="00DC4BF4"/>
    <w:rsid w:val="00DC4C9A"/>
    <w:rsid w:val="00DD0282"/>
    <w:rsid w:val="00DD1971"/>
    <w:rsid w:val="00DF08C4"/>
    <w:rsid w:val="00DF403B"/>
    <w:rsid w:val="00DF59B3"/>
    <w:rsid w:val="00DF6B47"/>
    <w:rsid w:val="00E04013"/>
    <w:rsid w:val="00E21FA1"/>
    <w:rsid w:val="00E2386F"/>
    <w:rsid w:val="00E23C63"/>
    <w:rsid w:val="00E270A6"/>
    <w:rsid w:val="00E35A27"/>
    <w:rsid w:val="00E45889"/>
    <w:rsid w:val="00E51090"/>
    <w:rsid w:val="00E518C1"/>
    <w:rsid w:val="00E538B2"/>
    <w:rsid w:val="00E547A3"/>
    <w:rsid w:val="00E6663C"/>
    <w:rsid w:val="00E82AC6"/>
    <w:rsid w:val="00E91D87"/>
    <w:rsid w:val="00E93540"/>
    <w:rsid w:val="00EA3001"/>
    <w:rsid w:val="00EA4A10"/>
    <w:rsid w:val="00EB51D0"/>
    <w:rsid w:val="00EB5485"/>
    <w:rsid w:val="00EB6DB6"/>
    <w:rsid w:val="00EB7247"/>
    <w:rsid w:val="00EC5B6E"/>
    <w:rsid w:val="00ED097F"/>
    <w:rsid w:val="00ED3399"/>
    <w:rsid w:val="00ED3CC0"/>
    <w:rsid w:val="00ED574E"/>
    <w:rsid w:val="00ED62B3"/>
    <w:rsid w:val="00EE24EF"/>
    <w:rsid w:val="00EE3CBE"/>
    <w:rsid w:val="00EE4638"/>
    <w:rsid w:val="00EE4BC6"/>
    <w:rsid w:val="00EF2AC3"/>
    <w:rsid w:val="00EF4DB0"/>
    <w:rsid w:val="00F06F73"/>
    <w:rsid w:val="00F158A2"/>
    <w:rsid w:val="00F1628D"/>
    <w:rsid w:val="00F23DD4"/>
    <w:rsid w:val="00F265D3"/>
    <w:rsid w:val="00F3071D"/>
    <w:rsid w:val="00F345CD"/>
    <w:rsid w:val="00F37A5B"/>
    <w:rsid w:val="00F37F14"/>
    <w:rsid w:val="00F41EDB"/>
    <w:rsid w:val="00F47E69"/>
    <w:rsid w:val="00F5097A"/>
    <w:rsid w:val="00F53709"/>
    <w:rsid w:val="00F54FF3"/>
    <w:rsid w:val="00F61103"/>
    <w:rsid w:val="00F66566"/>
    <w:rsid w:val="00F83F32"/>
    <w:rsid w:val="00FA1A95"/>
    <w:rsid w:val="00FA1D9F"/>
    <w:rsid w:val="00FA370A"/>
    <w:rsid w:val="00FB32CB"/>
    <w:rsid w:val="00FB3345"/>
    <w:rsid w:val="00FB4238"/>
    <w:rsid w:val="00FB5958"/>
    <w:rsid w:val="00FC1C72"/>
    <w:rsid w:val="00FD288B"/>
    <w:rsid w:val="00FF1980"/>
    <w:rsid w:val="00FF7759"/>
    <w:rsid w:val="0B0A5E07"/>
    <w:rsid w:val="25E8F4D7"/>
    <w:rsid w:val="41B89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FF8BF1"/>
  <w14:defaultImageDpi w14:val="96"/>
  <w15:chartTrackingRefBased/>
  <w15:docId w15:val="{B11780E6-9487-436B-AC4D-44D67F2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/>
    <w:tblStylePr w:type="firstRow">
      <w:rPr>
        <w:rFonts w:ascii="Segoe UI Symbol" w:hAnsi="Segoe UI Symbol"/>
        <w:b/>
        <w:i w:val="0"/>
        <w:color w:val="F7F5EB" w:themeColor="background1"/>
        <w:sz w:val="24"/>
      </w:r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/>
  </w:style>
  <w:style w:type="table" w:customStyle="1" w:styleId="OSPITableDefault">
    <w:name w:val="OSPI Table (Default)"/>
    <w:basedOn w:val="OSPITable"/>
    <w:uiPriority w:val="99"/>
    <w:rsid w:val="004C7969"/>
    <w:tblPr/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cBorders>
      <w:shd w:val="clear" w:color="auto" w:fill="0D5761"/>
    </w:tcPr>
    <w:tblStylePr w:type="firstRow">
      <w:rPr>
        <w:rFonts w:ascii="Segoe UI" w:hAnsi="Segoe UI"/>
        <w:b/>
        <w:i w:val="0"/>
        <w:color w:val="F7F5EB" w:themeColor="background1"/>
        <w:sz w:val="24"/>
      </w:r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1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4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47F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C147F"/>
    <w:pPr>
      <w:spacing w:before="200"/>
      <w:ind w:left="864" w:right="864"/>
      <w:jc w:val="center"/>
    </w:pPr>
    <w:rPr>
      <w:i/>
      <w:iCs/>
      <w:color w:val="71716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47F"/>
    <w:rPr>
      <w:i/>
      <w:iCs/>
      <w:color w:val="71716C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0C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C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0C0A"/>
    <w:rPr>
      <w:vertAlign w:val="superscript"/>
    </w:rPr>
  </w:style>
  <w:style w:type="paragraph" w:styleId="Revision">
    <w:name w:val="Revision"/>
    <w:hidden/>
    <w:uiPriority w:val="99"/>
    <w:semiHidden/>
    <w:rsid w:val="004562F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3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5D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youtube.com/watch?v=jlwTOJsZYAs&amp;list=PLh0gvWB_9LuWsIuW1-kCaYlUpQk8zhQ94&amp;index=32&amp;pp=iAQB" TargetMode="External"/><Relationship Id="rId26" Type="http://schemas.openxmlformats.org/officeDocument/2006/relationships/hyperlink" Target="mailto:attendance@k12.wa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spi.k12.wa.us/sites/default/files/2024-12/tier_1_attendance_team_meeting_roles_and_checklist_template_0.docx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youtube.com/watch?v=knzGvgzCxq0&amp;list=PLh0gvWB_9LuWsIuW1-kCaYlUpQk8zhQ94&amp;index=30&amp;pp=iAQB0gcJCfwJAYcqIYzv" TargetMode="External"/><Relationship Id="rId25" Type="http://schemas.openxmlformats.org/officeDocument/2006/relationships/hyperlink" Target="https://ospi.k12.wa.us/student-success/support-programs/attendance-chronic-absenteeism-and-truan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rategy.psesd.org/current-evaluation-projects/esser-attendance-reengagement-project-evaluation" TargetMode="External"/><Relationship Id="rId20" Type="http://schemas.openxmlformats.org/officeDocument/2006/relationships/hyperlink" Target="https://www.youtube.com/watch?v=ZN9YjFMv-N8&amp;list=PLh0gvWB_9LuWsIuW1-kCaYlUpQk8zhQ94&amp;index=35&amp;pp=iAQ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hthgse.edu/what-you-can-gain-from-empathy-interview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hi.org/library/model-for-improvement" TargetMode="External"/><Relationship Id="rId23" Type="http://schemas.openxmlformats.org/officeDocument/2006/relationships/hyperlink" Target="https://ospi.k12.wa.us/sites/default/files/2025-02/2x10-tracker_copy.xlsx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YlbiTvsaAT4&amp;list=PLh0gvWB_9LuWsIuW1-kCaYlUpQk8zhQ94&amp;index=33&amp;pp=iAQ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ospi.k12.wa.us/sites/default/files/2025-06/pdsa-made-simple-template.docx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c4224-de1c-4a2c-b66b-587e5e8149bd" xsi:nil="true"/>
    <lcf76f155ced4ddcb4097134ff3c332f xmlns="5688438d-f8f0-4fd1-827e-90554813cb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EA2E7942EFA46913577103858EA00" ma:contentTypeVersion="18" ma:contentTypeDescription="Create a new document." ma:contentTypeScope="" ma:versionID="65bb1231cc31245dd783f5852db0e729">
  <xsd:schema xmlns:xsd="http://www.w3.org/2001/XMLSchema" xmlns:xs="http://www.w3.org/2001/XMLSchema" xmlns:p="http://schemas.microsoft.com/office/2006/metadata/properties" xmlns:ns2="5688438d-f8f0-4fd1-827e-90554813cb2b" xmlns:ns3="502c4224-de1c-4a2c-b66b-587e5e8149bd" targetNamespace="http://schemas.microsoft.com/office/2006/metadata/properties" ma:root="true" ma:fieldsID="eb60a6ae8c355919036163e828daffbb" ns2:_="" ns3:_="">
    <xsd:import namespace="5688438d-f8f0-4fd1-827e-90554813cb2b"/>
    <xsd:import namespace="502c4224-de1c-4a2c-b66b-587e5e814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8438d-f8f0-4fd1-827e-90554813c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c4224-de1c-4a2c-b66b-587e5e814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b7e577-97b8-4aa5-9ea0-9a5657f749ca}" ma:internalName="TaxCatchAll" ma:showField="CatchAllData" ma:web="502c4224-de1c-4a2c-b66b-587e5e814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  <ds:schemaRef ds:uri="502c4224-de1c-4a2c-b66b-587e5e8149bd"/>
    <ds:schemaRef ds:uri="5688438d-f8f0-4fd1-827e-90554813cb2b"/>
  </ds:schemaRefs>
</ds:datastoreItem>
</file>

<file path=customXml/itemProps3.xml><?xml version="1.0" encoding="utf-8"?>
<ds:datastoreItem xmlns:ds="http://schemas.openxmlformats.org/officeDocument/2006/customXml" ds:itemID="{1E504157-6D6E-4A49-92E8-B943A600A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8438d-f8f0-4fd1-827e-90554813cb2b"/>
    <ds:schemaRef ds:uri="502c4224-de1c-4a2c-b66b-587e5e814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163</TotalTime>
  <Pages>1</Pages>
  <Words>1119</Words>
  <Characters>6908</Characters>
  <Application>Microsoft Office Word</Application>
  <DocSecurity>0</DocSecurity>
  <Lines>135</Lines>
  <Paragraphs>83</Paragraphs>
  <ScaleCrop>false</ScaleCrop>
  <Company/>
  <LinksUpToDate>false</LinksUpToDate>
  <CharactersWithSpaces>7944</CharactersWithSpaces>
  <SharedDoc>false</SharedDoc>
  <HLinks>
    <vt:vector size="72" baseType="variant">
      <vt:variant>
        <vt:i4>5242932</vt:i4>
      </vt:variant>
      <vt:variant>
        <vt:i4>33</vt:i4>
      </vt:variant>
      <vt:variant>
        <vt:i4>0</vt:i4>
      </vt:variant>
      <vt:variant>
        <vt:i4>5</vt:i4>
      </vt:variant>
      <vt:variant>
        <vt:lpwstr>mailto:attendance@k12.wa.us</vt:lpwstr>
      </vt:variant>
      <vt:variant>
        <vt:lpwstr/>
      </vt:variant>
      <vt:variant>
        <vt:i4>3276925</vt:i4>
      </vt:variant>
      <vt:variant>
        <vt:i4>30</vt:i4>
      </vt:variant>
      <vt:variant>
        <vt:i4>0</vt:i4>
      </vt:variant>
      <vt:variant>
        <vt:i4>5</vt:i4>
      </vt:variant>
      <vt:variant>
        <vt:lpwstr>https://ospi.k12.wa.us/student-success/support-programs/attendance-chronic-absenteeism-and-truancy</vt:lpwstr>
      </vt:variant>
      <vt:variant>
        <vt:lpwstr/>
      </vt:variant>
      <vt:variant>
        <vt:i4>4915230</vt:i4>
      </vt:variant>
      <vt:variant>
        <vt:i4>27</vt:i4>
      </vt:variant>
      <vt:variant>
        <vt:i4>0</vt:i4>
      </vt:variant>
      <vt:variant>
        <vt:i4>5</vt:i4>
      </vt:variant>
      <vt:variant>
        <vt:lpwstr>https://hthgse.edu/what-you-can-gain-from-empathy-interviews/</vt:lpwstr>
      </vt:variant>
      <vt:variant>
        <vt:lpwstr/>
      </vt:variant>
      <vt:variant>
        <vt:i4>7405597</vt:i4>
      </vt:variant>
      <vt:variant>
        <vt:i4>24</vt:i4>
      </vt:variant>
      <vt:variant>
        <vt:i4>0</vt:i4>
      </vt:variant>
      <vt:variant>
        <vt:i4>5</vt:i4>
      </vt:variant>
      <vt:variant>
        <vt:lpwstr>https://ospi.k12.wa.us/sites/default/files/2025-02/2x10-tracker_copy.xlsx</vt:lpwstr>
      </vt:variant>
      <vt:variant>
        <vt:lpwstr/>
      </vt:variant>
      <vt:variant>
        <vt:i4>917525</vt:i4>
      </vt:variant>
      <vt:variant>
        <vt:i4>21</vt:i4>
      </vt:variant>
      <vt:variant>
        <vt:i4>0</vt:i4>
      </vt:variant>
      <vt:variant>
        <vt:i4>5</vt:i4>
      </vt:variant>
      <vt:variant>
        <vt:lpwstr>https://ospi.k12.wa.us/sites/default/files/2025-06/pdsa-made-simple-template.docx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https://ospi.k12.wa.us/sites/default/files/2024-12/tier_1_attendance_team_meeting_roles_and_checklist_template_0.docx</vt:lpwstr>
      </vt:variant>
      <vt:variant>
        <vt:lpwstr/>
      </vt:variant>
      <vt:variant>
        <vt:i4>7209029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https://www.youtube.com/watch?v=ZN9YjFMv-N8&amp;list=PLh0gvWB_9LuWsIuW1-kCaYlUpQk8zhQ94&amp;index=35&amp;pp=iAQB</vt:lpwstr>
      </vt:variant>
      <vt:variant>
        <vt:lpwstr/>
      </vt:variant>
      <vt:variant>
        <vt:i4>6750301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https://www.youtube.com/watch?v=YlbiTvsaAT4&amp;list=PLh0gvWB_9LuWsIuW1-kCaYlUpQk8zhQ94&amp;index=33&amp;pp=iAQB</vt:lpwstr>
      </vt:variant>
      <vt:variant>
        <vt:lpwstr/>
      </vt:variant>
      <vt:variant>
        <vt:i4>6881311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https://www.youtube.com/watch?v=jlwTOJsZYAs&amp;list=PLh0gvWB_9LuWsIuW1-kCaYlUpQk8zhQ94&amp;index=32&amp;pp=iAQB</vt:lpwstr>
      </vt:variant>
      <vt:variant>
        <vt:lpwstr/>
      </vt:variant>
      <vt:variant>
        <vt:i4>7864343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https://www.youtube.com/watch?v=knzGvgzCxq0&amp;list=PLh0gvWB_9LuWsIuW1-kCaYlUpQk8zhQ94&amp;index=30&amp;pp=iAQB0gcJCfwJAYcqIYzv</vt:lpwstr>
      </vt:variant>
      <vt:variant>
        <vt:lpwstr/>
      </vt:variant>
      <vt:variant>
        <vt:i4>6553646</vt:i4>
      </vt:variant>
      <vt:variant>
        <vt:i4>3</vt:i4>
      </vt:variant>
      <vt:variant>
        <vt:i4>0</vt:i4>
      </vt:variant>
      <vt:variant>
        <vt:i4>5</vt:i4>
      </vt:variant>
      <vt:variant>
        <vt:lpwstr>https://strategy.psesd.org/current-evaluation-projects/esser-attendance-reengagement-project-evaluation</vt:lpwstr>
      </vt:variant>
      <vt:variant>
        <vt:lpwstr/>
      </vt:variant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https://www.ihi.org/library/model-for-improvement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Wood</dc:creator>
  <cp:keywords/>
  <dc:description>Template updated May 23, 2025</dc:description>
  <cp:lastModifiedBy>Vicki Wood</cp:lastModifiedBy>
  <cp:revision>95</cp:revision>
  <dcterms:created xsi:type="dcterms:W3CDTF">2025-10-16T17:28:00Z</dcterms:created>
  <dcterms:modified xsi:type="dcterms:W3CDTF">2025-10-31T20:15:00Z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0x0101004B5EA2E7942EFA46913577103858EA00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