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E644" w14:textId="77777777" w:rsidR="006059B4" w:rsidRDefault="006059B4" w:rsidP="00C8642B">
      <w:pPr>
        <w:pStyle w:val="NoSpacing"/>
        <w:ind w:left="720"/>
        <w:jc w:val="center"/>
        <w:rPr>
          <w:lang w:bidi="pa-IN"/>
        </w:rPr>
        <w:sectPr w:rsidR="006059B4" w:rsidSect="00DC4BF4">
          <w:headerReference w:type="even" r:id="rId11"/>
          <w:footerReference w:type="default" r:id="rId12"/>
          <w:headerReference w:type="first" r:id="rId13"/>
          <w:footerReference w:type="first" r:id="rId14"/>
          <w:pgSz w:w="12240" w:h="15840"/>
          <w:pgMar w:top="810" w:right="720" w:bottom="720" w:left="720" w:header="0" w:footer="720" w:gutter="0"/>
          <w:cols w:space="720"/>
          <w:titlePg/>
          <w:docGrid w:linePitch="360"/>
        </w:sectPr>
      </w:pPr>
    </w:p>
    <w:p w14:paraId="7975FD36" w14:textId="79E44216" w:rsidR="007A3693" w:rsidRPr="00C8642B" w:rsidRDefault="00866140" w:rsidP="00C8642B">
      <w:pPr>
        <w:spacing w:after="0" w:line="240" w:lineRule="auto"/>
        <w:ind w:left="720"/>
        <w:jc w:val="center"/>
        <w:rPr>
          <w:i/>
          <w:iCs/>
          <w:sz w:val="48"/>
          <w:szCs w:val="48"/>
          <w:u w:val="single"/>
        </w:rPr>
      </w:pPr>
      <w:r w:rsidRPr="00595F1D">
        <w:rPr>
          <w:i/>
          <w:iCs/>
          <w:sz w:val="48"/>
          <w:szCs w:val="48"/>
        </w:rPr>
        <w:t xml:space="preserve">Request for Proposals No. </w:t>
      </w:r>
      <w:r w:rsidR="009C1EC5" w:rsidRPr="00595F1D">
        <w:rPr>
          <w:i/>
          <w:iCs/>
          <w:sz w:val="48"/>
          <w:szCs w:val="48"/>
        </w:rPr>
        <w:t>202</w:t>
      </w:r>
      <w:r w:rsidR="009B0E53">
        <w:rPr>
          <w:i/>
          <w:iCs/>
          <w:sz w:val="48"/>
          <w:szCs w:val="48"/>
        </w:rPr>
        <w:t>6</w:t>
      </w:r>
      <w:r w:rsidR="009C1EC5" w:rsidRPr="00595F1D">
        <w:rPr>
          <w:i/>
          <w:iCs/>
          <w:sz w:val="48"/>
          <w:szCs w:val="48"/>
        </w:rPr>
        <w:t>-</w:t>
      </w:r>
      <w:r w:rsidR="00CC55BF">
        <w:rPr>
          <w:i/>
          <w:iCs/>
          <w:sz w:val="48"/>
          <w:szCs w:val="48"/>
        </w:rPr>
        <w:t>13</w:t>
      </w:r>
      <w:r w:rsidR="00C8642B">
        <w:rPr>
          <w:i/>
          <w:iCs/>
          <w:sz w:val="48"/>
          <w:szCs w:val="48"/>
        </w:rPr>
        <w:t xml:space="preserve"> </w:t>
      </w:r>
      <w:r w:rsidR="00C8642B">
        <w:rPr>
          <w:i/>
          <w:iCs/>
          <w:sz w:val="48"/>
          <w:szCs w:val="48"/>
          <w:u w:val="single"/>
        </w:rPr>
        <w:t>Amended</w:t>
      </w:r>
      <w:r w:rsidR="00142EFA">
        <w:rPr>
          <w:i/>
          <w:iCs/>
          <w:sz w:val="48"/>
          <w:szCs w:val="48"/>
          <w:u w:val="single"/>
        </w:rPr>
        <w:t xml:space="preserve"> 02</w:t>
      </w:r>
    </w:p>
    <w:p w14:paraId="5B9A4285" w14:textId="15FBD70E" w:rsidR="00866140" w:rsidRPr="00595F1D" w:rsidRDefault="00866140" w:rsidP="00C8642B">
      <w:pPr>
        <w:spacing w:after="0" w:line="240" w:lineRule="auto"/>
        <w:ind w:left="720"/>
        <w:jc w:val="center"/>
        <w:rPr>
          <w:i/>
          <w:iCs/>
          <w:sz w:val="48"/>
          <w:szCs w:val="48"/>
        </w:rPr>
      </w:pPr>
      <w:r w:rsidRPr="00595F1D">
        <w:rPr>
          <w:i/>
          <w:iCs/>
          <w:sz w:val="48"/>
          <w:szCs w:val="48"/>
        </w:rPr>
        <w:t>Processed Foods Using USDA Commodities</w:t>
      </w:r>
    </w:p>
    <w:p w14:paraId="47F6CED1" w14:textId="77777777" w:rsidR="00866140" w:rsidRPr="00595F1D" w:rsidRDefault="00866140" w:rsidP="00C8642B">
      <w:pPr>
        <w:spacing w:after="0" w:line="240" w:lineRule="auto"/>
        <w:ind w:left="720"/>
        <w:jc w:val="center"/>
        <w:rPr>
          <w:b/>
          <w:color w:val="0D5761" w:themeColor="accent2"/>
          <w:sz w:val="24"/>
        </w:rPr>
      </w:pPr>
      <w:r>
        <w:rPr>
          <w:b/>
          <w:color w:val="0D5761" w:themeColor="accent2"/>
          <w:sz w:val="24"/>
        </w:rPr>
        <w:br/>
      </w:r>
      <w:r w:rsidRPr="00595F1D">
        <w:rPr>
          <w:b/>
          <w:color w:val="0D5761" w:themeColor="accent2"/>
          <w:sz w:val="24"/>
        </w:rPr>
        <w:t>STATE OF WASHINGTON</w:t>
      </w:r>
    </w:p>
    <w:p w14:paraId="62691458" w14:textId="77777777" w:rsidR="00866140" w:rsidRPr="00595F1D" w:rsidRDefault="00866140" w:rsidP="00C8642B">
      <w:pPr>
        <w:spacing w:after="0" w:line="240" w:lineRule="auto"/>
        <w:ind w:left="720"/>
        <w:jc w:val="center"/>
        <w:rPr>
          <w:b/>
          <w:color w:val="0D5761" w:themeColor="accent2"/>
          <w:sz w:val="24"/>
        </w:rPr>
      </w:pPr>
      <w:r w:rsidRPr="00595F1D">
        <w:rPr>
          <w:b/>
          <w:color w:val="0D5761" w:themeColor="accent2"/>
          <w:sz w:val="24"/>
        </w:rPr>
        <w:t>OFFICE OF SUPERINTENDENT OF PUBLIC INSTRUCTION</w:t>
      </w:r>
    </w:p>
    <w:p w14:paraId="743E6DCD" w14:textId="77777777" w:rsidR="00866140" w:rsidRPr="00595F1D" w:rsidRDefault="00866140" w:rsidP="00C8642B">
      <w:pPr>
        <w:spacing w:after="0" w:line="240" w:lineRule="auto"/>
        <w:ind w:left="720"/>
        <w:jc w:val="center"/>
        <w:rPr>
          <w:b/>
          <w:color w:val="0D5761" w:themeColor="accent2"/>
          <w:sz w:val="24"/>
        </w:rPr>
      </w:pPr>
      <w:r w:rsidRPr="00595F1D">
        <w:rPr>
          <w:b/>
          <w:color w:val="0D5761" w:themeColor="accent2"/>
          <w:sz w:val="24"/>
        </w:rPr>
        <w:t>OLYMPIA, WASHINGTON</w:t>
      </w:r>
    </w:p>
    <w:p w14:paraId="1A0738A7" w14:textId="7E9A7B25" w:rsidR="00866140" w:rsidRDefault="00866140"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pPr>
      <w:r w:rsidRPr="00595F1D">
        <w:rPr>
          <w:color w:val="000000"/>
        </w:rPr>
        <w:br/>
      </w:r>
      <w:r w:rsidRPr="00595F1D">
        <w:rPr>
          <w:b/>
        </w:rPr>
        <w:t xml:space="preserve">PROJECT TITLE: </w:t>
      </w:r>
      <w:r w:rsidRPr="00595F1D">
        <w:t>Processed Foods Using USDA Commodities</w:t>
      </w:r>
    </w:p>
    <w:p w14:paraId="67157005" w14:textId="77777777" w:rsidR="00320267" w:rsidRDefault="00320267"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pPr>
    </w:p>
    <w:p w14:paraId="4803BBAF" w14:textId="62B681B1" w:rsidR="00320267" w:rsidRPr="00C60895" w:rsidRDefault="00320267"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pPr>
      <w:r w:rsidRPr="00C60895">
        <w:rPr>
          <w:b/>
        </w:rPr>
        <w:t xml:space="preserve">PRE-BID CONFERENCE: </w:t>
      </w:r>
      <w:r w:rsidR="008F0CAC" w:rsidRPr="00C60895">
        <w:t>1:00</w:t>
      </w:r>
      <w:r w:rsidRPr="00C60895">
        <w:t xml:space="preserve"> p.m., Pacific</w:t>
      </w:r>
      <w:r w:rsidR="008F0CAC" w:rsidRPr="00C60895">
        <w:t xml:space="preserve"> Daylight Savings </w:t>
      </w:r>
      <w:r w:rsidRPr="00C60895">
        <w:t>Time (P</w:t>
      </w:r>
      <w:r w:rsidR="008F0CAC" w:rsidRPr="00C60895">
        <w:t>DS</w:t>
      </w:r>
      <w:r w:rsidRPr="00C60895">
        <w:t xml:space="preserve">T) on </w:t>
      </w:r>
      <w:r w:rsidR="00EA3835">
        <w:t>Tues</w:t>
      </w:r>
      <w:r w:rsidR="008F0CAC" w:rsidRPr="00C60895">
        <w:t xml:space="preserve">day, </w:t>
      </w:r>
      <w:r w:rsidR="00EA3835">
        <w:t>Dec</w:t>
      </w:r>
      <w:r w:rsidR="008F0CAC" w:rsidRPr="00C60895">
        <w:t xml:space="preserve">ember </w:t>
      </w:r>
      <w:r w:rsidR="00EA3835">
        <w:t>2</w:t>
      </w:r>
      <w:r w:rsidR="008F0CAC" w:rsidRPr="00C60895">
        <w:t>, 2025</w:t>
      </w:r>
    </w:p>
    <w:p w14:paraId="51E51CDD" w14:textId="77777777" w:rsidR="002314D1" w:rsidRPr="00C60895" w:rsidRDefault="002314D1"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rPr>
          <w:sz w:val="16"/>
          <w:szCs w:val="16"/>
        </w:rPr>
      </w:pPr>
    </w:p>
    <w:p w14:paraId="2271A4D4" w14:textId="0773266B" w:rsidR="002314D1" w:rsidRPr="00C60895" w:rsidRDefault="002314D1"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pPr>
      <w:r w:rsidRPr="00C60895">
        <w:rPr>
          <w:b/>
          <w:bCs/>
        </w:rPr>
        <w:t>ZOOM Link:</w:t>
      </w:r>
      <w:r w:rsidRPr="00C60895">
        <w:rPr>
          <w:b/>
          <w:bCs/>
        </w:rPr>
        <w:tab/>
      </w:r>
      <w:hyperlink r:id="rId15" w:history="1">
        <w:r w:rsidR="002C584F" w:rsidRPr="00C60895">
          <w:rPr>
            <w:rStyle w:val="Hyperlink"/>
          </w:rPr>
          <w:t>USDA Pre-Bid Conference Virtual Meeting (optional)</w:t>
        </w:r>
      </w:hyperlink>
    </w:p>
    <w:p w14:paraId="221516CB" w14:textId="77777777" w:rsidR="00866140" w:rsidRPr="00C60895" w:rsidRDefault="00866140"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rPr>
          <w:sz w:val="8"/>
          <w:szCs w:val="8"/>
          <w:highlight w:val="yellow"/>
        </w:rPr>
      </w:pPr>
    </w:p>
    <w:p w14:paraId="1E181F19" w14:textId="66C141DD" w:rsidR="00866140" w:rsidRPr="00C8642B" w:rsidRDefault="00866140"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pacing w:after="0" w:line="240" w:lineRule="auto"/>
        <w:ind w:left="720"/>
        <w:rPr>
          <w:u w:val="single"/>
        </w:rPr>
      </w:pPr>
      <w:r w:rsidRPr="00EA3835">
        <w:rPr>
          <w:b/>
        </w:rPr>
        <w:t xml:space="preserve">PROPOSAL DUE DATE: </w:t>
      </w:r>
      <w:r w:rsidRPr="00EA3835">
        <w:t xml:space="preserve">10:00 a.m., </w:t>
      </w:r>
      <w:bookmarkStart w:id="0" w:name="Text3"/>
      <w:r w:rsidRPr="00EA3835">
        <w:t xml:space="preserve">Pacific Daylight Savings Time (PDST) on </w:t>
      </w:r>
      <w:bookmarkEnd w:id="0"/>
      <w:r w:rsidR="00EA3835" w:rsidRPr="00EA3835">
        <w:t>Mon</w:t>
      </w:r>
      <w:r w:rsidR="009F335D" w:rsidRPr="00EA3835">
        <w:t>day,</w:t>
      </w:r>
      <w:r w:rsidR="00C8642B">
        <w:t xml:space="preserve"> </w:t>
      </w:r>
      <w:r w:rsidR="00C8642B" w:rsidRPr="00142EFA">
        <w:t>December 22, 2025</w:t>
      </w:r>
    </w:p>
    <w:p w14:paraId="1E6DC226" w14:textId="77777777" w:rsidR="00866140" w:rsidRPr="00C60895" w:rsidRDefault="00866140"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rPr>
          <w:sz w:val="16"/>
          <w:szCs w:val="16"/>
        </w:rPr>
      </w:pPr>
    </w:p>
    <w:p w14:paraId="73BDEAE4" w14:textId="6D0C4DE9" w:rsidR="00866140" w:rsidRPr="00595F1D" w:rsidRDefault="00866140" w:rsidP="00A3297E">
      <w:pPr>
        <w:pStyle w:val="Default"/>
        <w:ind w:left="720"/>
        <w:rPr>
          <w:rFonts w:ascii="Segoe UI" w:hAnsi="Segoe UI" w:cs="Segoe UI"/>
          <w:sz w:val="22"/>
          <w:szCs w:val="22"/>
        </w:rPr>
      </w:pPr>
      <w:bookmarkStart w:id="1" w:name="Text4"/>
      <w:r w:rsidRPr="00C60895">
        <w:rPr>
          <w:rFonts w:ascii="Segoe UI" w:hAnsi="Segoe UI" w:cs="Segoe UI"/>
          <w:b/>
          <w:sz w:val="22"/>
          <w:szCs w:val="22"/>
        </w:rPr>
        <w:t xml:space="preserve">ESTIMATED CONTRACT PERIOD: </w:t>
      </w:r>
      <w:bookmarkEnd w:id="1"/>
      <w:r w:rsidRPr="00C60895">
        <w:rPr>
          <w:rFonts w:ascii="Segoe UI" w:hAnsi="Segoe UI" w:cs="Segoe UI"/>
          <w:b/>
          <w:sz w:val="22"/>
          <w:szCs w:val="22"/>
        </w:rPr>
        <w:t xml:space="preserve"> </w:t>
      </w:r>
      <w:r w:rsidRPr="00C60895">
        <w:rPr>
          <w:rFonts w:ascii="Segoe UI" w:hAnsi="Segoe UI" w:cs="Segoe UI"/>
          <w:sz w:val="22"/>
          <w:szCs w:val="22"/>
        </w:rPr>
        <w:t>July 1, 202</w:t>
      </w:r>
      <w:r w:rsidR="009B0E53" w:rsidRPr="00C60895">
        <w:rPr>
          <w:rFonts w:ascii="Segoe UI" w:hAnsi="Segoe UI" w:cs="Segoe UI"/>
          <w:sz w:val="22"/>
          <w:szCs w:val="22"/>
        </w:rPr>
        <w:t>6</w:t>
      </w:r>
      <w:r w:rsidRPr="00C60895">
        <w:rPr>
          <w:rFonts w:ascii="Segoe UI" w:hAnsi="Segoe UI" w:cs="Segoe UI"/>
          <w:sz w:val="22"/>
          <w:szCs w:val="22"/>
        </w:rPr>
        <w:t xml:space="preserve"> – June 30, 202</w:t>
      </w:r>
      <w:r w:rsidR="009B0E53" w:rsidRPr="00C60895">
        <w:rPr>
          <w:rFonts w:ascii="Segoe UI" w:hAnsi="Segoe UI" w:cs="Segoe UI"/>
          <w:sz w:val="22"/>
          <w:szCs w:val="22"/>
        </w:rPr>
        <w:t>7</w:t>
      </w:r>
      <w:r w:rsidRPr="00C60895">
        <w:rPr>
          <w:rFonts w:ascii="Segoe UI" w:hAnsi="Segoe UI" w:cs="Segoe UI"/>
          <w:sz w:val="22"/>
          <w:szCs w:val="22"/>
        </w:rPr>
        <w:t>. Amendments extending the period</w:t>
      </w:r>
      <w:r w:rsidRPr="00595F1D">
        <w:rPr>
          <w:rFonts w:ascii="Segoe UI" w:hAnsi="Segoe UI" w:cs="Segoe UI"/>
          <w:sz w:val="22"/>
          <w:szCs w:val="22"/>
        </w:rPr>
        <w:t xml:space="preserve"> of performance, if any, shall be at the sole discretion of OSPI.</w:t>
      </w:r>
    </w:p>
    <w:p w14:paraId="57E92AC8" w14:textId="77777777" w:rsidR="00866140" w:rsidRPr="00595F1D" w:rsidRDefault="00866140"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rPr>
          <w:sz w:val="16"/>
          <w:szCs w:val="16"/>
        </w:rPr>
      </w:pPr>
    </w:p>
    <w:p w14:paraId="271B2189" w14:textId="6795809B" w:rsidR="00866140" w:rsidRPr="00595F1D" w:rsidRDefault="00866140"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595F1D">
        <w:rPr>
          <w:b/>
        </w:rPr>
        <w:t>CONSULTANT ELIGIBILITY:</w:t>
      </w:r>
      <w:r w:rsidRPr="00595F1D">
        <w:t xml:space="preserve"> This solicitation is open to those Consultants who satisfy the minimum qualifications stated herein and that are available for work in Washington State.</w:t>
      </w:r>
    </w:p>
    <w:p w14:paraId="56E2474E" w14:textId="77777777" w:rsidR="00866140" w:rsidRPr="00595F1D" w:rsidRDefault="00866140"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080" w:right="360"/>
        <w:rPr>
          <w:sz w:val="16"/>
          <w:szCs w:val="16"/>
        </w:rPr>
      </w:pPr>
    </w:p>
    <w:p w14:paraId="58435D5C" w14:textId="38D93360" w:rsidR="00866140" w:rsidRPr="00595F1D" w:rsidRDefault="00866140" w:rsidP="00A3297E">
      <w:pPr>
        <w:tabs>
          <w:tab w:val="left" w:pos="-72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0" w:right="360" w:hanging="3600"/>
      </w:pPr>
      <w:r w:rsidRPr="00595F1D">
        <w:rPr>
          <w:b/>
        </w:rPr>
        <w:t>SUBMIT PROPOSAL TO:</w:t>
      </w:r>
      <w:r w:rsidRPr="00595F1D">
        <w:tab/>
        <w:t>Proposal Delivered by Email:</w:t>
      </w:r>
      <w:r w:rsidR="007D21D6">
        <w:t xml:space="preserve"> </w:t>
      </w:r>
      <w:hyperlink r:id="rId16" w:history="1">
        <w:r w:rsidR="007D21D6" w:rsidRPr="009D0169">
          <w:rPr>
            <w:rStyle w:val="Hyperlink"/>
          </w:rPr>
          <w:t>Brenda.Merritt@k12.wa.us</w:t>
        </w:r>
      </w:hyperlink>
    </w:p>
    <w:p w14:paraId="2B618597" w14:textId="77777777" w:rsidR="00866140" w:rsidRPr="00595F1D" w:rsidRDefault="00866140" w:rsidP="00A3297E">
      <w:pPr>
        <w:tabs>
          <w:tab w:val="left" w:pos="-72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0" w:right="360" w:hanging="3600"/>
        <w:rPr>
          <w:sz w:val="18"/>
          <w:szCs w:val="18"/>
        </w:rPr>
      </w:pPr>
    </w:p>
    <w:p w14:paraId="574EAC4C" w14:textId="77777777" w:rsidR="00866140" w:rsidRPr="00595F1D" w:rsidRDefault="00866140" w:rsidP="00A3297E">
      <w:pPr>
        <w:spacing w:after="0" w:line="240" w:lineRule="auto"/>
        <w:ind w:left="720"/>
        <w:rPr>
          <w:iCs/>
        </w:rPr>
      </w:pPr>
      <w:r w:rsidRPr="00595F1D">
        <w:rPr>
          <w:iCs/>
        </w:rPr>
        <w:t xml:space="preserve">All communications concerning this RFP must be directed only to the RFP Coordinator via email. Any other communication will be considered unofficial and non-binding on OSPI.  Consultants are to rely on written statements issued by the RFP Coordinator. Communication directed </w:t>
      </w:r>
      <w:proofErr w:type="gramStart"/>
      <w:r w:rsidRPr="00595F1D">
        <w:rPr>
          <w:iCs/>
        </w:rPr>
        <w:t>to</w:t>
      </w:r>
      <w:proofErr w:type="gramEnd"/>
      <w:r w:rsidRPr="00595F1D">
        <w:rPr>
          <w:iCs/>
        </w:rPr>
        <w:t xml:space="preserve"> parties other than the RFP Coordinator may result in disqualification of the Consultant.</w:t>
      </w:r>
    </w:p>
    <w:p w14:paraId="0034D387" w14:textId="77777777" w:rsidR="00866140" w:rsidRPr="00595F1D" w:rsidRDefault="00866140" w:rsidP="00A329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ight="360"/>
        <w:rPr>
          <w:sz w:val="16"/>
          <w:szCs w:val="16"/>
        </w:rPr>
      </w:pPr>
    </w:p>
    <w:p w14:paraId="05A39573" w14:textId="77777777" w:rsidR="00866140" w:rsidRPr="00595F1D" w:rsidRDefault="00866140" w:rsidP="00A3297E">
      <w:pPr>
        <w:spacing w:after="0" w:line="240" w:lineRule="auto"/>
        <w:ind w:left="720"/>
        <w:rPr>
          <w:iCs/>
          <w:color w:val="000000"/>
        </w:rPr>
      </w:pPr>
      <w:r w:rsidRPr="00595F1D">
        <w:rPr>
          <w:iCs/>
        </w:rPr>
        <w:t xml:space="preserve">This RFP is available at the </w:t>
      </w:r>
      <w:hyperlink r:id="rId17" w:history="1">
        <w:r w:rsidRPr="00595F1D">
          <w:rPr>
            <w:rStyle w:val="Hyperlink"/>
            <w:iCs/>
          </w:rPr>
          <w:t>Office of Superintendent of Public Instruction (OSPI) website</w:t>
        </w:r>
      </w:hyperlink>
      <w:r w:rsidRPr="00595F1D">
        <w:rPr>
          <w:iCs/>
          <w:color w:val="000000"/>
        </w:rPr>
        <w:t xml:space="preserve"> and at the Department of Enterprise Services, </w:t>
      </w:r>
      <w:hyperlink r:id="rId18" w:history="1">
        <w:r w:rsidRPr="00595F1D">
          <w:rPr>
            <w:rStyle w:val="Hyperlink"/>
            <w:iCs/>
          </w:rPr>
          <w:t>Washington Electronic Business Solution (WEBS) Procurement website</w:t>
        </w:r>
      </w:hyperlink>
      <w:r w:rsidRPr="00595F1D">
        <w:rPr>
          <w:iCs/>
        </w:rPr>
        <w:t>.</w:t>
      </w:r>
      <w:r w:rsidRPr="00595F1D">
        <w:rPr>
          <w:iCs/>
          <w:color w:val="0000FF"/>
        </w:rPr>
        <w:t xml:space="preserve">  </w:t>
      </w:r>
      <w:r w:rsidRPr="00595F1D">
        <w:rPr>
          <w:iCs/>
          <w:color w:val="000000"/>
        </w:rPr>
        <w:t xml:space="preserve">All RFP amendments and/or Consultant questions and OSPI answers will be posted to these sites.  All interested Consultants must be registered with WEBS under the following commodity codes </w:t>
      </w:r>
      <w:proofErr w:type="gramStart"/>
      <w:r w:rsidRPr="00595F1D">
        <w:rPr>
          <w:iCs/>
          <w:color w:val="000000"/>
        </w:rPr>
        <w:t>in order to</w:t>
      </w:r>
      <w:proofErr w:type="gramEnd"/>
      <w:r w:rsidRPr="00595F1D">
        <w:rPr>
          <w:iCs/>
          <w:color w:val="000000"/>
        </w:rPr>
        <w:t xml:space="preserve"> receive automatic notifications:</w:t>
      </w:r>
    </w:p>
    <w:p w14:paraId="6FA9011E" w14:textId="77777777" w:rsidR="00866140" w:rsidRPr="00595F1D" w:rsidRDefault="00866140" w:rsidP="00A3297E">
      <w:pPr>
        <w:spacing w:after="0" w:line="240" w:lineRule="auto"/>
        <w:ind w:left="720"/>
        <w:rPr>
          <w:iCs/>
          <w:sz w:val="18"/>
          <w:szCs w:val="18"/>
        </w:rPr>
      </w:pPr>
    </w:p>
    <w:p w14:paraId="419CC7C8" w14:textId="54A3A2DA" w:rsidR="00866140" w:rsidRPr="00595F1D" w:rsidRDefault="00866140" w:rsidP="00A3297E">
      <w:pPr>
        <w:ind w:left="720"/>
        <w:rPr>
          <w:b/>
          <w:bCs/>
          <w:i/>
          <w:color w:val="000000"/>
          <w:sz w:val="21"/>
          <w:szCs w:val="21"/>
        </w:rPr>
      </w:pPr>
      <w:r w:rsidRPr="00595F1D">
        <w:rPr>
          <w:b/>
          <w:i/>
          <w:color w:val="000000"/>
          <w:sz w:val="21"/>
          <w:szCs w:val="21"/>
        </w:rPr>
        <w:t>385-42</w:t>
      </w:r>
      <w:r w:rsidRPr="00595F1D">
        <w:rPr>
          <w:bCs/>
          <w:i/>
          <w:color w:val="000000"/>
          <w:sz w:val="21"/>
          <w:szCs w:val="21"/>
        </w:rPr>
        <w:t xml:space="preserve"> Frozen foods; </w:t>
      </w:r>
      <w:r w:rsidRPr="00595F1D">
        <w:rPr>
          <w:b/>
          <w:i/>
          <w:color w:val="000000"/>
          <w:sz w:val="21"/>
          <w:szCs w:val="21"/>
        </w:rPr>
        <w:t>385-44</w:t>
      </w:r>
      <w:r w:rsidRPr="00595F1D">
        <w:rPr>
          <w:bCs/>
          <w:i/>
          <w:color w:val="000000"/>
          <w:sz w:val="21"/>
          <w:szCs w:val="21"/>
        </w:rPr>
        <w:t xml:space="preserve"> Meat Entrees (Includes Beef and Pork); </w:t>
      </w:r>
      <w:r w:rsidRPr="00595F1D">
        <w:rPr>
          <w:b/>
          <w:i/>
          <w:color w:val="000000"/>
          <w:sz w:val="21"/>
          <w:szCs w:val="21"/>
        </w:rPr>
        <w:t>961-06</w:t>
      </w:r>
      <w:r w:rsidRPr="00595F1D">
        <w:rPr>
          <w:bCs/>
          <w:i/>
          <w:color w:val="000000"/>
          <w:sz w:val="21"/>
          <w:szCs w:val="21"/>
        </w:rPr>
        <w:t xml:space="preserve"> Misc. Services No. 1 (Not otherwise classified) Beef, Pork, and other Meat Processing Services; </w:t>
      </w:r>
      <w:r w:rsidRPr="00595F1D">
        <w:rPr>
          <w:b/>
          <w:i/>
          <w:color w:val="000000"/>
          <w:sz w:val="21"/>
          <w:szCs w:val="21"/>
        </w:rPr>
        <w:t>962-75</w:t>
      </w:r>
      <w:r w:rsidRPr="00595F1D">
        <w:rPr>
          <w:bCs/>
          <w:i/>
          <w:color w:val="000000"/>
          <w:sz w:val="21"/>
          <w:szCs w:val="21"/>
        </w:rPr>
        <w:t xml:space="preserve"> Misc. Services, No. 2 (Not otherwise classified) Seafood Processing Services; </w:t>
      </w:r>
      <w:r w:rsidRPr="00595F1D">
        <w:rPr>
          <w:b/>
          <w:i/>
          <w:color w:val="000000"/>
          <w:sz w:val="21"/>
          <w:szCs w:val="21"/>
        </w:rPr>
        <w:t>962-59</w:t>
      </w:r>
      <w:r w:rsidRPr="00595F1D">
        <w:rPr>
          <w:bCs/>
          <w:i/>
          <w:color w:val="000000"/>
          <w:sz w:val="21"/>
          <w:szCs w:val="21"/>
        </w:rPr>
        <w:t xml:space="preserve"> Misc. Services No. 2 (Not otherwise classified) Food Processing Services; </w:t>
      </w:r>
      <w:r w:rsidRPr="00595F1D">
        <w:rPr>
          <w:b/>
          <w:i/>
          <w:color w:val="000000"/>
          <w:sz w:val="21"/>
          <w:szCs w:val="21"/>
        </w:rPr>
        <w:t>385-57</w:t>
      </w:r>
      <w:r w:rsidRPr="00595F1D">
        <w:rPr>
          <w:bCs/>
          <w:i/>
          <w:color w:val="000000"/>
          <w:sz w:val="21"/>
          <w:szCs w:val="21"/>
        </w:rPr>
        <w:t xml:space="preserve"> Frozen Foods </w:t>
      </w:r>
      <w:r w:rsidR="0059682B">
        <w:rPr>
          <w:bCs/>
          <w:i/>
          <w:color w:val="000000"/>
          <w:sz w:val="21"/>
          <w:szCs w:val="21"/>
        </w:rPr>
        <w:t>–</w:t>
      </w:r>
      <w:r w:rsidRPr="00595F1D">
        <w:rPr>
          <w:bCs/>
          <w:i/>
          <w:color w:val="000000"/>
          <w:sz w:val="21"/>
          <w:szCs w:val="21"/>
        </w:rPr>
        <w:t xml:space="preserve"> Pizzas; </w:t>
      </w:r>
      <w:r w:rsidRPr="00595F1D">
        <w:rPr>
          <w:b/>
          <w:i/>
          <w:color w:val="000000"/>
          <w:sz w:val="21"/>
          <w:szCs w:val="21"/>
        </w:rPr>
        <w:t>390-07</w:t>
      </w:r>
      <w:r w:rsidRPr="00595F1D">
        <w:rPr>
          <w:bCs/>
          <w:i/>
          <w:color w:val="000000"/>
          <w:sz w:val="21"/>
          <w:szCs w:val="21"/>
        </w:rPr>
        <w:t xml:space="preserve"> Perishable Foods </w:t>
      </w:r>
      <w:r w:rsidR="0059682B">
        <w:rPr>
          <w:bCs/>
          <w:i/>
          <w:color w:val="000000"/>
          <w:sz w:val="21"/>
          <w:szCs w:val="21"/>
        </w:rPr>
        <w:t>–</w:t>
      </w:r>
      <w:r w:rsidRPr="00595F1D">
        <w:rPr>
          <w:bCs/>
          <w:i/>
          <w:color w:val="000000"/>
          <w:sz w:val="21"/>
          <w:szCs w:val="21"/>
        </w:rPr>
        <w:t xml:space="preserve"> Cheese; </w:t>
      </w:r>
      <w:r w:rsidRPr="00595F1D">
        <w:rPr>
          <w:b/>
          <w:i/>
          <w:color w:val="000000"/>
          <w:sz w:val="21"/>
          <w:szCs w:val="21"/>
        </w:rPr>
        <w:t>370-35</w:t>
      </w:r>
      <w:r w:rsidRPr="00595F1D">
        <w:rPr>
          <w:bCs/>
          <w:i/>
          <w:color w:val="000000"/>
          <w:sz w:val="21"/>
          <w:szCs w:val="21"/>
        </w:rPr>
        <w:t xml:space="preserve"> Food Processing and Canning Equipment and Supplies – Oil, USDA </w:t>
      </w:r>
      <w:r w:rsidRPr="00595F1D">
        <w:rPr>
          <w:bCs/>
          <w:i/>
          <w:color w:val="000000"/>
          <w:sz w:val="21"/>
          <w:szCs w:val="21"/>
        </w:rPr>
        <w:lastRenderedPageBreak/>
        <w:t xml:space="preserve">Approved for Food Processing; </w:t>
      </w:r>
      <w:r w:rsidRPr="00595F1D">
        <w:rPr>
          <w:b/>
          <w:i/>
          <w:color w:val="000000"/>
          <w:sz w:val="21"/>
          <w:szCs w:val="21"/>
        </w:rPr>
        <w:t>385-96</w:t>
      </w:r>
      <w:r w:rsidRPr="00595F1D">
        <w:rPr>
          <w:bCs/>
          <w:i/>
          <w:color w:val="000000"/>
          <w:sz w:val="21"/>
          <w:szCs w:val="21"/>
        </w:rPr>
        <w:t xml:space="preserve"> Frozen Foods – Frozen Vegetables; </w:t>
      </w:r>
      <w:r w:rsidRPr="00595F1D">
        <w:rPr>
          <w:b/>
          <w:i/>
          <w:color w:val="000000"/>
          <w:sz w:val="21"/>
          <w:szCs w:val="21"/>
        </w:rPr>
        <w:t>375-54</w:t>
      </w:r>
      <w:r w:rsidRPr="00595F1D">
        <w:rPr>
          <w:bCs/>
          <w:i/>
          <w:color w:val="000000"/>
          <w:sz w:val="21"/>
          <w:szCs w:val="21"/>
        </w:rPr>
        <w:t xml:space="preserve"> Bakery Products (Fresh) Foods </w:t>
      </w:r>
      <w:r w:rsidR="0059682B">
        <w:rPr>
          <w:bCs/>
          <w:i/>
          <w:color w:val="000000"/>
          <w:sz w:val="21"/>
          <w:szCs w:val="21"/>
        </w:rPr>
        <w:t>–</w:t>
      </w:r>
      <w:r w:rsidRPr="00595F1D">
        <w:rPr>
          <w:bCs/>
          <w:i/>
          <w:color w:val="000000"/>
          <w:sz w:val="21"/>
          <w:szCs w:val="21"/>
        </w:rPr>
        <w:t xml:space="preserve"> Pizza; </w:t>
      </w:r>
      <w:r w:rsidRPr="00595F1D">
        <w:rPr>
          <w:b/>
          <w:i/>
          <w:color w:val="000000"/>
          <w:sz w:val="21"/>
          <w:szCs w:val="21"/>
        </w:rPr>
        <w:t>961-59</w:t>
      </w:r>
      <w:r w:rsidRPr="00595F1D">
        <w:rPr>
          <w:bCs/>
          <w:i/>
          <w:color w:val="000000"/>
          <w:sz w:val="21"/>
          <w:szCs w:val="21"/>
        </w:rPr>
        <w:t xml:space="preserve"> Misc. Services No. 1 (Not otherwise classified) Poultry Hatching and Processing Services; </w:t>
      </w:r>
      <w:r w:rsidRPr="00595F1D">
        <w:rPr>
          <w:b/>
          <w:i/>
          <w:color w:val="000000"/>
          <w:sz w:val="21"/>
          <w:szCs w:val="21"/>
        </w:rPr>
        <w:t>385-47</w:t>
      </w:r>
      <w:r w:rsidRPr="00595F1D">
        <w:rPr>
          <w:bCs/>
          <w:i/>
          <w:color w:val="000000"/>
          <w:sz w:val="21"/>
          <w:szCs w:val="21"/>
        </w:rPr>
        <w:t xml:space="preserve"> Frozen Foods – Specialty Entrees (Including Corn Dogs, Lasagna, Mexican Food, etc.); </w:t>
      </w:r>
      <w:r w:rsidRPr="00595F1D">
        <w:rPr>
          <w:b/>
          <w:i/>
          <w:color w:val="000000"/>
          <w:sz w:val="21"/>
          <w:szCs w:val="21"/>
        </w:rPr>
        <w:t>393-54</w:t>
      </w:r>
      <w:r w:rsidRPr="00595F1D">
        <w:rPr>
          <w:bCs/>
          <w:i/>
          <w:color w:val="000000"/>
          <w:sz w:val="21"/>
          <w:szCs w:val="21"/>
        </w:rPr>
        <w:t xml:space="preserve"> Staple Grocery and Grocer’s Misc. Items Foods – Fruits, Canned, Processed and Preserved (Incl. Fruit Sauces and Puree); </w:t>
      </w:r>
      <w:r w:rsidRPr="00595F1D">
        <w:rPr>
          <w:b/>
          <w:i/>
          <w:color w:val="000000"/>
          <w:sz w:val="21"/>
          <w:szCs w:val="21"/>
        </w:rPr>
        <w:t>393-60</w:t>
      </w:r>
      <w:r w:rsidRPr="00595F1D">
        <w:rPr>
          <w:bCs/>
          <w:i/>
          <w:color w:val="000000"/>
          <w:sz w:val="21"/>
          <w:szCs w:val="21"/>
        </w:rPr>
        <w:t xml:space="preserve"> Staple Grocery and Grocer’s Misc. Items Foods – Fruit and Vegetable (Not Frozen) Juices</w:t>
      </w:r>
    </w:p>
    <w:p w14:paraId="36A91C4C" w14:textId="77777777" w:rsidR="00866140" w:rsidRPr="00595F1D" w:rsidRDefault="00866140" w:rsidP="00A3297E">
      <w:pPr>
        <w:pStyle w:val="PlainText"/>
        <w:ind w:left="720"/>
        <w:rPr>
          <w:rFonts w:ascii="Segoe UI" w:hAnsi="Segoe UI" w:cs="Segoe UI"/>
          <w:i/>
          <w:color w:val="0D5761" w:themeColor="accent2"/>
          <w:sz w:val="20"/>
        </w:rPr>
      </w:pPr>
      <w:r w:rsidRPr="00595F1D">
        <w:rPr>
          <w:rFonts w:ascii="Segoe UI" w:hAnsi="Segoe UI" w:cs="Segoe UI"/>
          <w:i/>
          <w:color w:val="0D5761" w:themeColor="accent2"/>
          <w:sz w:val="20"/>
        </w:rPr>
        <w:t xml:space="preserve">OSPI, and its contractors and subcontractors, must not discriminate in any programs or services based on sex, race, creed, religion, color, national origin, age, marital status, honorably discharged veteran or military status, sexual orientation, gender expression, gender identity, disability, or the use of a trained dog guide or service animal by a person with a disability, and must comply with state and federal nondiscrimination laws, including Section 504 of the Rehabilitation Act of 1973, Title IX of the Education Amendments of 1972, the Americans with Disabilities Act, and Title VI of the Civil Rights Act of 1964. Questions and complaints of alleged discrimination should be directed to the Equity and Civil Rights Director at 360-725-6162/TTY: 360-664-3631; or P.O. Box 47200, Olympia, WA 98504-7200; or </w:t>
      </w:r>
      <w:hyperlink r:id="rId19" w:history="1">
        <w:r w:rsidRPr="00595F1D">
          <w:rPr>
            <w:rStyle w:val="Hyperlink"/>
            <w:rFonts w:ascii="Segoe UI" w:hAnsi="Segoe UI" w:cs="Segoe UI"/>
            <w:i/>
            <w:color w:val="0D5761" w:themeColor="accent2"/>
            <w:sz w:val="20"/>
          </w:rPr>
          <w:t>equity@k12.wa.us</w:t>
        </w:r>
      </w:hyperlink>
      <w:r w:rsidRPr="00595F1D">
        <w:rPr>
          <w:rFonts w:ascii="Segoe UI" w:hAnsi="Segoe UI" w:cs="Segoe UI"/>
          <w:i/>
          <w:color w:val="0D5761" w:themeColor="accent2"/>
          <w:sz w:val="20"/>
        </w:rPr>
        <w:t>.</w:t>
      </w:r>
    </w:p>
    <w:p w14:paraId="10AF64E2" w14:textId="77777777" w:rsidR="00866140" w:rsidRPr="00595F1D" w:rsidRDefault="00866140" w:rsidP="00C8642B">
      <w:pPr>
        <w:ind w:left="720"/>
        <w:jc w:val="center"/>
        <w:rPr>
          <w:rFonts w:eastAsiaTheme="majorEastAsia"/>
          <w:color w:val="0D5761" w:themeColor="accent2"/>
          <w:sz w:val="32"/>
          <w:szCs w:val="32"/>
        </w:rPr>
      </w:pPr>
      <w:r w:rsidRPr="00595F1D">
        <w:br w:type="page"/>
      </w:r>
    </w:p>
    <w:p w14:paraId="33BDDA57" w14:textId="77777777" w:rsidR="00866140" w:rsidRPr="00595F1D" w:rsidRDefault="00866140" w:rsidP="00C8642B">
      <w:pPr>
        <w:pBdr>
          <w:bottom w:val="double" w:sz="6" w:space="1" w:color="auto"/>
        </w:pBdr>
        <w:ind w:left="720"/>
        <w:jc w:val="center"/>
        <w:rPr>
          <w:b/>
          <w:color w:val="000000"/>
          <w:sz w:val="32"/>
          <w:szCs w:val="28"/>
        </w:rPr>
      </w:pPr>
      <w:r w:rsidRPr="00595F1D">
        <w:rPr>
          <w:b/>
          <w:color w:val="000000"/>
          <w:sz w:val="32"/>
          <w:szCs w:val="28"/>
        </w:rPr>
        <w:lastRenderedPageBreak/>
        <w:t>Table of Contents</w:t>
      </w:r>
    </w:p>
    <w:sdt>
      <w:sdtPr>
        <w:id w:val="2057972867"/>
        <w:docPartObj>
          <w:docPartGallery w:val="Table of Contents"/>
          <w:docPartUnique/>
        </w:docPartObj>
      </w:sdtPr>
      <w:sdtEndPr>
        <w:rPr>
          <w:b/>
          <w:bCs/>
          <w:noProof/>
        </w:rPr>
      </w:sdtEndPr>
      <w:sdtContent>
        <w:p w14:paraId="156E03D7" w14:textId="77777777" w:rsidR="00866140" w:rsidRPr="00595F1D" w:rsidRDefault="00866140" w:rsidP="00C8642B">
          <w:pPr>
            <w:ind w:left="720"/>
            <w:jc w:val="center"/>
          </w:pPr>
        </w:p>
        <w:p w14:paraId="4E319183" w14:textId="45066170" w:rsidR="00B87473" w:rsidRDefault="00866140">
          <w:pPr>
            <w:pStyle w:val="TOC1"/>
            <w:tabs>
              <w:tab w:val="left" w:pos="1440"/>
              <w:tab w:val="right" w:leader="dot" w:pos="9638"/>
            </w:tabs>
            <w:rPr>
              <w:rFonts w:asciiTheme="minorHAnsi" w:eastAsiaTheme="minorEastAsia" w:hAnsiTheme="minorHAnsi" w:cstheme="minorBidi"/>
              <w:noProof/>
              <w:kern w:val="2"/>
              <w:sz w:val="24"/>
              <w:szCs w:val="24"/>
              <w14:ligatures w14:val="standardContextual"/>
            </w:rPr>
          </w:pPr>
          <w:r w:rsidRPr="00595F1D">
            <w:fldChar w:fldCharType="begin"/>
          </w:r>
          <w:r w:rsidRPr="00595F1D">
            <w:instrText xml:space="preserve"> TOC \o "1-3" \h \z \u </w:instrText>
          </w:r>
          <w:r w:rsidRPr="00595F1D">
            <w:fldChar w:fldCharType="separate"/>
          </w:r>
          <w:hyperlink w:anchor="_Toc214877602" w:history="1">
            <w:r w:rsidR="00B87473" w:rsidRPr="00EA2CD3">
              <w:rPr>
                <w:rStyle w:val="Hyperlink"/>
                <w:b/>
                <w:noProof/>
              </w:rPr>
              <w:t>Section A.</w:t>
            </w:r>
            <w:r w:rsidR="00B87473">
              <w:rPr>
                <w:rFonts w:asciiTheme="minorHAnsi" w:eastAsiaTheme="minorEastAsia" w:hAnsiTheme="minorHAnsi" w:cstheme="minorBidi"/>
                <w:noProof/>
                <w:kern w:val="2"/>
                <w:sz w:val="24"/>
                <w:szCs w:val="24"/>
                <w14:ligatures w14:val="standardContextual"/>
              </w:rPr>
              <w:tab/>
            </w:r>
            <w:r w:rsidR="00B87473" w:rsidRPr="00EA2CD3">
              <w:rPr>
                <w:rStyle w:val="Hyperlink"/>
                <w:b/>
                <w:noProof/>
              </w:rPr>
              <w:t>INTRODUCTION</w:t>
            </w:r>
            <w:r w:rsidR="00B87473">
              <w:rPr>
                <w:noProof/>
                <w:webHidden/>
              </w:rPr>
              <w:tab/>
            </w:r>
            <w:r w:rsidR="00B87473">
              <w:rPr>
                <w:noProof/>
                <w:webHidden/>
              </w:rPr>
              <w:fldChar w:fldCharType="begin"/>
            </w:r>
            <w:r w:rsidR="00B87473">
              <w:rPr>
                <w:noProof/>
                <w:webHidden/>
              </w:rPr>
              <w:instrText xml:space="preserve"> PAGEREF _Toc214877602 \h </w:instrText>
            </w:r>
            <w:r w:rsidR="00B87473">
              <w:rPr>
                <w:noProof/>
                <w:webHidden/>
              </w:rPr>
            </w:r>
            <w:r w:rsidR="00B87473">
              <w:rPr>
                <w:noProof/>
                <w:webHidden/>
              </w:rPr>
              <w:fldChar w:fldCharType="separate"/>
            </w:r>
            <w:r w:rsidR="00B87473">
              <w:rPr>
                <w:noProof/>
                <w:webHidden/>
              </w:rPr>
              <w:t>8</w:t>
            </w:r>
            <w:r w:rsidR="00B87473">
              <w:rPr>
                <w:noProof/>
                <w:webHidden/>
              </w:rPr>
              <w:fldChar w:fldCharType="end"/>
            </w:r>
          </w:hyperlink>
        </w:p>
        <w:p w14:paraId="5EA8273A" w14:textId="2305BEE8"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03" w:history="1">
            <w:r w:rsidRPr="00EA2CD3">
              <w:rPr>
                <w:rStyle w:val="Hyperlink"/>
                <w:b/>
                <w:noProof/>
              </w:rPr>
              <w:t>A.1.</w:t>
            </w:r>
            <w:r>
              <w:rPr>
                <w:rFonts w:asciiTheme="minorHAnsi" w:eastAsiaTheme="minorEastAsia" w:hAnsiTheme="minorHAnsi" w:cstheme="minorBidi"/>
                <w:noProof/>
                <w:kern w:val="2"/>
                <w:sz w:val="24"/>
                <w:szCs w:val="24"/>
                <w14:ligatures w14:val="standardContextual"/>
              </w:rPr>
              <w:tab/>
            </w:r>
            <w:r w:rsidRPr="00EA2CD3">
              <w:rPr>
                <w:rStyle w:val="Hyperlink"/>
                <w:b/>
                <w:noProof/>
              </w:rPr>
              <w:t>DEFINITIONS</w:t>
            </w:r>
            <w:r>
              <w:rPr>
                <w:noProof/>
                <w:webHidden/>
              </w:rPr>
              <w:tab/>
            </w:r>
            <w:r>
              <w:rPr>
                <w:noProof/>
                <w:webHidden/>
              </w:rPr>
              <w:fldChar w:fldCharType="begin"/>
            </w:r>
            <w:r>
              <w:rPr>
                <w:noProof/>
                <w:webHidden/>
              </w:rPr>
              <w:instrText xml:space="preserve"> PAGEREF _Toc214877603 \h </w:instrText>
            </w:r>
            <w:r>
              <w:rPr>
                <w:noProof/>
                <w:webHidden/>
              </w:rPr>
            </w:r>
            <w:r>
              <w:rPr>
                <w:noProof/>
                <w:webHidden/>
              </w:rPr>
              <w:fldChar w:fldCharType="separate"/>
            </w:r>
            <w:r>
              <w:rPr>
                <w:noProof/>
                <w:webHidden/>
              </w:rPr>
              <w:t>8</w:t>
            </w:r>
            <w:r>
              <w:rPr>
                <w:noProof/>
                <w:webHidden/>
              </w:rPr>
              <w:fldChar w:fldCharType="end"/>
            </w:r>
          </w:hyperlink>
        </w:p>
        <w:p w14:paraId="73F5D7B3" w14:textId="05FCCB9A"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04" w:history="1">
            <w:r w:rsidRPr="00EA2CD3">
              <w:rPr>
                <w:rStyle w:val="Hyperlink"/>
                <w:b/>
                <w:noProof/>
              </w:rPr>
              <w:t>A.2.</w:t>
            </w:r>
            <w:r>
              <w:rPr>
                <w:rFonts w:asciiTheme="minorHAnsi" w:eastAsiaTheme="minorEastAsia" w:hAnsiTheme="minorHAnsi" w:cstheme="minorBidi"/>
                <w:noProof/>
                <w:kern w:val="2"/>
                <w:sz w:val="24"/>
                <w:szCs w:val="24"/>
                <w14:ligatures w14:val="standardContextual"/>
              </w:rPr>
              <w:tab/>
            </w:r>
            <w:r w:rsidRPr="00EA2CD3">
              <w:rPr>
                <w:rStyle w:val="Hyperlink"/>
                <w:b/>
                <w:noProof/>
              </w:rPr>
              <w:t>PURPOSE OF REQUEST FOR PROPOSALS</w:t>
            </w:r>
            <w:r>
              <w:rPr>
                <w:noProof/>
                <w:webHidden/>
              </w:rPr>
              <w:tab/>
            </w:r>
            <w:r>
              <w:rPr>
                <w:noProof/>
                <w:webHidden/>
              </w:rPr>
              <w:fldChar w:fldCharType="begin"/>
            </w:r>
            <w:r>
              <w:rPr>
                <w:noProof/>
                <w:webHidden/>
              </w:rPr>
              <w:instrText xml:space="preserve"> PAGEREF _Toc214877604 \h </w:instrText>
            </w:r>
            <w:r>
              <w:rPr>
                <w:noProof/>
                <w:webHidden/>
              </w:rPr>
            </w:r>
            <w:r>
              <w:rPr>
                <w:noProof/>
                <w:webHidden/>
              </w:rPr>
              <w:fldChar w:fldCharType="separate"/>
            </w:r>
            <w:r>
              <w:rPr>
                <w:noProof/>
                <w:webHidden/>
              </w:rPr>
              <w:t>10</w:t>
            </w:r>
            <w:r>
              <w:rPr>
                <w:noProof/>
                <w:webHidden/>
              </w:rPr>
              <w:fldChar w:fldCharType="end"/>
            </w:r>
          </w:hyperlink>
        </w:p>
        <w:p w14:paraId="3960E2FE" w14:textId="0F4602D3"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05" w:history="1">
            <w:r w:rsidRPr="00EA2CD3">
              <w:rPr>
                <w:rStyle w:val="Hyperlink"/>
                <w:b/>
                <w:noProof/>
              </w:rPr>
              <w:t>A.3.</w:t>
            </w:r>
            <w:r>
              <w:rPr>
                <w:rFonts w:asciiTheme="minorHAnsi" w:eastAsiaTheme="minorEastAsia" w:hAnsiTheme="minorHAnsi" w:cstheme="minorBidi"/>
                <w:noProof/>
                <w:kern w:val="2"/>
                <w:sz w:val="24"/>
                <w:szCs w:val="24"/>
                <w14:ligatures w14:val="standardContextual"/>
              </w:rPr>
              <w:tab/>
            </w:r>
            <w:r w:rsidRPr="00EA2CD3">
              <w:rPr>
                <w:rStyle w:val="Hyperlink"/>
                <w:b/>
                <w:noProof/>
              </w:rPr>
              <w:t>BACKGROUND</w:t>
            </w:r>
            <w:r>
              <w:rPr>
                <w:noProof/>
                <w:webHidden/>
              </w:rPr>
              <w:tab/>
            </w:r>
            <w:r>
              <w:rPr>
                <w:noProof/>
                <w:webHidden/>
              </w:rPr>
              <w:fldChar w:fldCharType="begin"/>
            </w:r>
            <w:r>
              <w:rPr>
                <w:noProof/>
                <w:webHidden/>
              </w:rPr>
              <w:instrText xml:space="preserve"> PAGEREF _Toc214877605 \h </w:instrText>
            </w:r>
            <w:r>
              <w:rPr>
                <w:noProof/>
                <w:webHidden/>
              </w:rPr>
            </w:r>
            <w:r>
              <w:rPr>
                <w:noProof/>
                <w:webHidden/>
              </w:rPr>
              <w:fldChar w:fldCharType="separate"/>
            </w:r>
            <w:r>
              <w:rPr>
                <w:noProof/>
                <w:webHidden/>
              </w:rPr>
              <w:t>10</w:t>
            </w:r>
            <w:r>
              <w:rPr>
                <w:noProof/>
                <w:webHidden/>
              </w:rPr>
              <w:fldChar w:fldCharType="end"/>
            </w:r>
          </w:hyperlink>
        </w:p>
        <w:p w14:paraId="54F0F294" w14:textId="3CD6FC7C"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06" w:history="1">
            <w:r w:rsidRPr="00EA2CD3">
              <w:rPr>
                <w:rStyle w:val="Hyperlink"/>
                <w:b/>
                <w:noProof/>
              </w:rPr>
              <w:t>A.4.</w:t>
            </w:r>
            <w:r>
              <w:rPr>
                <w:rFonts w:asciiTheme="minorHAnsi" w:eastAsiaTheme="minorEastAsia" w:hAnsiTheme="minorHAnsi" w:cstheme="minorBidi"/>
                <w:noProof/>
                <w:kern w:val="2"/>
                <w:sz w:val="24"/>
                <w:szCs w:val="24"/>
                <w14:ligatures w14:val="standardContextual"/>
              </w:rPr>
              <w:tab/>
            </w:r>
            <w:r w:rsidRPr="00EA2CD3">
              <w:rPr>
                <w:rStyle w:val="Hyperlink"/>
                <w:b/>
                <w:noProof/>
              </w:rPr>
              <w:t>OBJECTIVE AND SCOPE OF WORK</w:t>
            </w:r>
            <w:r>
              <w:rPr>
                <w:noProof/>
                <w:webHidden/>
              </w:rPr>
              <w:tab/>
            </w:r>
            <w:r>
              <w:rPr>
                <w:noProof/>
                <w:webHidden/>
              </w:rPr>
              <w:fldChar w:fldCharType="begin"/>
            </w:r>
            <w:r>
              <w:rPr>
                <w:noProof/>
                <w:webHidden/>
              </w:rPr>
              <w:instrText xml:space="preserve"> PAGEREF _Toc214877606 \h </w:instrText>
            </w:r>
            <w:r>
              <w:rPr>
                <w:noProof/>
                <w:webHidden/>
              </w:rPr>
            </w:r>
            <w:r>
              <w:rPr>
                <w:noProof/>
                <w:webHidden/>
              </w:rPr>
              <w:fldChar w:fldCharType="separate"/>
            </w:r>
            <w:r>
              <w:rPr>
                <w:noProof/>
                <w:webHidden/>
              </w:rPr>
              <w:t>10</w:t>
            </w:r>
            <w:r>
              <w:rPr>
                <w:noProof/>
                <w:webHidden/>
              </w:rPr>
              <w:fldChar w:fldCharType="end"/>
            </w:r>
          </w:hyperlink>
        </w:p>
        <w:p w14:paraId="3A96FC78" w14:textId="1F727766"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07" w:history="1">
            <w:r w:rsidRPr="00EA2CD3">
              <w:rPr>
                <w:rStyle w:val="Hyperlink"/>
                <w:b/>
                <w:noProof/>
              </w:rPr>
              <w:t>A.5.</w:t>
            </w:r>
            <w:r>
              <w:rPr>
                <w:rFonts w:asciiTheme="minorHAnsi" w:eastAsiaTheme="minorEastAsia" w:hAnsiTheme="minorHAnsi" w:cstheme="minorBidi"/>
                <w:noProof/>
                <w:kern w:val="2"/>
                <w:sz w:val="24"/>
                <w:szCs w:val="24"/>
                <w14:ligatures w14:val="standardContextual"/>
              </w:rPr>
              <w:tab/>
            </w:r>
            <w:r w:rsidRPr="00EA2CD3">
              <w:rPr>
                <w:rStyle w:val="Hyperlink"/>
                <w:b/>
                <w:noProof/>
              </w:rPr>
              <w:t>BIDDER QUALIFICATIONS</w:t>
            </w:r>
            <w:r>
              <w:rPr>
                <w:noProof/>
                <w:webHidden/>
              </w:rPr>
              <w:tab/>
            </w:r>
            <w:r>
              <w:rPr>
                <w:noProof/>
                <w:webHidden/>
              </w:rPr>
              <w:fldChar w:fldCharType="begin"/>
            </w:r>
            <w:r>
              <w:rPr>
                <w:noProof/>
                <w:webHidden/>
              </w:rPr>
              <w:instrText xml:space="preserve"> PAGEREF _Toc214877607 \h </w:instrText>
            </w:r>
            <w:r>
              <w:rPr>
                <w:noProof/>
                <w:webHidden/>
              </w:rPr>
            </w:r>
            <w:r>
              <w:rPr>
                <w:noProof/>
                <w:webHidden/>
              </w:rPr>
              <w:fldChar w:fldCharType="separate"/>
            </w:r>
            <w:r>
              <w:rPr>
                <w:noProof/>
                <w:webHidden/>
              </w:rPr>
              <w:t>11</w:t>
            </w:r>
            <w:r>
              <w:rPr>
                <w:noProof/>
                <w:webHidden/>
              </w:rPr>
              <w:fldChar w:fldCharType="end"/>
            </w:r>
          </w:hyperlink>
        </w:p>
        <w:p w14:paraId="4D60663A" w14:textId="1B3F821C"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08" w:history="1">
            <w:r w:rsidRPr="00EA2CD3">
              <w:rPr>
                <w:rStyle w:val="Hyperlink"/>
                <w:b/>
                <w:noProof/>
              </w:rPr>
              <w:t>A.6.</w:t>
            </w:r>
            <w:r>
              <w:rPr>
                <w:rFonts w:asciiTheme="minorHAnsi" w:eastAsiaTheme="minorEastAsia" w:hAnsiTheme="minorHAnsi" w:cstheme="minorBidi"/>
                <w:noProof/>
                <w:kern w:val="2"/>
                <w:sz w:val="24"/>
                <w:szCs w:val="24"/>
                <w14:ligatures w14:val="standardContextual"/>
              </w:rPr>
              <w:tab/>
            </w:r>
            <w:r w:rsidRPr="00EA2CD3">
              <w:rPr>
                <w:rStyle w:val="Hyperlink"/>
                <w:b/>
                <w:noProof/>
              </w:rPr>
              <w:t>PERIOD OF PERFORMANCE</w:t>
            </w:r>
            <w:r>
              <w:rPr>
                <w:noProof/>
                <w:webHidden/>
              </w:rPr>
              <w:tab/>
            </w:r>
            <w:r>
              <w:rPr>
                <w:noProof/>
                <w:webHidden/>
              </w:rPr>
              <w:fldChar w:fldCharType="begin"/>
            </w:r>
            <w:r>
              <w:rPr>
                <w:noProof/>
                <w:webHidden/>
              </w:rPr>
              <w:instrText xml:space="preserve"> PAGEREF _Toc214877608 \h </w:instrText>
            </w:r>
            <w:r>
              <w:rPr>
                <w:noProof/>
                <w:webHidden/>
              </w:rPr>
            </w:r>
            <w:r>
              <w:rPr>
                <w:noProof/>
                <w:webHidden/>
              </w:rPr>
              <w:fldChar w:fldCharType="separate"/>
            </w:r>
            <w:r>
              <w:rPr>
                <w:noProof/>
                <w:webHidden/>
              </w:rPr>
              <w:t>12</w:t>
            </w:r>
            <w:r>
              <w:rPr>
                <w:noProof/>
                <w:webHidden/>
              </w:rPr>
              <w:fldChar w:fldCharType="end"/>
            </w:r>
          </w:hyperlink>
        </w:p>
        <w:p w14:paraId="063EA8B9" w14:textId="3ACA1633"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09" w:history="1">
            <w:r w:rsidRPr="00EA2CD3">
              <w:rPr>
                <w:rStyle w:val="Hyperlink"/>
                <w:b/>
                <w:noProof/>
              </w:rPr>
              <w:t>A.7.</w:t>
            </w:r>
            <w:r>
              <w:rPr>
                <w:rFonts w:asciiTheme="minorHAnsi" w:eastAsiaTheme="minorEastAsia" w:hAnsiTheme="minorHAnsi" w:cstheme="minorBidi"/>
                <w:noProof/>
                <w:kern w:val="2"/>
                <w:sz w:val="24"/>
                <w:szCs w:val="24"/>
                <w14:ligatures w14:val="standardContextual"/>
              </w:rPr>
              <w:tab/>
            </w:r>
            <w:r w:rsidRPr="00EA2CD3">
              <w:rPr>
                <w:rStyle w:val="Hyperlink"/>
                <w:b/>
                <w:noProof/>
              </w:rPr>
              <w:t>FUNDING</w:t>
            </w:r>
            <w:r>
              <w:rPr>
                <w:noProof/>
                <w:webHidden/>
              </w:rPr>
              <w:tab/>
            </w:r>
            <w:r>
              <w:rPr>
                <w:noProof/>
                <w:webHidden/>
              </w:rPr>
              <w:fldChar w:fldCharType="begin"/>
            </w:r>
            <w:r>
              <w:rPr>
                <w:noProof/>
                <w:webHidden/>
              </w:rPr>
              <w:instrText xml:space="preserve"> PAGEREF _Toc214877609 \h </w:instrText>
            </w:r>
            <w:r>
              <w:rPr>
                <w:noProof/>
                <w:webHidden/>
              </w:rPr>
            </w:r>
            <w:r>
              <w:rPr>
                <w:noProof/>
                <w:webHidden/>
              </w:rPr>
              <w:fldChar w:fldCharType="separate"/>
            </w:r>
            <w:r>
              <w:rPr>
                <w:noProof/>
                <w:webHidden/>
              </w:rPr>
              <w:t>12</w:t>
            </w:r>
            <w:r>
              <w:rPr>
                <w:noProof/>
                <w:webHidden/>
              </w:rPr>
              <w:fldChar w:fldCharType="end"/>
            </w:r>
          </w:hyperlink>
        </w:p>
        <w:p w14:paraId="2CDB7908" w14:textId="3DD71A1A"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10" w:history="1">
            <w:r w:rsidRPr="00EA2CD3">
              <w:rPr>
                <w:rStyle w:val="Hyperlink"/>
                <w:b/>
                <w:caps/>
                <w:noProof/>
              </w:rPr>
              <w:t>A.8.</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SPECIFICATIONS</w:t>
            </w:r>
            <w:r>
              <w:rPr>
                <w:noProof/>
                <w:webHidden/>
              </w:rPr>
              <w:tab/>
            </w:r>
            <w:r>
              <w:rPr>
                <w:noProof/>
                <w:webHidden/>
              </w:rPr>
              <w:fldChar w:fldCharType="begin"/>
            </w:r>
            <w:r>
              <w:rPr>
                <w:noProof/>
                <w:webHidden/>
              </w:rPr>
              <w:instrText xml:space="preserve"> PAGEREF _Toc214877610 \h </w:instrText>
            </w:r>
            <w:r>
              <w:rPr>
                <w:noProof/>
                <w:webHidden/>
              </w:rPr>
            </w:r>
            <w:r>
              <w:rPr>
                <w:noProof/>
                <w:webHidden/>
              </w:rPr>
              <w:fldChar w:fldCharType="separate"/>
            </w:r>
            <w:r>
              <w:rPr>
                <w:noProof/>
                <w:webHidden/>
              </w:rPr>
              <w:t>13</w:t>
            </w:r>
            <w:r>
              <w:rPr>
                <w:noProof/>
                <w:webHidden/>
              </w:rPr>
              <w:fldChar w:fldCharType="end"/>
            </w:r>
          </w:hyperlink>
        </w:p>
        <w:p w14:paraId="08CD5AF0" w14:textId="6BFD71C3"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12" w:history="1">
            <w:r w:rsidRPr="00EA2CD3">
              <w:rPr>
                <w:rStyle w:val="Hyperlink"/>
                <w:b/>
                <w:caps/>
                <w:noProof/>
              </w:rPr>
              <w:t>A.9.</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Payment Terms</w:t>
            </w:r>
            <w:r>
              <w:rPr>
                <w:noProof/>
                <w:webHidden/>
              </w:rPr>
              <w:tab/>
            </w:r>
            <w:r>
              <w:rPr>
                <w:noProof/>
                <w:webHidden/>
              </w:rPr>
              <w:fldChar w:fldCharType="begin"/>
            </w:r>
            <w:r>
              <w:rPr>
                <w:noProof/>
                <w:webHidden/>
              </w:rPr>
              <w:instrText xml:space="preserve"> PAGEREF _Toc214877612 \h </w:instrText>
            </w:r>
            <w:r>
              <w:rPr>
                <w:noProof/>
                <w:webHidden/>
              </w:rPr>
            </w:r>
            <w:r>
              <w:rPr>
                <w:noProof/>
                <w:webHidden/>
              </w:rPr>
              <w:fldChar w:fldCharType="separate"/>
            </w:r>
            <w:r>
              <w:rPr>
                <w:noProof/>
                <w:webHidden/>
              </w:rPr>
              <w:t>13</w:t>
            </w:r>
            <w:r>
              <w:rPr>
                <w:noProof/>
                <w:webHidden/>
              </w:rPr>
              <w:fldChar w:fldCharType="end"/>
            </w:r>
          </w:hyperlink>
        </w:p>
        <w:p w14:paraId="492666DA" w14:textId="71013FDD"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13" w:history="1">
            <w:r w:rsidRPr="00EA2CD3">
              <w:rPr>
                <w:rStyle w:val="Hyperlink"/>
                <w:b/>
                <w:caps/>
                <w:noProof/>
              </w:rPr>
              <w:t>A.10.</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Americans with Disabilities Act</w:t>
            </w:r>
            <w:r>
              <w:rPr>
                <w:noProof/>
                <w:webHidden/>
              </w:rPr>
              <w:tab/>
            </w:r>
            <w:r>
              <w:rPr>
                <w:noProof/>
                <w:webHidden/>
              </w:rPr>
              <w:fldChar w:fldCharType="begin"/>
            </w:r>
            <w:r>
              <w:rPr>
                <w:noProof/>
                <w:webHidden/>
              </w:rPr>
              <w:instrText xml:space="preserve"> PAGEREF _Toc214877613 \h </w:instrText>
            </w:r>
            <w:r>
              <w:rPr>
                <w:noProof/>
                <w:webHidden/>
              </w:rPr>
            </w:r>
            <w:r>
              <w:rPr>
                <w:noProof/>
                <w:webHidden/>
              </w:rPr>
              <w:fldChar w:fldCharType="separate"/>
            </w:r>
            <w:r>
              <w:rPr>
                <w:noProof/>
                <w:webHidden/>
              </w:rPr>
              <w:t>13</w:t>
            </w:r>
            <w:r>
              <w:rPr>
                <w:noProof/>
                <w:webHidden/>
              </w:rPr>
              <w:fldChar w:fldCharType="end"/>
            </w:r>
          </w:hyperlink>
        </w:p>
        <w:p w14:paraId="6144A5D7" w14:textId="791432B0"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14" w:history="1">
            <w:r w:rsidRPr="00EA2CD3">
              <w:rPr>
                <w:rStyle w:val="Hyperlink"/>
                <w:b/>
                <w:caps/>
                <w:noProof/>
              </w:rPr>
              <w:t>A.11.</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BUY AMERICAN</w:t>
            </w:r>
            <w:r>
              <w:rPr>
                <w:noProof/>
                <w:webHidden/>
              </w:rPr>
              <w:tab/>
            </w:r>
            <w:r>
              <w:rPr>
                <w:noProof/>
                <w:webHidden/>
              </w:rPr>
              <w:fldChar w:fldCharType="begin"/>
            </w:r>
            <w:r>
              <w:rPr>
                <w:noProof/>
                <w:webHidden/>
              </w:rPr>
              <w:instrText xml:space="preserve"> PAGEREF _Toc214877614 \h </w:instrText>
            </w:r>
            <w:r>
              <w:rPr>
                <w:noProof/>
                <w:webHidden/>
              </w:rPr>
            </w:r>
            <w:r>
              <w:rPr>
                <w:noProof/>
                <w:webHidden/>
              </w:rPr>
              <w:fldChar w:fldCharType="separate"/>
            </w:r>
            <w:r>
              <w:rPr>
                <w:noProof/>
                <w:webHidden/>
              </w:rPr>
              <w:t>13</w:t>
            </w:r>
            <w:r>
              <w:rPr>
                <w:noProof/>
                <w:webHidden/>
              </w:rPr>
              <w:fldChar w:fldCharType="end"/>
            </w:r>
          </w:hyperlink>
        </w:p>
        <w:p w14:paraId="219B117C" w14:textId="19E3A78D"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15" w:history="1">
            <w:r w:rsidRPr="00EA2CD3">
              <w:rPr>
                <w:rStyle w:val="Hyperlink"/>
                <w:b/>
                <w:caps/>
                <w:noProof/>
              </w:rPr>
              <w:t>A.12.</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FEDERAL RESTRICTIONS ON LOBBYING</w:t>
            </w:r>
            <w:r>
              <w:rPr>
                <w:noProof/>
                <w:webHidden/>
              </w:rPr>
              <w:tab/>
            </w:r>
            <w:r>
              <w:rPr>
                <w:noProof/>
                <w:webHidden/>
              </w:rPr>
              <w:fldChar w:fldCharType="begin"/>
            </w:r>
            <w:r>
              <w:rPr>
                <w:noProof/>
                <w:webHidden/>
              </w:rPr>
              <w:instrText xml:space="preserve"> PAGEREF _Toc214877615 \h </w:instrText>
            </w:r>
            <w:r>
              <w:rPr>
                <w:noProof/>
                <w:webHidden/>
              </w:rPr>
            </w:r>
            <w:r>
              <w:rPr>
                <w:noProof/>
                <w:webHidden/>
              </w:rPr>
              <w:fldChar w:fldCharType="separate"/>
            </w:r>
            <w:r>
              <w:rPr>
                <w:noProof/>
                <w:webHidden/>
              </w:rPr>
              <w:t>13</w:t>
            </w:r>
            <w:r>
              <w:rPr>
                <w:noProof/>
                <w:webHidden/>
              </w:rPr>
              <w:fldChar w:fldCharType="end"/>
            </w:r>
          </w:hyperlink>
        </w:p>
        <w:p w14:paraId="54FA767F" w14:textId="7EFAB945"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16" w:history="1">
            <w:r w:rsidRPr="00EA2CD3">
              <w:rPr>
                <w:rStyle w:val="Hyperlink"/>
                <w:b/>
                <w:caps/>
                <w:noProof/>
              </w:rPr>
              <w:t>A.13.</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DEBARMENT AND SUSPENSION</w:t>
            </w:r>
            <w:r>
              <w:rPr>
                <w:noProof/>
                <w:webHidden/>
              </w:rPr>
              <w:tab/>
            </w:r>
            <w:r>
              <w:rPr>
                <w:noProof/>
                <w:webHidden/>
              </w:rPr>
              <w:fldChar w:fldCharType="begin"/>
            </w:r>
            <w:r>
              <w:rPr>
                <w:noProof/>
                <w:webHidden/>
              </w:rPr>
              <w:instrText xml:space="preserve"> PAGEREF _Toc214877616 \h </w:instrText>
            </w:r>
            <w:r>
              <w:rPr>
                <w:noProof/>
                <w:webHidden/>
              </w:rPr>
            </w:r>
            <w:r>
              <w:rPr>
                <w:noProof/>
                <w:webHidden/>
              </w:rPr>
              <w:fldChar w:fldCharType="separate"/>
            </w:r>
            <w:r>
              <w:rPr>
                <w:noProof/>
                <w:webHidden/>
              </w:rPr>
              <w:t>13</w:t>
            </w:r>
            <w:r>
              <w:rPr>
                <w:noProof/>
                <w:webHidden/>
              </w:rPr>
              <w:fldChar w:fldCharType="end"/>
            </w:r>
          </w:hyperlink>
        </w:p>
        <w:p w14:paraId="27A0C5AC" w14:textId="3A9C0AE4" w:rsidR="00B87473" w:rsidRDefault="00B87473">
          <w:pPr>
            <w:pStyle w:val="TOC1"/>
            <w:tabs>
              <w:tab w:val="left" w:pos="1440"/>
              <w:tab w:val="right" w:leader="dot" w:pos="9638"/>
            </w:tabs>
            <w:rPr>
              <w:rFonts w:asciiTheme="minorHAnsi" w:eastAsiaTheme="minorEastAsia" w:hAnsiTheme="minorHAnsi" w:cstheme="minorBidi"/>
              <w:noProof/>
              <w:kern w:val="2"/>
              <w:sz w:val="24"/>
              <w:szCs w:val="24"/>
              <w14:ligatures w14:val="standardContextual"/>
            </w:rPr>
          </w:pPr>
          <w:hyperlink w:anchor="_Toc214877617" w:history="1">
            <w:r w:rsidRPr="00EA2CD3">
              <w:rPr>
                <w:rStyle w:val="Hyperlink"/>
                <w:b/>
                <w:noProof/>
              </w:rPr>
              <w:t>Section B.</w:t>
            </w:r>
            <w:r>
              <w:rPr>
                <w:rFonts w:asciiTheme="minorHAnsi" w:eastAsiaTheme="minorEastAsia" w:hAnsiTheme="minorHAnsi" w:cstheme="minorBidi"/>
                <w:noProof/>
                <w:kern w:val="2"/>
                <w:sz w:val="24"/>
                <w:szCs w:val="24"/>
                <w14:ligatures w14:val="standardContextual"/>
              </w:rPr>
              <w:tab/>
            </w:r>
            <w:r w:rsidRPr="00EA2CD3">
              <w:rPr>
                <w:rStyle w:val="Hyperlink"/>
                <w:b/>
                <w:noProof/>
              </w:rPr>
              <w:t>GENERAL INFORMATION FOR BIDDERS</w:t>
            </w:r>
            <w:r>
              <w:rPr>
                <w:noProof/>
                <w:webHidden/>
              </w:rPr>
              <w:tab/>
            </w:r>
            <w:r>
              <w:rPr>
                <w:noProof/>
                <w:webHidden/>
              </w:rPr>
              <w:fldChar w:fldCharType="begin"/>
            </w:r>
            <w:r>
              <w:rPr>
                <w:noProof/>
                <w:webHidden/>
              </w:rPr>
              <w:instrText xml:space="preserve"> PAGEREF _Toc214877617 \h </w:instrText>
            </w:r>
            <w:r>
              <w:rPr>
                <w:noProof/>
                <w:webHidden/>
              </w:rPr>
            </w:r>
            <w:r>
              <w:rPr>
                <w:noProof/>
                <w:webHidden/>
              </w:rPr>
              <w:fldChar w:fldCharType="separate"/>
            </w:r>
            <w:r>
              <w:rPr>
                <w:noProof/>
                <w:webHidden/>
              </w:rPr>
              <w:t>14</w:t>
            </w:r>
            <w:r>
              <w:rPr>
                <w:noProof/>
                <w:webHidden/>
              </w:rPr>
              <w:fldChar w:fldCharType="end"/>
            </w:r>
          </w:hyperlink>
        </w:p>
        <w:p w14:paraId="5DCC21A9" w14:textId="21E15501"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18" w:history="1">
            <w:r w:rsidRPr="00EA2CD3">
              <w:rPr>
                <w:rStyle w:val="Hyperlink"/>
                <w:b/>
                <w:noProof/>
              </w:rPr>
              <w:t>B.1.</w:t>
            </w:r>
            <w:r>
              <w:rPr>
                <w:rFonts w:asciiTheme="minorHAnsi" w:eastAsiaTheme="minorEastAsia" w:hAnsiTheme="minorHAnsi" w:cstheme="minorBidi"/>
                <w:noProof/>
                <w:kern w:val="2"/>
                <w:sz w:val="24"/>
                <w:szCs w:val="24"/>
                <w14:ligatures w14:val="standardContextual"/>
              </w:rPr>
              <w:tab/>
            </w:r>
            <w:r w:rsidRPr="00EA2CD3">
              <w:rPr>
                <w:rStyle w:val="Hyperlink"/>
                <w:b/>
                <w:noProof/>
              </w:rPr>
              <w:t>RFP COORDINATOR</w:t>
            </w:r>
            <w:r>
              <w:rPr>
                <w:noProof/>
                <w:webHidden/>
              </w:rPr>
              <w:tab/>
            </w:r>
            <w:r>
              <w:rPr>
                <w:noProof/>
                <w:webHidden/>
              </w:rPr>
              <w:fldChar w:fldCharType="begin"/>
            </w:r>
            <w:r>
              <w:rPr>
                <w:noProof/>
                <w:webHidden/>
              </w:rPr>
              <w:instrText xml:space="preserve"> PAGEREF _Toc214877618 \h </w:instrText>
            </w:r>
            <w:r>
              <w:rPr>
                <w:noProof/>
                <w:webHidden/>
              </w:rPr>
            </w:r>
            <w:r>
              <w:rPr>
                <w:noProof/>
                <w:webHidden/>
              </w:rPr>
              <w:fldChar w:fldCharType="separate"/>
            </w:r>
            <w:r>
              <w:rPr>
                <w:noProof/>
                <w:webHidden/>
              </w:rPr>
              <w:t>14</w:t>
            </w:r>
            <w:r>
              <w:rPr>
                <w:noProof/>
                <w:webHidden/>
              </w:rPr>
              <w:fldChar w:fldCharType="end"/>
            </w:r>
          </w:hyperlink>
        </w:p>
        <w:p w14:paraId="7B3449DA" w14:textId="3B35B3B0"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19" w:history="1">
            <w:r w:rsidRPr="00EA2CD3">
              <w:rPr>
                <w:rStyle w:val="Hyperlink"/>
                <w:b/>
                <w:noProof/>
              </w:rPr>
              <w:t>B.2.</w:t>
            </w:r>
            <w:r>
              <w:rPr>
                <w:rFonts w:asciiTheme="minorHAnsi" w:eastAsiaTheme="minorEastAsia" w:hAnsiTheme="minorHAnsi" w:cstheme="minorBidi"/>
                <w:noProof/>
                <w:kern w:val="2"/>
                <w:sz w:val="24"/>
                <w:szCs w:val="24"/>
                <w14:ligatures w14:val="standardContextual"/>
              </w:rPr>
              <w:tab/>
            </w:r>
            <w:r w:rsidRPr="00EA2CD3">
              <w:rPr>
                <w:rStyle w:val="Hyperlink"/>
                <w:b/>
                <w:noProof/>
              </w:rPr>
              <w:t>QUESTIONS &amp; ANSWERS</w:t>
            </w:r>
            <w:r>
              <w:rPr>
                <w:noProof/>
                <w:webHidden/>
              </w:rPr>
              <w:tab/>
            </w:r>
            <w:r>
              <w:rPr>
                <w:noProof/>
                <w:webHidden/>
              </w:rPr>
              <w:fldChar w:fldCharType="begin"/>
            </w:r>
            <w:r>
              <w:rPr>
                <w:noProof/>
                <w:webHidden/>
              </w:rPr>
              <w:instrText xml:space="preserve"> PAGEREF _Toc214877619 \h </w:instrText>
            </w:r>
            <w:r>
              <w:rPr>
                <w:noProof/>
                <w:webHidden/>
              </w:rPr>
            </w:r>
            <w:r>
              <w:rPr>
                <w:noProof/>
                <w:webHidden/>
              </w:rPr>
              <w:fldChar w:fldCharType="separate"/>
            </w:r>
            <w:r>
              <w:rPr>
                <w:noProof/>
                <w:webHidden/>
              </w:rPr>
              <w:t>14</w:t>
            </w:r>
            <w:r>
              <w:rPr>
                <w:noProof/>
                <w:webHidden/>
              </w:rPr>
              <w:fldChar w:fldCharType="end"/>
            </w:r>
          </w:hyperlink>
        </w:p>
        <w:p w14:paraId="20021AE5" w14:textId="7864F8A7"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20" w:history="1">
            <w:r w:rsidRPr="00EA2CD3">
              <w:rPr>
                <w:rStyle w:val="Hyperlink"/>
                <w:b/>
                <w:noProof/>
              </w:rPr>
              <w:t>B.3.</w:t>
            </w:r>
            <w:r>
              <w:rPr>
                <w:rFonts w:asciiTheme="minorHAnsi" w:eastAsiaTheme="minorEastAsia" w:hAnsiTheme="minorHAnsi" w:cstheme="minorBidi"/>
                <w:noProof/>
                <w:kern w:val="2"/>
                <w:sz w:val="24"/>
                <w:szCs w:val="24"/>
                <w14:ligatures w14:val="standardContextual"/>
              </w:rPr>
              <w:tab/>
            </w:r>
            <w:r w:rsidRPr="00EA2CD3">
              <w:rPr>
                <w:rStyle w:val="Hyperlink"/>
                <w:b/>
                <w:noProof/>
              </w:rPr>
              <w:t>ESTIMATED SCHEDULE OF PROCUREMENT ACTIVITIES</w:t>
            </w:r>
            <w:r>
              <w:rPr>
                <w:noProof/>
                <w:webHidden/>
              </w:rPr>
              <w:tab/>
            </w:r>
            <w:r>
              <w:rPr>
                <w:noProof/>
                <w:webHidden/>
              </w:rPr>
              <w:fldChar w:fldCharType="begin"/>
            </w:r>
            <w:r>
              <w:rPr>
                <w:noProof/>
                <w:webHidden/>
              </w:rPr>
              <w:instrText xml:space="preserve"> PAGEREF _Toc214877620 \h </w:instrText>
            </w:r>
            <w:r>
              <w:rPr>
                <w:noProof/>
                <w:webHidden/>
              </w:rPr>
            </w:r>
            <w:r>
              <w:rPr>
                <w:noProof/>
                <w:webHidden/>
              </w:rPr>
              <w:fldChar w:fldCharType="separate"/>
            </w:r>
            <w:r>
              <w:rPr>
                <w:noProof/>
                <w:webHidden/>
              </w:rPr>
              <w:t>14</w:t>
            </w:r>
            <w:r>
              <w:rPr>
                <w:noProof/>
                <w:webHidden/>
              </w:rPr>
              <w:fldChar w:fldCharType="end"/>
            </w:r>
          </w:hyperlink>
        </w:p>
        <w:p w14:paraId="0BCE8FD9" w14:textId="3843D71F"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21" w:history="1">
            <w:r w:rsidRPr="00EA2CD3">
              <w:rPr>
                <w:rStyle w:val="Hyperlink"/>
                <w:b/>
                <w:noProof/>
              </w:rPr>
              <w:t>B.4.</w:t>
            </w:r>
            <w:r>
              <w:rPr>
                <w:rFonts w:asciiTheme="minorHAnsi" w:eastAsiaTheme="minorEastAsia" w:hAnsiTheme="minorHAnsi" w:cstheme="minorBidi"/>
                <w:noProof/>
                <w:kern w:val="2"/>
                <w:sz w:val="24"/>
                <w:szCs w:val="24"/>
                <w14:ligatures w14:val="standardContextual"/>
              </w:rPr>
              <w:tab/>
            </w:r>
            <w:r w:rsidRPr="00EA2CD3">
              <w:rPr>
                <w:rStyle w:val="Hyperlink"/>
                <w:b/>
                <w:noProof/>
              </w:rPr>
              <w:t>COMPLAINT PROCEDURE</w:t>
            </w:r>
            <w:r>
              <w:rPr>
                <w:noProof/>
                <w:webHidden/>
              </w:rPr>
              <w:tab/>
            </w:r>
            <w:r>
              <w:rPr>
                <w:noProof/>
                <w:webHidden/>
              </w:rPr>
              <w:fldChar w:fldCharType="begin"/>
            </w:r>
            <w:r>
              <w:rPr>
                <w:noProof/>
                <w:webHidden/>
              </w:rPr>
              <w:instrText xml:space="preserve"> PAGEREF _Toc214877621 \h </w:instrText>
            </w:r>
            <w:r>
              <w:rPr>
                <w:noProof/>
                <w:webHidden/>
              </w:rPr>
            </w:r>
            <w:r>
              <w:rPr>
                <w:noProof/>
                <w:webHidden/>
              </w:rPr>
              <w:fldChar w:fldCharType="separate"/>
            </w:r>
            <w:r>
              <w:rPr>
                <w:noProof/>
                <w:webHidden/>
              </w:rPr>
              <w:t>16</w:t>
            </w:r>
            <w:r>
              <w:rPr>
                <w:noProof/>
                <w:webHidden/>
              </w:rPr>
              <w:fldChar w:fldCharType="end"/>
            </w:r>
          </w:hyperlink>
        </w:p>
        <w:p w14:paraId="0E712458" w14:textId="3267AA19"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22" w:history="1">
            <w:r w:rsidRPr="00EA2CD3">
              <w:rPr>
                <w:rStyle w:val="Hyperlink"/>
                <w:b/>
                <w:noProof/>
              </w:rPr>
              <w:t>B.5.</w:t>
            </w:r>
            <w:r>
              <w:rPr>
                <w:rFonts w:asciiTheme="minorHAnsi" w:eastAsiaTheme="minorEastAsia" w:hAnsiTheme="minorHAnsi" w:cstheme="minorBidi"/>
                <w:noProof/>
                <w:kern w:val="2"/>
                <w:sz w:val="24"/>
                <w:szCs w:val="24"/>
                <w14:ligatures w14:val="standardContextual"/>
              </w:rPr>
              <w:tab/>
            </w:r>
            <w:r w:rsidRPr="00EA2CD3">
              <w:rPr>
                <w:rStyle w:val="Hyperlink"/>
                <w:b/>
                <w:noProof/>
              </w:rPr>
              <w:t>SUBMISSION OF PROPOSALS</w:t>
            </w:r>
            <w:r>
              <w:rPr>
                <w:noProof/>
                <w:webHidden/>
              </w:rPr>
              <w:tab/>
            </w:r>
            <w:r>
              <w:rPr>
                <w:noProof/>
                <w:webHidden/>
              </w:rPr>
              <w:fldChar w:fldCharType="begin"/>
            </w:r>
            <w:r>
              <w:rPr>
                <w:noProof/>
                <w:webHidden/>
              </w:rPr>
              <w:instrText xml:space="preserve"> PAGEREF _Toc214877622 \h </w:instrText>
            </w:r>
            <w:r>
              <w:rPr>
                <w:noProof/>
                <w:webHidden/>
              </w:rPr>
            </w:r>
            <w:r>
              <w:rPr>
                <w:noProof/>
                <w:webHidden/>
              </w:rPr>
              <w:fldChar w:fldCharType="separate"/>
            </w:r>
            <w:r>
              <w:rPr>
                <w:noProof/>
                <w:webHidden/>
              </w:rPr>
              <w:t>16</w:t>
            </w:r>
            <w:r>
              <w:rPr>
                <w:noProof/>
                <w:webHidden/>
              </w:rPr>
              <w:fldChar w:fldCharType="end"/>
            </w:r>
          </w:hyperlink>
        </w:p>
        <w:p w14:paraId="258BF366" w14:textId="551EAA67"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23" w:history="1">
            <w:r w:rsidRPr="00EA2CD3">
              <w:rPr>
                <w:rStyle w:val="Hyperlink"/>
                <w:b/>
                <w:noProof/>
              </w:rPr>
              <w:t>B.6.</w:t>
            </w:r>
            <w:r>
              <w:rPr>
                <w:rFonts w:asciiTheme="minorHAnsi" w:eastAsiaTheme="minorEastAsia" w:hAnsiTheme="minorHAnsi" w:cstheme="minorBidi"/>
                <w:noProof/>
                <w:kern w:val="2"/>
                <w:sz w:val="24"/>
                <w:szCs w:val="24"/>
                <w14:ligatures w14:val="standardContextual"/>
              </w:rPr>
              <w:tab/>
            </w:r>
            <w:r w:rsidRPr="00EA2CD3">
              <w:rPr>
                <w:rStyle w:val="Hyperlink"/>
                <w:b/>
                <w:noProof/>
              </w:rPr>
              <w:t>WITHDRAWAL/MODIFICATION</w:t>
            </w:r>
            <w:r>
              <w:rPr>
                <w:noProof/>
                <w:webHidden/>
              </w:rPr>
              <w:tab/>
            </w:r>
            <w:r>
              <w:rPr>
                <w:noProof/>
                <w:webHidden/>
              </w:rPr>
              <w:fldChar w:fldCharType="begin"/>
            </w:r>
            <w:r>
              <w:rPr>
                <w:noProof/>
                <w:webHidden/>
              </w:rPr>
              <w:instrText xml:space="preserve"> PAGEREF _Toc214877623 \h </w:instrText>
            </w:r>
            <w:r>
              <w:rPr>
                <w:noProof/>
                <w:webHidden/>
              </w:rPr>
            </w:r>
            <w:r>
              <w:rPr>
                <w:noProof/>
                <w:webHidden/>
              </w:rPr>
              <w:fldChar w:fldCharType="separate"/>
            </w:r>
            <w:r>
              <w:rPr>
                <w:noProof/>
                <w:webHidden/>
              </w:rPr>
              <w:t>17</w:t>
            </w:r>
            <w:r>
              <w:rPr>
                <w:noProof/>
                <w:webHidden/>
              </w:rPr>
              <w:fldChar w:fldCharType="end"/>
            </w:r>
          </w:hyperlink>
        </w:p>
        <w:p w14:paraId="05056913" w14:textId="760511EE"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24" w:history="1">
            <w:r w:rsidRPr="00EA2CD3">
              <w:rPr>
                <w:rStyle w:val="Hyperlink"/>
                <w:b/>
                <w:noProof/>
              </w:rPr>
              <w:t>B.7.</w:t>
            </w:r>
            <w:r>
              <w:rPr>
                <w:rFonts w:asciiTheme="minorHAnsi" w:eastAsiaTheme="minorEastAsia" w:hAnsiTheme="minorHAnsi" w:cstheme="minorBidi"/>
                <w:noProof/>
                <w:kern w:val="2"/>
                <w:sz w:val="24"/>
                <w:szCs w:val="24"/>
                <w14:ligatures w14:val="standardContextual"/>
              </w:rPr>
              <w:tab/>
            </w:r>
            <w:r w:rsidRPr="00EA2CD3">
              <w:rPr>
                <w:rStyle w:val="Hyperlink"/>
                <w:b/>
                <w:noProof/>
              </w:rPr>
              <w:t>PROPRIETARY INFORMATION/PUBLIC DISCLOSURE</w:t>
            </w:r>
            <w:r>
              <w:rPr>
                <w:noProof/>
                <w:webHidden/>
              </w:rPr>
              <w:tab/>
            </w:r>
            <w:r>
              <w:rPr>
                <w:noProof/>
                <w:webHidden/>
              </w:rPr>
              <w:fldChar w:fldCharType="begin"/>
            </w:r>
            <w:r>
              <w:rPr>
                <w:noProof/>
                <w:webHidden/>
              </w:rPr>
              <w:instrText xml:space="preserve"> PAGEREF _Toc214877624 \h </w:instrText>
            </w:r>
            <w:r>
              <w:rPr>
                <w:noProof/>
                <w:webHidden/>
              </w:rPr>
            </w:r>
            <w:r>
              <w:rPr>
                <w:noProof/>
                <w:webHidden/>
              </w:rPr>
              <w:fldChar w:fldCharType="separate"/>
            </w:r>
            <w:r>
              <w:rPr>
                <w:noProof/>
                <w:webHidden/>
              </w:rPr>
              <w:t>17</w:t>
            </w:r>
            <w:r>
              <w:rPr>
                <w:noProof/>
                <w:webHidden/>
              </w:rPr>
              <w:fldChar w:fldCharType="end"/>
            </w:r>
          </w:hyperlink>
        </w:p>
        <w:p w14:paraId="3B9CA949" w14:textId="4A0D984C"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25" w:history="1">
            <w:r w:rsidRPr="00EA2CD3">
              <w:rPr>
                <w:rStyle w:val="Hyperlink"/>
                <w:b/>
                <w:noProof/>
              </w:rPr>
              <w:t>B.8.</w:t>
            </w:r>
            <w:r>
              <w:rPr>
                <w:rFonts w:asciiTheme="minorHAnsi" w:eastAsiaTheme="minorEastAsia" w:hAnsiTheme="minorHAnsi" w:cstheme="minorBidi"/>
                <w:noProof/>
                <w:kern w:val="2"/>
                <w:sz w:val="24"/>
                <w:szCs w:val="24"/>
                <w14:ligatures w14:val="standardContextual"/>
              </w:rPr>
              <w:tab/>
            </w:r>
            <w:r w:rsidRPr="00EA2CD3">
              <w:rPr>
                <w:rStyle w:val="Hyperlink"/>
                <w:b/>
                <w:noProof/>
              </w:rPr>
              <w:t>ADDENDUMS AND AMENDMENTS TO THE RFP</w:t>
            </w:r>
            <w:r>
              <w:rPr>
                <w:noProof/>
                <w:webHidden/>
              </w:rPr>
              <w:tab/>
            </w:r>
            <w:r>
              <w:rPr>
                <w:noProof/>
                <w:webHidden/>
              </w:rPr>
              <w:fldChar w:fldCharType="begin"/>
            </w:r>
            <w:r>
              <w:rPr>
                <w:noProof/>
                <w:webHidden/>
              </w:rPr>
              <w:instrText xml:space="preserve"> PAGEREF _Toc214877625 \h </w:instrText>
            </w:r>
            <w:r>
              <w:rPr>
                <w:noProof/>
                <w:webHidden/>
              </w:rPr>
            </w:r>
            <w:r>
              <w:rPr>
                <w:noProof/>
                <w:webHidden/>
              </w:rPr>
              <w:fldChar w:fldCharType="separate"/>
            </w:r>
            <w:r>
              <w:rPr>
                <w:noProof/>
                <w:webHidden/>
              </w:rPr>
              <w:t>18</w:t>
            </w:r>
            <w:r>
              <w:rPr>
                <w:noProof/>
                <w:webHidden/>
              </w:rPr>
              <w:fldChar w:fldCharType="end"/>
            </w:r>
          </w:hyperlink>
        </w:p>
        <w:p w14:paraId="041735E2" w14:textId="224329ED"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26" w:history="1">
            <w:r w:rsidRPr="00EA2CD3">
              <w:rPr>
                <w:rStyle w:val="Hyperlink"/>
                <w:b/>
                <w:noProof/>
              </w:rPr>
              <w:t>B.9.</w:t>
            </w:r>
            <w:r>
              <w:rPr>
                <w:rFonts w:asciiTheme="minorHAnsi" w:eastAsiaTheme="minorEastAsia" w:hAnsiTheme="minorHAnsi" w:cstheme="minorBidi"/>
                <w:noProof/>
                <w:kern w:val="2"/>
                <w:sz w:val="24"/>
                <w:szCs w:val="24"/>
                <w14:ligatures w14:val="standardContextual"/>
              </w:rPr>
              <w:tab/>
            </w:r>
            <w:r w:rsidRPr="00EA2CD3">
              <w:rPr>
                <w:rStyle w:val="Hyperlink"/>
                <w:b/>
                <w:noProof/>
              </w:rPr>
              <w:t>SMALL BUSINESS, MINORITY &amp; WOMEN’S BUSINESS ENTERPRISES (MWBE), AND VETERAN-OWNED BUSINESS PARTICIPATION</w:t>
            </w:r>
            <w:r>
              <w:rPr>
                <w:noProof/>
                <w:webHidden/>
              </w:rPr>
              <w:tab/>
            </w:r>
            <w:r>
              <w:rPr>
                <w:noProof/>
                <w:webHidden/>
              </w:rPr>
              <w:fldChar w:fldCharType="begin"/>
            </w:r>
            <w:r>
              <w:rPr>
                <w:noProof/>
                <w:webHidden/>
              </w:rPr>
              <w:instrText xml:space="preserve"> PAGEREF _Toc214877626 \h </w:instrText>
            </w:r>
            <w:r>
              <w:rPr>
                <w:noProof/>
                <w:webHidden/>
              </w:rPr>
            </w:r>
            <w:r>
              <w:rPr>
                <w:noProof/>
                <w:webHidden/>
              </w:rPr>
              <w:fldChar w:fldCharType="separate"/>
            </w:r>
            <w:r>
              <w:rPr>
                <w:noProof/>
                <w:webHidden/>
              </w:rPr>
              <w:t>18</w:t>
            </w:r>
            <w:r>
              <w:rPr>
                <w:noProof/>
                <w:webHidden/>
              </w:rPr>
              <w:fldChar w:fldCharType="end"/>
            </w:r>
          </w:hyperlink>
        </w:p>
        <w:p w14:paraId="097AC2D9" w14:textId="382155F2"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27" w:history="1">
            <w:r w:rsidRPr="00EA2CD3">
              <w:rPr>
                <w:rStyle w:val="Hyperlink"/>
                <w:b/>
                <w:noProof/>
              </w:rPr>
              <w:t>B.10.</w:t>
            </w:r>
            <w:r>
              <w:rPr>
                <w:rFonts w:asciiTheme="minorHAnsi" w:eastAsiaTheme="minorEastAsia" w:hAnsiTheme="minorHAnsi" w:cstheme="minorBidi"/>
                <w:noProof/>
                <w:kern w:val="2"/>
                <w:sz w:val="24"/>
                <w:szCs w:val="24"/>
                <w14:ligatures w14:val="standardContextual"/>
              </w:rPr>
              <w:tab/>
            </w:r>
            <w:r w:rsidRPr="00EA2CD3">
              <w:rPr>
                <w:rStyle w:val="Hyperlink"/>
                <w:b/>
                <w:noProof/>
              </w:rPr>
              <w:t>ETHICS, POLICIES, &amp; LAW</w:t>
            </w:r>
            <w:r>
              <w:rPr>
                <w:noProof/>
                <w:webHidden/>
              </w:rPr>
              <w:tab/>
            </w:r>
            <w:r>
              <w:rPr>
                <w:noProof/>
                <w:webHidden/>
              </w:rPr>
              <w:fldChar w:fldCharType="begin"/>
            </w:r>
            <w:r>
              <w:rPr>
                <w:noProof/>
                <w:webHidden/>
              </w:rPr>
              <w:instrText xml:space="preserve"> PAGEREF _Toc214877627 \h </w:instrText>
            </w:r>
            <w:r>
              <w:rPr>
                <w:noProof/>
                <w:webHidden/>
              </w:rPr>
            </w:r>
            <w:r>
              <w:rPr>
                <w:noProof/>
                <w:webHidden/>
              </w:rPr>
              <w:fldChar w:fldCharType="separate"/>
            </w:r>
            <w:r>
              <w:rPr>
                <w:noProof/>
                <w:webHidden/>
              </w:rPr>
              <w:t>18</w:t>
            </w:r>
            <w:r>
              <w:rPr>
                <w:noProof/>
                <w:webHidden/>
              </w:rPr>
              <w:fldChar w:fldCharType="end"/>
            </w:r>
          </w:hyperlink>
        </w:p>
        <w:p w14:paraId="4591A499" w14:textId="5BE64A32"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28" w:history="1">
            <w:r w:rsidRPr="00EA2CD3">
              <w:rPr>
                <w:rStyle w:val="Hyperlink"/>
                <w:b/>
                <w:noProof/>
              </w:rPr>
              <w:t>B.11.</w:t>
            </w:r>
            <w:r>
              <w:rPr>
                <w:rFonts w:asciiTheme="minorHAnsi" w:eastAsiaTheme="minorEastAsia" w:hAnsiTheme="minorHAnsi" w:cstheme="minorBidi"/>
                <w:noProof/>
                <w:kern w:val="2"/>
                <w:sz w:val="24"/>
                <w:szCs w:val="24"/>
                <w14:ligatures w14:val="standardContextual"/>
              </w:rPr>
              <w:tab/>
            </w:r>
            <w:r w:rsidRPr="00EA2CD3">
              <w:rPr>
                <w:rStyle w:val="Hyperlink"/>
                <w:b/>
                <w:noProof/>
              </w:rPr>
              <w:t>ACCEPTANCE PERIOD</w:t>
            </w:r>
            <w:r>
              <w:rPr>
                <w:noProof/>
                <w:webHidden/>
              </w:rPr>
              <w:tab/>
            </w:r>
            <w:r>
              <w:rPr>
                <w:noProof/>
                <w:webHidden/>
              </w:rPr>
              <w:fldChar w:fldCharType="begin"/>
            </w:r>
            <w:r>
              <w:rPr>
                <w:noProof/>
                <w:webHidden/>
              </w:rPr>
              <w:instrText xml:space="preserve"> PAGEREF _Toc214877628 \h </w:instrText>
            </w:r>
            <w:r>
              <w:rPr>
                <w:noProof/>
                <w:webHidden/>
              </w:rPr>
            </w:r>
            <w:r>
              <w:rPr>
                <w:noProof/>
                <w:webHidden/>
              </w:rPr>
              <w:fldChar w:fldCharType="separate"/>
            </w:r>
            <w:r>
              <w:rPr>
                <w:noProof/>
                <w:webHidden/>
              </w:rPr>
              <w:t>18</w:t>
            </w:r>
            <w:r>
              <w:rPr>
                <w:noProof/>
                <w:webHidden/>
              </w:rPr>
              <w:fldChar w:fldCharType="end"/>
            </w:r>
          </w:hyperlink>
        </w:p>
        <w:p w14:paraId="7F644A09" w14:textId="5857D104"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29" w:history="1">
            <w:r w:rsidRPr="00EA2CD3">
              <w:rPr>
                <w:rStyle w:val="Hyperlink"/>
                <w:b/>
                <w:noProof/>
              </w:rPr>
              <w:t>B.12.</w:t>
            </w:r>
            <w:r>
              <w:rPr>
                <w:rFonts w:asciiTheme="minorHAnsi" w:eastAsiaTheme="minorEastAsia" w:hAnsiTheme="minorHAnsi" w:cstheme="minorBidi"/>
                <w:noProof/>
                <w:kern w:val="2"/>
                <w:sz w:val="24"/>
                <w:szCs w:val="24"/>
                <w14:ligatures w14:val="standardContextual"/>
              </w:rPr>
              <w:tab/>
            </w:r>
            <w:r w:rsidRPr="00EA2CD3">
              <w:rPr>
                <w:rStyle w:val="Hyperlink"/>
                <w:b/>
                <w:noProof/>
              </w:rPr>
              <w:t>RESPONSIVENESS</w:t>
            </w:r>
            <w:r>
              <w:rPr>
                <w:noProof/>
                <w:webHidden/>
              </w:rPr>
              <w:tab/>
            </w:r>
            <w:r>
              <w:rPr>
                <w:noProof/>
                <w:webHidden/>
              </w:rPr>
              <w:fldChar w:fldCharType="begin"/>
            </w:r>
            <w:r>
              <w:rPr>
                <w:noProof/>
                <w:webHidden/>
              </w:rPr>
              <w:instrText xml:space="preserve"> PAGEREF _Toc214877629 \h </w:instrText>
            </w:r>
            <w:r>
              <w:rPr>
                <w:noProof/>
                <w:webHidden/>
              </w:rPr>
            </w:r>
            <w:r>
              <w:rPr>
                <w:noProof/>
                <w:webHidden/>
              </w:rPr>
              <w:fldChar w:fldCharType="separate"/>
            </w:r>
            <w:r>
              <w:rPr>
                <w:noProof/>
                <w:webHidden/>
              </w:rPr>
              <w:t>19</w:t>
            </w:r>
            <w:r>
              <w:rPr>
                <w:noProof/>
                <w:webHidden/>
              </w:rPr>
              <w:fldChar w:fldCharType="end"/>
            </w:r>
          </w:hyperlink>
        </w:p>
        <w:p w14:paraId="45792DE9" w14:textId="13D63AAC"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0" w:history="1">
            <w:r w:rsidRPr="00EA2CD3">
              <w:rPr>
                <w:rStyle w:val="Hyperlink"/>
                <w:b/>
                <w:noProof/>
              </w:rPr>
              <w:t>B.13.</w:t>
            </w:r>
            <w:r>
              <w:rPr>
                <w:rFonts w:asciiTheme="minorHAnsi" w:eastAsiaTheme="minorEastAsia" w:hAnsiTheme="minorHAnsi" w:cstheme="minorBidi"/>
                <w:noProof/>
                <w:kern w:val="2"/>
                <w:sz w:val="24"/>
                <w:szCs w:val="24"/>
                <w14:ligatures w14:val="standardContextual"/>
              </w:rPr>
              <w:tab/>
            </w:r>
            <w:r w:rsidRPr="00EA2CD3">
              <w:rPr>
                <w:rStyle w:val="Hyperlink"/>
                <w:b/>
                <w:noProof/>
              </w:rPr>
              <w:t>MOST FAVORABLE TERMS</w:t>
            </w:r>
            <w:r>
              <w:rPr>
                <w:noProof/>
                <w:webHidden/>
              </w:rPr>
              <w:tab/>
            </w:r>
            <w:r>
              <w:rPr>
                <w:noProof/>
                <w:webHidden/>
              </w:rPr>
              <w:fldChar w:fldCharType="begin"/>
            </w:r>
            <w:r>
              <w:rPr>
                <w:noProof/>
                <w:webHidden/>
              </w:rPr>
              <w:instrText xml:space="preserve"> PAGEREF _Toc214877630 \h </w:instrText>
            </w:r>
            <w:r>
              <w:rPr>
                <w:noProof/>
                <w:webHidden/>
              </w:rPr>
            </w:r>
            <w:r>
              <w:rPr>
                <w:noProof/>
                <w:webHidden/>
              </w:rPr>
              <w:fldChar w:fldCharType="separate"/>
            </w:r>
            <w:r>
              <w:rPr>
                <w:noProof/>
                <w:webHidden/>
              </w:rPr>
              <w:t>19</w:t>
            </w:r>
            <w:r>
              <w:rPr>
                <w:noProof/>
                <w:webHidden/>
              </w:rPr>
              <w:fldChar w:fldCharType="end"/>
            </w:r>
          </w:hyperlink>
        </w:p>
        <w:p w14:paraId="54E31A30" w14:textId="338B46FC"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1" w:history="1">
            <w:r w:rsidRPr="00EA2CD3">
              <w:rPr>
                <w:rStyle w:val="Hyperlink"/>
                <w:b/>
                <w:noProof/>
              </w:rPr>
              <w:t>B.14.</w:t>
            </w:r>
            <w:r>
              <w:rPr>
                <w:rFonts w:asciiTheme="minorHAnsi" w:eastAsiaTheme="minorEastAsia" w:hAnsiTheme="minorHAnsi" w:cstheme="minorBidi"/>
                <w:noProof/>
                <w:kern w:val="2"/>
                <w:sz w:val="24"/>
                <w:szCs w:val="24"/>
                <w14:ligatures w14:val="standardContextual"/>
              </w:rPr>
              <w:tab/>
            </w:r>
            <w:r w:rsidRPr="00EA2CD3">
              <w:rPr>
                <w:rStyle w:val="Hyperlink"/>
                <w:b/>
                <w:noProof/>
              </w:rPr>
              <w:t>CONTRACT AND GENERAL TERMS &amp; CONDITIONS</w:t>
            </w:r>
            <w:r>
              <w:rPr>
                <w:noProof/>
                <w:webHidden/>
              </w:rPr>
              <w:tab/>
            </w:r>
            <w:r>
              <w:rPr>
                <w:noProof/>
                <w:webHidden/>
              </w:rPr>
              <w:fldChar w:fldCharType="begin"/>
            </w:r>
            <w:r>
              <w:rPr>
                <w:noProof/>
                <w:webHidden/>
              </w:rPr>
              <w:instrText xml:space="preserve"> PAGEREF _Toc214877631 \h </w:instrText>
            </w:r>
            <w:r>
              <w:rPr>
                <w:noProof/>
                <w:webHidden/>
              </w:rPr>
            </w:r>
            <w:r>
              <w:rPr>
                <w:noProof/>
                <w:webHidden/>
              </w:rPr>
              <w:fldChar w:fldCharType="separate"/>
            </w:r>
            <w:r>
              <w:rPr>
                <w:noProof/>
                <w:webHidden/>
              </w:rPr>
              <w:t>20</w:t>
            </w:r>
            <w:r>
              <w:rPr>
                <w:noProof/>
                <w:webHidden/>
              </w:rPr>
              <w:fldChar w:fldCharType="end"/>
            </w:r>
          </w:hyperlink>
        </w:p>
        <w:p w14:paraId="27707569" w14:textId="0239C4A5"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2" w:history="1">
            <w:r w:rsidRPr="00EA2CD3">
              <w:rPr>
                <w:rStyle w:val="Hyperlink"/>
                <w:b/>
                <w:noProof/>
              </w:rPr>
              <w:t>B.15.</w:t>
            </w:r>
            <w:r>
              <w:rPr>
                <w:rFonts w:asciiTheme="minorHAnsi" w:eastAsiaTheme="minorEastAsia" w:hAnsiTheme="minorHAnsi" w:cstheme="minorBidi"/>
                <w:noProof/>
                <w:kern w:val="2"/>
                <w:sz w:val="24"/>
                <w:szCs w:val="24"/>
                <w14:ligatures w14:val="standardContextual"/>
              </w:rPr>
              <w:tab/>
            </w:r>
            <w:r w:rsidRPr="00EA2CD3">
              <w:rPr>
                <w:rStyle w:val="Hyperlink"/>
                <w:b/>
                <w:noProof/>
              </w:rPr>
              <w:t>COSTS TO PROPOSE</w:t>
            </w:r>
            <w:r>
              <w:rPr>
                <w:noProof/>
                <w:webHidden/>
              </w:rPr>
              <w:tab/>
            </w:r>
            <w:r>
              <w:rPr>
                <w:noProof/>
                <w:webHidden/>
              </w:rPr>
              <w:fldChar w:fldCharType="begin"/>
            </w:r>
            <w:r>
              <w:rPr>
                <w:noProof/>
                <w:webHidden/>
              </w:rPr>
              <w:instrText xml:space="preserve"> PAGEREF _Toc214877632 \h </w:instrText>
            </w:r>
            <w:r>
              <w:rPr>
                <w:noProof/>
                <w:webHidden/>
              </w:rPr>
            </w:r>
            <w:r>
              <w:rPr>
                <w:noProof/>
                <w:webHidden/>
              </w:rPr>
              <w:fldChar w:fldCharType="separate"/>
            </w:r>
            <w:r>
              <w:rPr>
                <w:noProof/>
                <w:webHidden/>
              </w:rPr>
              <w:t>20</w:t>
            </w:r>
            <w:r>
              <w:rPr>
                <w:noProof/>
                <w:webHidden/>
              </w:rPr>
              <w:fldChar w:fldCharType="end"/>
            </w:r>
          </w:hyperlink>
        </w:p>
        <w:p w14:paraId="20550C0C" w14:textId="266E28FE"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3" w:history="1">
            <w:r w:rsidRPr="00EA2CD3">
              <w:rPr>
                <w:rStyle w:val="Hyperlink"/>
                <w:b/>
                <w:noProof/>
              </w:rPr>
              <w:t>B.16.</w:t>
            </w:r>
            <w:r>
              <w:rPr>
                <w:rFonts w:asciiTheme="minorHAnsi" w:eastAsiaTheme="minorEastAsia" w:hAnsiTheme="minorHAnsi" w:cstheme="minorBidi"/>
                <w:noProof/>
                <w:kern w:val="2"/>
                <w:sz w:val="24"/>
                <w:szCs w:val="24"/>
                <w14:ligatures w14:val="standardContextual"/>
              </w:rPr>
              <w:tab/>
            </w:r>
            <w:r w:rsidRPr="00EA2CD3">
              <w:rPr>
                <w:rStyle w:val="Hyperlink"/>
                <w:b/>
                <w:noProof/>
              </w:rPr>
              <w:t>NO OBLIGATION TO CONTRACT</w:t>
            </w:r>
            <w:r>
              <w:rPr>
                <w:noProof/>
                <w:webHidden/>
              </w:rPr>
              <w:tab/>
            </w:r>
            <w:r>
              <w:rPr>
                <w:noProof/>
                <w:webHidden/>
              </w:rPr>
              <w:fldChar w:fldCharType="begin"/>
            </w:r>
            <w:r>
              <w:rPr>
                <w:noProof/>
                <w:webHidden/>
              </w:rPr>
              <w:instrText xml:space="preserve"> PAGEREF _Toc214877633 \h </w:instrText>
            </w:r>
            <w:r>
              <w:rPr>
                <w:noProof/>
                <w:webHidden/>
              </w:rPr>
            </w:r>
            <w:r>
              <w:rPr>
                <w:noProof/>
                <w:webHidden/>
              </w:rPr>
              <w:fldChar w:fldCharType="separate"/>
            </w:r>
            <w:r>
              <w:rPr>
                <w:noProof/>
                <w:webHidden/>
              </w:rPr>
              <w:t>20</w:t>
            </w:r>
            <w:r>
              <w:rPr>
                <w:noProof/>
                <w:webHidden/>
              </w:rPr>
              <w:fldChar w:fldCharType="end"/>
            </w:r>
          </w:hyperlink>
        </w:p>
        <w:p w14:paraId="79BBE619" w14:textId="61ADE716"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4" w:history="1">
            <w:r w:rsidRPr="00EA2CD3">
              <w:rPr>
                <w:rStyle w:val="Hyperlink"/>
                <w:b/>
                <w:noProof/>
              </w:rPr>
              <w:t>B.17.</w:t>
            </w:r>
            <w:r>
              <w:rPr>
                <w:rFonts w:asciiTheme="minorHAnsi" w:eastAsiaTheme="minorEastAsia" w:hAnsiTheme="minorHAnsi" w:cstheme="minorBidi"/>
                <w:noProof/>
                <w:kern w:val="2"/>
                <w:sz w:val="24"/>
                <w:szCs w:val="24"/>
                <w14:ligatures w14:val="standardContextual"/>
              </w:rPr>
              <w:tab/>
            </w:r>
            <w:r w:rsidRPr="00EA2CD3">
              <w:rPr>
                <w:rStyle w:val="Hyperlink"/>
                <w:b/>
                <w:noProof/>
              </w:rPr>
              <w:t>REJECTION OF PROPOSALS</w:t>
            </w:r>
            <w:r>
              <w:rPr>
                <w:noProof/>
                <w:webHidden/>
              </w:rPr>
              <w:tab/>
            </w:r>
            <w:r>
              <w:rPr>
                <w:noProof/>
                <w:webHidden/>
              </w:rPr>
              <w:fldChar w:fldCharType="begin"/>
            </w:r>
            <w:r>
              <w:rPr>
                <w:noProof/>
                <w:webHidden/>
              </w:rPr>
              <w:instrText xml:space="preserve"> PAGEREF _Toc214877634 \h </w:instrText>
            </w:r>
            <w:r>
              <w:rPr>
                <w:noProof/>
                <w:webHidden/>
              </w:rPr>
            </w:r>
            <w:r>
              <w:rPr>
                <w:noProof/>
                <w:webHidden/>
              </w:rPr>
              <w:fldChar w:fldCharType="separate"/>
            </w:r>
            <w:r>
              <w:rPr>
                <w:noProof/>
                <w:webHidden/>
              </w:rPr>
              <w:t>20</w:t>
            </w:r>
            <w:r>
              <w:rPr>
                <w:noProof/>
                <w:webHidden/>
              </w:rPr>
              <w:fldChar w:fldCharType="end"/>
            </w:r>
          </w:hyperlink>
        </w:p>
        <w:p w14:paraId="387740B2" w14:textId="477A6090"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5" w:history="1">
            <w:r w:rsidRPr="00EA2CD3">
              <w:rPr>
                <w:rStyle w:val="Hyperlink"/>
                <w:b/>
                <w:noProof/>
              </w:rPr>
              <w:t>B.18.</w:t>
            </w:r>
            <w:r>
              <w:rPr>
                <w:rFonts w:asciiTheme="minorHAnsi" w:eastAsiaTheme="minorEastAsia" w:hAnsiTheme="minorHAnsi" w:cstheme="minorBidi"/>
                <w:noProof/>
                <w:kern w:val="2"/>
                <w:sz w:val="24"/>
                <w:szCs w:val="24"/>
                <w14:ligatures w14:val="standardContextual"/>
              </w:rPr>
              <w:tab/>
            </w:r>
            <w:r w:rsidRPr="00EA2CD3">
              <w:rPr>
                <w:rStyle w:val="Hyperlink"/>
                <w:b/>
                <w:noProof/>
              </w:rPr>
              <w:t>COMMITMENT OF FUNDS</w:t>
            </w:r>
            <w:r>
              <w:rPr>
                <w:noProof/>
                <w:webHidden/>
              </w:rPr>
              <w:tab/>
            </w:r>
            <w:r>
              <w:rPr>
                <w:noProof/>
                <w:webHidden/>
              </w:rPr>
              <w:fldChar w:fldCharType="begin"/>
            </w:r>
            <w:r>
              <w:rPr>
                <w:noProof/>
                <w:webHidden/>
              </w:rPr>
              <w:instrText xml:space="preserve"> PAGEREF _Toc214877635 \h </w:instrText>
            </w:r>
            <w:r>
              <w:rPr>
                <w:noProof/>
                <w:webHidden/>
              </w:rPr>
            </w:r>
            <w:r>
              <w:rPr>
                <w:noProof/>
                <w:webHidden/>
              </w:rPr>
              <w:fldChar w:fldCharType="separate"/>
            </w:r>
            <w:r>
              <w:rPr>
                <w:noProof/>
                <w:webHidden/>
              </w:rPr>
              <w:t>21</w:t>
            </w:r>
            <w:r>
              <w:rPr>
                <w:noProof/>
                <w:webHidden/>
              </w:rPr>
              <w:fldChar w:fldCharType="end"/>
            </w:r>
          </w:hyperlink>
        </w:p>
        <w:p w14:paraId="51F9D0FE" w14:textId="2B11BD83"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6" w:history="1">
            <w:r w:rsidRPr="00EA2CD3">
              <w:rPr>
                <w:rStyle w:val="Hyperlink"/>
                <w:b/>
                <w:noProof/>
              </w:rPr>
              <w:t>B.19.</w:t>
            </w:r>
            <w:r>
              <w:rPr>
                <w:rFonts w:asciiTheme="minorHAnsi" w:eastAsiaTheme="minorEastAsia" w:hAnsiTheme="minorHAnsi" w:cstheme="minorBidi"/>
                <w:noProof/>
                <w:kern w:val="2"/>
                <w:sz w:val="24"/>
                <w:szCs w:val="24"/>
                <w14:ligatures w14:val="standardContextual"/>
              </w:rPr>
              <w:tab/>
            </w:r>
            <w:r w:rsidRPr="00EA2CD3">
              <w:rPr>
                <w:rStyle w:val="Hyperlink"/>
                <w:b/>
                <w:noProof/>
              </w:rPr>
              <w:t>STATEWIDE VENDOR PAYMENT REGISTRATION</w:t>
            </w:r>
            <w:r>
              <w:rPr>
                <w:noProof/>
                <w:webHidden/>
              </w:rPr>
              <w:tab/>
            </w:r>
            <w:r>
              <w:rPr>
                <w:noProof/>
                <w:webHidden/>
              </w:rPr>
              <w:fldChar w:fldCharType="begin"/>
            </w:r>
            <w:r>
              <w:rPr>
                <w:noProof/>
                <w:webHidden/>
              </w:rPr>
              <w:instrText xml:space="preserve"> PAGEREF _Toc214877636 \h </w:instrText>
            </w:r>
            <w:r>
              <w:rPr>
                <w:noProof/>
                <w:webHidden/>
              </w:rPr>
            </w:r>
            <w:r>
              <w:rPr>
                <w:noProof/>
                <w:webHidden/>
              </w:rPr>
              <w:fldChar w:fldCharType="separate"/>
            </w:r>
            <w:r>
              <w:rPr>
                <w:noProof/>
                <w:webHidden/>
              </w:rPr>
              <w:t>21</w:t>
            </w:r>
            <w:r>
              <w:rPr>
                <w:noProof/>
                <w:webHidden/>
              </w:rPr>
              <w:fldChar w:fldCharType="end"/>
            </w:r>
          </w:hyperlink>
        </w:p>
        <w:p w14:paraId="77D3826D" w14:textId="34F2DE03"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7" w:history="1">
            <w:r w:rsidRPr="00EA2CD3">
              <w:rPr>
                <w:rStyle w:val="Hyperlink"/>
                <w:b/>
                <w:noProof/>
              </w:rPr>
              <w:t>B.20.</w:t>
            </w:r>
            <w:r>
              <w:rPr>
                <w:rFonts w:asciiTheme="minorHAnsi" w:eastAsiaTheme="minorEastAsia" w:hAnsiTheme="minorHAnsi" w:cstheme="minorBidi"/>
                <w:noProof/>
                <w:kern w:val="2"/>
                <w:sz w:val="24"/>
                <w:szCs w:val="24"/>
                <w14:ligatures w14:val="standardContextual"/>
              </w:rPr>
              <w:tab/>
            </w:r>
            <w:r w:rsidRPr="00EA2CD3">
              <w:rPr>
                <w:rStyle w:val="Hyperlink"/>
                <w:b/>
                <w:noProof/>
              </w:rPr>
              <w:t>WASHINGTON STATE BUSINESS REGISTRATION</w:t>
            </w:r>
            <w:r>
              <w:rPr>
                <w:noProof/>
                <w:webHidden/>
              </w:rPr>
              <w:tab/>
            </w:r>
            <w:r>
              <w:rPr>
                <w:noProof/>
                <w:webHidden/>
              </w:rPr>
              <w:fldChar w:fldCharType="begin"/>
            </w:r>
            <w:r>
              <w:rPr>
                <w:noProof/>
                <w:webHidden/>
              </w:rPr>
              <w:instrText xml:space="preserve"> PAGEREF _Toc214877637 \h </w:instrText>
            </w:r>
            <w:r>
              <w:rPr>
                <w:noProof/>
                <w:webHidden/>
              </w:rPr>
            </w:r>
            <w:r>
              <w:rPr>
                <w:noProof/>
                <w:webHidden/>
              </w:rPr>
              <w:fldChar w:fldCharType="separate"/>
            </w:r>
            <w:r>
              <w:rPr>
                <w:noProof/>
                <w:webHidden/>
              </w:rPr>
              <w:t>21</w:t>
            </w:r>
            <w:r>
              <w:rPr>
                <w:noProof/>
                <w:webHidden/>
              </w:rPr>
              <w:fldChar w:fldCharType="end"/>
            </w:r>
          </w:hyperlink>
        </w:p>
        <w:p w14:paraId="083F8DDB" w14:textId="6AC6A76C"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38" w:history="1">
            <w:r w:rsidRPr="00EA2CD3">
              <w:rPr>
                <w:rStyle w:val="Hyperlink"/>
                <w:b/>
                <w:noProof/>
              </w:rPr>
              <w:t>B.21.</w:t>
            </w:r>
            <w:r>
              <w:rPr>
                <w:rFonts w:asciiTheme="minorHAnsi" w:eastAsiaTheme="minorEastAsia" w:hAnsiTheme="minorHAnsi" w:cstheme="minorBidi"/>
                <w:noProof/>
                <w:kern w:val="2"/>
                <w:sz w:val="24"/>
                <w:szCs w:val="24"/>
                <w14:ligatures w14:val="standardContextual"/>
              </w:rPr>
              <w:tab/>
            </w:r>
            <w:r w:rsidRPr="00EA2CD3">
              <w:rPr>
                <w:rStyle w:val="Hyperlink"/>
                <w:b/>
                <w:noProof/>
              </w:rPr>
              <w:t>INSURANCE COVERAGE</w:t>
            </w:r>
            <w:r>
              <w:rPr>
                <w:noProof/>
                <w:webHidden/>
              </w:rPr>
              <w:tab/>
            </w:r>
            <w:r>
              <w:rPr>
                <w:noProof/>
                <w:webHidden/>
              </w:rPr>
              <w:fldChar w:fldCharType="begin"/>
            </w:r>
            <w:r>
              <w:rPr>
                <w:noProof/>
                <w:webHidden/>
              </w:rPr>
              <w:instrText xml:space="preserve"> PAGEREF _Toc214877638 \h </w:instrText>
            </w:r>
            <w:r>
              <w:rPr>
                <w:noProof/>
                <w:webHidden/>
              </w:rPr>
            </w:r>
            <w:r>
              <w:rPr>
                <w:noProof/>
                <w:webHidden/>
              </w:rPr>
              <w:fldChar w:fldCharType="separate"/>
            </w:r>
            <w:r>
              <w:rPr>
                <w:noProof/>
                <w:webHidden/>
              </w:rPr>
              <w:t>21</w:t>
            </w:r>
            <w:r>
              <w:rPr>
                <w:noProof/>
                <w:webHidden/>
              </w:rPr>
              <w:fldChar w:fldCharType="end"/>
            </w:r>
          </w:hyperlink>
        </w:p>
        <w:p w14:paraId="0931C096" w14:textId="6251C84B" w:rsidR="00B87473" w:rsidRDefault="00B87473">
          <w:pPr>
            <w:pStyle w:val="TOC1"/>
            <w:tabs>
              <w:tab w:val="left" w:pos="1440"/>
              <w:tab w:val="right" w:leader="dot" w:pos="9638"/>
            </w:tabs>
            <w:rPr>
              <w:rFonts w:asciiTheme="minorHAnsi" w:eastAsiaTheme="minorEastAsia" w:hAnsiTheme="minorHAnsi" w:cstheme="minorBidi"/>
              <w:noProof/>
              <w:kern w:val="2"/>
              <w:sz w:val="24"/>
              <w:szCs w:val="24"/>
              <w14:ligatures w14:val="standardContextual"/>
            </w:rPr>
          </w:pPr>
          <w:hyperlink w:anchor="_Toc214877639" w:history="1">
            <w:r w:rsidRPr="00EA2CD3">
              <w:rPr>
                <w:rStyle w:val="Hyperlink"/>
                <w:b/>
                <w:noProof/>
              </w:rPr>
              <w:t>Section C.</w:t>
            </w:r>
            <w:r>
              <w:rPr>
                <w:rFonts w:asciiTheme="minorHAnsi" w:eastAsiaTheme="minorEastAsia" w:hAnsiTheme="minorHAnsi" w:cstheme="minorBidi"/>
                <w:noProof/>
                <w:kern w:val="2"/>
                <w:sz w:val="24"/>
                <w:szCs w:val="24"/>
                <w14:ligatures w14:val="standardContextual"/>
              </w:rPr>
              <w:tab/>
            </w:r>
            <w:r w:rsidRPr="00EA2CD3">
              <w:rPr>
                <w:rStyle w:val="Hyperlink"/>
                <w:b/>
                <w:noProof/>
              </w:rPr>
              <w:t>PROPOSAL CONTENTS</w:t>
            </w:r>
            <w:r>
              <w:rPr>
                <w:noProof/>
                <w:webHidden/>
              </w:rPr>
              <w:tab/>
            </w:r>
            <w:r>
              <w:rPr>
                <w:noProof/>
                <w:webHidden/>
              </w:rPr>
              <w:fldChar w:fldCharType="begin"/>
            </w:r>
            <w:r>
              <w:rPr>
                <w:noProof/>
                <w:webHidden/>
              </w:rPr>
              <w:instrText xml:space="preserve"> PAGEREF _Toc214877639 \h </w:instrText>
            </w:r>
            <w:r>
              <w:rPr>
                <w:noProof/>
                <w:webHidden/>
              </w:rPr>
            </w:r>
            <w:r>
              <w:rPr>
                <w:noProof/>
                <w:webHidden/>
              </w:rPr>
              <w:fldChar w:fldCharType="separate"/>
            </w:r>
            <w:r>
              <w:rPr>
                <w:noProof/>
                <w:webHidden/>
              </w:rPr>
              <w:t>22</w:t>
            </w:r>
            <w:r>
              <w:rPr>
                <w:noProof/>
                <w:webHidden/>
              </w:rPr>
              <w:fldChar w:fldCharType="end"/>
            </w:r>
          </w:hyperlink>
        </w:p>
        <w:p w14:paraId="54B5EC8B" w14:textId="554E702A"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40" w:history="1">
            <w:r w:rsidRPr="00EA2CD3">
              <w:rPr>
                <w:rStyle w:val="Hyperlink"/>
                <w:b/>
                <w:noProof/>
              </w:rPr>
              <w:t>C.1.</w:t>
            </w:r>
            <w:r>
              <w:rPr>
                <w:rFonts w:asciiTheme="minorHAnsi" w:eastAsiaTheme="minorEastAsia" w:hAnsiTheme="minorHAnsi" w:cstheme="minorBidi"/>
                <w:noProof/>
                <w:kern w:val="2"/>
                <w:sz w:val="24"/>
                <w:szCs w:val="24"/>
                <w14:ligatures w14:val="standardContextual"/>
              </w:rPr>
              <w:tab/>
            </w:r>
            <w:r w:rsidRPr="00EA2CD3">
              <w:rPr>
                <w:rStyle w:val="Hyperlink"/>
                <w:b/>
                <w:noProof/>
              </w:rPr>
              <w:t>SUBMISSSION OF PROPOSALS</w:t>
            </w:r>
            <w:r>
              <w:rPr>
                <w:noProof/>
                <w:webHidden/>
              </w:rPr>
              <w:tab/>
            </w:r>
            <w:r>
              <w:rPr>
                <w:noProof/>
                <w:webHidden/>
              </w:rPr>
              <w:fldChar w:fldCharType="begin"/>
            </w:r>
            <w:r>
              <w:rPr>
                <w:noProof/>
                <w:webHidden/>
              </w:rPr>
              <w:instrText xml:space="preserve"> PAGEREF _Toc214877640 \h </w:instrText>
            </w:r>
            <w:r>
              <w:rPr>
                <w:noProof/>
                <w:webHidden/>
              </w:rPr>
            </w:r>
            <w:r>
              <w:rPr>
                <w:noProof/>
                <w:webHidden/>
              </w:rPr>
              <w:fldChar w:fldCharType="separate"/>
            </w:r>
            <w:r>
              <w:rPr>
                <w:noProof/>
                <w:webHidden/>
              </w:rPr>
              <w:t>22</w:t>
            </w:r>
            <w:r>
              <w:rPr>
                <w:noProof/>
                <w:webHidden/>
              </w:rPr>
              <w:fldChar w:fldCharType="end"/>
            </w:r>
          </w:hyperlink>
        </w:p>
        <w:p w14:paraId="62407739" w14:textId="3FD982F0"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41" w:history="1">
            <w:r w:rsidRPr="00EA2CD3">
              <w:rPr>
                <w:rStyle w:val="Hyperlink"/>
                <w:b/>
                <w:noProof/>
              </w:rPr>
              <w:t>C.2.</w:t>
            </w:r>
            <w:r>
              <w:rPr>
                <w:rFonts w:asciiTheme="minorHAnsi" w:eastAsiaTheme="minorEastAsia" w:hAnsiTheme="minorHAnsi" w:cstheme="minorBidi"/>
                <w:noProof/>
                <w:kern w:val="2"/>
                <w:sz w:val="24"/>
                <w:szCs w:val="24"/>
                <w14:ligatures w14:val="standardContextual"/>
              </w:rPr>
              <w:tab/>
            </w:r>
            <w:r w:rsidRPr="00EA2CD3">
              <w:rPr>
                <w:rStyle w:val="Hyperlink"/>
                <w:b/>
                <w:noProof/>
              </w:rPr>
              <w:t>LETTER OF SUBMITTAL (Mandatory)</w:t>
            </w:r>
            <w:r>
              <w:rPr>
                <w:noProof/>
                <w:webHidden/>
              </w:rPr>
              <w:tab/>
            </w:r>
            <w:r>
              <w:rPr>
                <w:noProof/>
                <w:webHidden/>
              </w:rPr>
              <w:fldChar w:fldCharType="begin"/>
            </w:r>
            <w:r>
              <w:rPr>
                <w:noProof/>
                <w:webHidden/>
              </w:rPr>
              <w:instrText xml:space="preserve"> PAGEREF _Toc214877641 \h </w:instrText>
            </w:r>
            <w:r>
              <w:rPr>
                <w:noProof/>
                <w:webHidden/>
              </w:rPr>
            </w:r>
            <w:r>
              <w:rPr>
                <w:noProof/>
                <w:webHidden/>
              </w:rPr>
              <w:fldChar w:fldCharType="separate"/>
            </w:r>
            <w:r>
              <w:rPr>
                <w:noProof/>
                <w:webHidden/>
              </w:rPr>
              <w:t>22</w:t>
            </w:r>
            <w:r>
              <w:rPr>
                <w:noProof/>
                <w:webHidden/>
              </w:rPr>
              <w:fldChar w:fldCharType="end"/>
            </w:r>
          </w:hyperlink>
        </w:p>
        <w:p w14:paraId="5E2AA0AB" w14:textId="7026567D"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42" w:history="1">
            <w:r w:rsidRPr="00EA2CD3">
              <w:rPr>
                <w:rStyle w:val="Hyperlink"/>
                <w:b/>
                <w:noProof/>
              </w:rPr>
              <w:t>C.3.</w:t>
            </w:r>
            <w:r>
              <w:rPr>
                <w:rFonts w:asciiTheme="minorHAnsi" w:eastAsiaTheme="minorEastAsia" w:hAnsiTheme="minorHAnsi" w:cstheme="minorBidi"/>
                <w:noProof/>
                <w:kern w:val="2"/>
                <w:sz w:val="24"/>
                <w:szCs w:val="24"/>
                <w14:ligatures w14:val="standardContextual"/>
              </w:rPr>
              <w:tab/>
            </w:r>
            <w:r w:rsidRPr="00EA2CD3">
              <w:rPr>
                <w:rStyle w:val="Hyperlink"/>
                <w:b/>
                <w:noProof/>
              </w:rPr>
              <w:t>VENDOR PROFILE/REFERENCES (SCORED)</w:t>
            </w:r>
            <w:r>
              <w:rPr>
                <w:noProof/>
                <w:webHidden/>
              </w:rPr>
              <w:tab/>
            </w:r>
            <w:r>
              <w:rPr>
                <w:noProof/>
                <w:webHidden/>
              </w:rPr>
              <w:fldChar w:fldCharType="begin"/>
            </w:r>
            <w:r>
              <w:rPr>
                <w:noProof/>
                <w:webHidden/>
              </w:rPr>
              <w:instrText xml:space="preserve"> PAGEREF _Toc214877642 \h </w:instrText>
            </w:r>
            <w:r>
              <w:rPr>
                <w:noProof/>
                <w:webHidden/>
              </w:rPr>
            </w:r>
            <w:r>
              <w:rPr>
                <w:noProof/>
                <w:webHidden/>
              </w:rPr>
              <w:fldChar w:fldCharType="separate"/>
            </w:r>
            <w:r>
              <w:rPr>
                <w:noProof/>
                <w:webHidden/>
              </w:rPr>
              <w:t>23</w:t>
            </w:r>
            <w:r>
              <w:rPr>
                <w:noProof/>
                <w:webHidden/>
              </w:rPr>
              <w:fldChar w:fldCharType="end"/>
            </w:r>
          </w:hyperlink>
        </w:p>
        <w:p w14:paraId="2462AD98" w14:textId="2D95355B"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43" w:history="1">
            <w:r w:rsidRPr="00EA2CD3">
              <w:rPr>
                <w:rStyle w:val="Hyperlink"/>
                <w:b/>
                <w:noProof/>
              </w:rPr>
              <w:t>C.4.</w:t>
            </w:r>
            <w:r>
              <w:rPr>
                <w:rFonts w:asciiTheme="minorHAnsi" w:eastAsiaTheme="minorEastAsia" w:hAnsiTheme="minorHAnsi" w:cstheme="minorBidi"/>
                <w:noProof/>
                <w:kern w:val="2"/>
                <w:sz w:val="24"/>
                <w:szCs w:val="24"/>
                <w14:ligatures w14:val="standardContextual"/>
              </w:rPr>
              <w:tab/>
            </w:r>
            <w:r w:rsidRPr="00EA2CD3">
              <w:rPr>
                <w:rStyle w:val="Hyperlink"/>
                <w:b/>
                <w:noProof/>
              </w:rPr>
              <w:t>Subcontractors</w:t>
            </w:r>
            <w:r>
              <w:rPr>
                <w:noProof/>
                <w:webHidden/>
              </w:rPr>
              <w:tab/>
            </w:r>
            <w:r>
              <w:rPr>
                <w:noProof/>
                <w:webHidden/>
              </w:rPr>
              <w:fldChar w:fldCharType="begin"/>
            </w:r>
            <w:r>
              <w:rPr>
                <w:noProof/>
                <w:webHidden/>
              </w:rPr>
              <w:instrText xml:space="preserve"> PAGEREF _Toc214877643 \h </w:instrText>
            </w:r>
            <w:r>
              <w:rPr>
                <w:noProof/>
                <w:webHidden/>
              </w:rPr>
            </w:r>
            <w:r>
              <w:rPr>
                <w:noProof/>
                <w:webHidden/>
              </w:rPr>
              <w:fldChar w:fldCharType="separate"/>
            </w:r>
            <w:r>
              <w:rPr>
                <w:noProof/>
                <w:webHidden/>
              </w:rPr>
              <w:t>23</w:t>
            </w:r>
            <w:r>
              <w:rPr>
                <w:noProof/>
                <w:webHidden/>
              </w:rPr>
              <w:fldChar w:fldCharType="end"/>
            </w:r>
          </w:hyperlink>
        </w:p>
        <w:p w14:paraId="3B846C60" w14:textId="6D3D3559"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45" w:history="1">
            <w:r w:rsidRPr="00EA2CD3">
              <w:rPr>
                <w:rStyle w:val="Hyperlink"/>
                <w:b/>
                <w:noProof/>
              </w:rPr>
              <w:t>C.5.</w:t>
            </w:r>
            <w:r>
              <w:rPr>
                <w:rFonts w:asciiTheme="minorHAnsi" w:eastAsiaTheme="minorEastAsia" w:hAnsiTheme="minorHAnsi" w:cstheme="minorBidi"/>
                <w:noProof/>
                <w:kern w:val="2"/>
                <w:sz w:val="24"/>
                <w:szCs w:val="24"/>
                <w14:ligatures w14:val="standardContextual"/>
              </w:rPr>
              <w:tab/>
            </w:r>
            <w:r w:rsidRPr="00EA2CD3">
              <w:rPr>
                <w:rStyle w:val="Hyperlink"/>
                <w:b/>
                <w:noProof/>
              </w:rPr>
              <w:t>COST PROPOSAL</w:t>
            </w:r>
            <w:r>
              <w:rPr>
                <w:noProof/>
                <w:webHidden/>
              </w:rPr>
              <w:tab/>
            </w:r>
            <w:r>
              <w:rPr>
                <w:noProof/>
                <w:webHidden/>
              </w:rPr>
              <w:fldChar w:fldCharType="begin"/>
            </w:r>
            <w:r>
              <w:rPr>
                <w:noProof/>
                <w:webHidden/>
              </w:rPr>
              <w:instrText xml:space="preserve"> PAGEREF _Toc214877645 \h </w:instrText>
            </w:r>
            <w:r>
              <w:rPr>
                <w:noProof/>
                <w:webHidden/>
              </w:rPr>
            </w:r>
            <w:r>
              <w:rPr>
                <w:noProof/>
                <w:webHidden/>
              </w:rPr>
              <w:fldChar w:fldCharType="separate"/>
            </w:r>
            <w:r>
              <w:rPr>
                <w:noProof/>
                <w:webHidden/>
              </w:rPr>
              <w:t>24</w:t>
            </w:r>
            <w:r>
              <w:rPr>
                <w:noProof/>
                <w:webHidden/>
              </w:rPr>
              <w:fldChar w:fldCharType="end"/>
            </w:r>
          </w:hyperlink>
        </w:p>
        <w:p w14:paraId="623E829A" w14:textId="5AF427F8" w:rsidR="00B87473" w:rsidRDefault="00B87473">
          <w:pPr>
            <w:pStyle w:val="TOC1"/>
            <w:tabs>
              <w:tab w:val="left" w:pos="1440"/>
              <w:tab w:val="right" w:leader="dot" w:pos="9638"/>
            </w:tabs>
            <w:rPr>
              <w:rFonts w:asciiTheme="minorHAnsi" w:eastAsiaTheme="minorEastAsia" w:hAnsiTheme="minorHAnsi" w:cstheme="minorBidi"/>
              <w:noProof/>
              <w:kern w:val="2"/>
              <w:sz w:val="24"/>
              <w:szCs w:val="24"/>
              <w14:ligatures w14:val="standardContextual"/>
            </w:rPr>
          </w:pPr>
          <w:hyperlink w:anchor="_Toc214877646" w:history="1">
            <w:r w:rsidRPr="00EA2CD3">
              <w:rPr>
                <w:rStyle w:val="Hyperlink"/>
                <w:b/>
                <w:noProof/>
              </w:rPr>
              <w:t>Section D.</w:t>
            </w:r>
            <w:r>
              <w:rPr>
                <w:rFonts w:asciiTheme="minorHAnsi" w:eastAsiaTheme="minorEastAsia" w:hAnsiTheme="minorHAnsi" w:cstheme="minorBidi"/>
                <w:noProof/>
                <w:kern w:val="2"/>
                <w:sz w:val="24"/>
                <w:szCs w:val="24"/>
                <w14:ligatures w14:val="standardContextual"/>
              </w:rPr>
              <w:tab/>
            </w:r>
            <w:r w:rsidRPr="00EA2CD3">
              <w:rPr>
                <w:rStyle w:val="Hyperlink"/>
                <w:b/>
                <w:noProof/>
              </w:rPr>
              <w:t>EVALUATION AND AWARD</w:t>
            </w:r>
            <w:r>
              <w:rPr>
                <w:noProof/>
                <w:webHidden/>
              </w:rPr>
              <w:tab/>
            </w:r>
            <w:r>
              <w:rPr>
                <w:noProof/>
                <w:webHidden/>
              </w:rPr>
              <w:fldChar w:fldCharType="begin"/>
            </w:r>
            <w:r>
              <w:rPr>
                <w:noProof/>
                <w:webHidden/>
              </w:rPr>
              <w:instrText xml:space="preserve"> PAGEREF _Toc214877646 \h </w:instrText>
            </w:r>
            <w:r>
              <w:rPr>
                <w:noProof/>
                <w:webHidden/>
              </w:rPr>
            </w:r>
            <w:r>
              <w:rPr>
                <w:noProof/>
                <w:webHidden/>
              </w:rPr>
              <w:fldChar w:fldCharType="separate"/>
            </w:r>
            <w:r>
              <w:rPr>
                <w:noProof/>
                <w:webHidden/>
              </w:rPr>
              <w:t>26</w:t>
            </w:r>
            <w:r>
              <w:rPr>
                <w:noProof/>
                <w:webHidden/>
              </w:rPr>
              <w:fldChar w:fldCharType="end"/>
            </w:r>
          </w:hyperlink>
        </w:p>
        <w:p w14:paraId="13254516" w14:textId="2D7EEAA9"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47" w:history="1">
            <w:r w:rsidRPr="00EA2CD3">
              <w:rPr>
                <w:rStyle w:val="Hyperlink"/>
                <w:b/>
                <w:noProof/>
              </w:rPr>
              <w:t>D.1.</w:t>
            </w:r>
            <w:r>
              <w:rPr>
                <w:rFonts w:asciiTheme="minorHAnsi" w:eastAsiaTheme="minorEastAsia" w:hAnsiTheme="minorHAnsi" w:cstheme="minorBidi"/>
                <w:noProof/>
                <w:kern w:val="2"/>
                <w:sz w:val="24"/>
                <w:szCs w:val="24"/>
                <w14:ligatures w14:val="standardContextual"/>
              </w:rPr>
              <w:tab/>
            </w:r>
            <w:r w:rsidRPr="00EA2CD3">
              <w:rPr>
                <w:rStyle w:val="Hyperlink"/>
                <w:b/>
                <w:noProof/>
              </w:rPr>
              <w:t>EVALUATION PROCEDURE</w:t>
            </w:r>
            <w:r>
              <w:rPr>
                <w:noProof/>
                <w:webHidden/>
              </w:rPr>
              <w:tab/>
            </w:r>
            <w:r>
              <w:rPr>
                <w:noProof/>
                <w:webHidden/>
              </w:rPr>
              <w:fldChar w:fldCharType="begin"/>
            </w:r>
            <w:r>
              <w:rPr>
                <w:noProof/>
                <w:webHidden/>
              </w:rPr>
              <w:instrText xml:space="preserve"> PAGEREF _Toc214877647 \h </w:instrText>
            </w:r>
            <w:r>
              <w:rPr>
                <w:noProof/>
                <w:webHidden/>
              </w:rPr>
            </w:r>
            <w:r>
              <w:rPr>
                <w:noProof/>
                <w:webHidden/>
              </w:rPr>
              <w:fldChar w:fldCharType="separate"/>
            </w:r>
            <w:r>
              <w:rPr>
                <w:noProof/>
                <w:webHidden/>
              </w:rPr>
              <w:t>26</w:t>
            </w:r>
            <w:r>
              <w:rPr>
                <w:noProof/>
                <w:webHidden/>
              </w:rPr>
              <w:fldChar w:fldCharType="end"/>
            </w:r>
          </w:hyperlink>
        </w:p>
        <w:p w14:paraId="17D80921" w14:textId="212163F7"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48" w:history="1">
            <w:r w:rsidRPr="00EA2CD3">
              <w:rPr>
                <w:rStyle w:val="Hyperlink"/>
                <w:b/>
                <w:noProof/>
              </w:rPr>
              <w:t>D.2.</w:t>
            </w:r>
            <w:r>
              <w:rPr>
                <w:rFonts w:asciiTheme="minorHAnsi" w:eastAsiaTheme="minorEastAsia" w:hAnsiTheme="minorHAnsi" w:cstheme="minorBidi"/>
                <w:noProof/>
                <w:kern w:val="2"/>
                <w:sz w:val="24"/>
                <w:szCs w:val="24"/>
                <w14:ligatures w14:val="standardContextual"/>
              </w:rPr>
              <w:tab/>
            </w:r>
            <w:r w:rsidRPr="00EA2CD3">
              <w:rPr>
                <w:rStyle w:val="Hyperlink"/>
                <w:b/>
                <w:noProof/>
              </w:rPr>
              <w:t>AWARD CRITERIA</w:t>
            </w:r>
            <w:r>
              <w:rPr>
                <w:noProof/>
                <w:webHidden/>
              </w:rPr>
              <w:tab/>
            </w:r>
            <w:r>
              <w:rPr>
                <w:noProof/>
                <w:webHidden/>
              </w:rPr>
              <w:fldChar w:fldCharType="begin"/>
            </w:r>
            <w:r>
              <w:rPr>
                <w:noProof/>
                <w:webHidden/>
              </w:rPr>
              <w:instrText xml:space="preserve"> PAGEREF _Toc214877648 \h </w:instrText>
            </w:r>
            <w:r>
              <w:rPr>
                <w:noProof/>
                <w:webHidden/>
              </w:rPr>
            </w:r>
            <w:r>
              <w:rPr>
                <w:noProof/>
                <w:webHidden/>
              </w:rPr>
              <w:fldChar w:fldCharType="separate"/>
            </w:r>
            <w:r>
              <w:rPr>
                <w:noProof/>
                <w:webHidden/>
              </w:rPr>
              <w:t>27</w:t>
            </w:r>
            <w:r>
              <w:rPr>
                <w:noProof/>
                <w:webHidden/>
              </w:rPr>
              <w:fldChar w:fldCharType="end"/>
            </w:r>
          </w:hyperlink>
        </w:p>
        <w:p w14:paraId="55E2E9F0" w14:textId="6847C320"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49" w:history="1">
            <w:r w:rsidRPr="00EA2CD3">
              <w:rPr>
                <w:rStyle w:val="Hyperlink"/>
                <w:b/>
                <w:noProof/>
              </w:rPr>
              <w:t>D.3.</w:t>
            </w:r>
            <w:r>
              <w:rPr>
                <w:rFonts w:asciiTheme="minorHAnsi" w:eastAsiaTheme="minorEastAsia" w:hAnsiTheme="minorHAnsi" w:cstheme="minorBidi"/>
                <w:noProof/>
                <w:kern w:val="2"/>
                <w:sz w:val="24"/>
                <w:szCs w:val="24"/>
                <w14:ligatures w14:val="standardContextual"/>
              </w:rPr>
              <w:tab/>
            </w:r>
            <w:r w:rsidRPr="00EA2CD3">
              <w:rPr>
                <w:rStyle w:val="Hyperlink"/>
                <w:b/>
                <w:noProof/>
              </w:rPr>
              <w:t>EVALUATION PROCESS AND SCORING</w:t>
            </w:r>
            <w:r>
              <w:rPr>
                <w:noProof/>
                <w:webHidden/>
              </w:rPr>
              <w:tab/>
            </w:r>
            <w:r>
              <w:rPr>
                <w:noProof/>
                <w:webHidden/>
              </w:rPr>
              <w:fldChar w:fldCharType="begin"/>
            </w:r>
            <w:r>
              <w:rPr>
                <w:noProof/>
                <w:webHidden/>
              </w:rPr>
              <w:instrText xml:space="preserve"> PAGEREF _Toc214877649 \h </w:instrText>
            </w:r>
            <w:r>
              <w:rPr>
                <w:noProof/>
                <w:webHidden/>
              </w:rPr>
            </w:r>
            <w:r>
              <w:rPr>
                <w:noProof/>
                <w:webHidden/>
              </w:rPr>
              <w:fldChar w:fldCharType="separate"/>
            </w:r>
            <w:r>
              <w:rPr>
                <w:noProof/>
                <w:webHidden/>
              </w:rPr>
              <w:t>27</w:t>
            </w:r>
            <w:r>
              <w:rPr>
                <w:noProof/>
                <w:webHidden/>
              </w:rPr>
              <w:fldChar w:fldCharType="end"/>
            </w:r>
          </w:hyperlink>
        </w:p>
        <w:p w14:paraId="22B86BC3" w14:textId="0AAC8BD7" w:rsidR="00B87473" w:rsidRDefault="00B87473">
          <w:pPr>
            <w:pStyle w:val="TOC2"/>
            <w:tabs>
              <w:tab w:val="left" w:pos="960"/>
              <w:tab w:val="right" w:leader="dot" w:pos="9638"/>
            </w:tabs>
            <w:rPr>
              <w:rFonts w:asciiTheme="minorHAnsi" w:eastAsiaTheme="minorEastAsia" w:hAnsiTheme="minorHAnsi" w:cstheme="minorBidi"/>
              <w:noProof/>
              <w:kern w:val="2"/>
              <w:sz w:val="24"/>
              <w:szCs w:val="24"/>
              <w14:ligatures w14:val="standardContextual"/>
            </w:rPr>
          </w:pPr>
          <w:hyperlink w:anchor="_Toc214877666" w:history="1">
            <w:r w:rsidRPr="00EA2CD3">
              <w:rPr>
                <w:rStyle w:val="Hyperlink"/>
                <w:b/>
                <w:noProof/>
              </w:rPr>
              <w:t>D.4.</w:t>
            </w:r>
            <w:r>
              <w:rPr>
                <w:rFonts w:asciiTheme="minorHAnsi" w:eastAsiaTheme="minorEastAsia" w:hAnsiTheme="minorHAnsi" w:cstheme="minorBidi"/>
                <w:noProof/>
                <w:kern w:val="2"/>
                <w:sz w:val="24"/>
                <w:szCs w:val="24"/>
                <w14:ligatures w14:val="standardContextual"/>
              </w:rPr>
              <w:tab/>
            </w:r>
            <w:r w:rsidRPr="00EA2CD3">
              <w:rPr>
                <w:rStyle w:val="Hyperlink"/>
                <w:b/>
                <w:noProof/>
              </w:rPr>
              <w:t>SCORING PREFERENCES</w:t>
            </w:r>
            <w:r>
              <w:rPr>
                <w:noProof/>
                <w:webHidden/>
              </w:rPr>
              <w:tab/>
            </w:r>
            <w:r>
              <w:rPr>
                <w:noProof/>
                <w:webHidden/>
              </w:rPr>
              <w:fldChar w:fldCharType="begin"/>
            </w:r>
            <w:r>
              <w:rPr>
                <w:noProof/>
                <w:webHidden/>
              </w:rPr>
              <w:instrText xml:space="preserve"> PAGEREF _Toc214877666 \h </w:instrText>
            </w:r>
            <w:r>
              <w:rPr>
                <w:noProof/>
                <w:webHidden/>
              </w:rPr>
            </w:r>
            <w:r>
              <w:rPr>
                <w:noProof/>
                <w:webHidden/>
              </w:rPr>
              <w:fldChar w:fldCharType="separate"/>
            </w:r>
            <w:r>
              <w:rPr>
                <w:noProof/>
                <w:webHidden/>
              </w:rPr>
              <w:t>29</w:t>
            </w:r>
            <w:r>
              <w:rPr>
                <w:noProof/>
                <w:webHidden/>
              </w:rPr>
              <w:fldChar w:fldCharType="end"/>
            </w:r>
          </w:hyperlink>
        </w:p>
        <w:p w14:paraId="180ACF4A" w14:textId="1CB6DB97" w:rsidR="00B87473" w:rsidRDefault="00B87473">
          <w:pPr>
            <w:pStyle w:val="TOC2"/>
            <w:tabs>
              <w:tab w:val="left" w:pos="1200"/>
              <w:tab w:val="right" w:leader="dot" w:pos="9638"/>
            </w:tabs>
            <w:rPr>
              <w:rFonts w:asciiTheme="minorHAnsi" w:eastAsiaTheme="minorEastAsia" w:hAnsiTheme="minorHAnsi" w:cstheme="minorBidi"/>
              <w:noProof/>
              <w:kern w:val="2"/>
              <w:sz w:val="24"/>
              <w:szCs w:val="24"/>
              <w14:ligatures w14:val="standardContextual"/>
            </w:rPr>
          </w:pPr>
          <w:hyperlink w:anchor="_Toc214877667" w:history="1">
            <w:r w:rsidRPr="00EA2CD3">
              <w:rPr>
                <w:rStyle w:val="Hyperlink"/>
                <w:b/>
                <w:noProof/>
              </w:rPr>
              <w:t>D.4.i.</w:t>
            </w:r>
            <w:r>
              <w:rPr>
                <w:rFonts w:asciiTheme="minorHAnsi" w:eastAsiaTheme="minorEastAsia" w:hAnsiTheme="minorHAnsi" w:cstheme="minorBidi"/>
                <w:noProof/>
                <w:kern w:val="2"/>
                <w:sz w:val="24"/>
                <w:szCs w:val="24"/>
                <w14:ligatures w14:val="standardContextual"/>
              </w:rPr>
              <w:tab/>
            </w:r>
            <w:r w:rsidRPr="00EA2CD3">
              <w:rPr>
                <w:rStyle w:val="Hyperlink"/>
                <w:b/>
                <w:noProof/>
              </w:rPr>
              <w:t>Preference Related to Polychlorinated Biphenyls</w:t>
            </w:r>
            <w:r>
              <w:rPr>
                <w:noProof/>
                <w:webHidden/>
              </w:rPr>
              <w:tab/>
            </w:r>
            <w:r>
              <w:rPr>
                <w:noProof/>
                <w:webHidden/>
              </w:rPr>
              <w:fldChar w:fldCharType="begin"/>
            </w:r>
            <w:r>
              <w:rPr>
                <w:noProof/>
                <w:webHidden/>
              </w:rPr>
              <w:instrText xml:space="preserve"> PAGEREF _Toc214877667 \h </w:instrText>
            </w:r>
            <w:r>
              <w:rPr>
                <w:noProof/>
                <w:webHidden/>
              </w:rPr>
            </w:r>
            <w:r>
              <w:rPr>
                <w:noProof/>
                <w:webHidden/>
              </w:rPr>
              <w:fldChar w:fldCharType="separate"/>
            </w:r>
            <w:r>
              <w:rPr>
                <w:noProof/>
                <w:webHidden/>
              </w:rPr>
              <w:t>29</w:t>
            </w:r>
            <w:r>
              <w:rPr>
                <w:noProof/>
                <w:webHidden/>
              </w:rPr>
              <w:fldChar w:fldCharType="end"/>
            </w:r>
          </w:hyperlink>
        </w:p>
        <w:p w14:paraId="2BA35ABF" w14:textId="57047EB2" w:rsidR="00B87473" w:rsidRDefault="00B87473">
          <w:pPr>
            <w:pStyle w:val="TOC2"/>
            <w:tabs>
              <w:tab w:val="left" w:pos="720"/>
              <w:tab w:val="right" w:leader="dot" w:pos="9638"/>
            </w:tabs>
            <w:rPr>
              <w:rFonts w:asciiTheme="minorHAnsi" w:eastAsiaTheme="minorEastAsia" w:hAnsiTheme="minorHAnsi" w:cstheme="minorBidi"/>
              <w:noProof/>
              <w:kern w:val="2"/>
              <w:sz w:val="24"/>
              <w:szCs w:val="24"/>
              <w14:ligatures w14:val="standardContextual"/>
            </w:rPr>
          </w:pPr>
          <w:hyperlink w:anchor="_Toc214877678" w:history="1">
            <w:r w:rsidRPr="00EA2CD3">
              <w:rPr>
                <w:rStyle w:val="Hyperlink"/>
                <w:b/>
                <w:caps/>
                <w:noProof/>
              </w:rPr>
              <w:t>D.</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Selection Of Apparent Successful Bidder</w:t>
            </w:r>
            <w:r>
              <w:rPr>
                <w:noProof/>
                <w:webHidden/>
              </w:rPr>
              <w:tab/>
            </w:r>
            <w:r>
              <w:rPr>
                <w:noProof/>
                <w:webHidden/>
              </w:rPr>
              <w:fldChar w:fldCharType="begin"/>
            </w:r>
            <w:r>
              <w:rPr>
                <w:noProof/>
                <w:webHidden/>
              </w:rPr>
              <w:instrText xml:space="preserve"> PAGEREF _Toc214877678 \h </w:instrText>
            </w:r>
            <w:r>
              <w:rPr>
                <w:noProof/>
                <w:webHidden/>
              </w:rPr>
            </w:r>
            <w:r>
              <w:rPr>
                <w:noProof/>
                <w:webHidden/>
              </w:rPr>
              <w:fldChar w:fldCharType="separate"/>
            </w:r>
            <w:r>
              <w:rPr>
                <w:noProof/>
                <w:webHidden/>
              </w:rPr>
              <w:t>31</w:t>
            </w:r>
            <w:r>
              <w:rPr>
                <w:noProof/>
                <w:webHidden/>
              </w:rPr>
              <w:fldChar w:fldCharType="end"/>
            </w:r>
          </w:hyperlink>
        </w:p>
        <w:p w14:paraId="34DD2D1A" w14:textId="7E904424" w:rsidR="00B87473" w:rsidRDefault="00B87473">
          <w:pPr>
            <w:pStyle w:val="TOC2"/>
            <w:tabs>
              <w:tab w:val="left" w:pos="720"/>
              <w:tab w:val="right" w:leader="dot" w:pos="9638"/>
            </w:tabs>
            <w:rPr>
              <w:rFonts w:asciiTheme="minorHAnsi" w:eastAsiaTheme="minorEastAsia" w:hAnsiTheme="minorHAnsi" w:cstheme="minorBidi"/>
              <w:noProof/>
              <w:kern w:val="2"/>
              <w:sz w:val="24"/>
              <w:szCs w:val="24"/>
              <w14:ligatures w14:val="standardContextual"/>
            </w:rPr>
          </w:pPr>
          <w:hyperlink w:anchor="_Toc214877679" w:history="1">
            <w:r w:rsidRPr="00EA2CD3">
              <w:rPr>
                <w:rStyle w:val="Hyperlink"/>
                <w:b/>
                <w:caps/>
                <w:noProof/>
              </w:rPr>
              <w:t>E.</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NOTIFICATION TO BIDDERS</w:t>
            </w:r>
            <w:r>
              <w:rPr>
                <w:noProof/>
                <w:webHidden/>
              </w:rPr>
              <w:tab/>
            </w:r>
            <w:r>
              <w:rPr>
                <w:noProof/>
                <w:webHidden/>
              </w:rPr>
              <w:fldChar w:fldCharType="begin"/>
            </w:r>
            <w:r>
              <w:rPr>
                <w:noProof/>
                <w:webHidden/>
              </w:rPr>
              <w:instrText xml:space="preserve"> PAGEREF _Toc214877679 \h </w:instrText>
            </w:r>
            <w:r>
              <w:rPr>
                <w:noProof/>
                <w:webHidden/>
              </w:rPr>
            </w:r>
            <w:r>
              <w:rPr>
                <w:noProof/>
                <w:webHidden/>
              </w:rPr>
              <w:fldChar w:fldCharType="separate"/>
            </w:r>
            <w:r>
              <w:rPr>
                <w:noProof/>
                <w:webHidden/>
              </w:rPr>
              <w:t>31</w:t>
            </w:r>
            <w:r>
              <w:rPr>
                <w:noProof/>
                <w:webHidden/>
              </w:rPr>
              <w:fldChar w:fldCharType="end"/>
            </w:r>
          </w:hyperlink>
        </w:p>
        <w:p w14:paraId="2417FE83" w14:textId="47C521C5" w:rsidR="00B87473" w:rsidRDefault="00B87473">
          <w:pPr>
            <w:pStyle w:val="TOC2"/>
            <w:tabs>
              <w:tab w:val="left" w:pos="720"/>
              <w:tab w:val="right" w:leader="dot" w:pos="9638"/>
            </w:tabs>
            <w:rPr>
              <w:rFonts w:asciiTheme="minorHAnsi" w:eastAsiaTheme="minorEastAsia" w:hAnsiTheme="minorHAnsi" w:cstheme="minorBidi"/>
              <w:noProof/>
              <w:kern w:val="2"/>
              <w:sz w:val="24"/>
              <w:szCs w:val="24"/>
              <w14:ligatures w14:val="standardContextual"/>
            </w:rPr>
          </w:pPr>
          <w:hyperlink w:anchor="_Toc214877680" w:history="1">
            <w:r w:rsidRPr="00EA2CD3">
              <w:rPr>
                <w:rStyle w:val="Hyperlink"/>
                <w:b/>
                <w:caps/>
                <w:noProof/>
              </w:rPr>
              <w:t>F.</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DEBRIEFING OF UNSUCCESSFUL BIDDERS</w:t>
            </w:r>
            <w:r>
              <w:rPr>
                <w:noProof/>
                <w:webHidden/>
              </w:rPr>
              <w:tab/>
            </w:r>
            <w:r>
              <w:rPr>
                <w:noProof/>
                <w:webHidden/>
              </w:rPr>
              <w:fldChar w:fldCharType="begin"/>
            </w:r>
            <w:r>
              <w:rPr>
                <w:noProof/>
                <w:webHidden/>
              </w:rPr>
              <w:instrText xml:space="preserve"> PAGEREF _Toc214877680 \h </w:instrText>
            </w:r>
            <w:r>
              <w:rPr>
                <w:noProof/>
                <w:webHidden/>
              </w:rPr>
            </w:r>
            <w:r>
              <w:rPr>
                <w:noProof/>
                <w:webHidden/>
              </w:rPr>
              <w:fldChar w:fldCharType="separate"/>
            </w:r>
            <w:r>
              <w:rPr>
                <w:noProof/>
                <w:webHidden/>
              </w:rPr>
              <w:t>31</w:t>
            </w:r>
            <w:r>
              <w:rPr>
                <w:noProof/>
                <w:webHidden/>
              </w:rPr>
              <w:fldChar w:fldCharType="end"/>
            </w:r>
          </w:hyperlink>
        </w:p>
        <w:p w14:paraId="478BA6AE" w14:textId="461ACF51" w:rsidR="00B87473" w:rsidRDefault="00B87473">
          <w:pPr>
            <w:pStyle w:val="TOC2"/>
            <w:tabs>
              <w:tab w:val="left" w:pos="720"/>
              <w:tab w:val="right" w:leader="dot" w:pos="9638"/>
            </w:tabs>
            <w:rPr>
              <w:rFonts w:asciiTheme="minorHAnsi" w:eastAsiaTheme="minorEastAsia" w:hAnsiTheme="minorHAnsi" w:cstheme="minorBidi"/>
              <w:noProof/>
              <w:kern w:val="2"/>
              <w:sz w:val="24"/>
              <w:szCs w:val="24"/>
              <w14:ligatures w14:val="standardContextual"/>
            </w:rPr>
          </w:pPr>
          <w:hyperlink w:anchor="_Toc214877681" w:history="1">
            <w:r w:rsidRPr="00EA2CD3">
              <w:rPr>
                <w:rStyle w:val="Hyperlink"/>
                <w:b/>
                <w:caps/>
                <w:noProof/>
              </w:rPr>
              <w:t>G.</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PROTEST PROCEDURE</w:t>
            </w:r>
            <w:r>
              <w:rPr>
                <w:noProof/>
                <w:webHidden/>
              </w:rPr>
              <w:tab/>
            </w:r>
            <w:r>
              <w:rPr>
                <w:noProof/>
                <w:webHidden/>
              </w:rPr>
              <w:fldChar w:fldCharType="begin"/>
            </w:r>
            <w:r>
              <w:rPr>
                <w:noProof/>
                <w:webHidden/>
              </w:rPr>
              <w:instrText xml:space="preserve"> PAGEREF _Toc214877681 \h </w:instrText>
            </w:r>
            <w:r>
              <w:rPr>
                <w:noProof/>
                <w:webHidden/>
              </w:rPr>
            </w:r>
            <w:r>
              <w:rPr>
                <w:noProof/>
                <w:webHidden/>
              </w:rPr>
              <w:fldChar w:fldCharType="separate"/>
            </w:r>
            <w:r>
              <w:rPr>
                <w:noProof/>
                <w:webHidden/>
              </w:rPr>
              <w:t>32</w:t>
            </w:r>
            <w:r>
              <w:rPr>
                <w:noProof/>
                <w:webHidden/>
              </w:rPr>
              <w:fldChar w:fldCharType="end"/>
            </w:r>
          </w:hyperlink>
        </w:p>
        <w:p w14:paraId="538638CD" w14:textId="6D090FDC" w:rsidR="00B87473" w:rsidRDefault="00B87473">
          <w:pPr>
            <w:pStyle w:val="TOC2"/>
            <w:tabs>
              <w:tab w:val="left" w:pos="720"/>
              <w:tab w:val="right" w:leader="dot" w:pos="9638"/>
            </w:tabs>
            <w:rPr>
              <w:rFonts w:asciiTheme="minorHAnsi" w:eastAsiaTheme="minorEastAsia" w:hAnsiTheme="minorHAnsi" w:cstheme="minorBidi"/>
              <w:noProof/>
              <w:kern w:val="2"/>
              <w:sz w:val="24"/>
              <w:szCs w:val="24"/>
              <w14:ligatures w14:val="standardContextual"/>
            </w:rPr>
          </w:pPr>
          <w:hyperlink w:anchor="_Toc214877682" w:history="1">
            <w:r w:rsidRPr="00EA2CD3">
              <w:rPr>
                <w:rStyle w:val="Hyperlink"/>
                <w:b/>
                <w:caps/>
                <w:noProof/>
              </w:rPr>
              <w:t>H.</w:t>
            </w:r>
            <w:r>
              <w:rPr>
                <w:rFonts w:asciiTheme="minorHAnsi" w:eastAsiaTheme="minorEastAsia" w:hAnsiTheme="minorHAnsi" w:cstheme="minorBidi"/>
                <w:noProof/>
                <w:kern w:val="2"/>
                <w:sz w:val="24"/>
                <w:szCs w:val="24"/>
                <w14:ligatures w14:val="standardContextual"/>
              </w:rPr>
              <w:tab/>
            </w:r>
            <w:r w:rsidRPr="00EA2CD3">
              <w:rPr>
                <w:rStyle w:val="Hyperlink"/>
                <w:b/>
                <w:caps/>
                <w:noProof/>
              </w:rPr>
              <w:t>ADDITIONAL AWARDS</w:t>
            </w:r>
            <w:r>
              <w:rPr>
                <w:noProof/>
                <w:webHidden/>
              </w:rPr>
              <w:tab/>
            </w:r>
            <w:r>
              <w:rPr>
                <w:noProof/>
                <w:webHidden/>
              </w:rPr>
              <w:fldChar w:fldCharType="begin"/>
            </w:r>
            <w:r>
              <w:rPr>
                <w:noProof/>
                <w:webHidden/>
              </w:rPr>
              <w:instrText xml:space="preserve"> PAGEREF _Toc214877682 \h </w:instrText>
            </w:r>
            <w:r>
              <w:rPr>
                <w:noProof/>
                <w:webHidden/>
              </w:rPr>
            </w:r>
            <w:r>
              <w:rPr>
                <w:noProof/>
                <w:webHidden/>
              </w:rPr>
              <w:fldChar w:fldCharType="separate"/>
            </w:r>
            <w:r>
              <w:rPr>
                <w:noProof/>
                <w:webHidden/>
              </w:rPr>
              <w:t>33</w:t>
            </w:r>
            <w:r>
              <w:rPr>
                <w:noProof/>
                <w:webHidden/>
              </w:rPr>
              <w:fldChar w:fldCharType="end"/>
            </w:r>
          </w:hyperlink>
        </w:p>
        <w:p w14:paraId="5F3DF746" w14:textId="47C7DEC6" w:rsidR="00B87473" w:rsidRDefault="00B87473">
          <w:pPr>
            <w:pStyle w:val="TOC1"/>
            <w:tabs>
              <w:tab w:val="left" w:pos="1440"/>
              <w:tab w:val="right" w:leader="dot" w:pos="9638"/>
            </w:tabs>
            <w:rPr>
              <w:rFonts w:asciiTheme="minorHAnsi" w:eastAsiaTheme="minorEastAsia" w:hAnsiTheme="minorHAnsi" w:cstheme="minorBidi"/>
              <w:noProof/>
              <w:kern w:val="2"/>
              <w:sz w:val="24"/>
              <w:szCs w:val="24"/>
              <w14:ligatures w14:val="standardContextual"/>
            </w:rPr>
          </w:pPr>
          <w:hyperlink w:anchor="_Toc214877683" w:history="1">
            <w:r w:rsidRPr="00EA2CD3">
              <w:rPr>
                <w:rStyle w:val="Hyperlink"/>
                <w:b/>
                <w:noProof/>
              </w:rPr>
              <w:t>Section E.</w:t>
            </w:r>
            <w:r>
              <w:rPr>
                <w:rFonts w:asciiTheme="minorHAnsi" w:eastAsiaTheme="minorEastAsia" w:hAnsiTheme="minorHAnsi" w:cstheme="minorBidi"/>
                <w:noProof/>
                <w:kern w:val="2"/>
                <w:sz w:val="24"/>
                <w:szCs w:val="24"/>
                <w14:ligatures w14:val="standardContextual"/>
              </w:rPr>
              <w:tab/>
            </w:r>
            <w:r w:rsidRPr="00EA2CD3">
              <w:rPr>
                <w:rStyle w:val="Hyperlink"/>
                <w:b/>
                <w:noProof/>
              </w:rPr>
              <w:t>RFP EXHIBITS</w:t>
            </w:r>
            <w:r>
              <w:rPr>
                <w:noProof/>
                <w:webHidden/>
              </w:rPr>
              <w:tab/>
            </w:r>
            <w:r>
              <w:rPr>
                <w:noProof/>
                <w:webHidden/>
              </w:rPr>
              <w:fldChar w:fldCharType="begin"/>
            </w:r>
            <w:r>
              <w:rPr>
                <w:noProof/>
                <w:webHidden/>
              </w:rPr>
              <w:instrText xml:space="preserve"> PAGEREF _Toc214877683 \h </w:instrText>
            </w:r>
            <w:r>
              <w:rPr>
                <w:noProof/>
                <w:webHidden/>
              </w:rPr>
            </w:r>
            <w:r>
              <w:rPr>
                <w:noProof/>
                <w:webHidden/>
              </w:rPr>
              <w:fldChar w:fldCharType="separate"/>
            </w:r>
            <w:r>
              <w:rPr>
                <w:noProof/>
                <w:webHidden/>
              </w:rPr>
              <w:t>34</w:t>
            </w:r>
            <w:r>
              <w:rPr>
                <w:noProof/>
                <w:webHidden/>
              </w:rPr>
              <w:fldChar w:fldCharType="end"/>
            </w:r>
          </w:hyperlink>
        </w:p>
        <w:p w14:paraId="67441A5C" w14:textId="54B5672E"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84" w:history="1">
            <w:r w:rsidRPr="00EA2CD3">
              <w:rPr>
                <w:rStyle w:val="Hyperlink"/>
                <w:b/>
                <w:noProof/>
              </w:rPr>
              <w:t>EXHIBIT A</w:t>
            </w:r>
            <w:r>
              <w:rPr>
                <w:noProof/>
                <w:webHidden/>
              </w:rPr>
              <w:tab/>
            </w:r>
            <w:r>
              <w:rPr>
                <w:noProof/>
                <w:webHidden/>
              </w:rPr>
              <w:fldChar w:fldCharType="begin"/>
            </w:r>
            <w:r>
              <w:rPr>
                <w:noProof/>
                <w:webHidden/>
              </w:rPr>
              <w:instrText xml:space="preserve"> PAGEREF _Toc214877684 \h </w:instrText>
            </w:r>
            <w:r>
              <w:rPr>
                <w:noProof/>
                <w:webHidden/>
              </w:rPr>
            </w:r>
            <w:r>
              <w:rPr>
                <w:noProof/>
                <w:webHidden/>
              </w:rPr>
              <w:fldChar w:fldCharType="separate"/>
            </w:r>
            <w:r>
              <w:rPr>
                <w:noProof/>
                <w:webHidden/>
              </w:rPr>
              <w:t>35</w:t>
            </w:r>
            <w:r>
              <w:rPr>
                <w:noProof/>
                <w:webHidden/>
              </w:rPr>
              <w:fldChar w:fldCharType="end"/>
            </w:r>
          </w:hyperlink>
        </w:p>
        <w:p w14:paraId="3AB424C6" w14:textId="2853F3E3"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85" w:history="1">
            <w:r w:rsidRPr="00EA2CD3">
              <w:rPr>
                <w:rStyle w:val="Hyperlink"/>
                <w:b/>
                <w:noProof/>
              </w:rPr>
              <w:t>EXHIBIT B</w:t>
            </w:r>
            <w:r>
              <w:rPr>
                <w:noProof/>
                <w:webHidden/>
              </w:rPr>
              <w:tab/>
            </w:r>
            <w:r>
              <w:rPr>
                <w:noProof/>
                <w:webHidden/>
              </w:rPr>
              <w:fldChar w:fldCharType="begin"/>
            </w:r>
            <w:r>
              <w:rPr>
                <w:noProof/>
                <w:webHidden/>
              </w:rPr>
              <w:instrText xml:space="preserve"> PAGEREF _Toc214877685 \h </w:instrText>
            </w:r>
            <w:r>
              <w:rPr>
                <w:noProof/>
                <w:webHidden/>
              </w:rPr>
            </w:r>
            <w:r>
              <w:rPr>
                <w:noProof/>
                <w:webHidden/>
              </w:rPr>
              <w:fldChar w:fldCharType="separate"/>
            </w:r>
            <w:r>
              <w:rPr>
                <w:noProof/>
                <w:webHidden/>
              </w:rPr>
              <w:t>37</w:t>
            </w:r>
            <w:r>
              <w:rPr>
                <w:noProof/>
                <w:webHidden/>
              </w:rPr>
              <w:fldChar w:fldCharType="end"/>
            </w:r>
          </w:hyperlink>
        </w:p>
        <w:p w14:paraId="2BF3823E" w14:textId="5F6CE9A3"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86" w:history="1">
            <w:r w:rsidRPr="00EA2CD3">
              <w:rPr>
                <w:rStyle w:val="Hyperlink"/>
                <w:b/>
                <w:noProof/>
              </w:rPr>
              <w:t>EXHIBIT D</w:t>
            </w:r>
            <w:r>
              <w:rPr>
                <w:noProof/>
                <w:webHidden/>
              </w:rPr>
              <w:tab/>
            </w:r>
            <w:r>
              <w:rPr>
                <w:noProof/>
                <w:webHidden/>
              </w:rPr>
              <w:fldChar w:fldCharType="begin"/>
            </w:r>
            <w:r>
              <w:rPr>
                <w:noProof/>
                <w:webHidden/>
              </w:rPr>
              <w:instrText xml:space="preserve"> PAGEREF _Toc214877686 \h </w:instrText>
            </w:r>
            <w:r>
              <w:rPr>
                <w:noProof/>
                <w:webHidden/>
              </w:rPr>
            </w:r>
            <w:r>
              <w:rPr>
                <w:noProof/>
                <w:webHidden/>
              </w:rPr>
              <w:fldChar w:fldCharType="separate"/>
            </w:r>
            <w:r>
              <w:rPr>
                <w:noProof/>
                <w:webHidden/>
              </w:rPr>
              <w:t>39</w:t>
            </w:r>
            <w:r>
              <w:rPr>
                <w:noProof/>
                <w:webHidden/>
              </w:rPr>
              <w:fldChar w:fldCharType="end"/>
            </w:r>
          </w:hyperlink>
        </w:p>
        <w:p w14:paraId="37D854D9" w14:textId="303212A4"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87" w:history="1">
            <w:r w:rsidRPr="00EA2CD3">
              <w:rPr>
                <w:rStyle w:val="Hyperlink"/>
                <w:b/>
                <w:noProof/>
              </w:rPr>
              <w:t>EXHIBIT E</w:t>
            </w:r>
            <w:r>
              <w:rPr>
                <w:noProof/>
                <w:webHidden/>
              </w:rPr>
              <w:tab/>
            </w:r>
            <w:r>
              <w:rPr>
                <w:noProof/>
                <w:webHidden/>
              </w:rPr>
              <w:fldChar w:fldCharType="begin"/>
            </w:r>
            <w:r>
              <w:rPr>
                <w:noProof/>
                <w:webHidden/>
              </w:rPr>
              <w:instrText xml:space="preserve"> PAGEREF _Toc214877687 \h </w:instrText>
            </w:r>
            <w:r>
              <w:rPr>
                <w:noProof/>
                <w:webHidden/>
              </w:rPr>
            </w:r>
            <w:r>
              <w:rPr>
                <w:noProof/>
                <w:webHidden/>
              </w:rPr>
              <w:fldChar w:fldCharType="separate"/>
            </w:r>
            <w:r>
              <w:rPr>
                <w:noProof/>
                <w:webHidden/>
              </w:rPr>
              <w:t>43</w:t>
            </w:r>
            <w:r>
              <w:rPr>
                <w:noProof/>
                <w:webHidden/>
              </w:rPr>
              <w:fldChar w:fldCharType="end"/>
            </w:r>
          </w:hyperlink>
        </w:p>
        <w:p w14:paraId="013BD7E3" w14:textId="40C2E976"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88" w:history="1">
            <w:r w:rsidRPr="00EA2CD3">
              <w:rPr>
                <w:rStyle w:val="Hyperlink"/>
                <w:noProof/>
              </w:rPr>
              <w:t>EXHIBIT F: SPECIFICATIONS</w:t>
            </w:r>
            <w:r>
              <w:rPr>
                <w:noProof/>
                <w:webHidden/>
              </w:rPr>
              <w:tab/>
            </w:r>
            <w:r>
              <w:rPr>
                <w:noProof/>
                <w:webHidden/>
              </w:rPr>
              <w:fldChar w:fldCharType="begin"/>
            </w:r>
            <w:r>
              <w:rPr>
                <w:noProof/>
                <w:webHidden/>
              </w:rPr>
              <w:instrText xml:space="preserve"> PAGEREF _Toc214877688 \h </w:instrText>
            </w:r>
            <w:r>
              <w:rPr>
                <w:noProof/>
                <w:webHidden/>
              </w:rPr>
            </w:r>
            <w:r>
              <w:rPr>
                <w:noProof/>
                <w:webHidden/>
              </w:rPr>
              <w:fldChar w:fldCharType="separate"/>
            </w:r>
            <w:r>
              <w:rPr>
                <w:noProof/>
                <w:webHidden/>
              </w:rPr>
              <w:t>55</w:t>
            </w:r>
            <w:r>
              <w:rPr>
                <w:noProof/>
                <w:webHidden/>
              </w:rPr>
              <w:fldChar w:fldCharType="end"/>
            </w:r>
          </w:hyperlink>
        </w:p>
        <w:p w14:paraId="6FD5C4C7" w14:textId="10CB6978"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89" w:history="1">
            <w:r w:rsidRPr="00EA2CD3">
              <w:rPr>
                <w:rStyle w:val="Hyperlink"/>
                <w:noProof/>
              </w:rPr>
              <w:t>EXHIBIT G: VENDOR PROFILE</w:t>
            </w:r>
            <w:r>
              <w:rPr>
                <w:noProof/>
                <w:webHidden/>
              </w:rPr>
              <w:tab/>
            </w:r>
            <w:r>
              <w:rPr>
                <w:noProof/>
                <w:webHidden/>
              </w:rPr>
              <w:fldChar w:fldCharType="begin"/>
            </w:r>
            <w:r>
              <w:rPr>
                <w:noProof/>
                <w:webHidden/>
              </w:rPr>
              <w:instrText xml:space="preserve"> PAGEREF _Toc214877689 \h </w:instrText>
            </w:r>
            <w:r>
              <w:rPr>
                <w:noProof/>
                <w:webHidden/>
              </w:rPr>
            </w:r>
            <w:r>
              <w:rPr>
                <w:noProof/>
                <w:webHidden/>
              </w:rPr>
              <w:fldChar w:fldCharType="separate"/>
            </w:r>
            <w:r>
              <w:rPr>
                <w:noProof/>
                <w:webHidden/>
              </w:rPr>
              <w:t>60</w:t>
            </w:r>
            <w:r>
              <w:rPr>
                <w:noProof/>
                <w:webHidden/>
              </w:rPr>
              <w:fldChar w:fldCharType="end"/>
            </w:r>
          </w:hyperlink>
        </w:p>
        <w:p w14:paraId="76EAF1AA" w14:textId="35165779"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90" w:history="1">
            <w:r w:rsidRPr="00EA2CD3">
              <w:rPr>
                <w:rStyle w:val="Hyperlink"/>
                <w:noProof/>
              </w:rPr>
              <w:t>EXHIBIT H: Price Worksheets</w:t>
            </w:r>
            <w:r>
              <w:rPr>
                <w:noProof/>
                <w:webHidden/>
              </w:rPr>
              <w:tab/>
            </w:r>
            <w:r>
              <w:rPr>
                <w:noProof/>
                <w:webHidden/>
              </w:rPr>
              <w:fldChar w:fldCharType="begin"/>
            </w:r>
            <w:r>
              <w:rPr>
                <w:noProof/>
                <w:webHidden/>
              </w:rPr>
              <w:instrText xml:space="preserve"> PAGEREF _Toc214877690 \h </w:instrText>
            </w:r>
            <w:r>
              <w:rPr>
                <w:noProof/>
                <w:webHidden/>
              </w:rPr>
            </w:r>
            <w:r>
              <w:rPr>
                <w:noProof/>
                <w:webHidden/>
              </w:rPr>
              <w:fldChar w:fldCharType="separate"/>
            </w:r>
            <w:r>
              <w:rPr>
                <w:noProof/>
                <w:webHidden/>
              </w:rPr>
              <w:t>64</w:t>
            </w:r>
            <w:r>
              <w:rPr>
                <w:noProof/>
                <w:webHidden/>
              </w:rPr>
              <w:fldChar w:fldCharType="end"/>
            </w:r>
          </w:hyperlink>
        </w:p>
        <w:p w14:paraId="2E45F760" w14:textId="22857807"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91" w:history="1">
            <w:r w:rsidRPr="00EA2CD3">
              <w:rPr>
                <w:rStyle w:val="Hyperlink"/>
                <w:b/>
                <w:bCs/>
                <w:noProof/>
              </w:rPr>
              <w:t>EXHIBIT I:</w:t>
            </w:r>
            <w:r>
              <w:rPr>
                <w:noProof/>
                <w:webHidden/>
              </w:rPr>
              <w:tab/>
            </w:r>
            <w:r>
              <w:rPr>
                <w:noProof/>
                <w:webHidden/>
              </w:rPr>
              <w:fldChar w:fldCharType="begin"/>
            </w:r>
            <w:r>
              <w:rPr>
                <w:noProof/>
                <w:webHidden/>
              </w:rPr>
              <w:instrText xml:space="preserve"> PAGEREF _Toc214877691 \h </w:instrText>
            </w:r>
            <w:r>
              <w:rPr>
                <w:noProof/>
                <w:webHidden/>
              </w:rPr>
            </w:r>
            <w:r>
              <w:rPr>
                <w:noProof/>
                <w:webHidden/>
              </w:rPr>
              <w:fldChar w:fldCharType="separate"/>
            </w:r>
            <w:r>
              <w:rPr>
                <w:noProof/>
                <w:webHidden/>
              </w:rPr>
              <w:t>69</w:t>
            </w:r>
            <w:r>
              <w:rPr>
                <w:noProof/>
                <w:webHidden/>
              </w:rPr>
              <w:fldChar w:fldCharType="end"/>
            </w:r>
          </w:hyperlink>
        </w:p>
        <w:p w14:paraId="4D2FF803" w14:textId="289BAAB6" w:rsidR="00B87473" w:rsidRDefault="00B87473">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877692" w:history="1">
            <w:r w:rsidRPr="00EA2CD3">
              <w:rPr>
                <w:rStyle w:val="Hyperlink"/>
                <w:b/>
                <w:bCs/>
                <w:noProof/>
              </w:rPr>
              <w:t>CONTRACT ISSUE LIST</w:t>
            </w:r>
            <w:r>
              <w:rPr>
                <w:noProof/>
                <w:webHidden/>
              </w:rPr>
              <w:tab/>
            </w:r>
            <w:r>
              <w:rPr>
                <w:noProof/>
                <w:webHidden/>
              </w:rPr>
              <w:fldChar w:fldCharType="begin"/>
            </w:r>
            <w:r>
              <w:rPr>
                <w:noProof/>
                <w:webHidden/>
              </w:rPr>
              <w:instrText xml:space="preserve"> PAGEREF _Toc214877692 \h </w:instrText>
            </w:r>
            <w:r>
              <w:rPr>
                <w:noProof/>
                <w:webHidden/>
              </w:rPr>
            </w:r>
            <w:r>
              <w:rPr>
                <w:noProof/>
                <w:webHidden/>
              </w:rPr>
              <w:fldChar w:fldCharType="separate"/>
            </w:r>
            <w:r>
              <w:rPr>
                <w:noProof/>
                <w:webHidden/>
              </w:rPr>
              <w:t>70</w:t>
            </w:r>
            <w:r>
              <w:rPr>
                <w:noProof/>
                <w:webHidden/>
              </w:rPr>
              <w:fldChar w:fldCharType="end"/>
            </w:r>
          </w:hyperlink>
        </w:p>
        <w:p w14:paraId="14E077B1" w14:textId="444A78A3" w:rsidR="00866140" w:rsidRPr="00595F1D" w:rsidRDefault="00866140" w:rsidP="00C8642B">
          <w:pPr>
            <w:ind w:left="720"/>
            <w:jc w:val="center"/>
            <w:rPr>
              <w:b/>
              <w:bCs/>
              <w:noProof/>
            </w:rPr>
          </w:pPr>
          <w:r w:rsidRPr="00595F1D">
            <w:rPr>
              <w:b/>
              <w:bCs/>
              <w:noProof/>
            </w:rPr>
            <w:fldChar w:fldCharType="end"/>
          </w:r>
        </w:p>
      </w:sdtContent>
    </w:sdt>
    <w:p w14:paraId="025C7BE6" w14:textId="5914311A" w:rsidR="000455EE" w:rsidRDefault="000455EE">
      <w:r>
        <w:br w:type="page"/>
      </w:r>
    </w:p>
    <w:p w14:paraId="76ACA263" w14:textId="77777777" w:rsidR="00866140" w:rsidRPr="00595F1D" w:rsidRDefault="00866140" w:rsidP="00C8642B">
      <w:pPr>
        <w:ind w:left="720"/>
        <w:jc w:val="center"/>
      </w:pPr>
    </w:p>
    <w:p w14:paraId="3109DBAE" w14:textId="77777777" w:rsidR="00866140" w:rsidRPr="00595F1D" w:rsidRDefault="00866140" w:rsidP="00C8642B">
      <w:pPr>
        <w:pStyle w:val="Heading1"/>
        <w:pBdr>
          <w:bottom w:val="double" w:sz="6" w:space="1" w:color="auto"/>
        </w:pBdr>
        <w:spacing w:before="0" w:line="240" w:lineRule="auto"/>
        <w:ind w:left="720"/>
        <w:jc w:val="center"/>
        <w:rPr>
          <w:rFonts w:ascii="Segoe UI" w:hAnsi="Segoe UI" w:cs="Segoe UI"/>
          <w:b/>
          <w:color w:val="000000"/>
          <w:szCs w:val="28"/>
        </w:rPr>
      </w:pPr>
      <w:bookmarkStart w:id="2" w:name="_Toc214877602"/>
      <w:r w:rsidRPr="00595F1D">
        <w:rPr>
          <w:rFonts w:ascii="Segoe UI" w:hAnsi="Segoe UI" w:cs="Segoe UI"/>
          <w:b/>
          <w:color w:val="000000"/>
          <w:szCs w:val="28"/>
        </w:rPr>
        <w:t>Section A.</w:t>
      </w:r>
      <w:r w:rsidRPr="00595F1D">
        <w:rPr>
          <w:rFonts w:ascii="Segoe UI" w:hAnsi="Segoe UI" w:cs="Segoe UI"/>
          <w:b/>
          <w:color w:val="000000"/>
          <w:szCs w:val="28"/>
        </w:rPr>
        <w:tab/>
        <w:t>INTRODUCTION</w:t>
      </w:r>
      <w:bookmarkEnd w:id="2"/>
    </w:p>
    <w:p w14:paraId="623D73BC" w14:textId="77777777" w:rsidR="00866140" w:rsidRDefault="00866140" w:rsidP="00C8642B">
      <w:pPr>
        <w:spacing w:after="0" w:line="240" w:lineRule="auto"/>
        <w:ind w:left="720"/>
        <w:jc w:val="center"/>
        <w:rPr>
          <w:lang w:eastAsia="x-none"/>
        </w:rPr>
      </w:pPr>
    </w:p>
    <w:p w14:paraId="05E12339" w14:textId="77777777" w:rsidR="00C76F49" w:rsidRPr="00167007" w:rsidRDefault="00C76F49" w:rsidP="00C8642B">
      <w:pPr>
        <w:spacing w:after="0" w:line="240" w:lineRule="auto"/>
        <w:ind w:left="720"/>
        <w:rPr>
          <w:lang w:eastAsia="x-none"/>
        </w:rPr>
      </w:pPr>
      <w:r w:rsidRPr="00167007">
        <w:rPr>
          <w:lang w:eastAsia="x-none"/>
        </w:rPr>
        <w:t>This section describes the purpose of the RFP and provides information about this procurement, including the potential scope of the opportunity and requirements.</w:t>
      </w:r>
    </w:p>
    <w:p w14:paraId="633B4AFA" w14:textId="77777777" w:rsidR="00C76F49" w:rsidRPr="00595F1D" w:rsidRDefault="00C76F49" w:rsidP="00C8642B">
      <w:pPr>
        <w:spacing w:after="0" w:line="240" w:lineRule="auto"/>
        <w:ind w:left="720"/>
        <w:rPr>
          <w:lang w:eastAsia="x-none"/>
        </w:rPr>
      </w:pPr>
    </w:p>
    <w:p w14:paraId="6A8DD5C0" w14:textId="77777777"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3" w:name="_Toc286746958"/>
      <w:bookmarkStart w:id="4" w:name="_Toc533604032"/>
      <w:bookmarkStart w:id="5" w:name="_Toc214877603"/>
      <w:r w:rsidRPr="00595F1D">
        <w:rPr>
          <w:b/>
          <w:color w:val="0D5761" w:themeColor="accent2"/>
          <w:sz w:val="24"/>
          <w:szCs w:val="24"/>
        </w:rPr>
        <w:t>DEFINITIONS</w:t>
      </w:r>
      <w:bookmarkEnd w:id="3"/>
      <w:bookmarkEnd w:id="4"/>
      <w:bookmarkEnd w:id="5"/>
    </w:p>
    <w:p w14:paraId="5E4E1A83"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755C05C7"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t>Definitions for the purposes of this RFP include:</w:t>
      </w:r>
    </w:p>
    <w:p w14:paraId="66569C9A"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23C29CC9"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Agency or OSPI</w:t>
      </w:r>
      <w:r w:rsidRPr="00595F1D">
        <w:t xml:space="preserve"> – The Washington State Office of Superintendent of Public Instruction; the entity issuing this RFP.</w:t>
      </w:r>
    </w:p>
    <w:p w14:paraId="7C058084"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7A203C50"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Amendment</w:t>
      </w:r>
      <w:r w:rsidRPr="00595F1D">
        <w:t xml:space="preserve"> – A unilateral change to the Solicitation that is issued by OSPI at its sole discretion and posted on WEBS and OSPI’s website.</w:t>
      </w:r>
    </w:p>
    <w:p w14:paraId="41B6CCB6"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1CD84181" w14:textId="77777777" w:rsidR="00866140" w:rsidRPr="00595F1D" w:rsidRDefault="00866140" w:rsidP="00C8642B">
      <w:pPr>
        <w:autoSpaceDE w:val="0"/>
        <w:autoSpaceDN w:val="0"/>
        <w:adjustRightInd w:val="0"/>
        <w:spacing w:after="0" w:line="240" w:lineRule="auto"/>
        <w:ind w:left="720"/>
        <w:rPr>
          <w:color w:val="000000"/>
        </w:rPr>
      </w:pPr>
      <w:r w:rsidRPr="00595F1D">
        <w:rPr>
          <w:b/>
          <w:color w:val="000000"/>
        </w:rPr>
        <w:t>Apparent Successful Bidder (ASB)</w:t>
      </w:r>
      <w:r w:rsidRPr="00595F1D">
        <w:rPr>
          <w:color w:val="000000"/>
        </w:rPr>
        <w:t xml:space="preserve"> – A Bidder submitting a response to this Solicitation that is evaluated and is identified and announced by OSPI as providing the best value to the Agency.  </w:t>
      </w:r>
      <w:r w:rsidRPr="00595F1D">
        <w:t>Upon execution of a Contract, the ASB is referred to as the successful Bidder or the Contractor.</w:t>
      </w:r>
    </w:p>
    <w:p w14:paraId="2F55AE1B"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05051D26" w14:textId="0A6E00F9"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Bid</w:t>
      </w:r>
      <w:r w:rsidRPr="00595F1D">
        <w:t xml:space="preserve"> – An offer, proposal, or quote for goods or services submitted in response to this RFP.</w:t>
      </w:r>
    </w:p>
    <w:p w14:paraId="303BFE64"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089B1607"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Bidder</w:t>
      </w:r>
      <w:r w:rsidRPr="00595F1D">
        <w:t xml:space="preserve"> – Individual organization, public or private agency submitting a proposal </w:t>
      </w:r>
      <w:proofErr w:type="gramStart"/>
      <w:r w:rsidRPr="00595F1D">
        <w:t>in order to</w:t>
      </w:r>
      <w:proofErr w:type="gramEnd"/>
      <w:r w:rsidRPr="00595F1D">
        <w:t xml:space="preserve"> attain a contract with OSPI.  For purposes of this Solicitation, the terms Bidder, Consultant, and Vendor are interchangeable.</w:t>
      </w:r>
    </w:p>
    <w:p w14:paraId="40A8B9E6"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23F07E9A" w14:textId="39280AC1"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Competitive Solicitation</w:t>
      </w:r>
      <w:r w:rsidRPr="00595F1D">
        <w:t xml:space="preserve"> – A documented formal process providing an equal and open opportunity to Bidders or Consultants culminating in a selection based on predetermined criteria.</w:t>
      </w:r>
    </w:p>
    <w:p w14:paraId="5C35AFD0"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12A69E8C"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Complaint</w:t>
      </w:r>
      <w:r w:rsidRPr="00595F1D">
        <w:t xml:space="preserve"> – A process that may be followed by a </w:t>
      </w:r>
      <w:proofErr w:type="gramStart"/>
      <w:r w:rsidRPr="00595F1D">
        <w:t>Consultant</w:t>
      </w:r>
      <w:proofErr w:type="gramEnd"/>
      <w:r w:rsidRPr="00595F1D">
        <w:t xml:space="preserve"> prior to the deadline for bid submission to alert OSPI of certain types of asserted deficiencies in the Solicitation.</w:t>
      </w:r>
    </w:p>
    <w:p w14:paraId="1D1D2E7D"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038D2BC9"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Consultant</w:t>
      </w:r>
      <w:r w:rsidRPr="00595F1D">
        <w:t xml:space="preserve"> – Individual organization, public or private agency submitting a proposal </w:t>
      </w:r>
      <w:proofErr w:type="gramStart"/>
      <w:r w:rsidRPr="00595F1D">
        <w:t>in order to</w:t>
      </w:r>
      <w:proofErr w:type="gramEnd"/>
      <w:r w:rsidRPr="00595F1D">
        <w:t xml:space="preserve"> attain a contract with OSPI.  For purposes of this Solicitation, the terms Bidder, Consultant, and Vendor are interchangeable.</w:t>
      </w:r>
    </w:p>
    <w:p w14:paraId="59D55E3D"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698D280B"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Contractor</w:t>
      </w:r>
      <w:r w:rsidRPr="00595F1D">
        <w:t xml:space="preserve"> – Individual or company whose proposal has been accepted by OSPI and is awarded a fully executed, written contract.</w:t>
      </w:r>
    </w:p>
    <w:p w14:paraId="67461EB0"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081426F9"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Debriefing</w:t>
      </w:r>
      <w:r w:rsidRPr="00595F1D">
        <w:t xml:space="preserve"> – A short meeting an unsuccessful Bidder may request with the </w:t>
      </w:r>
      <w:proofErr w:type="gramStart"/>
      <w:r w:rsidRPr="00595F1D">
        <w:t>Coordinator</w:t>
      </w:r>
      <w:proofErr w:type="gramEnd"/>
      <w:r w:rsidRPr="00595F1D">
        <w:t xml:space="preserve"> following the announcement of the Apparent Successful Bidder for the purpose of receiving information regarding the review and evaluation of that Bidder’s Response.</w:t>
      </w:r>
    </w:p>
    <w:p w14:paraId="0827DA8E"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1F90EEAC" w14:textId="77777777" w:rsidR="00C76F49" w:rsidRDefault="00C76F49"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rFonts w:ascii="Open Sans" w:hAnsi="Open Sans" w:cs="Open Sans"/>
          <w:color w:val="575757"/>
          <w:sz w:val="21"/>
          <w:szCs w:val="21"/>
          <w:shd w:val="clear" w:color="auto" w:fill="FFFFFF"/>
        </w:rPr>
      </w:pPr>
      <w:bookmarkStart w:id="6" w:name="_Hlk135732513"/>
      <w:r w:rsidRPr="003F1986">
        <w:rPr>
          <w:b/>
        </w:rPr>
        <w:lastRenderedPageBreak/>
        <w:t>Fiscal Year</w:t>
      </w:r>
      <w:r>
        <w:t xml:space="preserve"> – In </w:t>
      </w:r>
      <w:r w:rsidRPr="003F1986">
        <w:t>Washington State, a 12-month period extending from July 1 of one calendar year to June 30 of the next calendar year.</w:t>
      </w:r>
    </w:p>
    <w:bookmarkEnd w:id="6"/>
    <w:p w14:paraId="142B865A" w14:textId="77777777" w:rsidR="00C76F49" w:rsidRDefault="00C76F49"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7BF8209F" w14:textId="5D54AADB"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Proposal</w:t>
      </w:r>
      <w:r w:rsidRPr="00595F1D">
        <w:t xml:space="preserve"> – A formal offer submitted in response to this RFP.</w:t>
      </w:r>
    </w:p>
    <w:p w14:paraId="790865F3"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523C1496"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Proprietary Information</w:t>
      </w:r>
      <w:r w:rsidRPr="00595F1D">
        <w:t xml:space="preserve"> – Information such as patents, technological information or other related information that the Bidder or Consultant does not want released or shared with the public.</w:t>
      </w:r>
    </w:p>
    <w:p w14:paraId="65EE9B54"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0DC9C162"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Protest</w:t>
      </w:r>
      <w:r w:rsidRPr="00595F1D">
        <w:t xml:space="preserve"> – A process that may be followed by a Bidder after the announcement of the Apparent Successful Bidder to alert OSPI to certain types of alleged errors in the evaluation of the Solicitation.</w:t>
      </w:r>
    </w:p>
    <w:p w14:paraId="100C743E"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48D4255F"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Request for Proposals (RFP)</w:t>
      </w:r>
      <w:r w:rsidRPr="00595F1D">
        <w:t xml:space="preserve"> – Formal procurement document in which a service or need is identified but no specific method to achieve it has been chosen.  The purpose of </w:t>
      </w:r>
      <w:proofErr w:type="gramStart"/>
      <w:r w:rsidRPr="00595F1D">
        <w:t>an RFP</w:t>
      </w:r>
      <w:proofErr w:type="gramEnd"/>
      <w:r w:rsidRPr="00595F1D">
        <w:t xml:space="preserve"> is to permit the consultant community to suggest various approaches to meet the need at a given price.</w:t>
      </w:r>
    </w:p>
    <w:p w14:paraId="0DAA85DB"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61DDDBF4" w14:textId="50314DBA"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RCW</w:t>
      </w:r>
      <w:r w:rsidRPr="00595F1D">
        <w:t xml:space="preserve"> – The Revised Code of Washington.</w:t>
      </w:r>
    </w:p>
    <w:p w14:paraId="174BFEBA"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5977EC4D"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Responsible Bidder</w:t>
      </w:r>
      <w:r w:rsidRPr="00595F1D">
        <w:t xml:space="preserve"> – An individual, organization, public or private agency, or other entity that has demonstrated the capability to meet all the requirements of the Solicitation and meets the elements of responsibility. (See RCW 39.26.160 (2))</w:t>
      </w:r>
    </w:p>
    <w:p w14:paraId="68B131CB"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70D02132" w14:textId="77777777" w:rsidR="00866140" w:rsidRPr="00595F1D" w:rsidRDefault="00866140" w:rsidP="00C8642B">
      <w:pPr>
        <w:autoSpaceDE w:val="0"/>
        <w:autoSpaceDN w:val="0"/>
        <w:adjustRightInd w:val="0"/>
        <w:spacing w:after="0" w:line="240" w:lineRule="auto"/>
        <w:ind w:left="720"/>
      </w:pPr>
      <w:r w:rsidRPr="00595F1D">
        <w:rPr>
          <w:b/>
        </w:rPr>
        <w:t>Responsive Bidder</w:t>
      </w:r>
      <w:r w:rsidRPr="00595F1D">
        <w:t xml:space="preserve"> – An individual, organization, public or private agency, or other entity who has submitted a Bid that fully conforms in all material respects to the Solicitation and all its requirements, in both form and substance.</w:t>
      </w:r>
    </w:p>
    <w:p w14:paraId="7B965CF1"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52788B67"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RFP Coordinator</w:t>
      </w:r>
      <w:r w:rsidRPr="00595F1D">
        <w:t xml:space="preserve"> – An individual or designee who is employed by OSPI and who is responsible for conducting this Solicitation.</w:t>
      </w:r>
    </w:p>
    <w:p w14:paraId="7588C003"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1A3B2BE0"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Solicitation</w:t>
      </w:r>
      <w:r w:rsidRPr="00595F1D">
        <w:t xml:space="preserve"> – A formal process providing an equal and open opportunity for Bidders culminating in a selection based upon predetermined criteria.</w:t>
      </w:r>
    </w:p>
    <w:p w14:paraId="6B0F02B8"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39E83E96"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Subcontractor</w:t>
      </w:r>
      <w:r w:rsidRPr="00595F1D">
        <w:t xml:space="preserve"> – An individual or other entity contracted by a </w:t>
      </w:r>
      <w:proofErr w:type="gramStart"/>
      <w:r w:rsidRPr="00595F1D">
        <w:t>Consultant</w:t>
      </w:r>
      <w:proofErr w:type="gramEnd"/>
      <w:r w:rsidRPr="00595F1D">
        <w:t xml:space="preserve"> to perform part of the services or to provide goods under the Contract resulting from this Solicitation. Subcontractors, if allowed, are subject to the </w:t>
      </w:r>
      <w:proofErr w:type="gramStart"/>
      <w:r w:rsidRPr="00595F1D">
        <w:t>advance</w:t>
      </w:r>
      <w:proofErr w:type="gramEnd"/>
      <w:r w:rsidRPr="00595F1D">
        <w:t xml:space="preserve"> approval of OSPI.</w:t>
      </w:r>
    </w:p>
    <w:p w14:paraId="1DB5D025"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62FED223"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b/>
        </w:rPr>
        <w:t>Vendor</w:t>
      </w:r>
      <w:r w:rsidRPr="00595F1D">
        <w:t xml:space="preserve"> – Individual organization, public or private agency submitting a proposal </w:t>
      </w:r>
      <w:proofErr w:type="gramStart"/>
      <w:r w:rsidRPr="00595F1D">
        <w:t>in order to</w:t>
      </w:r>
      <w:proofErr w:type="gramEnd"/>
      <w:r w:rsidRPr="00595F1D">
        <w:t xml:space="preserve"> attain a contract with OSPI.  For purposes of this Solicitation, the terms Bidder, Consultant, and Vendor are interchangeable.</w:t>
      </w:r>
    </w:p>
    <w:p w14:paraId="64D0797B"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p>
    <w:p w14:paraId="2CD14BB0" w14:textId="4A03C87E"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595F1D">
        <w:rPr>
          <w:b/>
        </w:rPr>
        <w:t>WEBS</w:t>
      </w:r>
      <w:r w:rsidRPr="00595F1D">
        <w:t xml:space="preserve"> – Washington’s Electronic Business Solution, the Consultant notification system found at </w:t>
      </w:r>
      <w:hyperlink r:id="rId20" w:history="1">
        <w:r w:rsidRPr="00595F1D">
          <w:rPr>
            <w:rStyle w:val="Hyperlink"/>
            <w:iCs/>
          </w:rPr>
          <w:t>Washington Electronic Business Solution (WEBS) Procurement website</w:t>
        </w:r>
      </w:hyperlink>
      <w:r w:rsidRPr="00595F1D">
        <w:rPr>
          <w:color w:val="0000FF"/>
        </w:rPr>
        <w:t xml:space="preserve"> </w:t>
      </w:r>
      <w:r w:rsidRPr="00595F1D">
        <w:t>and maintained by the Washington State Department of Enterprise Services.</w:t>
      </w:r>
      <w:r w:rsidR="00C76F49">
        <w:t xml:space="preserve"> </w:t>
      </w:r>
      <w:bookmarkStart w:id="7" w:name="_Hlk158980778"/>
      <w:r w:rsidR="00C76F49">
        <w:t xml:space="preserve">Consultants are encouraged to </w:t>
      </w:r>
      <w:r w:rsidR="00C76F49">
        <w:rPr>
          <w:iCs/>
          <w:color w:val="000000"/>
        </w:rPr>
        <w:t xml:space="preserve">register with </w:t>
      </w:r>
      <w:r w:rsidR="00C76F49" w:rsidRPr="005F7EAA">
        <w:rPr>
          <w:iCs/>
          <w:color w:val="000000"/>
        </w:rPr>
        <w:t xml:space="preserve">WEBS to receive </w:t>
      </w:r>
      <w:r w:rsidR="00C76F49">
        <w:rPr>
          <w:iCs/>
          <w:color w:val="000000"/>
        </w:rPr>
        <w:t xml:space="preserve">automatic </w:t>
      </w:r>
      <w:r w:rsidR="00C76F49" w:rsidRPr="005F7EAA">
        <w:rPr>
          <w:iCs/>
          <w:color w:val="000000"/>
        </w:rPr>
        <w:t>notifications</w:t>
      </w:r>
      <w:r w:rsidR="00C76F49">
        <w:rPr>
          <w:iCs/>
          <w:color w:val="000000"/>
        </w:rPr>
        <w:t xml:space="preserve"> about this and other procurements.</w:t>
      </w:r>
      <w:bookmarkEnd w:id="7"/>
    </w:p>
    <w:p w14:paraId="6F7FF66B" w14:textId="77777777" w:rsidR="00866140" w:rsidRPr="00595F1D" w:rsidRDefault="00866140" w:rsidP="000455EE">
      <w:pPr>
        <w:rPr>
          <w:b/>
          <w:color w:val="0D5761" w:themeColor="accent2"/>
          <w:sz w:val="24"/>
          <w:szCs w:val="24"/>
        </w:rPr>
      </w:pPr>
      <w:bookmarkStart w:id="8" w:name="_Toc223082691"/>
      <w:bookmarkStart w:id="9" w:name="_Toc286746959"/>
      <w:bookmarkStart w:id="10" w:name="_Toc533604033"/>
      <w:r w:rsidRPr="00595F1D">
        <w:rPr>
          <w:b/>
          <w:color w:val="0D5761" w:themeColor="accent2"/>
          <w:sz w:val="24"/>
          <w:szCs w:val="24"/>
        </w:rPr>
        <w:br w:type="page"/>
      </w:r>
    </w:p>
    <w:p w14:paraId="1B1D55B1" w14:textId="77777777"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11" w:name="_Toc214877604"/>
      <w:r w:rsidRPr="00595F1D">
        <w:rPr>
          <w:b/>
          <w:color w:val="0D5761" w:themeColor="accent2"/>
          <w:sz w:val="24"/>
          <w:szCs w:val="24"/>
        </w:rPr>
        <w:lastRenderedPageBreak/>
        <w:t>PURPOSE OF REQUEST FOR PROPOSALS</w:t>
      </w:r>
      <w:bookmarkEnd w:id="8"/>
      <w:bookmarkEnd w:id="9"/>
      <w:bookmarkEnd w:id="10"/>
      <w:bookmarkEnd w:id="11"/>
    </w:p>
    <w:p w14:paraId="4F6D33A7"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6BD11572" w14:textId="0E7FBA94" w:rsidR="00C76F49" w:rsidRPr="00167007" w:rsidRDefault="00C76F49"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bookmarkStart w:id="12" w:name="_Hlk158980800"/>
      <w:r w:rsidRPr="00167007">
        <w:t xml:space="preserve">The purpose of this Competitive </w:t>
      </w:r>
      <w:r>
        <w:t>Procurement</w:t>
      </w:r>
      <w:r w:rsidRPr="00167007">
        <w:t xml:space="preserve"> is to receive competitive bids to evaluate and, as appropriate, award a Contract for </w:t>
      </w:r>
      <w:r>
        <w:t xml:space="preserve">the </w:t>
      </w:r>
      <w:r w:rsidRPr="005F7EAA">
        <w:t xml:space="preserve">Office of Superintendent of Public Instruction (OSPI) </w:t>
      </w:r>
      <w:r w:rsidRPr="00167007">
        <w:t xml:space="preserve">to procure goods and/or services as set forth herein.  Pursuant to Washington’s Procurement Code for Goods and Services, RCW chap. 39.26, </w:t>
      </w:r>
      <w:proofErr w:type="gramStart"/>
      <w:r w:rsidRPr="00167007">
        <w:t>state agency</w:t>
      </w:r>
      <w:proofErr w:type="gramEnd"/>
      <w:r w:rsidRPr="00167007">
        <w:t xml:space="preserve"> purchases of goods and services must be based on </w:t>
      </w:r>
      <w:proofErr w:type="gramStart"/>
      <w:r w:rsidRPr="00167007">
        <w:t>a competitive</w:t>
      </w:r>
      <w:proofErr w:type="gramEnd"/>
      <w:r w:rsidRPr="00167007">
        <w:t xml:space="preserve"> solicitation</w:t>
      </w:r>
      <w:r>
        <w:t>.</w:t>
      </w:r>
    </w:p>
    <w:bookmarkEnd w:id="12"/>
    <w:p w14:paraId="5EE43C34" w14:textId="77777777" w:rsidR="00C76F49" w:rsidRDefault="00C76F49" w:rsidP="00C8642B">
      <w:pPr>
        <w:tabs>
          <w:tab w:val="left" w:pos="-720"/>
          <w:tab w:val="left" w:pos="0"/>
          <w:tab w:val="left" w:pos="720"/>
          <w:tab w:val="left" w:pos="1080"/>
          <w:tab w:val="left" w:pos="1440"/>
          <w:tab w:val="left" w:pos="1800"/>
          <w:tab w:val="left" w:pos="2160"/>
          <w:tab w:val="left" w:pos="2520"/>
          <w:tab w:val="left" w:pos="2880"/>
        </w:tabs>
        <w:ind w:left="720"/>
        <w:rPr>
          <w:sz w:val="23"/>
          <w:szCs w:val="23"/>
        </w:rPr>
      </w:pPr>
    </w:p>
    <w:p w14:paraId="2B636B08" w14:textId="5AB5FD60"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ind w:left="720"/>
        <w:rPr>
          <w:b/>
          <w:sz w:val="23"/>
          <w:szCs w:val="23"/>
        </w:rPr>
      </w:pPr>
      <w:r w:rsidRPr="00595F1D">
        <w:rPr>
          <w:sz w:val="23"/>
          <w:szCs w:val="23"/>
        </w:rPr>
        <w:t>The</w:t>
      </w:r>
      <w:r w:rsidR="00C76F49">
        <w:rPr>
          <w:sz w:val="23"/>
          <w:szCs w:val="23"/>
        </w:rPr>
        <w:t>refore,</w:t>
      </w:r>
      <w:r w:rsidRPr="00595F1D">
        <w:rPr>
          <w:sz w:val="23"/>
          <w:szCs w:val="23"/>
        </w:rPr>
        <w:t xml:space="preserve"> OSPI is initiating this Request for Proposals (RFP) to solicit proposals to establish state contracts for the processing of United States Department of Agriculture (USDA) Foods.</w:t>
      </w:r>
    </w:p>
    <w:p w14:paraId="200DD1D3"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4D373CCE" w14:textId="77777777"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13" w:name="_Toc533604034"/>
      <w:bookmarkStart w:id="14" w:name="_Toc214877605"/>
      <w:r w:rsidRPr="00595F1D">
        <w:rPr>
          <w:b/>
          <w:color w:val="0D5761" w:themeColor="accent2"/>
          <w:sz w:val="24"/>
          <w:szCs w:val="24"/>
        </w:rPr>
        <w:t>BACKGROUND</w:t>
      </w:r>
      <w:bookmarkStart w:id="15" w:name="Text6"/>
      <w:bookmarkEnd w:id="13"/>
      <w:bookmarkEnd w:id="14"/>
    </w:p>
    <w:p w14:paraId="5B248AAB"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23E8A82D" w14:textId="5EAB9F75"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rPr>
          <w:color w:val="49473B"/>
          <w:sz w:val="23"/>
          <w:szCs w:val="23"/>
          <w:lang w:val="en"/>
        </w:rPr>
        <w:t>Led by Superintendent Chris Reykdal, OSPI is the primary agency charged with overseeing public K–12 education in Washington state. Working with the state</w:t>
      </w:r>
      <w:r w:rsidR="0059682B">
        <w:rPr>
          <w:color w:val="49473B"/>
          <w:sz w:val="23"/>
          <w:szCs w:val="23"/>
          <w:lang w:val="en"/>
        </w:rPr>
        <w:t>’</w:t>
      </w:r>
      <w:r w:rsidRPr="00595F1D">
        <w:rPr>
          <w:color w:val="49473B"/>
          <w:sz w:val="23"/>
          <w:szCs w:val="23"/>
          <w:lang w:val="en"/>
        </w:rPr>
        <w:t xml:space="preserve">s two hundred ninety-five (295) public school districts and </w:t>
      </w:r>
      <w:r w:rsidR="00C76F49">
        <w:rPr>
          <w:color w:val="49473B"/>
          <w:sz w:val="23"/>
          <w:szCs w:val="23"/>
          <w:lang w:val="en"/>
        </w:rPr>
        <w:t>seven (7)</w:t>
      </w:r>
      <w:r w:rsidRPr="00595F1D">
        <w:rPr>
          <w:color w:val="49473B"/>
          <w:sz w:val="23"/>
          <w:szCs w:val="23"/>
          <w:lang w:val="en"/>
        </w:rPr>
        <w:t xml:space="preserve"> state-tribal education compact schools, OSPI allocates funding and provides tools, resources, and technical assistance so every student in Washington is </w:t>
      </w:r>
      <w:proofErr w:type="gramStart"/>
      <w:r w:rsidRPr="00595F1D">
        <w:rPr>
          <w:color w:val="49473B"/>
          <w:sz w:val="23"/>
          <w:szCs w:val="23"/>
          <w:lang w:val="en"/>
        </w:rPr>
        <w:t>provided</w:t>
      </w:r>
      <w:proofErr w:type="gramEnd"/>
      <w:r w:rsidRPr="00595F1D">
        <w:rPr>
          <w:color w:val="49473B"/>
          <w:sz w:val="23"/>
          <w:szCs w:val="23"/>
          <w:lang w:val="en"/>
        </w:rPr>
        <w:t xml:space="preserve"> a high-quality public education.</w:t>
      </w:r>
    </w:p>
    <w:p w14:paraId="2F8888F6"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ind w:left="720"/>
      </w:pPr>
      <w:bookmarkStart w:id="16" w:name="_Toc223082692"/>
      <w:bookmarkStart w:id="17" w:name="_Toc223082792"/>
      <w:bookmarkStart w:id="18" w:name="_Toc223082934"/>
      <w:bookmarkStart w:id="19" w:name="_Toc223083061"/>
      <w:bookmarkStart w:id="20" w:name="_Toc223083230"/>
      <w:bookmarkStart w:id="21" w:name="_Toc223083388"/>
      <w:bookmarkStart w:id="22" w:name="_Toc223083520"/>
      <w:bookmarkStart w:id="23" w:name="_Toc223084449"/>
      <w:bookmarkStart w:id="24" w:name="_Toc223085304"/>
      <w:bookmarkStart w:id="25" w:name="_Toc223085359"/>
      <w:bookmarkStart w:id="26" w:name="_Toc223085428"/>
      <w:bookmarkStart w:id="27" w:name="_Toc223086013"/>
      <w:bookmarkStart w:id="28" w:name="_Toc223086064"/>
      <w:bookmarkStart w:id="29" w:name="_Toc223086430"/>
      <w:bookmarkStart w:id="30" w:name="_Toc223086502"/>
      <w:bookmarkStart w:id="31" w:name="_Toc223086553"/>
      <w:bookmarkStart w:id="32" w:name="_Toc223086683"/>
      <w:bookmarkStart w:id="33" w:name="_Toc223086871"/>
      <w:bookmarkStart w:id="34" w:name="_Toc223087068"/>
      <w:bookmarkStart w:id="35" w:name="_Toc223091985"/>
      <w:bookmarkStart w:id="36" w:name="_Toc223095453"/>
      <w:bookmarkStart w:id="37" w:name="_Toc223096301"/>
      <w:bookmarkStart w:id="38" w:name="_Toc223096353"/>
      <w:bookmarkStart w:id="39" w:name="_Toc223100513"/>
      <w:bookmarkStart w:id="40" w:name="_Toc223102249"/>
      <w:bookmarkStart w:id="41" w:name="_Toc223102453"/>
      <w:bookmarkStart w:id="42" w:name="_Toc223102712"/>
      <w:bookmarkStart w:id="43" w:name="_Toc223104294"/>
      <w:bookmarkStart w:id="44" w:name="_Toc276028014"/>
      <w:bookmarkStart w:id="45" w:name="_Toc276028068"/>
      <w:bookmarkStart w:id="46" w:name="_Toc276625112"/>
      <w:bookmarkStart w:id="47" w:name="_Toc276625171"/>
      <w:bookmarkStart w:id="48" w:name="_Toc286738473"/>
      <w:bookmarkStart w:id="49" w:name="_Toc286739099"/>
      <w:bookmarkStart w:id="50" w:name="_Toc286739156"/>
      <w:bookmarkStart w:id="51" w:name="_Toc286746873"/>
      <w:bookmarkStart w:id="52" w:name="_Toc286746960"/>
      <w:bookmarkStart w:id="53" w:name="_Toc223082693"/>
      <w:bookmarkStart w:id="54" w:name="_Toc223082793"/>
      <w:bookmarkStart w:id="55" w:name="_Toc223082935"/>
      <w:bookmarkStart w:id="56" w:name="_Toc223083062"/>
      <w:bookmarkStart w:id="57" w:name="_Toc223083231"/>
      <w:bookmarkStart w:id="58" w:name="_Toc223083389"/>
      <w:bookmarkStart w:id="59" w:name="_Toc223083521"/>
      <w:bookmarkStart w:id="60" w:name="_Toc223084450"/>
      <w:bookmarkStart w:id="61" w:name="_Toc223085305"/>
      <w:bookmarkStart w:id="62" w:name="_Toc223085360"/>
      <w:bookmarkStart w:id="63" w:name="_Toc223085429"/>
      <w:bookmarkStart w:id="64" w:name="_Toc223086014"/>
      <w:bookmarkStart w:id="65" w:name="_Toc223086065"/>
      <w:bookmarkStart w:id="66" w:name="_Toc223086431"/>
      <w:bookmarkStart w:id="67" w:name="_Toc223086503"/>
      <w:bookmarkStart w:id="68" w:name="_Toc223086554"/>
      <w:bookmarkStart w:id="69" w:name="_Toc223086684"/>
      <w:bookmarkStart w:id="70" w:name="_Toc223086872"/>
      <w:bookmarkStart w:id="71" w:name="_Toc223087069"/>
      <w:bookmarkStart w:id="72" w:name="_Toc223091986"/>
      <w:bookmarkStart w:id="73" w:name="_Toc223095454"/>
      <w:bookmarkStart w:id="74" w:name="_Toc223096302"/>
      <w:bookmarkStart w:id="75" w:name="_Toc223096354"/>
      <w:bookmarkStart w:id="76" w:name="_Toc223100514"/>
      <w:bookmarkStart w:id="77" w:name="_Toc223102250"/>
      <w:bookmarkStart w:id="78" w:name="_Toc223102454"/>
      <w:bookmarkStart w:id="79" w:name="_Toc223102713"/>
      <w:bookmarkStart w:id="80" w:name="_Toc223104295"/>
      <w:bookmarkStart w:id="81" w:name="_Toc276028015"/>
      <w:bookmarkStart w:id="82" w:name="_Toc276028069"/>
      <w:bookmarkStart w:id="83" w:name="_Toc276625113"/>
      <w:bookmarkStart w:id="84" w:name="_Toc276625172"/>
      <w:bookmarkStart w:id="85" w:name="_Toc286738474"/>
      <w:bookmarkStart w:id="86" w:name="_Toc286739100"/>
      <w:bookmarkStart w:id="87" w:name="_Toc286739157"/>
      <w:bookmarkStart w:id="88" w:name="_Toc286746874"/>
      <w:bookmarkStart w:id="89" w:name="_Toc286746961"/>
      <w:bookmarkStart w:id="90" w:name="_Toc223082694"/>
      <w:bookmarkStart w:id="91" w:name="_Toc286746962"/>
      <w:bookmarkStart w:id="92" w:name="_Toc53360403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3FB0B34" w14:textId="1E4DFAF4" w:rsidR="00866140" w:rsidRPr="006914EA" w:rsidRDefault="00866140" w:rsidP="00C8642B">
      <w:pPr>
        <w:tabs>
          <w:tab w:val="left" w:pos="-720"/>
          <w:tab w:val="left" w:pos="0"/>
          <w:tab w:val="left" w:pos="720"/>
          <w:tab w:val="left" w:pos="1080"/>
          <w:tab w:val="left" w:pos="1440"/>
          <w:tab w:val="left" w:pos="1800"/>
          <w:tab w:val="left" w:pos="2160"/>
          <w:tab w:val="left" w:pos="2520"/>
          <w:tab w:val="left" w:pos="2880"/>
        </w:tabs>
        <w:ind w:left="720"/>
        <w:rPr>
          <w:sz w:val="23"/>
          <w:szCs w:val="23"/>
        </w:rPr>
      </w:pPr>
      <w:r w:rsidRPr="00595F1D">
        <w:rPr>
          <w:sz w:val="23"/>
          <w:szCs w:val="23"/>
        </w:rPr>
        <w:t xml:space="preserve">OSPI also oversees multiple Federal </w:t>
      </w:r>
      <w:r w:rsidRPr="00595F1D">
        <w:rPr>
          <w:color w:val="000000"/>
          <w:sz w:val="23"/>
          <w:szCs w:val="23"/>
        </w:rPr>
        <w:t xml:space="preserve">Child Nutrition Programs. </w:t>
      </w:r>
      <w:r w:rsidRPr="00595F1D">
        <w:rPr>
          <w:sz w:val="23"/>
          <w:szCs w:val="23"/>
        </w:rPr>
        <w:t xml:space="preserve">OSPI has entered into an agreement with USDA to administer the Food Distribution Program for approved Local Education Agencies (LEAs) participating in the National School Lunch Program (NSLP) to </w:t>
      </w:r>
      <w:proofErr w:type="gramStart"/>
      <w:r w:rsidRPr="00595F1D">
        <w:rPr>
          <w:sz w:val="23"/>
          <w:szCs w:val="23"/>
        </w:rPr>
        <w:t>receive,</w:t>
      </w:r>
      <w:proofErr w:type="gramEnd"/>
      <w:r w:rsidRPr="00595F1D">
        <w:rPr>
          <w:sz w:val="23"/>
          <w:szCs w:val="23"/>
        </w:rPr>
        <w:t xml:space="preserve"> warehouse and distribute USDA Foods to Local LEAs. LEAs are generally known as public and private schools.</w:t>
      </w:r>
      <w:r w:rsidR="002C584F">
        <w:rPr>
          <w:sz w:val="23"/>
          <w:szCs w:val="23"/>
        </w:rPr>
        <w:t xml:space="preserve"> </w:t>
      </w:r>
      <w:r w:rsidRPr="00595F1D">
        <w:rPr>
          <w:sz w:val="23"/>
          <w:szCs w:val="23"/>
        </w:rPr>
        <w:t xml:space="preserve">There are currently three hundred thirty-five (335) participating LEAs in Washington. Of these, there are one hundred fifty (150) LEAs </w:t>
      </w:r>
      <w:r w:rsidRPr="006914EA">
        <w:rPr>
          <w:sz w:val="23"/>
          <w:szCs w:val="23"/>
        </w:rPr>
        <w:t xml:space="preserve">located in Eastern Washington and one hundred eighty-five (185) </w:t>
      </w:r>
      <w:proofErr w:type="gramStart"/>
      <w:r w:rsidRPr="006914EA">
        <w:rPr>
          <w:sz w:val="23"/>
          <w:szCs w:val="23"/>
        </w:rPr>
        <w:t>LEAs</w:t>
      </w:r>
      <w:proofErr w:type="gramEnd"/>
      <w:r w:rsidRPr="006914EA">
        <w:rPr>
          <w:sz w:val="23"/>
          <w:szCs w:val="23"/>
        </w:rPr>
        <w:t xml:space="preserve"> in Western Washington.</w:t>
      </w:r>
    </w:p>
    <w:p w14:paraId="70E98874" w14:textId="77777777" w:rsidR="00866140" w:rsidRPr="006914EA"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93" w:name="_Toc214877606"/>
      <w:r w:rsidRPr="006914EA">
        <w:rPr>
          <w:b/>
          <w:color w:val="0D5761" w:themeColor="accent2"/>
          <w:sz w:val="24"/>
          <w:szCs w:val="24"/>
        </w:rPr>
        <w:t>OBJECTIVE</w:t>
      </w:r>
      <w:bookmarkEnd w:id="90"/>
      <w:r w:rsidRPr="006914EA">
        <w:rPr>
          <w:b/>
          <w:color w:val="0D5761" w:themeColor="accent2"/>
          <w:sz w:val="24"/>
          <w:szCs w:val="24"/>
        </w:rPr>
        <w:t xml:space="preserve"> AND SCOPE OF WORK</w:t>
      </w:r>
      <w:bookmarkEnd w:id="91"/>
      <w:bookmarkEnd w:id="92"/>
      <w:bookmarkEnd w:id="93"/>
    </w:p>
    <w:p w14:paraId="4A24BDAE"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szCs w:val="24"/>
        </w:rPr>
      </w:pPr>
    </w:p>
    <w:p w14:paraId="7E8D99A5" w14:textId="3C2BA2F1" w:rsidR="00866140" w:rsidRPr="00595F1D" w:rsidRDefault="00866140" w:rsidP="00C8642B">
      <w:pPr>
        <w:numPr>
          <w:ilvl w:val="0"/>
          <w:numId w:val="1"/>
        </w:numPr>
        <w:tabs>
          <w:tab w:val="left" w:pos="-720"/>
          <w:tab w:val="left" w:pos="0"/>
          <w:tab w:val="left" w:pos="720"/>
          <w:tab w:val="left" w:pos="1080"/>
          <w:tab w:val="left" w:pos="1440"/>
          <w:tab w:val="left" w:pos="1800"/>
          <w:tab w:val="left" w:pos="2160"/>
          <w:tab w:val="left" w:pos="2520"/>
          <w:tab w:val="left" w:pos="2880"/>
        </w:tabs>
        <w:spacing w:after="0" w:line="240" w:lineRule="auto"/>
        <w:ind w:left="1800"/>
        <w:rPr>
          <w:sz w:val="23"/>
          <w:szCs w:val="23"/>
        </w:rPr>
      </w:pPr>
      <w:r w:rsidRPr="00595F1D">
        <w:rPr>
          <w:b/>
          <w:sz w:val="23"/>
          <w:szCs w:val="23"/>
        </w:rPr>
        <w:t>Objective</w:t>
      </w:r>
      <w:r w:rsidRPr="00595F1D">
        <w:rPr>
          <w:sz w:val="23"/>
          <w:szCs w:val="23"/>
        </w:rPr>
        <w:t xml:space="preserve"> </w:t>
      </w:r>
      <w:r w:rsidRPr="00595F1D">
        <w:rPr>
          <w:iCs/>
          <w:sz w:val="23"/>
          <w:szCs w:val="23"/>
        </w:rPr>
        <w:t xml:space="preserve">The purpose of this solicitation is to establish a state contract for Processed Donated USDA Foods.  </w:t>
      </w:r>
      <w:r w:rsidRPr="006914EA">
        <w:rPr>
          <w:iCs/>
          <w:sz w:val="23"/>
          <w:szCs w:val="23"/>
        </w:rPr>
        <w:t>The contract</w:t>
      </w:r>
      <w:r w:rsidR="003C254A" w:rsidRPr="006914EA">
        <w:rPr>
          <w:iCs/>
          <w:sz w:val="23"/>
          <w:szCs w:val="23"/>
        </w:rPr>
        <w:t>’</w:t>
      </w:r>
      <w:r w:rsidRPr="006914EA">
        <w:rPr>
          <w:iCs/>
          <w:sz w:val="23"/>
          <w:szCs w:val="23"/>
        </w:rPr>
        <w:t>s primary</w:t>
      </w:r>
      <w:r w:rsidRPr="00595F1D">
        <w:rPr>
          <w:iCs/>
          <w:sz w:val="23"/>
          <w:szCs w:val="23"/>
        </w:rPr>
        <w:t xml:space="preserve"> purchaser will be OSPI who is providing distribution to LEAs.  However, LEAs that have the capacity for direct shipments and can meet vendor minimum shipment requirements will be eligible to utilize this agreement by entering into a separate agreement.</w:t>
      </w:r>
    </w:p>
    <w:p w14:paraId="194C3C31"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
          <w:sz w:val="23"/>
          <w:szCs w:val="23"/>
        </w:rPr>
      </w:pPr>
    </w:p>
    <w:p w14:paraId="1CADD0FC"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Cs/>
          <w:sz w:val="23"/>
          <w:szCs w:val="23"/>
        </w:rPr>
      </w:pPr>
      <w:r w:rsidRPr="00595F1D">
        <w:rPr>
          <w:bCs/>
          <w:sz w:val="23"/>
          <w:szCs w:val="23"/>
        </w:rPr>
        <w:t xml:space="preserve">OSPI will provide </w:t>
      </w:r>
      <w:proofErr w:type="gramStart"/>
      <w:r w:rsidRPr="00595F1D">
        <w:rPr>
          <w:bCs/>
          <w:sz w:val="23"/>
          <w:szCs w:val="23"/>
        </w:rPr>
        <w:t>the USDA</w:t>
      </w:r>
      <w:proofErr w:type="gramEnd"/>
      <w:r w:rsidRPr="00595F1D">
        <w:rPr>
          <w:bCs/>
          <w:sz w:val="23"/>
          <w:szCs w:val="23"/>
        </w:rPr>
        <w:t xml:space="preserve"> Foods to be used in the manufacturing process.</w:t>
      </w:r>
    </w:p>
    <w:p w14:paraId="57FEBC6F"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Cs/>
          <w:sz w:val="23"/>
          <w:szCs w:val="23"/>
        </w:rPr>
      </w:pPr>
    </w:p>
    <w:p w14:paraId="04203FCF" w14:textId="77777777" w:rsidR="00866140"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Cs/>
          <w:sz w:val="23"/>
          <w:szCs w:val="23"/>
        </w:rPr>
      </w:pPr>
      <w:r w:rsidRPr="00595F1D">
        <w:rPr>
          <w:bCs/>
          <w:sz w:val="23"/>
          <w:szCs w:val="23"/>
        </w:rPr>
        <w:t>Estimated contract value for each item for the first year:</w:t>
      </w:r>
    </w:p>
    <w:p w14:paraId="1AB9D086" w14:textId="77777777" w:rsidR="007459DE" w:rsidRDefault="007459DE"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Cs/>
          <w:sz w:val="23"/>
          <w:szCs w:val="23"/>
        </w:rPr>
      </w:pPr>
    </w:p>
    <w:p w14:paraId="2EF76A02" w14:textId="77777777" w:rsidR="007459DE" w:rsidRDefault="007459DE"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Cs/>
          <w:sz w:val="23"/>
          <w:szCs w:val="23"/>
        </w:rPr>
      </w:pPr>
    </w:p>
    <w:p w14:paraId="7E20A1BD" w14:textId="77777777" w:rsidR="007459DE" w:rsidRDefault="007459DE"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Cs/>
          <w:sz w:val="23"/>
          <w:szCs w:val="23"/>
        </w:rPr>
      </w:pPr>
    </w:p>
    <w:p w14:paraId="5714D769" w14:textId="77777777" w:rsidR="007459DE" w:rsidRPr="00595F1D" w:rsidRDefault="007459DE"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Cs/>
          <w:sz w:val="23"/>
          <w:szCs w:val="23"/>
        </w:rPr>
      </w:pPr>
    </w:p>
    <w:tbl>
      <w:tblPr>
        <w:tblpPr w:leftFromText="180" w:rightFromText="180" w:vertAnchor="text" w:horzAnchor="margin" w:tblpXSpec="right" w:tblpY="170"/>
        <w:tblW w:w="8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00"/>
        <w:gridCol w:w="2520"/>
        <w:gridCol w:w="2451"/>
      </w:tblGrid>
      <w:tr w:rsidR="00DC207D" w:rsidRPr="00595F1D" w14:paraId="054112E4" w14:textId="77777777" w:rsidTr="00C8642B">
        <w:trPr>
          <w:trHeight w:hRule="exact" w:val="863"/>
        </w:trPr>
        <w:tc>
          <w:tcPr>
            <w:tcW w:w="3500" w:type="dxa"/>
            <w:shd w:val="clear" w:color="auto" w:fill="A7FFFF"/>
          </w:tcPr>
          <w:p w14:paraId="2047AE04" w14:textId="77777777" w:rsidR="00DC207D" w:rsidRPr="00595F1D" w:rsidRDefault="00DC207D" w:rsidP="00C8642B">
            <w:pPr>
              <w:pStyle w:val="TableParagraph"/>
              <w:spacing w:line="251" w:lineRule="exact"/>
              <w:ind w:left="98"/>
              <w:rPr>
                <w:rFonts w:ascii="Segoe UI" w:hAnsi="Segoe UI" w:cs="Segoe UI"/>
              </w:rPr>
            </w:pPr>
            <w:r w:rsidRPr="00595F1D">
              <w:rPr>
                <w:rFonts w:ascii="Segoe UI" w:hAnsi="Segoe UI" w:cs="Segoe UI"/>
              </w:rPr>
              <w:t>Product</w:t>
            </w:r>
          </w:p>
        </w:tc>
        <w:tc>
          <w:tcPr>
            <w:tcW w:w="2520" w:type="dxa"/>
            <w:shd w:val="clear" w:color="auto" w:fill="FFFF00"/>
          </w:tcPr>
          <w:p w14:paraId="78EBA133" w14:textId="4492D09B" w:rsidR="00DC207D" w:rsidRPr="00595F1D" w:rsidRDefault="00DC207D" w:rsidP="00C8642B">
            <w:pPr>
              <w:pStyle w:val="TableParagraph"/>
              <w:spacing w:line="251" w:lineRule="exact"/>
              <w:ind w:left="-10"/>
              <w:rPr>
                <w:rFonts w:ascii="Segoe UI" w:hAnsi="Segoe UI" w:cs="Segoe UI"/>
              </w:rPr>
            </w:pPr>
            <w:bookmarkStart w:id="94" w:name="Approx._Contract_Value_"/>
            <w:bookmarkEnd w:id="94"/>
            <w:r w:rsidRPr="00595F1D">
              <w:rPr>
                <w:rFonts w:ascii="Segoe UI" w:hAnsi="Segoe UI" w:cs="Segoe UI"/>
              </w:rPr>
              <w:t>Approx. Contract Value *values are from the 202</w:t>
            </w:r>
            <w:r w:rsidR="00377C91">
              <w:rPr>
                <w:rFonts w:ascii="Segoe UI" w:hAnsi="Segoe UI" w:cs="Segoe UI"/>
              </w:rPr>
              <w:t>4</w:t>
            </w:r>
            <w:r w:rsidRPr="00595F1D">
              <w:rPr>
                <w:rFonts w:ascii="Segoe UI" w:hAnsi="Segoe UI" w:cs="Segoe UI"/>
              </w:rPr>
              <w:t>-202</w:t>
            </w:r>
            <w:r w:rsidR="00377C91">
              <w:rPr>
                <w:rFonts w:ascii="Segoe UI" w:hAnsi="Segoe UI" w:cs="Segoe UI"/>
              </w:rPr>
              <w:t>5</w:t>
            </w:r>
            <w:r w:rsidRPr="00595F1D">
              <w:rPr>
                <w:rFonts w:ascii="Segoe UI" w:hAnsi="Segoe UI" w:cs="Segoe UI"/>
              </w:rPr>
              <w:t xml:space="preserve"> SY</w:t>
            </w:r>
          </w:p>
        </w:tc>
        <w:tc>
          <w:tcPr>
            <w:tcW w:w="2451" w:type="dxa"/>
            <w:shd w:val="clear" w:color="auto" w:fill="FFFF00"/>
          </w:tcPr>
          <w:p w14:paraId="71CE63B5" w14:textId="77777777" w:rsidR="00DC207D" w:rsidRDefault="00DC207D" w:rsidP="00C8642B">
            <w:pPr>
              <w:pStyle w:val="TableParagraph"/>
              <w:spacing w:line="251" w:lineRule="exact"/>
              <w:ind w:left="-10"/>
              <w:rPr>
                <w:rFonts w:ascii="Segoe UI" w:hAnsi="Segoe UI" w:cs="Segoe UI"/>
              </w:rPr>
            </w:pPr>
            <w:r>
              <w:rPr>
                <w:rFonts w:ascii="Segoe UI" w:hAnsi="Segoe UI" w:cs="Segoe UI"/>
              </w:rPr>
              <w:t>Approximate number of cases</w:t>
            </w:r>
          </w:p>
          <w:p w14:paraId="02941047" w14:textId="3E25F7AA" w:rsidR="00DC207D" w:rsidRPr="00595F1D" w:rsidRDefault="00DC207D" w:rsidP="00C8642B">
            <w:pPr>
              <w:pStyle w:val="TableParagraph"/>
              <w:spacing w:line="251" w:lineRule="exact"/>
              <w:ind w:left="-10"/>
              <w:rPr>
                <w:rFonts w:ascii="Segoe UI" w:hAnsi="Segoe UI" w:cs="Segoe UI"/>
              </w:rPr>
            </w:pPr>
          </w:p>
        </w:tc>
      </w:tr>
      <w:tr w:rsidR="002C584F" w:rsidRPr="00595F1D" w14:paraId="4A35D7D8" w14:textId="77777777" w:rsidTr="00C8642B">
        <w:trPr>
          <w:trHeight w:hRule="exact" w:val="510"/>
        </w:trPr>
        <w:tc>
          <w:tcPr>
            <w:tcW w:w="3500" w:type="dxa"/>
          </w:tcPr>
          <w:p w14:paraId="2C7E76EB" w14:textId="2A38305F" w:rsidR="002C584F" w:rsidRPr="00595F1D" w:rsidRDefault="002C584F" w:rsidP="00C8642B">
            <w:pPr>
              <w:pStyle w:val="TableParagraph"/>
              <w:spacing w:line="251" w:lineRule="exact"/>
              <w:ind w:left="98"/>
              <w:rPr>
                <w:rFonts w:ascii="Segoe UI" w:hAnsi="Segoe UI" w:cs="Segoe UI"/>
              </w:rPr>
            </w:pPr>
            <w:r>
              <w:rPr>
                <w:rFonts w:ascii="Segoe UI" w:hAnsi="Segoe UI" w:cs="Segoe UI"/>
              </w:rPr>
              <w:t>Beef Taco Meat</w:t>
            </w:r>
          </w:p>
        </w:tc>
        <w:tc>
          <w:tcPr>
            <w:tcW w:w="2520" w:type="dxa"/>
          </w:tcPr>
          <w:p w14:paraId="0AA4E7C9" w14:textId="0DB85668" w:rsidR="002C584F" w:rsidRPr="00595F1D" w:rsidRDefault="002C584F" w:rsidP="00C8642B">
            <w:pPr>
              <w:pStyle w:val="TableParagraph"/>
              <w:spacing w:line="251" w:lineRule="exact"/>
              <w:ind w:left="52"/>
              <w:rPr>
                <w:rFonts w:ascii="Segoe UI" w:hAnsi="Segoe UI" w:cs="Segoe UI"/>
              </w:rPr>
            </w:pPr>
            <w:bookmarkStart w:id="95" w:name="_$248,000_"/>
            <w:bookmarkEnd w:id="95"/>
            <w:r>
              <w:rPr>
                <w:rFonts w:ascii="Segoe UI" w:hAnsi="Segoe UI" w:cs="Segoe UI"/>
              </w:rPr>
              <w:t>$</w:t>
            </w:r>
            <w:r w:rsidR="005F735B">
              <w:rPr>
                <w:rFonts w:ascii="Segoe UI" w:hAnsi="Segoe UI" w:cs="Segoe UI"/>
              </w:rPr>
              <w:t>68,925</w:t>
            </w:r>
          </w:p>
        </w:tc>
        <w:tc>
          <w:tcPr>
            <w:tcW w:w="2451" w:type="dxa"/>
          </w:tcPr>
          <w:p w14:paraId="735CCD1D" w14:textId="1515A0BF" w:rsidR="002C584F" w:rsidRDefault="005F735B" w:rsidP="00C8642B">
            <w:pPr>
              <w:pStyle w:val="TableParagraph"/>
              <w:spacing w:line="251" w:lineRule="exact"/>
              <w:ind w:left="52"/>
              <w:rPr>
                <w:rFonts w:ascii="Segoe UI" w:hAnsi="Segoe UI" w:cs="Segoe UI"/>
              </w:rPr>
            </w:pPr>
            <w:r>
              <w:rPr>
                <w:rFonts w:ascii="Segoe UI" w:hAnsi="Segoe UI" w:cs="Segoe UI"/>
              </w:rPr>
              <w:t>1,724 c</w:t>
            </w:r>
            <w:r w:rsidR="002C584F">
              <w:rPr>
                <w:rFonts w:ascii="Segoe UI" w:hAnsi="Segoe UI" w:cs="Segoe UI"/>
              </w:rPr>
              <w:t>ases</w:t>
            </w:r>
          </w:p>
        </w:tc>
      </w:tr>
      <w:tr w:rsidR="002C584F" w:rsidRPr="00595F1D" w14:paraId="2716CAF8" w14:textId="77777777" w:rsidTr="00C8642B">
        <w:trPr>
          <w:trHeight w:hRule="exact" w:val="510"/>
        </w:trPr>
        <w:tc>
          <w:tcPr>
            <w:tcW w:w="3500" w:type="dxa"/>
          </w:tcPr>
          <w:p w14:paraId="751AF4A5" w14:textId="1D183BAD" w:rsidR="002C584F" w:rsidRDefault="002C584F" w:rsidP="00C8642B">
            <w:pPr>
              <w:pStyle w:val="TableParagraph"/>
              <w:spacing w:line="251" w:lineRule="exact"/>
              <w:ind w:left="98"/>
              <w:rPr>
                <w:rFonts w:ascii="Segoe UI" w:hAnsi="Segoe UI" w:cs="Segoe UI"/>
              </w:rPr>
            </w:pPr>
            <w:r>
              <w:rPr>
                <w:rFonts w:ascii="Segoe UI" w:hAnsi="Segoe UI" w:cs="Segoe UI"/>
              </w:rPr>
              <w:t xml:space="preserve">Beef Chili w/Beans </w:t>
            </w:r>
            <w:r w:rsidR="00C8642B">
              <w:rPr>
                <w:rFonts w:ascii="Segoe UI" w:hAnsi="Segoe UI" w:cs="Segoe UI"/>
              </w:rPr>
              <w:t>–</w:t>
            </w:r>
            <w:r>
              <w:rPr>
                <w:rFonts w:ascii="Segoe UI" w:hAnsi="Segoe UI" w:cs="Segoe UI"/>
              </w:rPr>
              <w:t xml:space="preserve"> bulk</w:t>
            </w:r>
          </w:p>
        </w:tc>
        <w:tc>
          <w:tcPr>
            <w:tcW w:w="2520" w:type="dxa"/>
          </w:tcPr>
          <w:p w14:paraId="2628662A" w14:textId="34382ECF" w:rsidR="002C584F" w:rsidRDefault="002C584F" w:rsidP="00C8642B">
            <w:pPr>
              <w:pStyle w:val="TableParagraph"/>
              <w:spacing w:line="251" w:lineRule="exact"/>
              <w:ind w:left="52"/>
              <w:rPr>
                <w:rFonts w:ascii="Segoe UI" w:hAnsi="Segoe UI" w:cs="Segoe UI"/>
              </w:rPr>
            </w:pPr>
            <w:r>
              <w:rPr>
                <w:rFonts w:ascii="Segoe UI" w:hAnsi="Segoe UI" w:cs="Segoe UI"/>
              </w:rPr>
              <w:t>New Product</w:t>
            </w:r>
          </w:p>
        </w:tc>
        <w:tc>
          <w:tcPr>
            <w:tcW w:w="2451" w:type="dxa"/>
          </w:tcPr>
          <w:p w14:paraId="76E4156C" w14:textId="32D8D010" w:rsidR="002C584F" w:rsidRDefault="002C584F" w:rsidP="00C8642B">
            <w:pPr>
              <w:pStyle w:val="TableParagraph"/>
              <w:spacing w:line="251" w:lineRule="exact"/>
              <w:ind w:left="52"/>
              <w:rPr>
                <w:rFonts w:ascii="Segoe UI" w:hAnsi="Segoe UI" w:cs="Segoe UI"/>
              </w:rPr>
            </w:pPr>
          </w:p>
        </w:tc>
      </w:tr>
      <w:tr w:rsidR="002C584F" w:rsidRPr="00595F1D" w14:paraId="3BF48AD1" w14:textId="77777777" w:rsidTr="00C8642B">
        <w:trPr>
          <w:trHeight w:hRule="exact" w:val="510"/>
        </w:trPr>
        <w:tc>
          <w:tcPr>
            <w:tcW w:w="3500" w:type="dxa"/>
          </w:tcPr>
          <w:p w14:paraId="78448AAE" w14:textId="788D05BF" w:rsidR="002C584F" w:rsidRDefault="002C584F" w:rsidP="00C8642B">
            <w:pPr>
              <w:pStyle w:val="TableParagraph"/>
              <w:spacing w:line="251" w:lineRule="exact"/>
              <w:ind w:left="98"/>
              <w:rPr>
                <w:rFonts w:ascii="Segoe UI" w:hAnsi="Segoe UI" w:cs="Segoe UI"/>
              </w:rPr>
            </w:pPr>
            <w:r>
              <w:rPr>
                <w:rFonts w:ascii="Segoe UI" w:hAnsi="Segoe UI" w:cs="Segoe UI"/>
              </w:rPr>
              <w:t xml:space="preserve">Beef w/Pasta </w:t>
            </w:r>
            <w:r w:rsidR="00C8642B">
              <w:rPr>
                <w:rFonts w:ascii="Segoe UI" w:hAnsi="Segoe UI" w:cs="Segoe UI"/>
              </w:rPr>
              <w:t>–</w:t>
            </w:r>
            <w:r>
              <w:rPr>
                <w:rFonts w:ascii="Segoe UI" w:hAnsi="Segoe UI" w:cs="Segoe UI"/>
              </w:rPr>
              <w:t xml:space="preserve"> bulk</w:t>
            </w:r>
          </w:p>
        </w:tc>
        <w:tc>
          <w:tcPr>
            <w:tcW w:w="2520" w:type="dxa"/>
          </w:tcPr>
          <w:p w14:paraId="78893449" w14:textId="7C33330A" w:rsidR="002C584F" w:rsidRDefault="005F735B" w:rsidP="00C8642B">
            <w:pPr>
              <w:pStyle w:val="TableParagraph"/>
              <w:spacing w:line="251" w:lineRule="exact"/>
              <w:ind w:left="52"/>
              <w:rPr>
                <w:rFonts w:ascii="Segoe UI" w:hAnsi="Segoe UI" w:cs="Segoe UI"/>
              </w:rPr>
            </w:pPr>
            <w:r>
              <w:rPr>
                <w:rFonts w:ascii="Segoe UI" w:hAnsi="Segoe UI" w:cs="Segoe UI"/>
              </w:rPr>
              <w:t>$81,900</w:t>
            </w:r>
          </w:p>
        </w:tc>
        <w:tc>
          <w:tcPr>
            <w:tcW w:w="2451" w:type="dxa"/>
          </w:tcPr>
          <w:p w14:paraId="42A7D71F" w14:textId="157133B1" w:rsidR="002C584F" w:rsidRDefault="005F735B" w:rsidP="00C8642B">
            <w:pPr>
              <w:pStyle w:val="TableParagraph"/>
              <w:spacing w:line="251" w:lineRule="exact"/>
              <w:ind w:left="52"/>
              <w:rPr>
                <w:rFonts w:ascii="Segoe UI" w:hAnsi="Segoe UI" w:cs="Segoe UI"/>
              </w:rPr>
            </w:pPr>
            <w:r>
              <w:rPr>
                <w:rFonts w:ascii="Segoe UI" w:hAnsi="Segoe UI" w:cs="Segoe UI"/>
              </w:rPr>
              <w:t>1,680 cases</w:t>
            </w:r>
          </w:p>
        </w:tc>
      </w:tr>
      <w:tr w:rsidR="002C584F" w:rsidRPr="00595F1D" w14:paraId="15405132" w14:textId="77777777" w:rsidTr="00C8642B">
        <w:trPr>
          <w:trHeight w:hRule="exact" w:val="510"/>
        </w:trPr>
        <w:tc>
          <w:tcPr>
            <w:tcW w:w="3500" w:type="dxa"/>
          </w:tcPr>
          <w:p w14:paraId="75456563" w14:textId="2AD72EF8" w:rsidR="002C584F" w:rsidRDefault="002C584F" w:rsidP="00C8642B">
            <w:pPr>
              <w:pStyle w:val="TableParagraph"/>
              <w:spacing w:line="251" w:lineRule="exact"/>
              <w:ind w:left="98"/>
              <w:rPr>
                <w:rFonts w:ascii="Segoe UI" w:hAnsi="Segoe UI" w:cs="Segoe UI"/>
              </w:rPr>
            </w:pPr>
            <w:r>
              <w:rPr>
                <w:rFonts w:ascii="Segoe UI" w:hAnsi="Segoe UI" w:cs="Segoe UI"/>
              </w:rPr>
              <w:t>Beef Meatballs (100%)</w:t>
            </w:r>
          </w:p>
        </w:tc>
        <w:tc>
          <w:tcPr>
            <w:tcW w:w="2520" w:type="dxa"/>
          </w:tcPr>
          <w:p w14:paraId="024F7E7B" w14:textId="308D49CD" w:rsidR="002C584F" w:rsidRDefault="005F735B" w:rsidP="00C8642B">
            <w:pPr>
              <w:pStyle w:val="TableParagraph"/>
              <w:spacing w:line="251" w:lineRule="exact"/>
              <w:ind w:left="52"/>
              <w:rPr>
                <w:rFonts w:ascii="Segoe UI" w:hAnsi="Segoe UI" w:cs="Segoe UI"/>
              </w:rPr>
            </w:pPr>
            <w:r>
              <w:rPr>
                <w:rFonts w:ascii="Segoe UI" w:hAnsi="Segoe UI" w:cs="Segoe UI"/>
              </w:rPr>
              <w:t>$108,154</w:t>
            </w:r>
          </w:p>
        </w:tc>
        <w:tc>
          <w:tcPr>
            <w:tcW w:w="2451" w:type="dxa"/>
          </w:tcPr>
          <w:p w14:paraId="3EB3DD5F" w14:textId="76809BC2" w:rsidR="002C584F" w:rsidRDefault="005F735B" w:rsidP="00C8642B">
            <w:pPr>
              <w:pStyle w:val="TableParagraph"/>
              <w:spacing w:line="251" w:lineRule="exact"/>
              <w:ind w:left="52"/>
              <w:rPr>
                <w:rFonts w:ascii="Segoe UI" w:hAnsi="Segoe UI" w:cs="Segoe UI"/>
              </w:rPr>
            </w:pPr>
            <w:r>
              <w:rPr>
                <w:rFonts w:ascii="Segoe UI" w:hAnsi="Segoe UI" w:cs="Segoe UI"/>
              </w:rPr>
              <w:t>1,826 cases</w:t>
            </w:r>
          </w:p>
        </w:tc>
      </w:tr>
      <w:tr w:rsidR="002C584F" w:rsidRPr="00595F1D" w14:paraId="4E5E5D33" w14:textId="77777777" w:rsidTr="00C8642B">
        <w:trPr>
          <w:trHeight w:hRule="exact" w:val="510"/>
        </w:trPr>
        <w:tc>
          <w:tcPr>
            <w:tcW w:w="3500" w:type="dxa"/>
          </w:tcPr>
          <w:p w14:paraId="2C2F2620" w14:textId="37138166" w:rsidR="002C584F" w:rsidRDefault="002C584F" w:rsidP="00C8642B">
            <w:pPr>
              <w:pStyle w:val="TableParagraph"/>
              <w:spacing w:line="251" w:lineRule="exact"/>
              <w:ind w:left="98"/>
              <w:rPr>
                <w:rFonts w:ascii="Segoe UI" w:hAnsi="Segoe UI" w:cs="Segoe UI"/>
              </w:rPr>
            </w:pPr>
            <w:r>
              <w:rPr>
                <w:rFonts w:ascii="Segoe UI" w:hAnsi="Segoe UI" w:cs="Segoe UI"/>
              </w:rPr>
              <w:t>Turkey Burger</w:t>
            </w:r>
          </w:p>
        </w:tc>
        <w:tc>
          <w:tcPr>
            <w:tcW w:w="2520" w:type="dxa"/>
          </w:tcPr>
          <w:p w14:paraId="27D65771" w14:textId="25FF0173" w:rsidR="002C584F" w:rsidRDefault="002C584F" w:rsidP="00C8642B">
            <w:pPr>
              <w:pStyle w:val="TableParagraph"/>
              <w:spacing w:line="251" w:lineRule="exact"/>
              <w:ind w:left="52"/>
              <w:rPr>
                <w:rFonts w:ascii="Segoe UI" w:hAnsi="Segoe UI" w:cs="Segoe UI"/>
              </w:rPr>
            </w:pPr>
            <w:r>
              <w:rPr>
                <w:rFonts w:ascii="Segoe UI" w:hAnsi="Segoe UI" w:cs="Segoe UI"/>
              </w:rPr>
              <w:t>New Product</w:t>
            </w:r>
          </w:p>
        </w:tc>
        <w:tc>
          <w:tcPr>
            <w:tcW w:w="2451" w:type="dxa"/>
          </w:tcPr>
          <w:p w14:paraId="64E55E45" w14:textId="77777777" w:rsidR="002C584F" w:rsidRDefault="002C584F" w:rsidP="00C8642B">
            <w:pPr>
              <w:pStyle w:val="TableParagraph"/>
              <w:spacing w:line="251" w:lineRule="exact"/>
              <w:ind w:left="52"/>
              <w:rPr>
                <w:rFonts w:ascii="Segoe UI" w:hAnsi="Segoe UI" w:cs="Segoe UI"/>
              </w:rPr>
            </w:pPr>
          </w:p>
        </w:tc>
      </w:tr>
      <w:tr w:rsidR="002C584F" w:rsidRPr="00595F1D" w14:paraId="2C65F35A" w14:textId="77777777" w:rsidTr="00C8642B">
        <w:trPr>
          <w:trHeight w:hRule="exact" w:val="662"/>
        </w:trPr>
        <w:tc>
          <w:tcPr>
            <w:tcW w:w="3500" w:type="dxa"/>
          </w:tcPr>
          <w:p w14:paraId="1DC845A3" w14:textId="333FD9C4" w:rsidR="002C584F" w:rsidRDefault="002C584F" w:rsidP="00C8642B">
            <w:pPr>
              <w:pStyle w:val="TableParagraph"/>
              <w:spacing w:line="251" w:lineRule="exact"/>
              <w:ind w:left="98"/>
              <w:rPr>
                <w:rFonts w:ascii="Segoe UI" w:hAnsi="Segoe UI" w:cs="Segoe UI"/>
              </w:rPr>
            </w:pPr>
            <w:r>
              <w:rPr>
                <w:rFonts w:ascii="Segoe UI" w:hAnsi="Segoe UI" w:cs="Segoe UI"/>
              </w:rPr>
              <w:t>Chicken Chunks w/Sauce</w:t>
            </w:r>
          </w:p>
        </w:tc>
        <w:tc>
          <w:tcPr>
            <w:tcW w:w="2520" w:type="dxa"/>
          </w:tcPr>
          <w:p w14:paraId="272438E3" w14:textId="6C11131C" w:rsidR="002C584F" w:rsidRDefault="005F735B" w:rsidP="00C8642B">
            <w:pPr>
              <w:pStyle w:val="TableParagraph"/>
              <w:spacing w:line="251" w:lineRule="exact"/>
              <w:ind w:left="52"/>
              <w:rPr>
                <w:rFonts w:ascii="Segoe UI" w:hAnsi="Segoe UI" w:cs="Segoe UI"/>
              </w:rPr>
            </w:pPr>
            <w:r>
              <w:rPr>
                <w:rFonts w:ascii="Segoe UI" w:hAnsi="Segoe UI" w:cs="Segoe UI"/>
              </w:rPr>
              <w:t>$594,098</w:t>
            </w:r>
            <w:r w:rsidR="006826EF">
              <w:rPr>
                <w:rFonts w:ascii="Segoe UI" w:hAnsi="Segoe UI" w:cs="Segoe UI"/>
              </w:rPr>
              <w:t xml:space="preserve"> (2 products combined)</w:t>
            </w:r>
          </w:p>
        </w:tc>
        <w:tc>
          <w:tcPr>
            <w:tcW w:w="2451" w:type="dxa"/>
          </w:tcPr>
          <w:p w14:paraId="33A7188F" w14:textId="3EE58254" w:rsidR="002C584F" w:rsidRDefault="005F735B" w:rsidP="00C8642B">
            <w:pPr>
              <w:pStyle w:val="TableParagraph"/>
              <w:spacing w:line="251" w:lineRule="exact"/>
              <w:ind w:left="52"/>
              <w:rPr>
                <w:rFonts w:ascii="Segoe UI" w:hAnsi="Segoe UI" w:cs="Segoe UI"/>
              </w:rPr>
            </w:pPr>
            <w:r>
              <w:rPr>
                <w:rFonts w:ascii="Segoe UI" w:hAnsi="Segoe UI" w:cs="Segoe UI"/>
              </w:rPr>
              <w:t xml:space="preserve">4,477 </w:t>
            </w:r>
            <w:r w:rsidR="00FE7CA4">
              <w:rPr>
                <w:rFonts w:ascii="Segoe UI" w:hAnsi="Segoe UI" w:cs="Segoe UI"/>
              </w:rPr>
              <w:t>cases (</w:t>
            </w:r>
            <w:r w:rsidR="006826EF">
              <w:rPr>
                <w:rFonts w:ascii="Segoe UI" w:hAnsi="Segoe UI" w:cs="Segoe UI"/>
              </w:rPr>
              <w:t>2 products combined)</w:t>
            </w:r>
          </w:p>
        </w:tc>
      </w:tr>
      <w:tr w:rsidR="002C584F" w:rsidRPr="00142EFA" w14:paraId="0B135DBF" w14:textId="77777777" w:rsidTr="000455EE">
        <w:trPr>
          <w:trHeight w:hRule="exact" w:val="437"/>
        </w:trPr>
        <w:tc>
          <w:tcPr>
            <w:tcW w:w="3500" w:type="dxa"/>
          </w:tcPr>
          <w:p w14:paraId="6B78C15B" w14:textId="33920893" w:rsidR="002C584F" w:rsidRPr="00142EFA" w:rsidRDefault="002C584F" w:rsidP="00C8642B">
            <w:pPr>
              <w:pStyle w:val="TableParagraph"/>
              <w:spacing w:line="251" w:lineRule="exact"/>
              <w:ind w:left="98"/>
              <w:rPr>
                <w:rFonts w:ascii="Segoe UI" w:hAnsi="Segoe UI" w:cs="Segoe UI"/>
                <w:strike/>
              </w:rPr>
            </w:pPr>
            <w:r w:rsidRPr="00142EFA">
              <w:rPr>
                <w:rFonts w:ascii="Segoe UI" w:hAnsi="Segoe UI" w:cs="Segoe UI"/>
                <w:strike/>
              </w:rPr>
              <w:t xml:space="preserve">Plain Chicken </w:t>
            </w:r>
            <w:r w:rsidR="00416E45" w:rsidRPr="00142EFA">
              <w:rPr>
                <w:rFonts w:ascii="Segoe UI" w:hAnsi="Segoe UI" w:cs="Segoe UI"/>
                <w:strike/>
              </w:rPr>
              <w:t>Chunks</w:t>
            </w:r>
            <w:r w:rsidRPr="00142EFA">
              <w:rPr>
                <w:rFonts w:ascii="Segoe UI" w:hAnsi="Segoe UI" w:cs="Segoe UI"/>
                <w:strike/>
              </w:rPr>
              <w:t xml:space="preserve"> w/o sauce</w:t>
            </w:r>
            <w:r w:rsidR="00416E45" w:rsidRPr="00142EFA">
              <w:rPr>
                <w:rFonts w:ascii="Segoe UI" w:hAnsi="Segoe UI" w:cs="Segoe UI"/>
                <w:strike/>
              </w:rPr>
              <w:t>,</w:t>
            </w:r>
          </w:p>
        </w:tc>
        <w:tc>
          <w:tcPr>
            <w:tcW w:w="2520" w:type="dxa"/>
          </w:tcPr>
          <w:p w14:paraId="129EB88C" w14:textId="3EB88789" w:rsidR="002C584F" w:rsidRPr="00142EFA" w:rsidRDefault="002C584F" w:rsidP="00C8642B">
            <w:pPr>
              <w:pStyle w:val="TableParagraph"/>
              <w:spacing w:line="251" w:lineRule="exact"/>
              <w:ind w:left="52"/>
              <w:rPr>
                <w:rFonts w:ascii="Segoe UI" w:hAnsi="Segoe UI" w:cs="Segoe UI"/>
                <w:strike/>
              </w:rPr>
            </w:pPr>
            <w:r w:rsidRPr="00142EFA">
              <w:rPr>
                <w:rFonts w:ascii="Segoe UI" w:hAnsi="Segoe UI" w:cs="Segoe UI"/>
                <w:strike/>
              </w:rPr>
              <w:t>New Product</w:t>
            </w:r>
          </w:p>
        </w:tc>
        <w:tc>
          <w:tcPr>
            <w:tcW w:w="2451" w:type="dxa"/>
          </w:tcPr>
          <w:p w14:paraId="6E1A8954" w14:textId="55F62F56" w:rsidR="002C584F" w:rsidRPr="00142EFA" w:rsidRDefault="00142EFA" w:rsidP="00C8642B">
            <w:pPr>
              <w:pStyle w:val="TableParagraph"/>
              <w:spacing w:line="251" w:lineRule="exact"/>
              <w:ind w:left="52"/>
              <w:rPr>
                <w:rFonts w:ascii="Segoe UI" w:hAnsi="Segoe UI" w:cs="Segoe UI"/>
                <w:b/>
                <w:bCs/>
                <w:color w:val="EE0000"/>
                <w:u w:val="single"/>
              </w:rPr>
            </w:pPr>
            <w:r w:rsidRPr="00142EFA">
              <w:rPr>
                <w:rFonts w:ascii="Segoe UI" w:hAnsi="Segoe UI" w:cs="Segoe UI"/>
                <w:b/>
                <w:bCs/>
                <w:color w:val="EE0000"/>
                <w:u w:val="single"/>
              </w:rPr>
              <w:t>REMOVED FROM BID</w:t>
            </w:r>
          </w:p>
        </w:tc>
      </w:tr>
      <w:tr w:rsidR="002C584F" w:rsidRPr="00595F1D" w14:paraId="427D40D6" w14:textId="77777777" w:rsidTr="00C8642B">
        <w:trPr>
          <w:trHeight w:hRule="exact" w:val="510"/>
        </w:trPr>
        <w:tc>
          <w:tcPr>
            <w:tcW w:w="3500" w:type="dxa"/>
          </w:tcPr>
          <w:p w14:paraId="0993D122" w14:textId="4D80E730" w:rsidR="002C584F" w:rsidRDefault="002C584F" w:rsidP="00C8642B">
            <w:pPr>
              <w:pStyle w:val="TableParagraph"/>
              <w:spacing w:line="251" w:lineRule="exact"/>
              <w:ind w:left="98"/>
              <w:rPr>
                <w:rFonts w:ascii="Segoe UI" w:hAnsi="Segoe UI" w:cs="Segoe UI"/>
              </w:rPr>
            </w:pPr>
            <w:r>
              <w:rPr>
                <w:rFonts w:ascii="Segoe UI" w:hAnsi="Segoe UI" w:cs="Segoe UI"/>
              </w:rPr>
              <w:t>Stuffed Hashbrown</w:t>
            </w:r>
          </w:p>
        </w:tc>
        <w:tc>
          <w:tcPr>
            <w:tcW w:w="2520" w:type="dxa"/>
          </w:tcPr>
          <w:p w14:paraId="06CAA8B9" w14:textId="4FB01C77" w:rsidR="002C584F" w:rsidRDefault="002C584F" w:rsidP="00C8642B">
            <w:pPr>
              <w:pStyle w:val="TableParagraph"/>
              <w:spacing w:line="251" w:lineRule="exact"/>
              <w:ind w:left="52"/>
              <w:rPr>
                <w:rFonts w:ascii="Segoe UI" w:hAnsi="Segoe UI" w:cs="Segoe UI"/>
              </w:rPr>
            </w:pPr>
            <w:r>
              <w:rPr>
                <w:rFonts w:ascii="Segoe UI" w:hAnsi="Segoe UI" w:cs="Segoe UI"/>
              </w:rPr>
              <w:t>New Product</w:t>
            </w:r>
          </w:p>
        </w:tc>
        <w:tc>
          <w:tcPr>
            <w:tcW w:w="2451" w:type="dxa"/>
          </w:tcPr>
          <w:p w14:paraId="27B76A7F" w14:textId="77777777" w:rsidR="002C584F" w:rsidRDefault="002C584F" w:rsidP="00C8642B">
            <w:pPr>
              <w:pStyle w:val="TableParagraph"/>
              <w:spacing w:line="251" w:lineRule="exact"/>
              <w:ind w:left="52"/>
              <w:rPr>
                <w:rFonts w:ascii="Segoe UI" w:hAnsi="Segoe UI" w:cs="Segoe UI"/>
              </w:rPr>
            </w:pPr>
          </w:p>
        </w:tc>
      </w:tr>
      <w:tr w:rsidR="002C584F" w:rsidRPr="00595F1D" w14:paraId="51A3CB0D" w14:textId="77777777" w:rsidTr="00C111D6">
        <w:trPr>
          <w:trHeight w:hRule="exact" w:val="878"/>
        </w:trPr>
        <w:tc>
          <w:tcPr>
            <w:tcW w:w="3500" w:type="dxa"/>
          </w:tcPr>
          <w:p w14:paraId="440E9B9B" w14:textId="764B52A3" w:rsidR="002C584F" w:rsidRPr="00C111D6" w:rsidRDefault="002C584F" w:rsidP="00C8642B">
            <w:pPr>
              <w:pStyle w:val="TableParagraph"/>
              <w:spacing w:line="251" w:lineRule="exact"/>
              <w:ind w:left="98"/>
              <w:rPr>
                <w:rFonts w:ascii="Segoe UI" w:hAnsi="Segoe UI" w:cs="Segoe UI"/>
                <w:u w:val="single"/>
              </w:rPr>
            </w:pPr>
            <w:r>
              <w:rPr>
                <w:rFonts w:ascii="Segoe UI" w:hAnsi="Segoe UI" w:cs="Segoe UI"/>
              </w:rPr>
              <w:t xml:space="preserve">5.3 oz. </w:t>
            </w:r>
            <w:r w:rsidR="00416E45">
              <w:rPr>
                <w:rFonts w:ascii="Segoe UI" w:hAnsi="Segoe UI" w:cs="Segoe UI"/>
              </w:rPr>
              <w:t xml:space="preserve">Peanut Butter </w:t>
            </w:r>
            <w:r>
              <w:rPr>
                <w:rFonts w:ascii="Segoe UI" w:hAnsi="Segoe UI" w:cs="Segoe UI"/>
              </w:rPr>
              <w:t>sandwich w/jelly or jam</w:t>
            </w:r>
            <w:r w:rsidR="00416E45">
              <w:rPr>
                <w:rFonts w:ascii="Segoe UI" w:hAnsi="Segoe UI" w:cs="Segoe UI"/>
              </w:rPr>
              <w:t xml:space="preserve"> or </w:t>
            </w:r>
            <w:r w:rsidR="00416E45" w:rsidRPr="00142EFA">
              <w:rPr>
                <w:rFonts w:ascii="Segoe UI" w:hAnsi="Segoe UI" w:cs="Segoe UI"/>
              </w:rPr>
              <w:t>honey</w:t>
            </w:r>
            <w:r w:rsidR="00C111D6" w:rsidRPr="00142EFA">
              <w:rPr>
                <w:rFonts w:ascii="Segoe UI" w:hAnsi="Segoe UI" w:cs="Segoe UI"/>
              </w:rPr>
              <w:t xml:space="preserve"> or hazelnut spread</w:t>
            </w:r>
          </w:p>
        </w:tc>
        <w:tc>
          <w:tcPr>
            <w:tcW w:w="2520" w:type="dxa"/>
          </w:tcPr>
          <w:p w14:paraId="7F746504" w14:textId="7D7D0F12" w:rsidR="002C584F" w:rsidRDefault="002C584F" w:rsidP="00C8642B">
            <w:pPr>
              <w:pStyle w:val="TableParagraph"/>
              <w:spacing w:line="251" w:lineRule="exact"/>
              <w:ind w:left="52"/>
              <w:rPr>
                <w:rFonts w:ascii="Segoe UI" w:hAnsi="Segoe UI" w:cs="Segoe UI"/>
              </w:rPr>
            </w:pPr>
            <w:r>
              <w:rPr>
                <w:rFonts w:ascii="Segoe UI" w:hAnsi="Segoe UI" w:cs="Segoe UI"/>
              </w:rPr>
              <w:t>New Product</w:t>
            </w:r>
          </w:p>
        </w:tc>
        <w:tc>
          <w:tcPr>
            <w:tcW w:w="2451" w:type="dxa"/>
          </w:tcPr>
          <w:p w14:paraId="2F54573F" w14:textId="77777777" w:rsidR="002C584F" w:rsidRDefault="002C584F" w:rsidP="00C8642B">
            <w:pPr>
              <w:pStyle w:val="TableParagraph"/>
              <w:spacing w:line="251" w:lineRule="exact"/>
              <w:ind w:left="52"/>
              <w:rPr>
                <w:rFonts w:ascii="Segoe UI" w:hAnsi="Segoe UI" w:cs="Segoe UI"/>
              </w:rPr>
            </w:pPr>
          </w:p>
        </w:tc>
      </w:tr>
    </w:tbl>
    <w:p w14:paraId="643C96F4"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1800"/>
        <w:rPr>
          <w:bCs/>
        </w:rPr>
      </w:pPr>
    </w:p>
    <w:p w14:paraId="3B340EE2" w14:textId="77777777" w:rsidR="00866140" w:rsidRPr="00595F1D" w:rsidRDefault="00866140" w:rsidP="00C8642B">
      <w:pPr>
        <w:tabs>
          <w:tab w:val="left" w:pos="0"/>
          <w:tab w:val="left" w:pos="900"/>
        </w:tabs>
        <w:spacing w:after="0" w:line="240" w:lineRule="auto"/>
        <w:ind w:left="720"/>
      </w:pPr>
    </w:p>
    <w:p w14:paraId="572BC58C" w14:textId="77777777"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96" w:name="_Toc214877607"/>
      <w:r w:rsidRPr="00595F1D">
        <w:rPr>
          <w:b/>
          <w:color w:val="0D5761" w:themeColor="accent2"/>
          <w:sz w:val="24"/>
          <w:szCs w:val="24"/>
        </w:rPr>
        <w:t>BIDDER QUALIFICATIONS</w:t>
      </w:r>
      <w:bookmarkEnd w:id="96"/>
    </w:p>
    <w:p w14:paraId="454676B5"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1080"/>
        <w:outlineLvl w:val="1"/>
      </w:pPr>
    </w:p>
    <w:p w14:paraId="721C3BB7" w14:textId="77777777" w:rsidR="00C76F49" w:rsidRDefault="00C76F49" w:rsidP="00C8642B">
      <w:pPr>
        <w:numPr>
          <w:ilvl w:val="0"/>
          <w:numId w:val="38"/>
        </w:numPr>
        <w:spacing w:after="0" w:line="240" w:lineRule="auto"/>
        <w:ind w:left="1800"/>
      </w:pPr>
      <w:bookmarkStart w:id="97" w:name="Text7"/>
      <w:r w:rsidRPr="005F7EAA">
        <w:t>Licensed to do business in the State of Washington.  If not licensed, provide a written intent to become licensed in Washington within thirty (30) calendar days of being selected as the Apparent Successful Bidder.</w:t>
      </w:r>
      <w:bookmarkEnd w:id="97"/>
    </w:p>
    <w:p w14:paraId="3B44D858" w14:textId="468973FE" w:rsidR="00866140" w:rsidRPr="00603568" w:rsidRDefault="00866140" w:rsidP="00C8642B">
      <w:pPr>
        <w:numPr>
          <w:ilvl w:val="0"/>
          <w:numId w:val="38"/>
        </w:numPr>
        <w:spacing w:after="0" w:line="240" w:lineRule="auto"/>
        <w:ind w:left="1800"/>
      </w:pPr>
      <w:r w:rsidRPr="00C76F49">
        <w:rPr>
          <w:sz w:val="23"/>
          <w:szCs w:val="23"/>
        </w:rPr>
        <w:t>All vendors for School Year 202</w:t>
      </w:r>
      <w:r w:rsidR="007D22E3">
        <w:rPr>
          <w:sz w:val="23"/>
          <w:szCs w:val="23"/>
        </w:rPr>
        <w:t>6</w:t>
      </w:r>
      <w:r w:rsidRPr="00C76F49">
        <w:rPr>
          <w:sz w:val="23"/>
          <w:szCs w:val="23"/>
        </w:rPr>
        <w:t>-202</w:t>
      </w:r>
      <w:r w:rsidR="007D22E3">
        <w:rPr>
          <w:sz w:val="23"/>
          <w:szCs w:val="23"/>
        </w:rPr>
        <w:t>7</w:t>
      </w:r>
      <w:r w:rsidRPr="00C76F49">
        <w:rPr>
          <w:sz w:val="23"/>
          <w:szCs w:val="23"/>
        </w:rPr>
        <w:t xml:space="preserve"> shall be approved for processing by USDA with a National Processing Agreement (NPA) or a USDA approved In-State processor agreement for the State of Washington. </w:t>
      </w:r>
      <w:proofErr w:type="gramStart"/>
      <w:r w:rsidRPr="00C76F49">
        <w:rPr>
          <w:sz w:val="23"/>
          <w:szCs w:val="23"/>
        </w:rPr>
        <w:t>Either</w:t>
      </w:r>
      <w:proofErr w:type="gramEnd"/>
      <w:r w:rsidRPr="00C76F49">
        <w:rPr>
          <w:sz w:val="23"/>
          <w:szCs w:val="23"/>
        </w:rPr>
        <w:t xml:space="preserve"> agreement must be on file </w:t>
      </w:r>
      <w:proofErr w:type="gramStart"/>
      <w:r w:rsidRPr="00C76F49">
        <w:rPr>
          <w:sz w:val="23"/>
          <w:szCs w:val="23"/>
        </w:rPr>
        <w:t>and</w:t>
      </w:r>
      <w:proofErr w:type="gramEnd"/>
      <w:r w:rsidRPr="00C76F49">
        <w:rPr>
          <w:sz w:val="23"/>
          <w:szCs w:val="23"/>
        </w:rPr>
        <w:t xml:space="preserve"> approved by OSPI.</w:t>
      </w:r>
    </w:p>
    <w:p w14:paraId="7270AC07" w14:textId="77777777" w:rsidR="00603568" w:rsidRPr="008F441B" w:rsidRDefault="00603568" w:rsidP="00C8642B">
      <w:pPr>
        <w:spacing w:after="0" w:line="240" w:lineRule="auto"/>
        <w:ind w:left="1800"/>
      </w:pPr>
    </w:p>
    <w:p w14:paraId="31642CD3" w14:textId="77777777" w:rsidR="00C76F49" w:rsidRPr="005F7EAA" w:rsidRDefault="00C76F49" w:rsidP="00C8642B">
      <w:pPr>
        <w:tabs>
          <w:tab w:val="left" w:pos="-720"/>
          <w:tab w:val="num" w:pos="1080"/>
          <w:tab w:val="left" w:pos="1440"/>
          <w:tab w:val="left" w:pos="1800"/>
          <w:tab w:val="left" w:pos="2160"/>
          <w:tab w:val="left" w:pos="2520"/>
          <w:tab w:val="left" w:pos="2880"/>
        </w:tabs>
        <w:spacing w:after="0" w:line="240" w:lineRule="auto"/>
        <w:ind w:left="1440"/>
      </w:pPr>
      <w:r w:rsidRPr="005F7EAA">
        <w:t>Consultants who do not meet these minimum qualifications will be rejected as non-responsive and will not receive further consideration.  Any proposal that is rejected as non-responsive will not be evaluated or scored.</w:t>
      </w:r>
    </w:p>
    <w:p w14:paraId="696E8DF9" w14:textId="1EE00E13" w:rsidR="00517C20" w:rsidRDefault="00517C20" w:rsidP="00C8642B">
      <w:pPr>
        <w:ind w:left="720"/>
      </w:pPr>
      <w:r>
        <w:br w:type="page"/>
      </w:r>
    </w:p>
    <w:p w14:paraId="1488A1A2"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outlineLvl w:val="1"/>
      </w:pPr>
    </w:p>
    <w:p w14:paraId="778EE37A" w14:textId="77777777"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98" w:name="_Toc286655559"/>
      <w:bookmarkStart w:id="99" w:name="_Toc286746965"/>
      <w:bookmarkStart w:id="100" w:name="_Toc533604036"/>
      <w:bookmarkStart w:id="101" w:name="_Toc214877608"/>
      <w:r w:rsidRPr="00595F1D">
        <w:rPr>
          <w:b/>
          <w:color w:val="0D5761" w:themeColor="accent2"/>
          <w:sz w:val="24"/>
          <w:szCs w:val="24"/>
        </w:rPr>
        <w:t>PERIOD OF PERFORMANCE</w:t>
      </w:r>
      <w:bookmarkEnd w:id="98"/>
      <w:bookmarkEnd w:id="99"/>
      <w:bookmarkEnd w:id="100"/>
      <w:bookmarkEnd w:id="101"/>
    </w:p>
    <w:p w14:paraId="3FB9C9CA" w14:textId="77777777" w:rsidR="00866140" w:rsidRPr="00595F1D" w:rsidRDefault="00866140" w:rsidP="00C8642B">
      <w:pPr>
        <w:keepNext/>
        <w:keepLines/>
        <w:tabs>
          <w:tab w:val="left" w:pos="-720"/>
          <w:tab w:val="left" w:pos="0"/>
          <w:tab w:val="left" w:pos="720"/>
          <w:tab w:val="left" w:pos="1080"/>
          <w:tab w:val="left" w:pos="1440"/>
          <w:tab w:val="left" w:pos="1800"/>
          <w:tab w:val="left" w:pos="2160"/>
          <w:tab w:val="left" w:pos="2520"/>
          <w:tab w:val="left" w:pos="2880"/>
        </w:tabs>
        <w:spacing w:after="0" w:line="240" w:lineRule="auto"/>
        <w:ind w:left="720"/>
        <w:rPr>
          <w:highlight w:val="yellow"/>
        </w:rPr>
      </w:pPr>
    </w:p>
    <w:p w14:paraId="557F17A2" w14:textId="045FB71D" w:rsidR="00866140" w:rsidRPr="00595F1D" w:rsidRDefault="00866140" w:rsidP="00C8642B">
      <w:pPr>
        <w:autoSpaceDE w:val="0"/>
        <w:autoSpaceDN w:val="0"/>
        <w:adjustRightInd w:val="0"/>
        <w:spacing w:after="0" w:line="240" w:lineRule="auto"/>
        <w:ind w:left="720"/>
      </w:pPr>
      <w:r w:rsidRPr="00595F1D">
        <w:t xml:space="preserve">The period of performance of any contract resulting from this RFP is tentatively scheduled to begin on or about </w:t>
      </w:r>
      <w:r w:rsidR="00E07E5E" w:rsidRPr="00595F1D">
        <w:t xml:space="preserve">July 1, </w:t>
      </w:r>
      <w:r w:rsidR="00A90872" w:rsidRPr="00595F1D">
        <w:t>202</w:t>
      </w:r>
      <w:r w:rsidR="007459DE">
        <w:t>6</w:t>
      </w:r>
      <w:r w:rsidR="00A90872">
        <w:t>,</w:t>
      </w:r>
      <w:r w:rsidR="00E07E5E" w:rsidRPr="00595F1D">
        <w:t xml:space="preserve"> and</w:t>
      </w:r>
      <w:r w:rsidRPr="00595F1D">
        <w:t xml:space="preserve"> end on or about June 30, 202</w:t>
      </w:r>
      <w:r w:rsidR="007459DE">
        <w:t>7</w:t>
      </w:r>
      <w:r w:rsidRPr="00595F1D">
        <w:t>. The option to extend any contract resulting from this procurement shall be at the sole discretion of OSPI.</w:t>
      </w:r>
    </w:p>
    <w:p w14:paraId="07BA861C" w14:textId="77777777" w:rsidR="00866140" w:rsidRPr="00595F1D" w:rsidRDefault="00866140" w:rsidP="00C8642B">
      <w:pPr>
        <w:autoSpaceDE w:val="0"/>
        <w:autoSpaceDN w:val="0"/>
        <w:adjustRightInd w:val="0"/>
        <w:spacing w:after="0" w:line="240" w:lineRule="auto"/>
        <w:ind w:left="720"/>
      </w:pPr>
    </w:p>
    <w:p w14:paraId="19B79500" w14:textId="249F6A1B" w:rsidR="00866140" w:rsidRPr="00595F1D" w:rsidRDefault="00866140" w:rsidP="00C8642B">
      <w:pPr>
        <w:pStyle w:val="BodyTextIndent"/>
        <w:ind w:left="720"/>
        <w:jc w:val="left"/>
        <w:rPr>
          <w:rFonts w:ascii="Segoe UI" w:hAnsi="Segoe UI" w:cs="Segoe UI"/>
          <w:sz w:val="22"/>
          <w:szCs w:val="22"/>
        </w:rPr>
      </w:pPr>
      <w:r w:rsidRPr="00595F1D">
        <w:rPr>
          <w:rFonts w:ascii="Segoe UI" w:hAnsi="Segoe UI" w:cs="Segoe UI"/>
          <w:sz w:val="22"/>
          <w:szCs w:val="22"/>
        </w:rPr>
        <w:t xml:space="preserve">As such, OSPI reserves the right to amend to extend the contract for </w:t>
      </w:r>
      <w:r w:rsidR="00BA1C1C" w:rsidRPr="00595F1D">
        <w:rPr>
          <w:rFonts w:ascii="Segoe UI" w:hAnsi="Segoe UI" w:cs="Segoe UI"/>
          <w:sz w:val="22"/>
          <w:szCs w:val="22"/>
          <w:lang w:val="en-US"/>
        </w:rPr>
        <w:t>four</w:t>
      </w:r>
      <w:r w:rsidRPr="00595F1D">
        <w:rPr>
          <w:rFonts w:ascii="Segoe UI" w:hAnsi="Segoe UI" w:cs="Segoe UI"/>
          <w:sz w:val="22"/>
          <w:szCs w:val="22"/>
          <w:lang w:val="en-US"/>
        </w:rPr>
        <w:t xml:space="preserve"> (</w:t>
      </w:r>
      <w:r w:rsidR="00BA1C1C" w:rsidRPr="00595F1D">
        <w:rPr>
          <w:rFonts w:ascii="Segoe UI" w:hAnsi="Segoe UI" w:cs="Segoe UI"/>
          <w:sz w:val="22"/>
          <w:szCs w:val="22"/>
          <w:lang w:val="en-US"/>
        </w:rPr>
        <w:t>4</w:t>
      </w:r>
      <w:r w:rsidRPr="00595F1D">
        <w:rPr>
          <w:rFonts w:ascii="Segoe UI" w:hAnsi="Segoe UI" w:cs="Segoe UI"/>
          <w:sz w:val="22"/>
          <w:szCs w:val="22"/>
          <w:lang w:val="en-US"/>
        </w:rPr>
        <w:t xml:space="preserve">) </w:t>
      </w:r>
      <w:r w:rsidRPr="00595F1D">
        <w:rPr>
          <w:rFonts w:ascii="Segoe UI" w:hAnsi="Segoe UI" w:cs="Segoe UI"/>
          <w:sz w:val="22"/>
          <w:szCs w:val="22"/>
        </w:rPr>
        <w:t xml:space="preserve">additional contract years through </w:t>
      </w:r>
      <w:r w:rsidRPr="00595F1D">
        <w:rPr>
          <w:rFonts w:ascii="Segoe UI" w:hAnsi="Segoe UI" w:cs="Segoe UI"/>
          <w:sz w:val="22"/>
          <w:szCs w:val="22"/>
          <w:lang w:val="en-US"/>
        </w:rPr>
        <w:t>202</w:t>
      </w:r>
      <w:r w:rsidR="007459DE">
        <w:rPr>
          <w:rFonts w:ascii="Segoe UI" w:hAnsi="Segoe UI" w:cs="Segoe UI"/>
          <w:sz w:val="22"/>
          <w:szCs w:val="22"/>
          <w:lang w:val="en-US"/>
        </w:rPr>
        <w:t>7</w:t>
      </w:r>
      <w:r w:rsidRPr="00595F1D">
        <w:rPr>
          <w:rFonts w:ascii="Segoe UI" w:hAnsi="Segoe UI" w:cs="Segoe UI"/>
          <w:sz w:val="22"/>
          <w:szCs w:val="22"/>
          <w:lang w:val="en-US"/>
        </w:rPr>
        <w:t>-202</w:t>
      </w:r>
      <w:r w:rsidR="007459DE">
        <w:rPr>
          <w:rFonts w:ascii="Segoe UI" w:hAnsi="Segoe UI" w:cs="Segoe UI"/>
          <w:sz w:val="22"/>
          <w:szCs w:val="22"/>
          <w:lang w:val="en-US"/>
        </w:rPr>
        <w:t>8</w:t>
      </w:r>
      <w:r w:rsidRPr="00595F1D">
        <w:rPr>
          <w:rFonts w:ascii="Segoe UI" w:hAnsi="Segoe UI" w:cs="Segoe UI"/>
          <w:sz w:val="22"/>
          <w:szCs w:val="22"/>
          <w:lang w:val="en-US"/>
        </w:rPr>
        <w:t>, 202</w:t>
      </w:r>
      <w:r w:rsidR="007459DE">
        <w:rPr>
          <w:rFonts w:ascii="Segoe UI" w:hAnsi="Segoe UI" w:cs="Segoe UI"/>
          <w:sz w:val="22"/>
          <w:szCs w:val="22"/>
          <w:lang w:val="en-US"/>
        </w:rPr>
        <w:t>8</w:t>
      </w:r>
      <w:r w:rsidRPr="00595F1D">
        <w:rPr>
          <w:rFonts w:ascii="Segoe UI" w:hAnsi="Segoe UI" w:cs="Segoe UI"/>
          <w:sz w:val="22"/>
          <w:szCs w:val="22"/>
          <w:lang w:val="en-US"/>
        </w:rPr>
        <w:t>-202</w:t>
      </w:r>
      <w:r w:rsidR="007459DE">
        <w:rPr>
          <w:rFonts w:ascii="Segoe UI" w:hAnsi="Segoe UI" w:cs="Segoe UI"/>
          <w:sz w:val="22"/>
          <w:szCs w:val="22"/>
          <w:lang w:val="en-US"/>
        </w:rPr>
        <w:t>9</w:t>
      </w:r>
      <w:r w:rsidRPr="00595F1D">
        <w:rPr>
          <w:rFonts w:ascii="Segoe UI" w:hAnsi="Segoe UI" w:cs="Segoe UI"/>
          <w:sz w:val="22"/>
          <w:szCs w:val="22"/>
          <w:lang w:val="en-US"/>
        </w:rPr>
        <w:t>, 202</w:t>
      </w:r>
      <w:r w:rsidR="007459DE">
        <w:rPr>
          <w:rFonts w:ascii="Segoe UI" w:hAnsi="Segoe UI" w:cs="Segoe UI"/>
          <w:sz w:val="22"/>
          <w:szCs w:val="22"/>
          <w:lang w:val="en-US"/>
        </w:rPr>
        <w:t>9</w:t>
      </w:r>
      <w:r w:rsidRPr="00595F1D">
        <w:rPr>
          <w:rFonts w:ascii="Segoe UI" w:hAnsi="Segoe UI" w:cs="Segoe UI"/>
          <w:sz w:val="22"/>
          <w:szCs w:val="22"/>
          <w:lang w:val="en-US"/>
        </w:rPr>
        <w:t>-20</w:t>
      </w:r>
      <w:r w:rsidR="007459DE">
        <w:rPr>
          <w:rFonts w:ascii="Segoe UI" w:hAnsi="Segoe UI" w:cs="Segoe UI"/>
          <w:sz w:val="22"/>
          <w:szCs w:val="22"/>
          <w:lang w:val="en-US"/>
        </w:rPr>
        <w:t>30</w:t>
      </w:r>
      <w:r w:rsidR="00BF5125">
        <w:rPr>
          <w:rFonts w:ascii="Segoe UI" w:hAnsi="Segoe UI" w:cs="Segoe UI"/>
          <w:sz w:val="22"/>
          <w:szCs w:val="22"/>
          <w:lang w:val="en-US"/>
        </w:rPr>
        <w:t xml:space="preserve"> and 20</w:t>
      </w:r>
      <w:r w:rsidR="007459DE">
        <w:rPr>
          <w:rFonts w:ascii="Segoe UI" w:hAnsi="Segoe UI" w:cs="Segoe UI"/>
          <w:sz w:val="22"/>
          <w:szCs w:val="22"/>
          <w:lang w:val="en-US"/>
        </w:rPr>
        <w:t>30</w:t>
      </w:r>
      <w:r w:rsidR="00BF5125">
        <w:rPr>
          <w:rFonts w:ascii="Segoe UI" w:hAnsi="Segoe UI" w:cs="Segoe UI"/>
          <w:sz w:val="22"/>
          <w:szCs w:val="22"/>
          <w:lang w:val="en-US"/>
        </w:rPr>
        <w:t>-203</w:t>
      </w:r>
      <w:r w:rsidR="007459DE">
        <w:rPr>
          <w:rFonts w:ascii="Segoe UI" w:hAnsi="Segoe UI" w:cs="Segoe UI"/>
          <w:sz w:val="22"/>
          <w:szCs w:val="22"/>
          <w:lang w:val="en-US"/>
        </w:rPr>
        <w:t>1</w:t>
      </w:r>
      <w:r w:rsidRPr="00595F1D">
        <w:rPr>
          <w:rFonts w:ascii="Segoe UI" w:hAnsi="Segoe UI" w:cs="Segoe UI"/>
          <w:sz w:val="22"/>
          <w:szCs w:val="22"/>
        </w:rPr>
        <w:t xml:space="preserve">.  Decision to amend shall be based on sustained satisfactory performance as decided by the </w:t>
      </w:r>
      <w:r w:rsidRPr="00595F1D">
        <w:rPr>
          <w:rFonts w:ascii="Segoe UI" w:hAnsi="Segoe UI" w:cs="Segoe UI"/>
          <w:sz w:val="22"/>
          <w:szCs w:val="22"/>
          <w:lang w:val="en-US"/>
        </w:rPr>
        <w:t>Contract Manager</w:t>
      </w:r>
      <w:r w:rsidRPr="00595F1D">
        <w:rPr>
          <w:rFonts w:ascii="Segoe UI" w:hAnsi="Segoe UI" w:cs="Segoe UI"/>
          <w:sz w:val="22"/>
          <w:szCs w:val="22"/>
        </w:rPr>
        <w:t xml:space="preserve">, successful completion of project objectives, and availability of funding. If </w:t>
      </w:r>
      <w:r w:rsidRPr="00595F1D">
        <w:rPr>
          <w:rFonts w:ascii="Segoe UI" w:hAnsi="Segoe UI" w:cs="Segoe UI"/>
          <w:sz w:val="22"/>
          <w:szCs w:val="22"/>
          <w:lang w:val="en-US"/>
        </w:rPr>
        <w:t>OSPI</w:t>
      </w:r>
      <w:r w:rsidRPr="00595F1D">
        <w:rPr>
          <w:rFonts w:ascii="Segoe UI" w:hAnsi="Segoe UI" w:cs="Segoe UI"/>
          <w:sz w:val="22"/>
          <w:szCs w:val="22"/>
        </w:rPr>
        <w:t xml:space="preserve"> provides </w:t>
      </w:r>
      <w:r w:rsidRPr="00595F1D">
        <w:rPr>
          <w:rFonts w:ascii="Segoe UI" w:hAnsi="Segoe UI" w:cs="Segoe UI"/>
          <w:sz w:val="22"/>
          <w:szCs w:val="22"/>
          <w:lang w:val="en-US"/>
        </w:rPr>
        <w:t>a renewal</w:t>
      </w:r>
      <w:r w:rsidRPr="00595F1D">
        <w:rPr>
          <w:rFonts w:ascii="Segoe UI" w:hAnsi="Segoe UI" w:cs="Segoe UI"/>
          <w:sz w:val="22"/>
          <w:szCs w:val="22"/>
        </w:rPr>
        <w:t xml:space="preserve"> notice to the Contractor, the Contractor shall be obligated to enter into a contract with the same fiscal obligations as the</w:t>
      </w:r>
      <w:r w:rsidR="00C8642B" w:rsidRPr="00595F1D">
        <w:rPr>
          <w:rFonts w:ascii="Segoe UI" w:hAnsi="Segoe UI" w:cs="Segoe UI"/>
          <w:sz w:val="22"/>
          <w:szCs w:val="22"/>
        </w:rPr>
        <w:t xml:space="preserve"> </w:t>
      </w:r>
      <w:r w:rsidRPr="00595F1D">
        <w:rPr>
          <w:rFonts w:ascii="Segoe UI" w:hAnsi="Segoe UI" w:cs="Segoe UI"/>
          <w:sz w:val="22"/>
          <w:szCs w:val="22"/>
        </w:rPr>
        <w:t xml:space="preserve">previous Contract year, provided that </w:t>
      </w:r>
      <w:r w:rsidRPr="00595F1D">
        <w:rPr>
          <w:rFonts w:ascii="Segoe UI" w:hAnsi="Segoe UI" w:cs="Segoe UI"/>
          <w:sz w:val="22"/>
          <w:szCs w:val="22"/>
          <w:lang w:val="en-US"/>
        </w:rPr>
        <w:t>OSPI</w:t>
      </w:r>
      <w:r w:rsidRPr="00595F1D">
        <w:rPr>
          <w:rFonts w:ascii="Segoe UI" w:hAnsi="Segoe UI" w:cs="Segoe UI"/>
          <w:sz w:val="22"/>
          <w:szCs w:val="22"/>
        </w:rPr>
        <w:t xml:space="preserve"> and Contractor shall negotiate any revision of additional services or goals beyond those encompassed in the previous Contract.</w:t>
      </w:r>
    </w:p>
    <w:p w14:paraId="32DBD6A6" w14:textId="77777777" w:rsidR="00866140" w:rsidRPr="00595F1D" w:rsidRDefault="00866140" w:rsidP="00C8642B">
      <w:pPr>
        <w:pStyle w:val="BodyTextIndent"/>
        <w:ind w:left="720"/>
        <w:jc w:val="left"/>
        <w:rPr>
          <w:rFonts w:ascii="Segoe UI" w:hAnsi="Segoe UI" w:cs="Segoe UI"/>
          <w:sz w:val="22"/>
          <w:szCs w:val="22"/>
        </w:rPr>
      </w:pPr>
    </w:p>
    <w:p w14:paraId="36C67A3E" w14:textId="6700807D" w:rsidR="00866140" w:rsidRPr="00595F1D" w:rsidRDefault="00866140" w:rsidP="00C8642B">
      <w:pPr>
        <w:pStyle w:val="BodyTextIndent"/>
        <w:ind w:left="720"/>
        <w:jc w:val="left"/>
        <w:rPr>
          <w:rFonts w:ascii="Segoe UI" w:hAnsi="Segoe UI" w:cs="Segoe UI"/>
          <w:sz w:val="22"/>
          <w:szCs w:val="22"/>
          <w:lang w:val="en-US"/>
        </w:rPr>
      </w:pPr>
      <w:r w:rsidRPr="00595F1D">
        <w:rPr>
          <w:rFonts w:ascii="Segoe UI" w:hAnsi="Segoe UI" w:cs="Segoe UI"/>
          <w:sz w:val="22"/>
          <w:szCs w:val="22"/>
          <w:lang w:val="en-US"/>
        </w:rPr>
        <w:t xml:space="preserve">Successful Bidders shall be </w:t>
      </w:r>
      <w:r w:rsidR="00A90872">
        <w:rPr>
          <w:rFonts w:ascii="Segoe UI" w:hAnsi="Segoe UI" w:cs="Segoe UI"/>
          <w:sz w:val="22"/>
          <w:szCs w:val="22"/>
          <w:lang w:val="en-US"/>
        </w:rPr>
        <w:t>aske</w:t>
      </w:r>
      <w:r w:rsidRPr="00595F1D">
        <w:rPr>
          <w:rFonts w:ascii="Segoe UI" w:hAnsi="Segoe UI" w:cs="Segoe UI"/>
          <w:sz w:val="22"/>
          <w:szCs w:val="22"/>
          <w:lang w:val="en-US"/>
        </w:rPr>
        <w:t xml:space="preserve">d to attend the Annual Washington OSPI/WSNA USDA Food Show. </w:t>
      </w:r>
      <w:r w:rsidR="00272D52" w:rsidRPr="004C3C47">
        <w:rPr>
          <w:rFonts w:ascii="Segoe UI" w:hAnsi="Segoe UI" w:cs="Segoe UI"/>
          <w:sz w:val="22"/>
          <w:szCs w:val="22"/>
          <w:lang w:val="en-US"/>
        </w:rPr>
        <w:t>January 2</w:t>
      </w:r>
      <w:r w:rsidR="004C3C47">
        <w:rPr>
          <w:rFonts w:ascii="Segoe UI" w:hAnsi="Segoe UI" w:cs="Segoe UI"/>
          <w:sz w:val="22"/>
          <w:szCs w:val="22"/>
          <w:lang w:val="en-US"/>
        </w:rPr>
        <w:t>6</w:t>
      </w:r>
      <w:r w:rsidR="00272D52">
        <w:rPr>
          <w:rFonts w:ascii="Segoe UI" w:hAnsi="Segoe UI" w:cs="Segoe UI"/>
          <w:sz w:val="22"/>
          <w:szCs w:val="22"/>
          <w:lang w:val="en-US"/>
        </w:rPr>
        <w:t xml:space="preserve">, </w:t>
      </w:r>
      <w:proofErr w:type="gramStart"/>
      <w:r w:rsidR="00272D52">
        <w:rPr>
          <w:rFonts w:ascii="Segoe UI" w:hAnsi="Segoe UI" w:cs="Segoe UI"/>
          <w:sz w:val="22"/>
          <w:szCs w:val="22"/>
          <w:lang w:val="en-US"/>
        </w:rPr>
        <w:t>202</w:t>
      </w:r>
      <w:r w:rsidR="007459DE">
        <w:rPr>
          <w:rFonts w:ascii="Segoe UI" w:hAnsi="Segoe UI" w:cs="Segoe UI"/>
          <w:sz w:val="22"/>
          <w:szCs w:val="22"/>
          <w:lang w:val="en-US"/>
        </w:rPr>
        <w:t>6</w:t>
      </w:r>
      <w:proofErr w:type="gramEnd"/>
      <w:r w:rsidR="00272D52">
        <w:rPr>
          <w:rFonts w:ascii="Segoe UI" w:hAnsi="Segoe UI" w:cs="Segoe UI"/>
          <w:sz w:val="22"/>
          <w:szCs w:val="22"/>
          <w:lang w:val="en-US"/>
        </w:rPr>
        <w:t xml:space="preserve"> at University Place School District and </w:t>
      </w:r>
      <w:r w:rsidR="00272D52" w:rsidRPr="004C3C47">
        <w:rPr>
          <w:rFonts w:ascii="Segoe UI" w:hAnsi="Segoe UI" w:cs="Segoe UI"/>
          <w:sz w:val="22"/>
          <w:szCs w:val="22"/>
          <w:lang w:val="en-US"/>
        </w:rPr>
        <w:t xml:space="preserve">January </w:t>
      </w:r>
      <w:r w:rsidR="00CF547F" w:rsidRPr="004C3C47">
        <w:rPr>
          <w:rFonts w:ascii="Segoe UI" w:hAnsi="Segoe UI" w:cs="Segoe UI"/>
          <w:sz w:val="22"/>
          <w:szCs w:val="22"/>
          <w:lang w:val="en-US"/>
        </w:rPr>
        <w:t>3</w:t>
      </w:r>
      <w:r w:rsidR="004C3C47" w:rsidRPr="004C3C47">
        <w:rPr>
          <w:rFonts w:ascii="Segoe UI" w:hAnsi="Segoe UI" w:cs="Segoe UI"/>
          <w:sz w:val="22"/>
          <w:szCs w:val="22"/>
          <w:lang w:val="en-US"/>
        </w:rPr>
        <w:t>0</w:t>
      </w:r>
      <w:r w:rsidR="00CF547F">
        <w:rPr>
          <w:rFonts w:ascii="Segoe UI" w:hAnsi="Segoe UI" w:cs="Segoe UI"/>
          <w:sz w:val="22"/>
          <w:szCs w:val="22"/>
          <w:lang w:val="en-US"/>
        </w:rPr>
        <w:t xml:space="preserve">, </w:t>
      </w:r>
      <w:proofErr w:type="gramStart"/>
      <w:r w:rsidR="00CF547F">
        <w:rPr>
          <w:rFonts w:ascii="Segoe UI" w:hAnsi="Segoe UI" w:cs="Segoe UI"/>
          <w:sz w:val="22"/>
          <w:szCs w:val="22"/>
          <w:lang w:val="en-US"/>
        </w:rPr>
        <w:t>202</w:t>
      </w:r>
      <w:r w:rsidR="007459DE">
        <w:rPr>
          <w:rFonts w:ascii="Segoe UI" w:hAnsi="Segoe UI" w:cs="Segoe UI"/>
          <w:sz w:val="22"/>
          <w:szCs w:val="22"/>
          <w:lang w:val="en-US"/>
        </w:rPr>
        <w:t>6</w:t>
      </w:r>
      <w:proofErr w:type="gramEnd"/>
      <w:r w:rsidR="00CF547F">
        <w:rPr>
          <w:rFonts w:ascii="Segoe UI" w:hAnsi="Segoe UI" w:cs="Segoe UI"/>
          <w:sz w:val="22"/>
          <w:szCs w:val="22"/>
          <w:lang w:val="en-US"/>
        </w:rPr>
        <w:t xml:space="preserve"> at Spokane School District.</w:t>
      </w:r>
    </w:p>
    <w:p w14:paraId="774C717D"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outlineLvl w:val="1"/>
      </w:pPr>
    </w:p>
    <w:p w14:paraId="4AAAC7DD" w14:textId="194E3B04" w:rsidR="00866140" w:rsidRPr="00595F1D" w:rsidRDefault="00866140" w:rsidP="00C8642B">
      <w:pPr>
        <w:autoSpaceDE w:val="0"/>
        <w:autoSpaceDN w:val="0"/>
        <w:adjustRightInd w:val="0"/>
        <w:spacing w:after="0" w:line="240" w:lineRule="auto"/>
        <w:ind w:left="720"/>
        <w:rPr>
          <w:color w:val="000000"/>
        </w:rPr>
      </w:pPr>
      <w:r w:rsidRPr="00595F1D">
        <w:rPr>
          <w:color w:val="000000"/>
        </w:rPr>
        <w:t>Additional services that are appropriate to the scope of this RFP, as determined by OSPI, may be added to the resulting contract by a written amendment mutually agreed to and executed by both parties.</w:t>
      </w:r>
    </w:p>
    <w:p w14:paraId="43E66D2C"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outlineLvl w:val="1"/>
      </w:pPr>
    </w:p>
    <w:p w14:paraId="7B6DB61B" w14:textId="693AC8BD" w:rsidR="00866140" w:rsidRPr="002E7385"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102" w:name="_Toc286746966"/>
      <w:bookmarkStart w:id="103" w:name="_Toc533604037"/>
      <w:bookmarkStart w:id="104" w:name="_Toc214877609"/>
      <w:r w:rsidRPr="002E7385">
        <w:rPr>
          <w:b/>
          <w:color w:val="0D5761" w:themeColor="accent2"/>
          <w:sz w:val="24"/>
          <w:szCs w:val="24"/>
        </w:rPr>
        <w:t>FUNDING</w:t>
      </w:r>
      <w:bookmarkEnd w:id="102"/>
      <w:bookmarkEnd w:id="103"/>
      <w:bookmarkEnd w:id="104"/>
    </w:p>
    <w:p w14:paraId="279D2877" w14:textId="08405EA9" w:rsidR="00866140"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2E7385">
        <w:t>OSPI has</w:t>
      </w:r>
      <w:r w:rsidRPr="00595F1D">
        <w:t xml:space="preserve"> budgeted an amount not to exceed </w:t>
      </w:r>
      <w:r w:rsidRPr="00377C91">
        <w:t>three million</w:t>
      </w:r>
      <w:r w:rsidRPr="00595F1D">
        <w:t xml:space="preserve"> </w:t>
      </w:r>
      <w:r w:rsidRPr="00035913">
        <w:t>dollars</w:t>
      </w:r>
      <w:r w:rsidRPr="00595F1D">
        <w:t xml:space="preserve"> </w:t>
      </w:r>
      <w:r w:rsidRPr="00377C91">
        <w:t>($3,000,000)</w:t>
      </w:r>
      <w:r w:rsidRPr="00595F1D">
        <w:t xml:space="preserve"> for </w:t>
      </w:r>
      <w:r w:rsidR="00BA1C1C" w:rsidRPr="00595F1D">
        <w:t>each of the contracts awarded</w:t>
      </w:r>
      <w:r w:rsidR="007C56DE">
        <w:t>; however, OSPI does not represent or guarantee any minimum purchase from the resulting contract</w:t>
      </w:r>
      <w:r w:rsidR="00BA1C1C" w:rsidRPr="00595F1D">
        <w:t xml:space="preserve">. </w:t>
      </w:r>
      <w:r w:rsidRPr="00595F1D">
        <w:t xml:space="preserve">Proposals </w:t>
      </w:r>
      <w:proofErr w:type="gramStart"/>
      <w:r w:rsidRPr="00595F1D">
        <w:t>in excess of</w:t>
      </w:r>
      <w:proofErr w:type="gramEnd"/>
      <w:r w:rsidRPr="00595F1D">
        <w:t xml:space="preserve"> this amount will be rejected as non-responsive and will not be evaluated.</w:t>
      </w:r>
    </w:p>
    <w:p w14:paraId="1A435B2B" w14:textId="77777777" w:rsidR="00C76F49" w:rsidRDefault="00C76F49"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53261487" w14:textId="4CF9D1B2" w:rsidR="00866140" w:rsidRDefault="00C76F49" w:rsidP="00C8642B">
      <w:pPr>
        <w:pStyle w:val="BodyTextIndent"/>
        <w:tabs>
          <w:tab w:val="clear" w:pos="360"/>
        </w:tabs>
        <w:ind w:left="720"/>
        <w:jc w:val="left"/>
        <w:rPr>
          <w:rFonts w:ascii="Segoe UI" w:hAnsi="Segoe UI" w:cs="Segoe UI"/>
          <w:sz w:val="22"/>
          <w:szCs w:val="22"/>
        </w:rPr>
      </w:pPr>
      <w:r w:rsidRPr="005F7EAA">
        <w:rPr>
          <w:rFonts w:ascii="Segoe UI" w:hAnsi="Segoe UI" w:cs="Segoe UI"/>
          <w:sz w:val="22"/>
          <w:szCs w:val="22"/>
        </w:rPr>
        <w:t xml:space="preserve">Any contract awarded is contingent upon the availability of funding.   </w:t>
      </w:r>
      <w:r w:rsidRPr="005F7EAA">
        <w:rPr>
          <w:rFonts w:ascii="Segoe UI" w:hAnsi="Segoe UI" w:cs="Segoe UI"/>
          <w:sz w:val="22"/>
          <w:szCs w:val="22"/>
          <w:lang w:val="en-US"/>
        </w:rPr>
        <w:t xml:space="preserve">Bidders are encouraged to </w:t>
      </w:r>
      <w:r w:rsidRPr="005F7EAA">
        <w:rPr>
          <w:rFonts w:ascii="Segoe UI" w:hAnsi="Segoe UI" w:cs="Segoe UI"/>
          <w:sz w:val="22"/>
          <w:szCs w:val="22"/>
        </w:rPr>
        <w:t>provide their most favorable and competitive cost estimate to perform the work.</w:t>
      </w:r>
    </w:p>
    <w:p w14:paraId="7BDFE8B2" w14:textId="7EC006E3" w:rsidR="00E343A0" w:rsidRDefault="00E343A0" w:rsidP="00C8642B">
      <w:pPr>
        <w:ind w:left="720"/>
        <w:rPr>
          <w:rFonts w:eastAsia="Times New Roman"/>
          <w:lang w:val="x-none" w:eastAsia="x-none"/>
        </w:rPr>
      </w:pPr>
      <w:r>
        <w:br w:type="page"/>
      </w:r>
    </w:p>
    <w:p w14:paraId="27D53AB0" w14:textId="77777777" w:rsidR="004C0D6F" w:rsidRPr="00595F1D" w:rsidRDefault="004C0D6F" w:rsidP="00C8642B">
      <w:pPr>
        <w:pStyle w:val="BodyTextIndent"/>
        <w:tabs>
          <w:tab w:val="clear" w:pos="360"/>
        </w:tabs>
        <w:ind w:left="720"/>
        <w:jc w:val="left"/>
        <w:rPr>
          <w:rFonts w:ascii="Segoe UI" w:hAnsi="Segoe UI" w:cs="Segoe UI"/>
          <w:sz w:val="22"/>
          <w:szCs w:val="22"/>
        </w:rPr>
      </w:pPr>
    </w:p>
    <w:p w14:paraId="66D10B58" w14:textId="77777777" w:rsidR="00B87473" w:rsidRDefault="00866140" w:rsidP="00B87473">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aps/>
          <w:color w:val="0D5761" w:themeColor="accent2"/>
          <w:sz w:val="24"/>
          <w:szCs w:val="24"/>
        </w:rPr>
      </w:pPr>
      <w:bookmarkStart w:id="105" w:name="_Toc214877610"/>
      <w:bookmarkStart w:id="106" w:name="_Toc533604039"/>
      <w:r w:rsidRPr="00595F1D">
        <w:rPr>
          <w:b/>
          <w:caps/>
          <w:color w:val="0D5761" w:themeColor="accent2"/>
          <w:sz w:val="24"/>
          <w:szCs w:val="24"/>
        </w:rPr>
        <w:t>SPECIFICATIONS</w:t>
      </w:r>
      <w:bookmarkEnd w:id="105"/>
    </w:p>
    <w:p w14:paraId="311F646A" w14:textId="717313F1" w:rsidR="00866140" w:rsidRPr="00B87473" w:rsidRDefault="00866140" w:rsidP="00B87473">
      <w:pPr>
        <w:tabs>
          <w:tab w:val="left" w:pos="-720"/>
          <w:tab w:val="left" w:pos="0"/>
          <w:tab w:val="left" w:pos="720"/>
          <w:tab w:val="left" w:pos="1080"/>
          <w:tab w:val="left" w:pos="1440"/>
          <w:tab w:val="left" w:pos="1800"/>
          <w:tab w:val="left" w:pos="2160"/>
          <w:tab w:val="left" w:pos="2520"/>
          <w:tab w:val="left" w:pos="2880"/>
        </w:tabs>
        <w:spacing w:after="0" w:line="240" w:lineRule="auto"/>
        <w:ind w:left="720"/>
        <w:outlineLvl w:val="1"/>
        <w:rPr>
          <w:b/>
          <w:caps/>
          <w:color w:val="0D5761" w:themeColor="accent2"/>
          <w:sz w:val="24"/>
          <w:szCs w:val="24"/>
        </w:rPr>
      </w:pPr>
      <w:bookmarkStart w:id="107" w:name="_Toc214877611"/>
      <w:r w:rsidRPr="00B87473">
        <w:rPr>
          <w:color w:val="000000"/>
        </w:rPr>
        <w:t>See Exhibit F for guidelines on Specifications.  Should any additional federal or governing agency regulations be imposed affecting the processing of USDA Commodity products, OSPI retains the option to amend specifications to meet the additional requirements.</w:t>
      </w:r>
      <w:bookmarkEnd w:id="107"/>
    </w:p>
    <w:p w14:paraId="1C5BF17B"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outlineLvl w:val="1"/>
        <w:rPr>
          <w:bCs/>
          <w:color w:val="0D5761" w:themeColor="accent2"/>
          <w:sz w:val="24"/>
          <w:szCs w:val="24"/>
        </w:rPr>
      </w:pPr>
    </w:p>
    <w:p w14:paraId="0E4BAD4A" w14:textId="77777777"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aps/>
          <w:color w:val="0D5761" w:themeColor="accent2"/>
          <w:sz w:val="24"/>
          <w:szCs w:val="24"/>
        </w:rPr>
      </w:pPr>
      <w:bookmarkStart w:id="108" w:name="_Toc214877612"/>
      <w:r w:rsidRPr="00595F1D">
        <w:rPr>
          <w:b/>
          <w:caps/>
          <w:color w:val="0D5761" w:themeColor="accent2"/>
          <w:sz w:val="24"/>
          <w:szCs w:val="24"/>
        </w:rPr>
        <w:t>Payment Terms</w:t>
      </w:r>
      <w:bookmarkEnd w:id="108"/>
    </w:p>
    <w:p w14:paraId="0843ACCE" w14:textId="212626F7" w:rsidR="00866140" w:rsidRPr="00595F1D" w:rsidRDefault="00866140" w:rsidP="00C8642B">
      <w:pPr>
        <w:ind w:left="720"/>
        <w:rPr>
          <w:b/>
          <w:caps/>
          <w:color w:val="0D5761" w:themeColor="accent2"/>
          <w:sz w:val="24"/>
          <w:szCs w:val="24"/>
        </w:rPr>
      </w:pPr>
      <w:r w:rsidRPr="00595F1D">
        <w:rPr>
          <w:color w:val="000000"/>
        </w:rPr>
        <w:t xml:space="preserve">Payment terms shall not be less than 30 days </w:t>
      </w:r>
      <w:proofErr w:type="gramStart"/>
      <w:r w:rsidRPr="00595F1D">
        <w:rPr>
          <w:color w:val="000000"/>
        </w:rPr>
        <w:t>net</w:t>
      </w:r>
      <w:proofErr w:type="gramEnd"/>
      <w:r w:rsidRPr="00595F1D">
        <w:rPr>
          <w:color w:val="000000"/>
        </w:rPr>
        <w:t xml:space="preserve"> </w:t>
      </w:r>
      <w:r w:rsidR="00BA1C1C" w:rsidRPr="00595F1D">
        <w:rPr>
          <w:color w:val="000000"/>
        </w:rPr>
        <w:t xml:space="preserve">(once product is received) </w:t>
      </w:r>
      <w:r w:rsidRPr="00595F1D">
        <w:rPr>
          <w:color w:val="000000"/>
        </w:rPr>
        <w:t>unless prompt payment discount is offered and accepted. Proposals shall include Vendor’s most favorable and competitive cost estimate.</w:t>
      </w:r>
    </w:p>
    <w:p w14:paraId="274901CD" w14:textId="0F33F505"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aps/>
          <w:color w:val="0D5761" w:themeColor="accent2"/>
          <w:sz w:val="24"/>
          <w:szCs w:val="24"/>
        </w:rPr>
      </w:pPr>
      <w:bookmarkStart w:id="109" w:name="_Toc214877613"/>
      <w:r w:rsidRPr="00595F1D">
        <w:rPr>
          <w:b/>
          <w:caps/>
          <w:color w:val="0D5761" w:themeColor="accent2"/>
          <w:sz w:val="24"/>
          <w:szCs w:val="24"/>
        </w:rPr>
        <w:t>Americans with Disabilities Act</w:t>
      </w:r>
      <w:bookmarkEnd w:id="106"/>
      <w:bookmarkEnd w:id="109"/>
    </w:p>
    <w:p w14:paraId="36D6DA55"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595F1D">
        <w:rPr>
          <w:rFonts w:ascii="Segoe UI" w:hAnsi="Segoe UI" w:cs="Segoe UI"/>
          <w:sz w:val="22"/>
          <w:szCs w:val="22"/>
        </w:rPr>
        <w:t xml:space="preserve">OSPI complies with the Americans with Disabilities Act (ADA).  Consultants may contact the </w:t>
      </w:r>
      <w:r w:rsidRPr="00595F1D">
        <w:rPr>
          <w:rFonts w:ascii="Segoe UI" w:hAnsi="Segoe UI" w:cs="Segoe UI"/>
          <w:sz w:val="22"/>
          <w:szCs w:val="22"/>
          <w:lang w:val="en-US"/>
        </w:rPr>
        <w:t>RFP</w:t>
      </w:r>
      <w:r w:rsidRPr="00595F1D">
        <w:rPr>
          <w:rFonts w:ascii="Segoe UI" w:hAnsi="Segoe UI" w:cs="Segoe UI"/>
          <w:sz w:val="22"/>
          <w:szCs w:val="22"/>
        </w:rPr>
        <w:t xml:space="preserve"> Coordinator to receive this Request for Proposals in </w:t>
      </w:r>
      <w:r w:rsidRPr="00595F1D">
        <w:rPr>
          <w:rFonts w:ascii="Segoe UI" w:hAnsi="Segoe UI" w:cs="Segoe UI"/>
          <w:sz w:val="22"/>
          <w:szCs w:val="22"/>
          <w:lang w:val="en-US"/>
        </w:rPr>
        <w:t>an alternative format</w:t>
      </w:r>
      <w:r w:rsidRPr="00595F1D">
        <w:rPr>
          <w:rFonts w:ascii="Segoe UI" w:hAnsi="Segoe UI" w:cs="Segoe UI"/>
          <w:sz w:val="22"/>
          <w:szCs w:val="22"/>
        </w:rPr>
        <w:t>.</w:t>
      </w:r>
    </w:p>
    <w:p w14:paraId="6B82C5F1"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p>
    <w:p w14:paraId="12F0B14E" w14:textId="77777777"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aps/>
          <w:color w:val="0D5761" w:themeColor="accent2"/>
          <w:sz w:val="24"/>
          <w:szCs w:val="24"/>
        </w:rPr>
      </w:pPr>
      <w:bookmarkStart w:id="110" w:name="_Toc214877614"/>
      <w:r w:rsidRPr="00595F1D">
        <w:rPr>
          <w:b/>
          <w:caps/>
          <w:color w:val="0D5761" w:themeColor="accent2"/>
          <w:sz w:val="24"/>
          <w:szCs w:val="24"/>
        </w:rPr>
        <w:t>BUY AMERICAN</w:t>
      </w:r>
      <w:bookmarkEnd w:id="110"/>
    </w:p>
    <w:p w14:paraId="36CEAF77" w14:textId="7740A4AD" w:rsidR="00866140" w:rsidRPr="00595F1D" w:rsidRDefault="00866140" w:rsidP="00C8642B">
      <w:pPr>
        <w:pStyle w:val="CM9"/>
        <w:ind w:left="720" w:right="135"/>
        <w:rPr>
          <w:rFonts w:ascii="Segoe UI" w:hAnsi="Segoe UI" w:cs="Segoe UI"/>
          <w:color w:val="000000"/>
          <w:sz w:val="22"/>
          <w:szCs w:val="22"/>
        </w:rPr>
      </w:pPr>
      <w:r w:rsidRPr="00595F1D">
        <w:rPr>
          <w:rFonts w:ascii="Segoe UI" w:hAnsi="Segoe UI" w:cs="Segoe UI"/>
          <w:color w:val="000000"/>
          <w:sz w:val="22"/>
          <w:szCs w:val="22"/>
        </w:rPr>
        <w:t xml:space="preserve">Bidder will comply with the Buy American requirement, which dictates that School’s participating in the federal school meal programs </w:t>
      </w:r>
      <w:proofErr w:type="gramStart"/>
      <w:r w:rsidRPr="00595F1D">
        <w:rPr>
          <w:rFonts w:ascii="Segoe UI" w:hAnsi="Segoe UI" w:cs="Segoe UI"/>
          <w:color w:val="000000"/>
          <w:sz w:val="22"/>
          <w:szCs w:val="22"/>
        </w:rPr>
        <w:t>are</w:t>
      </w:r>
      <w:proofErr w:type="gramEnd"/>
      <w:r w:rsidRPr="00595F1D">
        <w:rPr>
          <w:rFonts w:ascii="Segoe UI" w:hAnsi="Segoe UI" w:cs="Segoe UI"/>
          <w:color w:val="000000"/>
          <w:sz w:val="22"/>
          <w:szCs w:val="22"/>
        </w:rPr>
        <w:t xml:space="preserve"> required to purchase domestic commodities and products for school meals to the maximum extent practicable. Domestic commodity or product means an agricultural commodity that is produced in the US and a food product that is processed in the US substantially (at least 51 percent) using agricultural commodities that are produced in the US (7 CFR 250.23 (a)(b), 250.17 </w:t>
      </w:r>
      <w:r w:rsidR="00C8642B">
        <w:rPr>
          <w:rFonts w:ascii="Segoe UI" w:hAnsi="Segoe UI" w:cs="Segoe UI"/>
          <w:color w:val="000000"/>
          <w:sz w:val="22"/>
          <w:szCs w:val="22"/>
        </w:rPr>
        <w:t>I</w:t>
      </w:r>
      <w:r w:rsidRPr="00595F1D">
        <w:rPr>
          <w:rFonts w:ascii="Segoe UI" w:hAnsi="Segoe UI" w:cs="Segoe UI"/>
          <w:color w:val="000000"/>
          <w:sz w:val="22"/>
          <w:szCs w:val="22"/>
        </w:rPr>
        <w:t>), (7CFR 210.21 (d)).</w:t>
      </w:r>
    </w:p>
    <w:p w14:paraId="322E2F90" w14:textId="77777777" w:rsidR="00866140" w:rsidRPr="00595F1D" w:rsidRDefault="00866140" w:rsidP="00C8642B">
      <w:pPr>
        <w:pStyle w:val="Default"/>
        <w:ind w:left="720"/>
        <w:rPr>
          <w:rFonts w:ascii="Segoe UI" w:hAnsi="Segoe UI" w:cs="Segoe UI"/>
        </w:rPr>
      </w:pPr>
    </w:p>
    <w:p w14:paraId="30E37E28" w14:textId="084869ED"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aps/>
          <w:color w:val="0D5761" w:themeColor="accent2"/>
          <w:sz w:val="24"/>
          <w:szCs w:val="24"/>
        </w:rPr>
      </w:pPr>
      <w:bookmarkStart w:id="111" w:name="_Toc214877615"/>
      <w:r w:rsidRPr="00595F1D">
        <w:rPr>
          <w:b/>
          <w:caps/>
          <w:color w:val="0D5761" w:themeColor="accent2"/>
          <w:sz w:val="24"/>
          <w:szCs w:val="24"/>
        </w:rPr>
        <w:t>FEDERAL RESTRICTIONS ON LOBBYING</w:t>
      </w:r>
      <w:bookmarkEnd w:id="111"/>
    </w:p>
    <w:p w14:paraId="226B8C04" w14:textId="5D145A19" w:rsidR="00866140" w:rsidRPr="00595F1D" w:rsidRDefault="00866140" w:rsidP="00C8642B">
      <w:pPr>
        <w:pStyle w:val="CM9"/>
        <w:spacing w:line="240" w:lineRule="auto"/>
        <w:ind w:left="720" w:right="135"/>
        <w:rPr>
          <w:rFonts w:ascii="Segoe UI" w:hAnsi="Segoe UI" w:cs="Segoe UI"/>
          <w:color w:val="000000"/>
          <w:sz w:val="22"/>
          <w:szCs w:val="22"/>
        </w:rPr>
      </w:pPr>
      <w:r w:rsidRPr="00595F1D">
        <w:rPr>
          <w:rFonts w:ascii="Segoe UI" w:hAnsi="Segoe UI" w:cs="Segoe UI"/>
          <w:color w:val="000000"/>
          <w:sz w:val="22"/>
          <w:szCs w:val="22"/>
        </w:rPr>
        <w:t>The Bidder must certify by signing and submitting the Bidder’s Authorized Offer page of this RFP with submission of its Proposal, that under the requirements of Lobbying Disclosure Act, 2 U.S.C., Section 1601 et seq., (2CFR 200.326 (</w:t>
      </w:r>
      <w:proofErr w:type="spellStart"/>
      <w:r w:rsidRPr="00595F1D">
        <w:rPr>
          <w:rFonts w:ascii="Segoe UI" w:hAnsi="Segoe UI" w:cs="Segoe UI"/>
          <w:color w:val="000000"/>
          <w:sz w:val="22"/>
          <w:szCs w:val="22"/>
        </w:rPr>
        <w:t>i</w:t>
      </w:r>
      <w:proofErr w:type="spellEnd"/>
      <w:r w:rsidRPr="00595F1D">
        <w:rPr>
          <w:rFonts w:ascii="Segoe UI" w:hAnsi="Segoe UI" w:cs="Segoe UI"/>
          <w:color w:val="000000"/>
          <w:sz w:val="22"/>
          <w:szCs w:val="22"/>
        </w:rPr>
        <w:t>)), no Federal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E733DF" w14:textId="77777777" w:rsidR="00866140" w:rsidRPr="00595F1D" w:rsidRDefault="00866140" w:rsidP="00C8642B">
      <w:pPr>
        <w:pStyle w:val="Default"/>
        <w:ind w:left="720"/>
        <w:rPr>
          <w:rFonts w:ascii="Segoe UI" w:hAnsi="Segoe UI" w:cs="Segoe UI"/>
        </w:rPr>
      </w:pPr>
    </w:p>
    <w:p w14:paraId="4ABDB140" w14:textId="70D16957" w:rsidR="00866140" w:rsidRPr="00595F1D" w:rsidRDefault="00866140" w:rsidP="00C8642B">
      <w:pPr>
        <w:pStyle w:val="ListParagraph"/>
        <w:numPr>
          <w:ilvl w:val="0"/>
          <w:numId w:val="2"/>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aps/>
          <w:color w:val="0D5761" w:themeColor="accent2"/>
          <w:sz w:val="24"/>
          <w:szCs w:val="24"/>
        </w:rPr>
      </w:pPr>
      <w:bookmarkStart w:id="112" w:name="_Toc214877616"/>
      <w:r w:rsidRPr="00595F1D">
        <w:rPr>
          <w:b/>
          <w:caps/>
          <w:color w:val="0D5761" w:themeColor="accent2"/>
          <w:sz w:val="24"/>
          <w:szCs w:val="24"/>
        </w:rPr>
        <w:t>DEBARMENT AND SUSPENSION</w:t>
      </w:r>
      <w:bookmarkEnd w:id="112"/>
    </w:p>
    <w:p w14:paraId="6A45C9C7" w14:textId="77777777" w:rsidR="00866140" w:rsidRPr="00595F1D" w:rsidRDefault="00866140" w:rsidP="00C8642B">
      <w:pPr>
        <w:pStyle w:val="CM9"/>
        <w:ind w:left="720" w:right="135"/>
        <w:rPr>
          <w:rFonts w:ascii="Segoe UI" w:hAnsi="Segoe UI" w:cs="Segoe UI"/>
          <w:color w:val="000000"/>
          <w:sz w:val="22"/>
          <w:szCs w:val="22"/>
        </w:rPr>
      </w:pPr>
      <w:r w:rsidRPr="00595F1D">
        <w:rPr>
          <w:rFonts w:ascii="Segoe UI" w:hAnsi="Segoe UI" w:cs="Segoe UI"/>
          <w:color w:val="000000"/>
          <w:sz w:val="22"/>
          <w:szCs w:val="22"/>
        </w:rPr>
        <w:t xml:space="preserve">The Bidder certifies, by submission of this Proposal, that neither it nor its “principals” (as defined in 49 CFR 29.105 (p), 2 CFR 200.326 (h), and RCW 39.26.200 is presently debarred, suspended, proposed for debarment, declared ineligible, or voluntarily excluded from participation in this transaction by any Federal Agency or State of Washington agency. </w:t>
      </w:r>
      <w:r w:rsidRPr="00595F1D">
        <w:rPr>
          <w:rFonts w:ascii="Segoe UI" w:hAnsi="Segoe UI" w:cs="Segoe UI"/>
          <w:color w:val="000000"/>
          <w:sz w:val="22"/>
          <w:szCs w:val="22"/>
        </w:rPr>
        <w:br w:type="page"/>
      </w:r>
    </w:p>
    <w:p w14:paraId="125AB5DB" w14:textId="77777777" w:rsidR="00866140" w:rsidRPr="00595F1D" w:rsidRDefault="00866140" w:rsidP="00C8642B">
      <w:pPr>
        <w:pStyle w:val="Heading1"/>
        <w:pBdr>
          <w:bottom w:val="double" w:sz="6" w:space="1" w:color="auto"/>
        </w:pBdr>
        <w:spacing w:before="0" w:line="240" w:lineRule="auto"/>
        <w:ind w:left="720"/>
        <w:rPr>
          <w:rFonts w:ascii="Segoe UI" w:hAnsi="Segoe UI" w:cs="Segoe UI"/>
          <w:b/>
          <w:szCs w:val="28"/>
        </w:rPr>
      </w:pPr>
      <w:bookmarkStart w:id="113" w:name="_Toc533604040"/>
      <w:bookmarkStart w:id="114" w:name="_Toc214877617"/>
      <w:r w:rsidRPr="00595F1D">
        <w:rPr>
          <w:rFonts w:ascii="Segoe UI" w:hAnsi="Segoe UI" w:cs="Segoe UI"/>
          <w:b/>
          <w:szCs w:val="28"/>
        </w:rPr>
        <w:lastRenderedPageBreak/>
        <w:t>Section B.</w:t>
      </w:r>
      <w:r w:rsidRPr="00595F1D">
        <w:rPr>
          <w:rFonts w:ascii="Segoe UI" w:hAnsi="Segoe UI" w:cs="Segoe UI"/>
          <w:b/>
          <w:szCs w:val="28"/>
        </w:rPr>
        <w:tab/>
        <w:t>GENERAL INFORMATION FOR BIDDERS</w:t>
      </w:r>
      <w:bookmarkEnd w:id="113"/>
      <w:bookmarkEnd w:id="114"/>
    </w:p>
    <w:p w14:paraId="3CFF4EE0" w14:textId="77777777" w:rsidR="00866140" w:rsidRDefault="00866140" w:rsidP="00C8642B">
      <w:pPr>
        <w:spacing w:after="0" w:line="240" w:lineRule="auto"/>
        <w:ind w:left="720"/>
      </w:pPr>
    </w:p>
    <w:p w14:paraId="74D3065A" w14:textId="77777777" w:rsidR="007C56DE" w:rsidRPr="00C413DB" w:rsidRDefault="007C56DE" w:rsidP="00C8642B">
      <w:pPr>
        <w:spacing w:after="0" w:line="240" w:lineRule="auto"/>
        <w:ind w:left="720"/>
        <w:rPr>
          <w:lang w:eastAsia="x-none"/>
        </w:rPr>
      </w:pPr>
      <w:r w:rsidRPr="00C413DB">
        <w:rPr>
          <w:lang w:eastAsia="x-none"/>
        </w:rPr>
        <w:t xml:space="preserve">This section describes the </w:t>
      </w:r>
      <w:r>
        <w:rPr>
          <w:lang w:eastAsia="x-none"/>
        </w:rPr>
        <w:t>procurement timeline and includes useful information for Bidders such as procurement procedure and state requirements.</w:t>
      </w:r>
    </w:p>
    <w:p w14:paraId="0DF22816" w14:textId="77777777" w:rsidR="007C56DE" w:rsidRPr="00595F1D" w:rsidRDefault="007C56DE" w:rsidP="00C8642B">
      <w:pPr>
        <w:spacing w:after="0" w:line="240" w:lineRule="auto"/>
        <w:ind w:left="720"/>
      </w:pPr>
    </w:p>
    <w:p w14:paraId="2981C9AF"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115" w:name="_Toc223083397"/>
      <w:bookmarkStart w:id="116" w:name="_Toc223083529"/>
      <w:bookmarkStart w:id="117" w:name="_Toc223084458"/>
      <w:bookmarkStart w:id="118" w:name="_Toc223085313"/>
      <w:bookmarkStart w:id="119" w:name="_Toc223085368"/>
      <w:bookmarkStart w:id="120" w:name="_Toc223085437"/>
      <w:bookmarkStart w:id="121" w:name="_Toc223086022"/>
      <w:bookmarkStart w:id="122" w:name="_Toc223086073"/>
      <w:bookmarkStart w:id="123" w:name="_Toc223086439"/>
      <w:bookmarkStart w:id="124" w:name="_Toc223086511"/>
      <w:bookmarkStart w:id="125" w:name="_Toc223086562"/>
      <w:bookmarkStart w:id="126" w:name="_Toc223086692"/>
      <w:bookmarkStart w:id="127" w:name="_Toc223086880"/>
      <w:bookmarkStart w:id="128" w:name="_Toc223087077"/>
      <w:bookmarkStart w:id="129" w:name="_Toc223091994"/>
      <w:bookmarkStart w:id="130" w:name="_Toc223095462"/>
      <w:bookmarkStart w:id="131" w:name="_Toc223096310"/>
      <w:bookmarkStart w:id="132" w:name="_Toc223096362"/>
      <w:bookmarkStart w:id="133" w:name="_Toc223100522"/>
      <w:bookmarkStart w:id="134" w:name="_Toc223102258"/>
      <w:bookmarkStart w:id="135" w:name="_Toc223102463"/>
      <w:bookmarkStart w:id="136" w:name="_Toc223102722"/>
      <w:bookmarkStart w:id="137" w:name="_Toc223104304"/>
      <w:bookmarkStart w:id="138" w:name="_Toc276028023"/>
      <w:bookmarkStart w:id="139" w:name="_Toc276028077"/>
      <w:bookmarkStart w:id="140" w:name="_Toc276625120"/>
      <w:bookmarkStart w:id="141" w:name="_Toc276625179"/>
      <w:bookmarkStart w:id="142" w:name="_Toc286738480"/>
      <w:bookmarkStart w:id="143" w:name="_Toc286739108"/>
      <w:bookmarkStart w:id="144" w:name="_Toc286739165"/>
      <w:bookmarkStart w:id="145" w:name="_Toc286746884"/>
      <w:bookmarkStart w:id="146" w:name="_Toc286746970"/>
      <w:bookmarkStart w:id="147" w:name="_Toc223083398"/>
      <w:bookmarkStart w:id="148" w:name="_Toc223083530"/>
      <w:bookmarkStart w:id="149" w:name="_Toc223084459"/>
      <w:bookmarkStart w:id="150" w:name="_Toc223085314"/>
      <w:bookmarkStart w:id="151" w:name="_Toc223085369"/>
      <w:bookmarkStart w:id="152" w:name="_Toc223085438"/>
      <w:bookmarkStart w:id="153" w:name="_Toc223086023"/>
      <w:bookmarkStart w:id="154" w:name="_Toc223086074"/>
      <w:bookmarkStart w:id="155" w:name="_Toc223086440"/>
      <w:bookmarkStart w:id="156" w:name="_Toc223086512"/>
      <w:bookmarkStart w:id="157" w:name="_Toc223086563"/>
      <w:bookmarkStart w:id="158" w:name="_Toc223086693"/>
      <w:bookmarkStart w:id="159" w:name="_Toc223086881"/>
      <w:bookmarkStart w:id="160" w:name="_Toc223087078"/>
      <w:bookmarkStart w:id="161" w:name="_Toc223091995"/>
      <w:bookmarkStart w:id="162" w:name="_Toc223095463"/>
      <w:bookmarkStart w:id="163" w:name="_Toc223096311"/>
      <w:bookmarkStart w:id="164" w:name="_Toc223096363"/>
      <w:bookmarkStart w:id="165" w:name="_Toc223100523"/>
      <w:bookmarkStart w:id="166" w:name="_Toc223102259"/>
      <w:bookmarkStart w:id="167" w:name="_Toc223102464"/>
      <w:bookmarkStart w:id="168" w:name="_Toc223102723"/>
      <w:bookmarkStart w:id="169" w:name="_Toc223104305"/>
      <w:bookmarkStart w:id="170" w:name="_Toc276028024"/>
      <w:bookmarkStart w:id="171" w:name="_Toc276028078"/>
      <w:bookmarkStart w:id="172" w:name="_Toc276625121"/>
      <w:bookmarkStart w:id="173" w:name="_Toc276625180"/>
      <w:bookmarkStart w:id="174" w:name="_Toc286738481"/>
      <w:bookmarkStart w:id="175" w:name="_Toc286739109"/>
      <w:bookmarkStart w:id="176" w:name="_Toc286739166"/>
      <w:bookmarkStart w:id="177" w:name="_Toc286746885"/>
      <w:bookmarkStart w:id="178" w:name="_Toc286746971"/>
      <w:bookmarkStart w:id="179" w:name="_Toc223084460"/>
      <w:bookmarkStart w:id="180" w:name="_Toc223085315"/>
      <w:bookmarkStart w:id="181" w:name="_Toc223085370"/>
      <w:bookmarkStart w:id="182" w:name="_Toc223085439"/>
      <w:bookmarkStart w:id="183" w:name="_Toc223086024"/>
      <w:bookmarkStart w:id="184" w:name="_Toc223086075"/>
      <w:bookmarkStart w:id="185" w:name="_Toc223086441"/>
      <w:bookmarkStart w:id="186" w:name="_Toc223086513"/>
      <w:bookmarkStart w:id="187" w:name="_Toc223086564"/>
      <w:bookmarkStart w:id="188" w:name="_Toc223086694"/>
      <w:bookmarkStart w:id="189" w:name="_Toc223086882"/>
      <w:bookmarkStart w:id="190" w:name="_Toc223087079"/>
      <w:bookmarkStart w:id="191" w:name="_Toc223091996"/>
      <w:bookmarkStart w:id="192" w:name="_Toc223095464"/>
      <w:bookmarkStart w:id="193" w:name="_Toc223096312"/>
      <w:bookmarkStart w:id="194" w:name="_Toc223096364"/>
      <w:bookmarkStart w:id="195" w:name="_Toc223100524"/>
      <w:bookmarkStart w:id="196" w:name="_Toc223102260"/>
      <w:bookmarkStart w:id="197" w:name="_Toc223102465"/>
      <w:bookmarkStart w:id="198" w:name="_Toc223102724"/>
      <w:bookmarkStart w:id="199" w:name="_Toc223104306"/>
      <w:bookmarkStart w:id="200" w:name="_Toc276028025"/>
      <w:bookmarkStart w:id="201" w:name="_Toc276028079"/>
      <w:bookmarkStart w:id="202" w:name="_Toc276625122"/>
      <w:bookmarkStart w:id="203" w:name="_Toc276625181"/>
      <w:bookmarkStart w:id="204" w:name="_Toc286738482"/>
      <w:bookmarkStart w:id="205" w:name="_Toc286739110"/>
      <w:bookmarkStart w:id="206" w:name="_Toc286739167"/>
      <w:bookmarkStart w:id="207" w:name="_Toc286746886"/>
      <w:bookmarkStart w:id="208" w:name="_Toc286746972"/>
      <w:bookmarkStart w:id="209" w:name="_Toc286746973"/>
      <w:bookmarkStart w:id="210" w:name="_Toc533604041"/>
      <w:bookmarkStart w:id="211" w:name="_Toc21487761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595F1D">
        <w:rPr>
          <w:b/>
          <w:color w:val="0D5761" w:themeColor="accent2"/>
          <w:sz w:val="24"/>
          <w:szCs w:val="24"/>
        </w:rPr>
        <w:t>RFP COORDINATOR</w:t>
      </w:r>
      <w:bookmarkEnd w:id="209"/>
      <w:bookmarkEnd w:id="210"/>
      <w:bookmarkEnd w:id="211"/>
    </w:p>
    <w:p w14:paraId="7322FE09" w14:textId="77777777" w:rsidR="00866140" w:rsidRPr="00595F1D" w:rsidRDefault="00866140" w:rsidP="00C8642B">
      <w:pPr>
        <w:tabs>
          <w:tab w:val="left" w:pos="-720"/>
          <w:tab w:val="left" w:pos="90"/>
          <w:tab w:val="left" w:pos="720"/>
          <w:tab w:val="left" w:pos="1080"/>
          <w:tab w:val="left" w:pos="1440"/>
          <w:tab w:val="left" w:pos="1800"/>
          <w:tab w:val="left" w:pos="2160"/>
          <w:tab w:val="left" w:pos="2520"/>
          <w:tab w:val="left" w:pos="2880"/>
        </w:tabs>
        <w:spacing w:after="0" w:line="240" w:lineRule="auto"/>
        <w:ind w:left="810" w:firstLine="18"/>
        <w:rPr>
          <w:b/>
        </w:rPr>
      </w:pPr>
    </w:p>
    <w:p w14:paraId="207899B4" w14:textId="77777777" w:rsidR="00866140" w:rsidRPr="00595F1D" w:rsidRDefault="00866140" w:rsidP="00C8642B">
      <w:pPr>
        <w:pStyle w:val="BodyTextIndent"/>
        <w:tabs>
          <w:tab w:val="clear" w:pos="0"/>
          <w:tab w:val="clear" w:pos="360"/>
          <w:tab w:val="clear" w:pos="720"/>
          <w:tab w:val="clear" w:pos="3240"/>
          <w:tab w:val="clear" w:pos="3600"/>
          <w:tab w:val="clear" w:pos="4320"/>
          <w:tab w:val="clear" w:pos="5040"/>
          <w:tab w:val="clear" w:pos="5760"/>
          <w:tab w:val="clear" w:pos="6480"/>
          <w:tab w:val="clear" w:pos="7200"/>
          <w:tab w:val="left" w:pos="90"/>
        </w:tabs>
        <w:ind w:left="720"/>
        <w:jc w:val="left"/>
        <w:rPr>
          <w:rFonts w:ascii="Segoe UI" w:hAnsi="Segoe UI" w:cs="Segoe UI"/>
          <w:sz w:val="22"/>
          <w:szCs w:val="22"/>
        </w:rPr>
      </w:pPr>
      <w:r w:rsidRPr="00595F1D">
        <w:rPr>
          <w:rFonts w:ascii="Segoe UI" w:hAnsi="Segoe UI" w:cs="Segoe UI"/>
          <w:sz w:val="22"/>
          <w:szCs w:val="22"/>
        </w:rPr>
        <w:t>The RFP Coordinator is the sole point of contact in OSPI for this procurement. All communication between the Consultant and OSPI upon receipt of this RFP shall be with the RFP Coordinator, as follows:</w:t>
      </w:r>
    </w:p>
    <w:p w14:paraId="4DAD60BC" w14:textId="77777777" w:rsidR="00866140" w:rsidRPr="00595F1D" w:rsidRDefault="00866140" w:rsidP="00C8642B">
      <w:pPr>
        <w:tabs>
          <w:tab w:val="left" w:pos="-1440"/>
          <w:tab w:val="left" w:pos="-720"/>
          <w:tab w:val="left" w:pos="360"/>
          <w:tab w:val="left" w:pos="720"/>
          <w:tab w:val="left" w:pos="1080"/>
          <w:tab w:val="left" w:pos="1440"/>
          <w:tab w:val="left" w:pos="1800"/>
          <w:tab w:val="left" w:pos="2160"/>
          <w:tab w:val="left" w:pos="2520"/>
          <w:tab w:val="left" w:pos="2880"/>
        </w:tabs>
        <w:spacing w:after="0" w:line="240" w:lineRule="auto"/>
        <w:ind w:left="720"/>
        <w:rPr>
          <w:b/>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5"/>
        <w:gridCol w:w="5921"/>
      </w:tblGrid>
      <w:tr w:rsidR="00866140" w:rsidRPr="00595F1D" w14:paraId="36D0087A" w14:textId="77777777" w:rsidTr="00C8642B">
        <w:trPr>
          <w:trHeight w:val="279"/>
          <w:jc w:val="center"/>
        </w:trPr>
        <w:tc>
          <w:tcPr>
            <w:tcW w:w="3185" w:type="dxa"/>
            <w:vAlign w:val="center"/>
          </w:tcPr>
          <w:p w14:paraId="0F64FE0B" w14:textId="77777777" w:rsidR="00866140" w:rsidRPr="00595F1D" w:rsidRDefault="00866140" w:rsidP="00C8642B">
            <w:pPr>
              <w:tabs>
                <w:tab w:val="left" w:pos="-1440"/>
                <w:tab w:val="left" w:pos="-720"/>
                <w:tab w:val="left" w:pos="360"/>
                <w:tab w:val="left" w:pos="720"/>
                <w:tab w:val="left" w:pos="1080"/>
                <w:tab w:val="left" w:pos="1440"/>
                <w:tab w:val="left" w:pos="1800"/>
                <w:tab w:val="left" w:pos="2160"/>
                <w:tab w:val="left" w:pos="2520"/>
                <w:tab w:val="left" w:pos="2880"/>
              </w:tabs>
              <w:spacing w:after="0" w:line="240" w:lineRule="auto"/>
              <w:rPr>
                <w:b/>
              </w:rPr>
            </w:pPr>
            <w:r w:rsidRPr="00595F1D">
              <w:rPr>
                <w:b/>
              </w:rPr>
              <w:t>Name:</w:t>
            </w:r>
          </w:p>
        </w:tc>
        <w:tc>
          <w:tcPr>
            <w:tcW w:w="5921" w:type="dxa"/>
            <w:vAlign w:val="center"/>
          </w:tcPr>
          <w:p w14:paraId="30729522" w14:textId="77777777" w:rsidR="00866140" w:rsidRPr="00595F1D" w:rsidRDefault="00866140" w:rsidP="00C8642B">
            <w:pPr>
              <w:tabs>
                <w:tab w:val="left" w:pos="-1440"/>
                <w:tab w:val="left" w:pos="-720"/>
                <w:tab w:val="left" w:pos="360"/>
                <w:tab w:val="left" w:pos="720"/>
                <w:tab w:val="left" w:pos="1080"/>
                <w:tab w:val="left" w:pos="1440"/>
                <w:tab w:val="left" w:pos="1800"/>
                <w:tab w:val="left" w:pos="2160"/>
                <w:tab w:val="left" w:pos="2520"/>
                <w:tab w:val="left" w:pos="2880"/>
              </w:tabs>
              <w:spacing w:after="0" w:line="240" w:lineRule="auto"/>
              <w:rPr>
                <w:highlight w:val="yellow"/>
              </w:rPr>
            </w:pPr>
            <w:r w:rsidRPr="00595F1D">
              <w:t>Brenda Merritt</w:t>
            </w:r>
          </w:p>
        </w:tc>
      </w:tr>
      <w:tr w:rsidR="00866140" w:rsidRPr="00595F1D" w14:paraId="754455BE" w14:textId="77777777" w:rsidTr="00C8642B">
        <w:trPr>
          <w:trHeight w:val="800"/>
          <w:jc w:val="center"/>
        </w:trPr>
        <w:tc>
          <w:tcPr>
            <w:tcW w:w="3185" w:type="dxa"/>
            <w:vAlign w:val="center"/>
          </w:tcPr>
          <w:p w14:paraId="65E202F7" w14:textId="77777777" w:rsidR="00866140" w:rsidRPr="00595F1D" w:rsidRDefault="00866140" w:rsidP="00C8642B">
            <w:pPr>
              <w:tabs>
                <w:tab w:val="left" w:pos="-1440"/>
                <w:tab w:val="left" w:pos="-720"/>
                <w:tab w:val="left" w:pos="360"/>
                <w:tab w:val="left" w:pos="720"/>
                <w:tab w:val="left" w:pos="1080"/>
                <w:tab w:val="left" w:pos="1440"/>
                <w:tab w:val="left" w:pos="1800"/>
                <w:tab w:val="left" w:pos="2160"/>
                <w:tab w:val="left" w:pos="2520"/>
                <w:tab w:val="left" w:pos="2880"/>
              </w:tabs>
              <w:spacing w:after="0" w:line="240" w:lineRule="auto"/>
              <w:rPr>
                <w:b/>
              </w:rPr>
            </w:pPr>
            <w:r w:rsidRPr="00595F1D">
              <w:rPr>
                <w:b/>
              </w:rPr>
              <w:t>Address:</w:t>
            </w:r>
          </w:p>
        </w:tc>
        <w:tc>
          <w:tcPr>
            <w:tcW w:w="5921" w:type="dxa"/>
            <w:vAlign w:val="center"/>
          </w:tcPr>
          <w:p w14:paraId="2A98A4FC" w14:textId="71A1B2F1" w:rsidR="00866140" w:rsidRPr="00595F1D" w:rsidRDefault="009C1EC5" w:rsidP="00C8642B">
            <w:pPr>
              <w:tabs>
                <w:tab w:val="left" w:pos="-1440"/>
                <w:tab w:val="left" w:pos="-720"/>
                <w:tab w:val="left" w:pos="360"/>
                <w:tab w:val="left" w:pos="720"/>
                <w:tab w:val="left" w:pos="1080"/>
                <w:tab w:val="left" w:pos="1440"/>
                <w:tab w:val="left" w:pos="1800"/>
                <w:tab w:val="left" w:pos="2160"/>
                <w:tab w:val="left" w:pos="2520"/>
                <w:tab w:val="left" w:pos="2880"/>
              </w:tabs>
              <w:spacing w:after="0" w:line="240" w:lineRule="auto"/>
            </w:pPr>
            <w:r w:rsidRPr="00595F1D">
              <w:t>600 Washington St SE</w:t>
            </w:r>
          </w:p>
          <w:p w14:paraId="3CFE1690" w14:textId="77777777" w:rsidR="00866140" w:rsidRPr="00595F1D" w:rsidRDefault="00866140" w:rsidP="00C8642B">
            <w:pPr>
              <w:tabs>
                <w:tab w:val="left" w:pos="-1440"/>
                <w:tab w:val="left" w:pos="-720"/>
                <w:tab w:val="left" w:pos="360"/>
                <w:tab w:val="left" w:pos="720"/>
                <w:tab w:val="left" w:pos="1080"/>
                <w:tab w:val="left" w:pos="1440"/>
                <w:tab w:val="left" w:pos="1800"/>
                <w:tab w:val="left" w:pos="2160"/>
                <w:tab w:val="left" w:pos="2520"/>
                <w:tab w:val="left" w:pos="2880"/>
              </w:tabs>
              <w:spacing w:after="0" w:line="240" w:lineRule="auto"/>
            </w:pPr>
            <w:r w:rsidRPr="00595F1D">
              <w:t>PO Box 47200</w:t>
            </w:r>
          </w:p>
          <w:p w14:paraId="7AB462EF" w14:textId="77777777" w:rsidR="00866140" w:rsidRPr="00595F1D" w:rsidRDefault="00866140" w:rsidP="00C8642B">
            <w:pPr>
              <w:tabs>
                <w:tab w:val="left" w:pos="-1440"/>
                <w:tab w:val="left" w:pos="-720"/>
                <w:tab w:val="left" w:pos="360"/>
                <w:tab w:val="left" w:pos="720"/>
                <w:tab w:val="left" w:pos="1080"/>
                <w:tab w:val="left" w:pos="1440"/>
                <w:tab w:val="left" w:pos="1800"/>
                <w:tab w:val="left" w:pos="2160"/>
                <w:tab w:val="left" w:pos="2520"/>
                <w:tab w:val="left" w:pos="2880"/>
              </w:tabs>
              <w:spacing w:after="0" w:line="240" w:lineRule="auto"/>
            </w:pPr>
            <w:r w:rsidRPr="00595F1D">
              <w:t>Olympia, WA  98504-7200</w:t>
            </w:r>
          </w:p>
        </w:tc>
      </w:tr>
      <w:tr w:rsidR="00866140" w:rsidRPr="00595F1D" w14:paraId="64861AE9" w14:textId="77777777" w:rsidTr="00C8642B">
        <w:trPr>
          <w:trHeight w:val="350"/>
          <w:jc w:val="center"/>
        </w:trPr>
        <w:tc>
          <w:tcPr>
            <w:tcW w:w="3185" w:type="dxa"/>
            <w:vAlign w:val="center"/>
          </w:tcPr>
          <w:p w14:paraId="599A6204"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rPr>
                <w:b/>
              </w:rPr>
            </w:pPr>
            <w:r w:rsidRPr="00595F1D">
              <w:rPr>
                <w:b/>
              </w:rPr>
              <w:t>Email Address:</w:t>
            </w:r>
          </w:p>
        </w:tc>
        <w:tc>
          <w:tcPr>
            <w:tcW w:w="5921" w:type="dxa"/>
            <w:vAlign w:val="center"/>
          </w:tcPr>
          <w:p w14:paraId="12AF275F" w14:textId="2CC31CE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rPr>
                <w:highlight w:val="yellow"/>
              </w:rPr>
            </w:pPr>
            <w:hyperlink r:id="rId21" w:history="1">
              <w:r w:rsidRPr="00595F1D">
                <w:rPr>
                  <w:rStyle w:val="Hyperlink"/>
                </w:rPr>
                <w:t>Brenda.Merritt@k12.wa.us</w:t>
              </w:r>
            </w:hyperlink>
          </w:p>
        </w:tc>
      </w:tr>
    </w:tbl>
    <w:p w14:paraId="07C34DB7"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b/>
          <w:sz w:val="18"/>
          <w:szCs w:val="18"/>
        </w:rPr>
      </w:pPr>
    </w:p>
    <w:p w14:paraId="6A891CA0"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12" w:name="_Toc214877619"/>
      <w:r w:rsidRPr="00595F1D">
        <w:rPr>
          <w:b/>
          <w:color w:val="0D5761" w:themeColor="accent2"/>
          <w:sz w:val="24"/>
          <w:szCs w:val="24"/>
        </w:rPr>
        <w:t>QUESTIONS &amp; ANSWERS</w:t>
      </w:r>
      <w:bookmarkEnd w:id="212"/>
    </w:p>
    <w:p w14:paraId="291C1A57"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b/>
        </w:rPr>
      </w:pPr>
    </w:p>
    <w:p w14:paraId="68039C31" w14:textId="54388BC7" w:rsidR="00C76F49" w:rsidRPr="00354ED3"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595F1D">
        <w:rPr>
          <w:rFonts w:ascii="Segoe UI" w:hAnsi="Segoe UI" w:cs="Segoe UI"/>
          <w:sz w:val="22"/>
          <w:szCs w:val="22"/>
          <w:lang w:val="en-US"/>
        </w:rPr>
        <w:t>Any questions or</w:t>
      </w:r>
      <w:r w:rsidRPr="00595F1D">
        <w:rPr>
          <w:rFonts w:ascii="Segoe UI" w:hAnsi="Segoe UI" w:cs="Segoe UI"/>
          <w:sz w:val="22"/>
          <w:szCs w:val="22"/>
        </w:rPr>
        <w:t xml:space="preserve"> communications concerning this RFP must be directed only to the RFP Coordinator</w:t>
      </w:r>
      <w:r w:rsidRPr="00595F1D">
        <w:rPr>
          <w:rFonts w:ascii="Segoe UI" w:hAnsi="Segoe UI" w:cs="Segoe UI"/>
          <w:sz w:val="22"/>
          <w:szCs w:val="22"/>
          <w:lang w:val="en-US"/>
        </w:rPr>
        <w:t xml:space="preserve"> noted in Section B.1</w:t>
      </w:r>
      <w:r w:rsidRPr="00595F1D">
        <w:rPr>
          <w:rFonts w:ascii="Segoe UI" w:hAnsi="Segoe UI" w:cs="Segoe UI"/>
          <w:sz w:val="22"/>
          <w:szCs w:val="22"/>
        </w:rPr>
        <w:t xml:space="preserve">. </w:t>
      </w:r>
      <w:r w:rsidRPr="00595F1D">
        <w:rPr>
          <w:rFonts w:ascii="Segoe UI" w:hAnsi="Segoe UI" w:cs="Segoe UI"/>
          <w:sz w:val="22"/>
          <w:szCs w:val="22"/>
          <w:lang w:val="en-US"/>
        </w:rPr>
        <w:t>Questions and/or inquiries must be sent via email and should include the RFP number.</w:t>
      </w:r>
      <w:r w:rsidRPr="00595F1D">
        <w:rPr>
          <w:rFonts w:ascii="Segoe UI" w:hAnsi="Segoe UI" w:cs="Segoe UI"/>
          <w:sz w:val="22"/>
          <w:szCs w:val="22"/>
        </w:rPr>
        <w:t xml:space="preserve"> Consultants are to rely on written statements issued by the RFP Coordinator.</w:t>
      </w:r>
    </w:p>
    <w:p w14:paraId="3E0D5865" w14:textId="18574489" w:rsidR="00C76F49" w:rsidRDefault="00C76F49"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r w:rsidRPr="00354ED3">
        <w:rPr>
          <w:rFonts w:ascii="Segoe UI" w:hAnsi="Segoe UI" w:cs="Segoe UI"/>
          <w:sz w:val="22"/>
          <w:szCs w:val="22"/>
        </w:rPr>
        <w:t>Communication directed to parties other than the RFP Coordinator will be considered unofficial and non-binding on OSPI</w:t>
      </w:r>
      <w:r w:rsidRPr="00354ED3">
        <w:rPr>
          <w:rFonts w:ascii="Segoe UI" w:hAnsi="Segoe UI" w:cs="Segoe UI"/>
          <w:sz w:val="22"/>
          <w:szCs w:val="22"/>
          <w:lang w:val="en-US"/>
        </w:rPr>
        <w:t>, and</w:t>
      </w:r>
      <w:r w:rsidRPr="00354ED3">
        <w:rPr>
          <w:rFonts w:ascii="Segoe UI" w:hAnsi="Segoe UI" w:cs="Segoe UI"/>
          <w:sz w:val="22"/>
          <w:szCs w:val="22"/>
        </w:rPr>
        <w:t xml:space="preserve"> may result in disqualification of the Consultant.</w:t>
      </w:r>
      <w:r>
        <w:rPr>
          <w:rFonts w:ascii="Segoe UI" w:hAnsi="Segoe UI" w:cs="Segoe UI"/>
          <w:sz w:val="22"/>
          <w:szCs w:val="22"/>
          <w:lang w:val="en-US"/>
        </w:rPr>
        <w:t xml:space="preserve"> Answers or other applicable addenda will be posted to OSPI and WEBS in accordance with the schedule in Section B.3.</w:t>
      </w:r>
    </w:p>
    <w:p w14:paraId="2104F834" w14:textId="77777777" w:rsidR="00C76F49" w:rsidRDefault="00C76F49"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p>
    <w:p w14:paraId="56B2B0BD" w14:textId="77777777" w:rsidR="00C76F49" w:rsidRPr="00167007" w:rsidRDefault="00C76F49"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r w:rsidRPr="00167007">
        <w:rPr>
          <w:rFonts w:ascii="Segoe UI" w:hAnsi="Segoe UI" w:cs="Segoe UI"/>
          <w:sz w:val="22"/>
          <w:szCs w:val="22"/>
          <w:lang w:val="en-US"/>
        </w:rPr>
        <w:t xml:space="preserve">Bidders are encouraged to make any inquiry regarding the Competitive Solicitation as early in the process as possible to allow </w:t>
      </w:r>
      <w:r>
        <w:rPr>
          <w:rFonts w:ascii="Segoe UI" w:hAnsi="Segoe UI" w:cs="Segoe UI"/>
          <w:sz w:val="22"/>
          <w:szCs w:val="22"/>
          <w:lang w:val="en-US"/>
        </w:rPr>
        <w:t>OSPI</w:t>
      </w:r>
      <w:r w:rsidRPr="00167007">
        <w:rPr>
          <w:rFonts w:ascii="Segoe UI" w:hAnsi="Segoe UI" w:cs="Segoe UI"/>
          <w:sz w:val="22"/>
          <w:szCs w:val="22"/>
          <w:lang w:val="en-US"/>
        </w:rPr>
        <w:t xml:space="preserve"> to consider and, if warranted, respond to the inquiry.  If a </w:t>
      </w:r>
      <w:r>
        <w:rPr>
          <w:rFonts w:ascii="Segoe UI" w:hAnsi="Segoe UI" w:cs="Segoe UI"/>
          <w:sz w:val="22"/>
          <w:szCs w:val="22"/>
          <w:lang w:val="en-US"/>
        </w:rPr>
        <w:t>B</w:t>
      </w:r>
      <w:r w:rsidRPr="00167007">
        <w:rPr>
          <w:rFonts w:ascii="Segoe UI" w:hAnsi="Segoe UI" w:cs="Segoe UI"/>
          <w:sz w:val="22"/>
          <w:szCs w:val="22"/>
          <w:lang w:val="en-US"/>
        </w:rPr>
        <w:t xml:space="preserve">idder does not notify the Procurement Coordinator of an issue, exception, addition, or omission, such matter may </w:t>
      </w:r>
      <w:proofErr w:type="gramStart"/>
      <w:r w:rsidRPr="00167007">
        <w:rPr>
          <w:rFonts w:ascii="Segoe UI" w:hAnsi="Segoe UI" w:cs="Segoe UI"/>
          <w:sz w:val="22"/>
          <w:szCs w:val="22"/>
          <w:lang w:val="en-US"/>
        </w:rPr>
        <w:t>be considered to be</w:t>
      </w:r>
      <w:proofErr w:type="gramEnd"/>
      <w:r w:rsidRPr="00167007">
        <w:rPr>
          <w:rFonts w:ascii="Segoe UI" w:hAnsi="Segoe UI" w:cs="Segoe UI"/>
          <w:sz w:val="22"/>
          <w:szCs w:val="22"/>
          <w:lang w:val="en-US"/>
        </w:rPr>
        <w:t xml:space="preserve"> waived by the bidder for protest purposes</w:t>
      </w:r>
      <w:r>
        <w:rPr>
          <w:rFonts w:ascii="Segoe UI" w:hAnsi="Segoe UI" w:cs="Segoe UI"/>
          <w:sz w:val="22"/>
          <w:szCs w:val="22"/>
          <w:lang w:val="en-US"/>
        </w:rPr>
        <w:t>.</w:t>
      </w:r>
    </w:p>
    <w:p w14:paraId="35E47A52"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p>
    <w:p w14:paraId="19357ACD"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13" w:name="_Toc286746974"/>
      <w:bookmarkStart w:id="214" w:name="_Toc533604042"/>
      <w:bookmarkStart w:id="215" w:name="_Toc214877620"/>
      <w:r w:rsidRPr="00595F1D">
        <w:rPr>
          <w:b/>
          <w:color w:val="0D5761" w:themeColor="accent2"/>
          <w:sz w:val="24"/>
          <w:szCs w:val="24"/>
        </w:rPr>
        <w:t>ESTIMATED SCHEDULE OF PROCUREMENT ACTIVITIES</w:t>
      </w:r>
      <w:bookmarkEnd w:id="213"/>
      <w:bookmarkEnd w:id="214"/>
      <w:bookmarkEnd w:id="215"/>
    </w:p>
    <w:p w14:paraId="33B4CA3D" w14:textId="77777777" w:rsidR="00866140" w:rsidRPr="00595F1D" w:rsidRDefault="00866140" w:rsidP="00C8642B">
      <w:pPr>
        <w:autoSpaceDE w:val="0"/>
        <w:autoSpaceDN w:val="0"/>
        <w:adjustRightInd w:val="0"/>
        <w:spacing w:after="0" w:line="240" w:lineRule="auto"/>
        <w:ind w:left="720"/>
        <w:jc w:val="center"/>
        <w:rPr>
          <w:b/>
          <w:color w:val="000000"/>
          <w:sz w:val="18"/>
          <w:szCs w:val="18"/>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6002"/>
        <w:gridCol w:w="2340"/>
      </w:tblGrid>
      <w:tr w:rsidR="00866140" w:rsidRPr="00595F1D" w14:paraId="4E3A1F99" w14:textId="77777777" w:rsidTr="00C8642B">
        <w:trPr>
          <w:trHeight w:val="152"/>
          <w:jc w:val="center"/>
        </w:trPr>
        <w:tc>
          <w:tcPr>
            <w:tcW w:w="1283" w:type="dxa"/>
            <w:shd w:val="clear" w:color="auto" w:fill="FBC639" w:themeFill="accent1"/>
          </w:tcPr>
          <w:p w14:paraId="39BF4FBE" w14:textId="66ECFD2E" w:rsidR="00866140" w:rsidRPr="00595F1D" w:rsidRDefault="00866140" w:rsidP="00C8642B">
            <w:pPr>
              <w:autoSpaceDE w:val="0"/>
              <w:autoSpaceDN w:val="0"/>
              <w:adjustRightInd w:val="0"/>
              <w:spacing w:after="0" w:line="240" w:lineRule="auto"/>
              <w:jc w:val="center"/>
              <w:rPr>
                <w:b/>
                <w:color w:val="000000"/>
              </w:rPr>
            </w:pPr>
            <w:bookmarkStart w:id="216" w:name="_Hlk91062207"/>
            <w:r w:rsidRPr="00595F1D">
              <w:rPr>
                <w:b/>
                <w:bCs/>
                <w:color w:val="000000"/>
              </w:rPr>
              <w:t>Item</w:t>
            </w:r>
          </w:p>
        </w:tc>
        <w:tc>
          <w:tcPr>
            <w:tcW w:w="6002" w:type="dxa"/>
            <w:shd w:val="clear" w:color="auto" w:fill="FBC639" w:themeFill="accent1"/>
          </w:tcPr>
          <w:p w14:paraId="7B62EDBB" w14:textId="2CB9BD81" w:rsidR="00866140" w:rsidRPr="00595F1D" w:rsidRDefault="00866140" w:rsidP="00C8642B">
            <w:pPr>
              <w:autoSpaceDE w:val="0"/>
              <w:autoSpaceDN w:val="0"/>
              <w:adjustRightInd w:val="0"/>
              <w:spacing w:after="0" w:line="240" w:lineRule="auto"/>
              <w:jc w:val="center"/>
              <w:rPr>
                <w:b/>
                <w:color w:val="000000"/>
              </w:rPr>
            </w:pPr>
            <w:r w:rsidRPr="00595F1D">
              <w:rPr>
                <w:b/>
                <w:bCs/>
                <w:color w:val="000000"/>
              </w:rPr>
              <w:t>Action</w:t>
            </w:r>
          </w:p>
        </w:tc>
        <w:tc>
          <w:tcPr>
            <w:tcW w:w="2340" w:type="dxa"/>
            <w:shd w:val="clear" w:color="auto" w:fill="FBC639" w:themeFill="accent1"/>
          </w:tcPr>
          <w:p w14:paraId="1D472A9A" w14:textId="6CA7D800" w:rsidR="00866140" w:rsidRPr="00595F1D" w:rsidRDefault="00866140" w:rsidP="00C8642B">
            <w:pPr>
              <w:autoSpaceDE w:val="0"/>
              <w:autoSpaceDN w:val="0"/>
              <w:adjustRightInd w:val="0"/>
              <w:spacing w:after="0" w:line="240" w:lineRule="auto"/>
              <w:jc w:val="center"/>
              <w:rPr>
                <w:b/>
                <w:color w:val="000000"/>
              </w:rPr>
            </w:pPr>
            <w:r w:rsidRPr="00595F1D">
              <w:rPr>
                <w:b/>
                <w:bCs/>
                <w:color w:val="000000"/>
              </w:rPr>
              <w:t>Date</w:t>
            </w:r>
          </w:p>
        </w:tc>
      </w:tr>
      <w:tr w:rsidR="00866140" w:rsidRPr="00595F1D" w14:paraId="04F97919" w14:textId="77777777" w:rsidTr="00C8642B">
        <w:trPr>
          <w:trHeight w:val="146"/>
          <w:jc w:val="center"/>
        </w:trPr>
        <w:tc>
          <w:tcPr>
            <w:tcW w:w="1283" w:type="dxa"/>
            <w:vAlign w:val="center"/>
          </w:tcPr>
          <w:p w14:paraId="26DB1FA1" w14:textId="77777777" w:rsidR="00866140" w:rsidRPr="00595F1D" w:rsidRDefault="00866140" w:rsidP="00C8642B">
            <w:pPr>
              <w:autoSpaceDE w:val="0"/>
              <w:autoSpaceDN w:val="0"/>
              <w:adjustRightInd w:val="0"/>
              <w:spacing w:after="0" w:line="240" w:lineRule="auto"/>
              <w:jc w:val="center"/>
              <w:rPr>
                <w:b/>
                <w:color w:val="000000"/>
              </w:rPr>
            </w:pPr>
            <w:r w:rsidRPr="00595F1D">
              <w:rPr>
                <w:b/>
                <w:color w:val="000000"/>
              </w:rPr>
              <w:t>1.</w:t>
            </w:r>
          </w:p>
        </w:tc>
        <w:tc>
          <w:tcPr>
            <w:tcW w:w="6002" w:type="dxa"/>
            <w:vAlign w:val="center"/>
          </w:tcPr>
          <w:p w14:paraId="3F591E4F" w14:textId="7E16658B" w:rsidR="00866140" w:rsidRPr="00595F1D" w:rsidRDefault="00866140" w:rsidP="00C8642B">
            <w:pPr>
              <w:autoSpaceDE w:val="0"/>
              <w:autoSpaceDN w:val="0"/>
              <w:adjustRightInd w:val="0"/>
              <w:spacing w:after="0" w:line="240" w:lineRule="auto"/>
              <w:jc w:val="center"/>
              <w:rPr>
                <w:color w:val="000000"/>
              </w:rPr>
            </w:pPr>
            <w:r w:rsidRPr="00595F1D">
              <w:rPr>
                <w:color w:val="000000"/>
              </w:rPr>
              <w:t>OSPI issues RFP</w:t>
            </w:r>
          </w:p>
        </w:tc>
        <w:tc>
          <w:tcPr>
            <w:tcW w:w="2340" w:type="dxa"/>
            <w:vAlign w:val="center"/>
          </w:tcPr>
          <w:p w14:paraId="58EC86BA" w14:textId="311ACC0E" w:rsidR="00866140" w:rsidRPr="00EE16E2" w:rsidRDefault="00293A5D" w:rsidP="00C8642B">
            <w:pPr>
              <w:autoSpaceDE w:val="0"/>
              <w:autoSpaceDN w:val="0"/>
              <w:adjustRightInd w:val="0"/>
              <w:spacing w:after="0" w:line="240" w:lineRule="auto"/>
              <w:jc w:val="center"/>
              <w:rPr>
                <w:highlight w:val="yellow"/>
              </w:rPr>
            </w:pPr>
            <w:r>
              <w:t>November 6</w:t>
            </w:r>
            <w:r w:rsidR="007459DE" w:rsidRPr="00293A5D">
              <w:t>, 2025</w:t>
            </w:r>
          </w:p>
        </w:tc>
      </w:tr>
      <w:tr w:rsidR="00866140" w:rsidRPr="00595F1D" w14:paraId="1E766560" w14:textId="77777777" w:rsidTr="00C8642B">
        <w:trPr>
          <w:trHeight w:val="575"/>
          <w:jc w:val="center"/>
        </w:trPr>
        <w:tc>
          <w:tcPr>
            <w:tcW w:w="1283" w:type="dxa"/>
            <w:vAlign w:val="center"/>
          </w:tcPr>
          <w:p w14:paraId="71A75A4B" w14:textId="77777777" w:rsidR="00866140" w:rsidRPr="00595F1D" w:rsidRDefault="00866140" w:rsidP="00C8642B">
            <w:pPr>
              <w:autoSpaceDE w:val="0"/>
              <w:autoSpaceDN w:val="0"/>
              <w:adjustRightInd w:val="0"/>
              <w:spacing w:after="0" w:line="240" w:lineRule="auto"/>
              <w:jc w:val="center"/>
              <w:rPr>
                <w:b/>
                <w:color w:val="000000"/>
              </w:rPr>
            </w:pPr>
            <w:r w:rsidRPr="00595F1D">
              <w:rPr>
                <w:b/>
                <w:color w:val="000000"/>
              </w:rPr>
              <w:t>2.</w:t>
            </w:r>
          </w:p>
        </w:tc>
        <w:tc>
          <w:tcPr>
            <w:tcW w:w="6002" w:type="dxa"/>
            <w:vAlign w:val="center"/>
          </w:tcPr>
          <w:p w14:paraId="3C3FE183" w14:textId="3C4274EA" w:rsidR="00866140" w:rsidRPr="00595F1D" w:rsidRDefault="00866140" w:rsidP="00C8642B">
            <w:pPr>
              <w:autoSpaceDE w:val="0"/>
              <w:autoSpaceDN w:val="0"/>
              <w:adjustRightInd w:val="0"/>
              <w:spacing w:after="0" w:line="240" w:lineRule="auto"/>
              <w:jc w:val="center"/>
              <w:rPr>
                <w:color w:val="000000"/>
              </w:rPr>
            </w:pPr>
            <w:r w:rsidRPr="00595F1D">
              <w:rPr>
                <w:color w:val="000000"/>
              </w:rPr>
              <w:t>Question and Answer period</w:t>
            </w:r>
          </w:p>
        </w:tc>
        <w:tc>
          <w:tcPr>
            <w:tcW w:w="2340" w:type="dxa"/>
            <w:vAlign w:val="center"/>
          </w:tcPr>
          <w:p w14:paraId="79BB3893" w14:textId="0E9A4217" w:rsidR="00866140" w:rsidRPr="00EE16E2" w:rsidRDefault="00293A5D" w:rsidP="00C8642B">
            <w:pPr>
              <w:autoSpaceDE w:val="0"/>
              <w:autoSpaceDN w:val="0"/>
              <w:adjustRightInd w:val="0"/>
              <w:spacing w:after="0" w:line="240" w:lineRule="auto"/>
              <w:jc w:val="center"/>
              <w:rPr>
                <w:highlight w:val="yellow"/>
              </w:rPr>
            </w:pPr>
            <w:r>
              <w:t xml:space="preserve">Nov. </w:t>
            </w:r>
            <w:r w:rsidR="007459DE" w:rsidRPr="00293A5D">
              <w:t>7-Nov.</w:t>
            </w:r>
            <w:r w:rsidR="00EA3835">
              <w:t xml:space="preserve"> </w:t>
            </w:r>
            <w:r w:rsidR="007459DE" w:rsidRPr="00293A5D">
              <w:t>2</w:t>
            </w:r>
            <w:r w:rsidR="00D001F9">
              <w:t>5</w:t>
            </w:r>
            <w:r w:rsidR="007459DE" w:rsidRPr="00293A5D">
              <w:t>, 2025</w:t>
            </w:r>
          </w:p>
        </w:tc>
      </w:tr>
      <w:tr w:rsidR="00320267" w:rsidRPr="00595F1D" w14:paraId="0708003D" w14:textId="77777777" w:rsidTr="00C8642B">
        <w:trPr>
          <w:trHeight w:val="146"/>
          <w:jc w:val="center"/>
        </w:trPr>
        <w:tc>
          <w:tcPr>
            <w:tcW w:w="1283" w:type="dxa"/>
            <w:vAlign w:val="center"/>
          </w:tcPr>
          <w:p w14:paraId="43F34156" w14:textId="1D3DBA47" w:rsidR="00320267" w:rsidRPr="00595F1D" w:rsidRDefault="00320267" w:rsidP="00C8642B">
            <w:pPr>
              <w:autoSpaceDE w:val="0"/>
              <w:autoSpaceDN w:val="0"/>
              <w:adjustRightInd w:val="0"/>
              <w:spacing w:after="0" w:line="240" w:lineRule="auto"/>
              <w:jc w:val="center"/>
              <w:rPr>
                <w:b/>
                <w:color w:val="000000"/>
              </w:rPr>
            </w:pPr>
            <w:r>
              <w:rPr>
                <w:b/>
                <w:color w:val="000000"/>
              </w:rPr>
              <w:t>3.</w:t>
            </w:r>
          </w:p>
        </w:tc>
        <w:tc>
          <w:tcPr>
            <w:tcW w:w="6002" w:type="dxa"/>
            <w:vAlign w:val="center"/>
          </w:tcPr>
          <w:p w14:paraId="27512BD2" w14:textId="77777777" w:rsidR="00320267" w:rsidRDefault="00320267" w:rsidP="00C8642B">
            <w:pPr>
              <w:autoSpaceDE w:val="0"/>
              <w:autoSpaceDN w:val="0"/>
              <w:adjustRightInd w:val="0"/>
              <w:spacing w:after="0" w:line="240" w:lineRule="auto"/>
              <w:jc w:val="center"/>
              <w:rPr>
                <w:b/>
                <w:bCs/>
                <w:color w:val="000000"/>
              </w:rPr>
            </w:pPr>
            <w:r w:rsidRPr="00320267">
              <w:rPr>
                <w:b/>
                <w:bCs/>
                <w:color w:val="000000"/>
              </w:rPr>
              <w:t>OSPI Hosts PRE-BID Conference</w:t>
            </w:r>
            <w:r w:rsidR="002314D1">
              <w:rPr>
                <w:b/>
                <w:bCs/>
                <w:color w:val="000000"/>
              </w:rPr>
              <w:t xml:space="preserve"> – 1:00 – 2:00 p.m.</w:t>
            </w:r>
          </w:p>
          <w:p w14:paraId="661E54AF" w14:textId="084BB2AB" w:rsidR="002314D1" w:rsidRPr="00320267" w:rsidRDefault="002314D1" w:rsidP="00C8642B">
            <w:pPr>
              <w:autoSpaceDE w:val="0"/>
              <w:autoSpaceDN w:val="0"/>
              <w:adjustRightInd w:val="0"/>
              <w:spacing w:after="0" w:line="240" w:lineRule="auto"/>
              <w:jc w:val="center"/>
              <w:rPr>
                <w:b/>
                <w:bCs/>
                <w:color w:val="000000"/>
              </w:rPr>
            </w:pPr>
            <w:r>
              <w:rPr>
                <w:b/>
                <w:bCs/>
                <w:color w:val="000000"/>
              </w:rPr>
              <w:t>ZOOM Link:</w:t>
            </w:r>
            <w:r w:rsidR="002C584F">
              <w:rPr>
                <w:b/>
                <w:bCs/>
                <w:color w:val="000000"/>
              </w:rPr>
              <w:t xml:space="preserve"> </w:t>
            </w:r>
            <w:hyperlink r:id="rId22" w:history="1">
              <w:r w:rsidR="002C584F" w:rsidRPr="002C584F">
                <w:rPr>
                  <w:rStyle w:val="Hyperlink"/>
                </w:rPr>
                <w:t>USDA Pre-Bid Conference Virtual Meeting (optional)</w:t>
              </w:r>
            </w:hyperlink>
          </w:p>
        </w:tc>
        <w:tc>
          <w:tcPr>
            <w:tcW w:w="2340" w:type="dxa"/>
            <w:vAlign w:val="center"/>
          </w:tcPr>
          <w:p w14:paraId="34A3B29D" w14:textId="1D8A26A5" w:rsidR="00320267" w:rsidRDefault="00D001F9" w:rsidP="00C8642B">
            <w:pPr>
              <w:autoSpaceDE w:val="0"/>
              <w:autoSpaceDN w:val="0"/>
              <w:adjustRightInd w:val="0"/>
              <w:spacing w:after="0" w:line="240" w:lineRule="auto"/>
              <w:jc w:val="center"/>
            </w:pPr>
            <w:r>
              <w:t>December 2, 2025</w:t>
            </w:r>
          </w:p>
        </w:tc>
      </w:tr>
      <w:tr w:rsidR="00603568" w:rsidRPr="00595F1D" w14:paraId="66B080A7" w14:textId="77777777" w:rsidTr="00C8642B">
        <w:trPr>
          <w:trHeight w:val="146"/>
          <w:jc w:val="center"/>
        </w:trPr>
        <w:tc>
          <w:tcPr>
            <w:tcW w:w="1283" w:type="dxa"/>
            <w:vAlign w:val="center"/>
          </w:tcPr>
          <w:p w14:paraId="3F1BE506" w14:textId="390DD92D" w:rsidR="00603568" w:rsidRPr="00595F1D" w:rsidRDefault="00320267" w:rsidP="00C8642B">
            <w:pPr>
              <w:autoSpaceDE w:val="0"/>
              <w:autoSpaceDN w:val="0"/>
              <w:adjustRightInd w:val="0"/>
              <w:spacing w:after="0" w:line="240" w:lineRule="auto"/>
              <w:jc w:val="center"/>
              <w:rPr>
                <w:b/>
                <w:color w:val="000000"/>
              </w:rPr>
            </w:pPr>
            <w:r>
              <w:rPr>
                <w:b/>
                <w:color w:val="000000"/>
              </w:rPr>
              <w:t>4</w:t>
            </w:r>
            <w:r w:rsidR="00603568" w:rsidRPr="00595F1D">
              <w:rPr>
                <w:b/>
                <w:color w:val="000000"/>
              </w:rPr>
              <w:t>.</w:t>
            </w:r>
          </w:p>
        </w:tc>
        <w:tc>
          <w:tcPr>
            <w:tcW w:w="6002" w:type="dxa"/>
            <w:vAlign w:val="center"/>
          </w:tcPr>
          <w:p w14:paraId="2C2DE628" w14:textId="77777777" w:rsidR="00603568" w:rsidRPr="00595F1D" w:rsidRDefault="00603568" w:rsidP="00C8642B">
            <w:pPr>
              <w:autoSpaceDE w:val="0"/>
              <w:autoSpaceDN w:val="0"/>
              <w:adjustRightInd w:val="0"/>
              <w:spacing w:after="0" w:line="240" w:lineRule="auto"/>
              <w:jc w:val="center"/>
              <w:rPr>
                <w:color w:val="000000"/>
              </w:rPr>
            </w:pPr>
            <w:r w:rsidRPr="00595F1D">
              <w:rPr>
                <w:color w:val="000000"/>
              </w:rPr>
              <w:t>OSPI posts final Question and Answer Addendum or Amendment (if necessary)</w:t>
            </w:r>
          </w:p>
        </w:tc>
        <w:tc>
          <w:tcPr>
            <w:tcW w:w="2340" w:type="dxa"/>
            <w:vAlign w:val="center"/>
          </w:tcPr>
          <w:p w14:paraId="77E3513D" w14:textId="0B141DFE" w:rsidR="00603568" w:rsidRPr="00EE16E2" w:rsidRDefault="00D001F9" w:rsidP="00C8642B">
            <w:pPr>
              <w:autoSpaceDE w:val="0"/>
              <w:autoSpaceDN w:val="0"/>
              <w:adjustRightInd w:val="0"/>
              <w:spacing w:after="0" w:line="240" w:lineRule="auto"/>
              <w:jc w:val="center"/>
              <w:rPr>
                <w:highlight w:val="yellow"/>
                <w:u w:val="single"/>
              </w:rPr>
            </w:pPr>
            <w:r>
              <w:t>December 4</w:t>
            </w:r>
            <w:r w:rsidR="007459DE" w:rsidRPr="00D001F9">
              <w:t>, 2025</w:t>
            </w:r>
          </w:p>
        </w:tc>
      </w:tr>
      <w:tr w:rsidR="00C76F49" w:rsidRPr="00595F1D" w14:paraId="4CFBCB56" w14:textId="77777777" w:rsidTr="00C8642B">
        <w:trPr>
          <w:trHeight w:val="395"/>
          <w:jc w:val="center"/>
        </w:trPr>
        <w:tc>
          <w:tcPr>
            <w:tcW w:w="1283" w:type="dxa"/>
            <w:vAlign w:val="center"/>
          </w:tcPr>
          <w:p w14:paraId="1C446B4D" w14:textId="77777777" w:rsidR="00C76F49" w:rsidRPr="00595F1D" w:rsidRDefault="00C76F49" w:rsidP="00C8642B">
            <w:pPr>
              <w:autoSpaceDE w:val="0"/>
              <w:autoSpaceDN w:val="0"/>
              <w:adjustRightInd w:val="0"/>
              <w:spacing w:after="0" w:line="240" w:lineRule="auto"/>
              <w:jc w:val="center"/>
              <w:rPr>
                <w:b/>
                <w:color w:val="000000"/>
              </w:rPr>
            </w:pPr>
            <w:r w:rsidRPr="00595F1D">
              <w:rPr>
                <w:b/>
                <w:color w:val="000000"/>
              </w:rPr>
              <w:t>4.</w:t>
            </w:r>
          </w:p>
        </w:tc>
        <w:tc>
          <w:tcPr>
            <w:tcW w:w="6002" w:type="dxa"/>
            <w:vAlign w:val="center"/>
          </w:tcPr>
          <w:p w14:paraId="07D51A47" w14:textId="77777777" w:rsidR="00C76F49" w:rsidRPr="00595F1D" w:rsidRDefault="00C76F49" w:rsidP="00C8642B">
            <w:pPr>
              <w:autoSpaceDE w:val="0"/>
              <w:autoSpaceDN w:val="0"/>
              <w:adjustRightInd w:val="0"/>
              <w:spacing w:after="0" w:line="240" w:lineRule="auto"/>
              <w:jc w:val="center"/>
              <w:rPr>
                <w:color w:val="000000"/>
              </w:rPr>
            </w:pPr>
            <w:r w:rsidRPr="00595F1D">
              <w:rPr>
                <w:color w:val="000000"/>
              </w:rPr>
              <w:t>Complaints due</w:t>
            </w:r>
          </w:p>
        </w:tc>
        <w:tc>
          <w:tcPr>
            <w:tcW w:w="2340" w:type="dxa"/>
            <w:vAlign w:val="center"/>
          </w:tcPr>
          <w:p w14:paraId="155DDD34" w14:textId="31E5544D" w:rsidR="00C76F49" w:rsidRPr="00D001F9" w:rsidRDefault="00D001F9" w:rsidP="00C8642B">
            <w:pPr>
              <w:autoSpaceDE w:val="0"/>
              <w:autoSpaceDN w:val="0"/>
              <w:adjustRightInd w:val="0"/>
              <w:spacing w:after="0" w:line="240" w:lineRule="auto"/>
              <w:jc w:val="center"/>
              <w:rPr>
                <w:u w:val="single"/>
              </w:rPr>
            </w:pPr>
            <w:r>
              <w:t>December 5</w:t>
            </w:r>
            <w:r w:rsidR="007459DE" w:rsidRPr="00D001F9">
              <w:t>, 2025</w:t>
            </w:r>
          </w:p>
        </w:tc>
      </w:tr>
      <w:tr w:rsidR="00C76F49" w:rsidRPr="00595F1D" w14:paraId="112B3ABE" w14:textId="77777777" w:rsidTr="00C8642B">
        <w:trPr>
          <w:trHeight w:val="899"/>
          <w:jc w:val="center"/>
        </w:trPr>
        <w:tc>
          <w:tcPr>
            <w:tcW w:w="1283" w:type="dxa"/>
            <w:vAlign w:val="center"/>
          </w:tcPr>
          <w:p w14:paraId="72B48BF7" w14:textId="77777777" w:rsidR="00C76F49" w:rsidRPr="00595F1D" w:rsidRDefault="00C76F49" w:rsidP="00C8642B">
            <w:pPr>
              <w:autoSpaceDE w:val="0"/>
              <w:autoSpaceDN w:val="0"/>
              <w:adjustRightInd w:val="0"/>
              <w:spacing w:after="0" w:line="240" w:lineRule="auto"/>
              <w:jc w:val="center"/>
              <w:rPr>
                <w:b/>
                <w:color w:val="000000"/>
              </w:rPr>
            </w:pPr>
            <w:r w:rsidRPr="00595F1D">
              <w:rPr>
                <w:b/>
                <w:color w:val="000000"/>
              </w:rPr>
              <w:lastRenderedPageBreak/>
              <w:t>5.</w:t>
            </w:r>
          </w:p>
        </w:tc>
        <w:tc>
          <w:tcPr>
            <w:tcW w:w="6002" w:type="dxa"/>
            <w:vAlign w:val="center"/>
          </w:tcPr>
          <w:p w14:paraId="136A67E3" w14:textId="77777777" w:rsidR="00C76F49" w:rsidRPr="008020C6" w:rsidRDefault="00C76F49" w:rsidP="00C8642B">
            <w:pPr>
              <w:autoSpaceDE w:val="0"/>
              <w:autoSpaceDN w:val="0"/>
              <w:adjustRightInd w:val="0"/>
              <w:spacing w:after="0" w:line="240" w:lineRule="auto"/>
              <w:jc w:val="center"/>
              <w:rPr>
                <w:color w:val="000000"/>
              </w:rPr>
            </w:pPr>
            <w:r w:rsidRPr="008020C6">
              <w:rPr>
                <w:color w:val="000000"/>
              </w:rPr>
              <w:t>Proposals due by 10 a.m. Pacific Daylight Savings Time (PDST)</w:t>
            </w:r>
          </w:p>
        </w:tc>
        <w:tc>
          <w:tcPr>
            <w:tcW w:w="2340" w:type="dxa"/>
            <w:vAlign w:val="center"/>
          </w:tcPr>
          <w:p w14:paraId="74202B54" w14:textId="04AED367" w:rsidR="00C76F49" w:rsidRPr="008020C6" w:rsidRDefault="00C8642B" w:rsidP="00C8642B">
            <w:pPr>
              <w:autoSpaceDE w:val="0"/>
              <w:autoSpaceDN w:val="0"/>
              <w:adjustRightInd w:val="0"/>
              <w:spacing w:after="0" w:line="240" w:lineRule="auto"/>
              <w:jc w:val="center"/>
            </w:pPr>
            <w:r w:rsidRPr="008020C6">
              <w:t>December 22, 2025</w:t>
            </w:r>
          </w:p>
        </w:tc>
      </w:tr>
      <w:tr w:rsidR="00C76F49" w:rsidRPr="00595F1D" w14:paraId="1CE9300C" w14:textId="77777777" w:rsidTr="00C8642B">
        <w:trPr>
          <w:trHeight w:val="980"/>
          <w:jc w:val="center"/>
        </w:trPr>
        <w:tc>
          <w:tcPr>
            <w:tcW w:w="1283" w:type="dxa"/>
            <w:vAlign w:val="center"/>
          </w:tcPr>
          <w:p w14:paraId="42793D00" w14:textId="77777777" w:rsidR="00C76F49" w:rsidRPr="00595F1D" w:rsidRDefault="00C76F49" w:rsidP="00C8642B">
            <w:pPr>
              <w:autoSpaceDE w:val="0"/>
              <w:autoSpaceDN w:val="0"/>
              <w:adjustRightInd w:val="0"/>
              <w:spacing w:after="0" w:line="240" w:lineRule="auto"/>
              <w:jc w:val="center"/>
              <w:rPr>
                <w:b/>
                <w:color w:val="000000"/>
              </w:rPr>
            </w:pPr>
            <w:r w:rsidRPr="00595F1D">
              <w:rPr>
                <w:b/>
                <w:color w:val="000000"/>
              </w:rPr>
              <w:t>6.</w:t>
            </w:r>
          </w:p>
        </w:tc>
        <w:tc>
          <w:tcPr>
            <w:tcW w:w="6002" w:type="dxa"/>
            <w:vAlign w:val="center"/>
          </w:tcPr>
          <w:p w14:paraId="402608C2" w14:textId="77777777" w:rsidR="00C76F49" w:rsidRPr="008020C6" w:rsidRDefault="00C76F49" w:rsidP="00C8642B">
            <w:pPr>
              <w:autoSpaceDE w:val="0"/>
              <w:autoSpaceDN w:val="0"/>
              <w:adjustRightInd w:val="0"/>
              <w:spacing w:after="0" w:line="240" w:lineRule="auto"/>
              <w:jc w:val="center"/>
              <w:rPr>
                <w:color w:val="000000"/>
              </w:rPr>
            </w:pPr>
            <w:r w:rsidRPr="008020C6">
              <w:rPr>
                <w:color w:val="000000"/>
              </w:rPr>
              <w:t>OSPI conducts evaluation of written proposals</w:t>
            </w:r>
          </w:p>
        </w:tc>
        <w:tc>
          <w:tcPr>
            <w:tcW w:w="2340" w:type="dxa"/>
            <w:vAlign w:val="center"/>
          </w:tcPr>
          <w:p w14:paraId="0E2AD990" w14:textId="149EF125" w:rsidR="00C76F49" w:rsidRPr="008020C6" w:rsidRDefault="00C8642B" w:rsidP="00C8642B">
            <w:pPr>
              <w:autoSpaceDE w:val="0"/>
              <w:autoSpaceDN w:val="0"/>
              <w:adjustRightInd w:val="0"/>
              <w:spacing w:after="0" w:line="240" w:lineRule="auto"/>
              <w:jc w:val="center"/>
            </w:pPr>
            <w:r w:rsidRPr="008020C6">
              <w:t>January 5-9, 2026</w:t>
            </w:r>
          </w:p>
        </w:tc>
      </w:tr>
      <w:tr w:rsidR="00C76F49" w:rsidRPr="00595F1D" w14:paraId="1AF24B72" w14:textId="77777777" w:rsidTr="00C8642B">
        <w:trPr>
          <w:trHeight w:val="1241"/>
          <w:jc w:val="center"/>
        </w:trPr>
        <w:tc>
          <w:tcPr>
            <w:tcW w:w="1283" w:type="dxa"/>
            <w:vAlign w:val="center"/>
          </w:tcPr>
          <w:p w14:paraId="38E501D2" w14:textId="77777777" w:rsidR="00C76F49" w:rsidRPr="00595F1D" w:rsidRDefault="00C76F49" w:rsidP="00C8642B">
            <w:pPr>
              <w:autoSpaceDE w:val="0"/>
              <w:autoSpaceDN w:val="0"/>
              <w:adjustRightInd w:val="0"/>
              <w:spacing w:after="0" w:line="240" w:lineRule="auto"/>
              <w:jc w:val="center"/>
              <w:rPr>
                <w:b/>
                <w:color w:val="000000"/>
              </w:rPr>
            </w:pPr>
            <w:r w:rsidRPr="00595F1D">
              <w:rPr>
                <w:b/>
                <w:color w:val="000000"/>
              </w:rPr>
              <w:t>7.</w:t>
            </w:r>
          </w:p>
        </w:tc>
        <w:tc>
          <w:tcPr>
            <w:tcW w:w="6002" w:type="dxa"/>
            <w:vAlign w:val="center"/>
          </w:tcPr>
          <w:p w14:paraId="44839760" w14:textId="5CB4A99C" w:rsidR="00C76F49" w:rsidRPr="008020C6" w:rsidRDefault="00C76F49" w:rsidP="00C8642B">
            <w:pPr>
              <w:autoSpaceDE w:val="0"/>
              <w:autoSpaceDN w:val="0"/>
              <w:adjustRightInd w:val="0"/>
              <w:spacing w:after="0" w:line="240" w:lineRule="auto"/>
              <w:jc w:val="center"/>
              <w:rPr>
                <w:color w:val="FF0066"/>
              </w:rPr>
            </w:pPr>
            <w:r w:rsidRPr="008020C6">
              <w:t xml:space="preserve">OSPI conducts taste tests – samples from vendors to be sent to location as directed by Food Distribution Supervisor or RFP Coordinator. </w:t>
            </w:r>
            <w:r w:rsidRPr="008020C6">
              <w:rPr>
                <w:i/>
                <w:iCs/>
                <w:color w:val="0000FF"/>
              </w:rPr>
              <w:t xml:space="preserve">Samples must be received no later than </w:t>
            </w:r>
            <w:r w:rsidR="00D001F9" w:rsidRPr="008020C6">
              <w:rPr>
                <w:i/>
                <w:iCs/>
                <w:color w:val="0000FF"/>
              </w:rPr>
              <w:t>Tue</w:t>
            </w:r>
            <w:r w:rsidR="00603568" w:rsidRPr="008020C6">
              <w:rPr>
                <w:i/>
                <w:iCs/>
                <w:color w:val="0000FF"/>
              </w:rPr>
              <w:t>s</w:t>
            </w:r>
            <w:r w:rsidRPr="008020C6">
              <w:rPr>
                <w:i/>
                <w:iCs/>
                <w:color w:val="0000FF"/>
              </w:rPr>
              <w:t xml:space="preserve">day, </w:t>
            </w:r>
            <w:r w:rsidR="00D001F9" w:rsidRPr="008020C6">
              <w:rPr>
                <w:i/>
                <w:iCs/>
                <w:color w:val="0000FF"/>
              </w:rPr>
              <w:t>January</w:t>
            </w:r>
            <w:r w:rsidR="008020C6">
              <w:rPr>
                <w:i/>
                <w:iCs/>
                <w:color w:val="0000FF"/>
              </w:rPr>
              <w:t xml:space="preserve"> </w:t>
            </w:r>
            <w:r w:rsidR="00C8642B" w:rsidRPr="008020C6">
              <w:rPr>
                <w:i/>
                <w:iCs/>
                <w:color w:val="0000FF"/>
              </w:rPr>
              <w:t>13, 2026</w:t>
            </w:r>
          </w:p>
        </w:tc>
        <w:tc>
          <w:tcPr>
            <w:tcW w:w="2340" w:type="dxa"/>
            <w:vAlign w:val="center"/>
          </w:tcPr>
          <w:p w14:paraId="07531FA9" w14:textId="6D65CFED" w:rsidR="00C76F49" w:rsidRPr="008020C6" w:rsidRDefault="00C8642B" w:rsidP="00C8642B">
            <w:pPr>
              <w:autoSpaceDE w:val="0"/>
              <w:autoSpaceDN w:val="0"/>
              <w:adjustRightInd w:val="0"/>
              <w:spacing w:after="0" w:line="240" w:lineRule="auto"/>
              <w:jc w:val="center"/>
            </w:pPr>
            <w:r w:rsidRPr="008020C6">
              <w:t>January 14-21, 2026</w:t>
            </w:r>
          </w:p>
        </w:tc>
      </w:tr>
      <w:tr w:rsidR="00C76F49" w:rsidRPr="00595F1D" w14:paraId="3A6D0182" w14:textId="77777777" w:rsidTr="00C8642B">
        <w:trPr>
          <w:trHeight w:val="719"/>
          <w:jc w:val="center"/>
        </w:trPr>
        <w:tc>
          <w:tcPr>
            <w:tcW w:w="1283" w:type="dxa"/>
            <w:vAlign w:val="center"/>
          </w:tcPr>
          <w:p w14:paraId="5C451EF7" w14:textId="77777777" w:rsidR="00C76F49" w:rsidRPr="00595F1D" w:rsidRDefault="00C76F49" w:rsidP="00C8642B">
            <w:pPr>
              <w:autoSpaceDE w:val="0"/>
              <w:autoSpaceDN w:val="0"/>
              <w:adjustRightInd w:val="0"/>
              <w:spacing w:after="0" w:line="240" w:lineRule="auto"/>
              <w:jc w:val="center"/>
              <w:rPr>
                <w:b/>
                <w:color w:val="000000"/>
              </w:rPr>
            </w:pPr>
            <w:r w:rsidRPr="00595F1D">
              <w:rPr>
                <w:b/>
                <w:color w:val="000000"/>
              </w:rPr>
              <w:t>8.</w:t>
            </w:r>
          </w:p>
        </w:tc>
        <w:tc>
          <w:tcPr>
            <w:tcW w:w="6002" w:type="dxa"/>
            <w:vAlign w:val="center"/>
          </w:tcPr>
          <w:p w14:paraId="62C1DFAA" w14:textId="77777777" w:rsidR="00C76F49" w:rsidRPr="008020C6" w:rsidRDefault="00C76F49" w:rsidP="00C8642B">
            <w:pPr>
              <w:autoSpaceDE w:val="0"/>
              <w:autoSpaceDN w:val="0"/>
              <w:adjustRightInd w:val="0"/>
              <w:spacing w:after="0" w:line="240" w:lineRule="auto"/>
              <w:jc w:val="center"/>
              <w:rPr>
                <w:color w:val="000000"/>
              </w:rPr>
            </w:pPr>
            <w:r w:rsidRPr="008020C6">
              <w:rPr>
                <w:color w:val="000000"/>
              </w:rPr>
              <w:t>OSPI announces “Apparent Successful Bidder” and sends notification to unsuccessful Bidder(s)</w:t>
            </w:r>
          </w:p>
        </w:tc>
        <w:tc>
          <w:tcPr>
            <w:tcW w:w="2340" w:type="dxa"/>
            <w:vAlign w:val="center"/>
          </w:tcPr>
          <w:p w14:paraId="42AE7937" w14:textId="29F0EBB1" w:rsidR="00C76F49" w:rsidRPr="008020C6" w:rsidRDefault="00C8642B" w:rsidP="00C8642B">
            <w:pPr>
              <w:autoSpaceDE w:val="0"/>
              <w:autoSpaceDN w:val="0"/>
              <w:adjustRightInd w:val="0"/>
              <w:spacing w:after="0" w:line="240" w:lineRule="auto"/>
              <w:jc w:val="center"/>
            </w:pPr>
            <w:r w:rsidRPr="008020C6">
              <w:t>January 27, 2026</w:t>
            </w:r>
          </w:p>
        </w:tc>
      </w:tr>
      <w:tr w:rsidR="00C76F49" w:rsidRPr="00595F1D" w14:paraId="7DE5526D" w14:textId="77777777" w:rsidTr="00C8642B">
        <w:trPr>
          <w:trHeight w:val="146"/>
          <w:jc w:val="center"/>
        </w:trPr>
        <w:tc>
          <w:tcPr>
            <w:tcW w:w="1283" w:type="dxa"/>
            <w:vAlign w:val="center"/>
          </w:tcPr>
          <w:p w14:paraId="02DF997E" w14:textId="77777777" w:rsidR="00C76F49" w:rsidRPr="00595F1D" w:rsidRDefault="00C76F49" w:rsidP="00C8642B">
            <w:pPr>
              <w:autoSpaceDE w:val="0"/>
              <w:autoSpaceDN w:val="0"/>
              <w:adjustRightInd w:val="0"/>
              <w:spacing w:after="0" w:line="240" w:lineRule="auto"/>
              <w:jc w:val="center"/>
              <w:rPr>
                <w:b/>
                <w:color w:val="000000"/>
              </w:rPr>
            </w:pPr>
            <w:r w:rsidRPr="00595F1D">
              <w:rPr>
                <w:b/>
                <w:color w:val="000000"/>
              </w:rPr>
              <w:t>9.</w:t>
            </w:r>
          </w:p>
        </w:tc>
        <w:tc>
          <w:tcPr>
            <w:tcW w:w="6002" w:type="dxa"/>
            <w:vAlign w:val="center"/>
          </w:tcPr>
          <w:p w14:paraId="57103244" w14:textId="77777777" w:rsidR="00C76F49" w:rsidRPr="008020C6" w:rsidRDefault="00C76F49" w:rsidP="00C8642B">
            <w:pPr>
              <w:autoSpaceDE w:val="0"/>
              <w:autoSpaceDN w:val="0"/>
              <w:adjustRightInd w:val="0"/>
              <w:spacing w:after="0" w:line="240" w:lineRule="auto"/>
              <w:jc w:val="center"/>
              <w:rPr>
                <w:color w:val="000000"/>
              </w:rPr>
            </w:pPr>
            <w:r w:rsidRPr="008020C6">
              <w:rPr>
                <w:color w:val="000000"/>
              </w:rPr>
              <w:t>OSPI conducts debriefing conferences (if requested)</w:t>
            </w:r>
          </w:p>
        </w:tc>
        <w:tc>
          <w:tcPr>
            <w:tcW w:w="2340" w:type="dxa"/>
            <w:vAlign w:val="center"/>
          </w:tcPr>
          <w:p w14:paraId="23653D17" w14:textId="38D2E8AB" w:rsidR="00C76F49" w:rsidRPr="008020C6" w:rsidRDefault="00E208E4" w:rsidP="00C8642B">
            <w:pPr>
              <w:autoSpaceDE w:val="0"/>
              <w:autoSpaceDN w:val="0"/>
              <w:adjustRightInd w:val="0"/>
              <w:spacing w:after="0" w:line="240" w:lineRule="auto"/>
              <w:jc w:val="center"/>
            </w:pPr>
            <w:r w:rsidRPr="008020C6">
              <w:t xml:space="preserve">As </w:t>
            </w:r>
            <w:proofErr w:type="gramStart"/>
            <w:r w:rsidRPr="008020C6">
              <w:t>Requested</w:t>
            </w:r>
            <w:proofErr w:type="gramEnd"/>
          </w:p>
        </w:tc>
      </w:tr>
      <w:tr w:rsidR="00C76F49" w:rsidRPr="00595F1D" w14:paraId="03169317" w14:textId="77777777" w:rsidTr="00C8642B">
        <w:trPr>
          <w:trHeight w:val="638"/>
          <w:jc w:val="center"/>
        </w:trPr>
        <w:tc>
          <w:tcPr>
            <w:tcW w:w="1283" w:type="dxa"/>
            <w:vAlign w:val="center"/>
          </w:tcPr>
          <w:p w14:paraId="61980CD7" w14:textId="77777777" w:rsidR="00C76F49" w:rsidRPr="00595F1D" w:rsidRDefault="00C76F49" w:rsidP="00C8642B">
            <w:pPr>
              <w:autoSpaceDE w:val="0"/>
              <w:autoSpaceDN w:val="0"/>
              <w:adjustRightInd w:val="0"/>
              <w:spacing w:after="0" w:line="240" w:lineRule="auto"/>
              <w:jc w:val="center"/>
              <w:rPr>
                <w:b/>
                <w:color w:val="000000"/>
              </w:rPr>
            </w:pPr>
            <w:r w:rsidRPr="00595F1D">
              <w:rPr>
                <w:b/>
                <w:color w:val="000000"/>
              </w:rPr>
              <w:t>10.</w:t>
            </w:r>
          </w:p>
        </w:tc>
        <w:tc>
          <w:tcPr>
            <w:tcW w:w="6002" w:type="dxa"/>
            <w:vAlign w:val="center"/>
          </w:tcPr>
          <w:p w14:paraId="21318E04" w14:textId="77777777" w:rsidR="00C76F49" w:rsidRPr="008020C6" w:rsidRDefault="00C76F49" w:rsidP="00C8642B">
            <w:pPr>
              <w:autoSpaceDE w:val="0"/>
              <w:autoSpaceDN w:val="0"/>
              <w:adjustRightInd w:val="0"/>
              <w:spacing w:after="0" w:line="240" w:lineRule="auto"/>
              <w:jc w:val="center"/>
              <w:rPr>
                <w:color w:val="000000"/>
              </w:rPr>
            </w:pPr>
            <w:r w:rsidRPr="008020C6">
              <w:rPr>
                <w:color w:val="000000"/>
              </w:rPr>
              <w:t>Contract negotiation begins</w:t>
            </w:r>
          </w:p>
        </w:tc>
        <w:tc>
          <w:tcPr>
            <w:tcW w:w="2340" w:type="dxa"/>
            <w:vAlign w:val="center"/>
          </w:tcPr>
          <w:p w14:paraId="0521F73D" w14:textId="293A777F" w:rsidR="00C76F49" w:rsidRPr="008020C6" w:rsidRDefault="00C8642B" w:rsidP="00C8642B">
            <w:pPr>
              <w:autoSpaceDE w:val="0"/>
              <w:autoSpaceDN w:val="0"/>
              <w:adjustRightInd w:val="0"/>
              <w:spacing w:after="0" w:line="240" w:lineRule="auto"/>
              <w:jc w:val="center"/>
              <w:rPr>
                <w:color w:val="FF0000"/>
              </w:rPr>
            </w:pPr>
            <w:r w:rsidRPr="008020C6">
              <w:t>January 27, 2026</w:t>
            </w:r>
          </w:p>
        </w:tc>
      </w:tr>
      <w:tr w:rsidR="00C76F49" w:rsidRPr="008020C6" w14:paraId="4B91F7C7" w14:textId="77777777" w:rsidTr="00C8642B">
        <w:trPr>
          <w:trHeight w:val="146"/>
          <w:jc w:val="center"/>
        </w:trPr>
        <w:tc>
          <w:tcPr>
            <w:tcW w:w="1283" w:type="dxa"/>
            <w:vAlign w:val="center"/>
          </w:tcPr>
          <w:p w14:paraId="1415881D" w14:textId="77777777" w:rsidR="00C76F49" w:rsidRPr="00595F1D" w:rsidRDefault="00C76F49" w:rsidP="00C8642B">
            <w:pPr>
              <w:autoSpaceDE w:val="0"/>
              <w:autoSpaceDN w:val="0"/>
              <w:adjustRightInd w:val="0"/>
              <w:spacing w:after="0" w:line="240" w:lineRule="auto"/>
              <w:jc w:val="center"/>
              <w:rPr>
                <w:b/>
                <w:color w:val="000000"/>
              </w:rPr>
            </w:pPr>
            <w:r w:rsidRPr="00595F1D">
              <w:rPr>
                <w:b/>
                <w:color w:val="000000"/>
              </w:rPr>
              <w:t>11.</w:t>
            </w:r>
          </w:p>
        </w:tc>
        <w:tc>
          <w:tcPr>
            <w:tcW w:w="6002" w:type="dxa"/>
            <w:vAlign w:val="center"/>
          </w:tcPr>
          <w:p w14:paraId="19138134" w14:textId="46AD4B97" w:rsidR="00C76F49" w:rsidRPr="008020C6" w:rsidRDefault="00C76F49" w:rsidP="00C8642B">
            <w:pPr>
              <w:autoSpaceDE w:val="0"/>
              <w:autoSpaceDN w:val="0"/>
              <w:adjustRightInd w:val="0"/>
              <w:spacing w:after="0" w:line="240" w:lineRule="auto"/>
              <w:jc w:val="center"/>
              <w:rPr>
                <w:i/>
                <w:iCs/>
                <w:color w:val="0000FF"/>
              </w:rPr>
            </w:pPr>
            <w:r w:rsidRPr="008020C6">
              <w:rPr>
                <w:i/>
                <w:iCs/>
                <w:color w:val="0000FF"/>
              </w:rPr>
              <w:t xml:space="preserve">** Goal is to execute contract by </w:t>
            </w:r>
            <w:r w:rsidR="00C8642B" w:rsidRPr="008020C6">
              <w:rPr>
                <w:i/>
                <w:iCs/>
                <w:color w:val="0000FF"/>
              </w:rPr>
              <w:t>February 5, 2026</w:t>
            </w:r>
            <w:r w:rsidR="00AE31BD" w:rsidRPr="008020C6">
              <w:rPr>
                <w:i/>
                <w:iCs/>
                <w:color w:val="0000FF"/>
              </w:rPr>
              <w:t>**</w:t>
            </w:r>
          </w:p>
          <w:p w14:paraId="1C506901" w14:textId="5662F458" w:rsidR="00C76F49" w:rsidRPr="008020C6" w:rsidRDefault="00C76F49" w:rsidP="00C8642B">
            <w:pPr>
              <w:autoSpaceDE w:val="0"/>
              <w:autoSpaceDN w:val="0"/>
              <w:adjustRightInd w:val="0"/>
              <w:spacing w:after="0" w:line="240" w:lineRule="auto"/>
              <w:jc w:val="center"/>
              <w:rPr>
                <w:color w:val="000000"/>
              </w:rPr>
            </w:pPr>
            <w:r w:rsidRPr="008020C6">
              <w:rPr>
                <w:color w:val="000000"/>
              </w:rPr>
              <w:t>Anticipated contracts start date</w:t>
            </w:r>
            <w:r w:rsidR="00D001F9" w:rsidRPr="008020C6">
              <w:rPr>
                <w:color w:val="000000"/>
              </w:rPr>
              <w:t xml:space="preserve"> – July 1, 2026</w:t>
            </w:r>
          </w:p>
        </w:tc>
        <w:tc>
          <w:tcPr>
            <w:tcW w:w="2340" w:type="dxa"/>
            <w:vAlign w:val="center"/>
          </w:tcPr>
          <w:p w14:paraId="53D91F48" w14:textId="0B3E7188" w:rsidR="00C76F49" w:rsidRPr="008020C6" w:rsidRDefault="00C8642B" w:rsidP="00C8642B">
            <w:pPr>
              <w:autoSpaceDE w:val="0"/>
              <w:autoSpaceDN w:val="0"/>
              <w:adjustRightInd w:val="0"/>
              <w:spacing w:after="0" w:line="240" w:lineRule="auto"/>
              <w:jc w:val="center"/>
              <w:rPr>
                <w:color w:val="FF0000"/>
              </w:rPr>
            </w:pPr>
            <w:r w:rsidRPr="008020C6">
              <w:t>February 5-10, 2026</w:t>
            </w:r>
          </w:p>
        </w:tc>
      </w:tr>
      <w:bookmarkEnd w:id="216"/>
    </w:tbl>
    <w:p w14:paraId="39DB7957"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p>
    <w:p w14:paraId="33CAD599" w14:textId="77777777" w:rsidR="00866140"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595F1D">
        <w:rPr>
          <w:rFonts w:ascii="Segoe UI" w:hAnsi="Segoe UI" w:cs="Segoe UI"/>
          <w:sz w:val="22"/>
          <w:szCs w:val="22"/>
        </w:rPr>
        <w:t>OSPI reserves the right to revise the above schedule.</w:t>
      </w:r>
    </w:p>
    <w:p w14:paraId="5C19C12A" w14:textId="77777777" w:rsidR="00E208E4" w:rsidRDefault="00E208E4"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p>
    <w:p w14:paraId="314138EB" w14:textId="33AEAC99" w:rsidR="00E208E4" w:rsidRPr="00C8642B" w:rsidRDefault="00E208E4" w:rsidP="00C8642B">
      <w:pPr>
        <w:spacing w:after="0" w:line="240" w:lineRule="auto"/>
        <w:ind w:left="720"/>
        <w:rPr>
          <w:rFonts w:eastAsia="Calibri"/>
          <w:b/>
          <w:bCs/>
        </w:rPr>
      </w:pPr>
      <w:bookmarkStart w:id="217" w:name="_Toc286746976"/>
      <w:bookmarkStart w:id="218" w:name="_Toc533604044"/>
      <w:bookmarkStart w:id="219" w:name="_Toc87014194"/>
      <w:r w:rsidRPr="00C8642B">
        <w:rPr>
          <w:rFonts w:eastAsia="Calibri"/>
          <w:b/>
          <w:bCs/>
        </w:rPr>
        <w:t>PRE-BID CONFERENCE</w:t>
      </w:r>
      <w:bookmarkEnd w:id="217"/>
      <w:bookmarkEnd w:id="218"/>
      <w:bookmarkEnd w:id="219"/>
    </w:p>
    <w:p w14:paraId="2E3164A4" w14:textId="77777777" w:rsidR="00E208E4" w:rsidRPr="00C8642B" w:rsidRDefault="00E208E4" w:rsidP="00C8642B">
      <w:pPr>
        <w:spacing w:after="0" w:line="240" w:lineRule="auto"/>
        <w:ind w:left="720"/>
        <w:rPr>
          <w:rFonts w:eastAsia="Calibri"/>
        </w:rPr>
      </w:pPr>
    </w:p>
    <w:p w14:paraId="37EEB62E" w14:textId="33BCD646" w:rsidR="00E208E4" w:rsidRPr="00C8642B" w:rsidRDefault="00E208E4" w:rsidP="00C8642B">
      <w:pPr>
        <w:spacing w:after="0" w:line="240" w:lineRule="auto"/>
        <w:ind w:left="720"/>
        <w:rPr>
          <w:rFonts w:eastAsia="Calibri"/>
        </w:rPr>
      </w:pPr>
      <w:bookmarkStart w:id="220" w:name="_Hlk77602125"/>
      <w:bookmarkStart w:id="221" w:name="_Hlk158032336"/>
      <w:r w:rsidRPr="00C8642B">
        <w:rPr>
          <w:rFonts w:eastAsia="Calibri"/>
        </w:rPr>
        <w:t xml:space="preserve">A pre-bid conference is scheduled to be held on Tuesday, </w:t>
      </w:r>
      <w:r w:rsidRPr="000455EE">
        <w:rPr>
          <w:rFonts w:eastAsia="Calibri"/>
        </w:rPr>
        <w:t>December 2</w:t>
      </w:r>
      <w:r w:rsidRPr="000455EE">
        <w:rPr>
          <w:rFonts w:eastAsia="Calibri"/>
          <w:vertAlign w:val="superscript"/>
        </w:rPr>
        <w:t>n</w:t>
      </w:r>
      <w:r w:rsidR="000455EE" w:rsidRPr="000455EE">
        <w:rPr>
          <w:rFonts w:eastAsia="Calibri"/>
          <w:vertAlign w:val="superscript"/>
        </w:rPr>
        <w:t>d</w:t>
      </w:r>
      <w:r w:rsidR="000455EE">
        <w:rPr>
          <w:rFonts w:eastAsia="Calibri"/>
          <w:strike/>
        </w:rPr>
        <w:t xml:space="preserve"> </w:t>
      </w:r>
      <w:r w:rsidRPr="00C8642B">
        <w:rPr>
          <w:rFonts w:eastAsia="Calibri"/>
        </w:rPr>
        <w:t>at 1:00 P.M. PDST.  The purpose of the pre-bid conference is to clarify the Competitive Solicitation as needed and raise any issues or concerns that bidders may have.</w:t>
      </w:r>
    </w:p>
    <w:p w14:paraId="5BCFCAF1" w14:textId="77777777" w:rsidR="00E208E4" w:rsidRPr="00C8642B" w:rsidRDefault="00E208E4" w:rsidP="00C8642B">
      <w:pPr>
        <w:spacing w:after="0" w:line="240" w:lineRule="auto"/>
        <w:ind w:left="720"/>
        <w:rPr>
          <w:rFonts w:eastAsia="Calibri"/>
        </w:rPr>
      </w:pPr>
    </w:p>
    <w:p w14:paraId="4DA95D49" w14:textId="77777777" w:rsidR="00E208E4" w:rsidRPr="00C8642B" w:rsidRDefault="00E208E4" w:rsidP="00C8642B">
      <w:pPr>
        <w:spacing w:after="0" w:line="240" w:lineRule="auto"/>
        <w:ind w:left="720"/>
        <w:rPr>
          <w:rFonts w:eastAsia="Calibri"/>
        </w:rPr>
      </w:pPr>
      <w:r w:rsidRPr="00C8642B">
        <w:rPr>
          <w:rFonts w:eastAsia="Calibri"/>
        </w:rPr>
        <w:t xml:space="preserve">The location of the pre-bid conference is </w:t>
      </w:r>
      <w:bookmarkStart w:id="222" w:name="Text20"/>
      <w:r w:rsidRPr="00C8642B">
        <w:rPr>
          <w:rFonts w:eastAsia="Calibri"/>
        </w:rPr>
        <w:t>[enter physical address]</w:t>
      </w:r>
      <w:bookmarkEnd w:id="222"/>
      <w:r w:rsidRPr="00C8642B">
        <w:rPr>
          <w:rFonts w:eastAsia="Calibri"/>
        </w:rPr>
        <w:t>. Or The pre-bid conference will be held virtually: [insert Zoom link, etc.]</w:t>
      </w:r>
    </w:p>
    <w:bookmarkEnd w:id="220"/>
    <w:p w14:paraId="756C9C46" w14:textId="77777777" w:rsidR="00E208E4" w:rsidRPr="00C8642B" w:rsidRDefault="00E208E4" w:rsidP="00C8642B">
      <w:pPr>
        <w:spacing w:after="0" w:line="240" w:lineRule="auto"/>
        <w:ind w:left="720"/>
        <w:rPr>
          <w:rFonts w:eastAsia="Calibri"/>
        </w:rPr>
      </w:pPr>
    </w:p>
    <w:p w14:paraId="62B412B4" w14:textId="77777777" w:rsidR="00E208E4" w:rsidRPr="00C8642B" w:rsidRDefault="00E208E4" w:rsidP="00C8642B">
      <w:pPr>
        <w:spacing w:after="0" w:line="240" w:lineRule="auto"/>
        <w:ind w:left="720"/>
        <w:rPr>
          <w:rFonts w:eastAsia="Calibri"/>
        </w:rPr>
      </w:pPr>
      <w:r w:rsidRPr="00C8642B">
        <w:rPr>
          <w:rFonts w:eastAsia="Calibri"/>
        </w:rPr>
        <w:t xml:space="preserve">All prospective Consultants should attend; however, attendance is not mandatory.  Written questions may be submitted in advance to the RFP Coordinator.  OSPI shall be bound only to written answers to questions.  Any oral responses given at the pre-bid conference shall be considered unofficial until OSPI releases a written copy of the questions and answers from the pre-bid conference. A copy of the questions and answers in the form of an Addendum will be published on the </w:t>
      </w:r>
      <w:hyperlink r:id="rId23" w:history="1">
        <w:r w:rsidRPr="00C8642B">
          <w:rPr>
            <w:rFonts w:eastAsia="Calibri"/>
          </w:rPr>
          <w:t>OSPI website</w:t>
        </w:r>
      </w:hyperlink>
      <w:r w:rsidRPr="00C8642B">
        <w:rPr>
          <w:rFonts w:eastAsia="Calibri"/>
        </w:rPr>
        <w:t xml:space="preserve"> and released on WEBS under the commodity code(s) listed on the cover page of this RFP within five (5) business days of the pre-bid conference.</w:t>
      </w:r>
    </w:p>
    <w:bookmarkEnd w:id="221"/>
    <w:p w14:paraId="313E652C" w14:textId="77777777" w:rsidR="00E208E4" w:rsidRPr="00C8642B" w:rsidRDefault="00E208E4" w:rsidP="00C8642B">
      <w:pPr>
        <w:spacing w:after="0" w:line="240" w:lineRule="auto"/>
        <w:ind w:left="720"/>
        <w:rPr>
          <w:rFonts w:eastAsia="Calibri"/>
        </w:rPr>
      </w:pPr>
    </w:p>
    <w:p w14:paraId="41BC2466" w14:textId="77777777" w:rsidR="00E208E4" w:rsidRPr="00C8642B" w:rsidRDefault="00E208E4" w:rsidP="00C8642B">
      <w:pPr>
        <w:spacing w:after="0" w:line="240" w:lineRule="auto"/>
        <w:ind w:left="720"/>
        <w:rPr>
          <w:rFonts w:eastAsia="Calibri"/>
        </w:rPr>
      </w:pPr>
      <w:r w:rsidRPr="00C8642B">
        <w:rPr>
          <w:rFonts w:eastAsia="Calibri"/>
        </w:rPr>
        <w:t>Assistance for disabled, blind, or hearing-impaired persons who wish to attend the pre-bid conference is available with prior arrangement by contacting the Procurement Coordinator.</w:t>
      </w:r>
    </w:p>
    <w:p w14:paraId="69CD279B" w14:textId="77777777" w:rsidR="00E208E4" w:rsidRPr="00C8642B" w:rsidRDefault="00E208E4" w:rsidP="00C8642B">
      <w:pPr>
        <w:spacing w:after="0" w:line="240" w:lineRule="auto"/>
        <w:ind w:left="720"/>
        <w:rPr>
          <w:rFonts w:eastAsia="Calibri"/>
        </w:rPr>
      </w:pPr>
    </w:p>
    <w:p w14:paraId="7E755B3E" w14:textId="77777777" w:rsidR="00E208E4" w:rsidRPr="00E208E4" w:rsidRDefault="00E208E4" w:rsidP="00C8642B">
      <w:pPr>
        <w:spacing w:after="0" w:line="240" w:lineRule="auto"/>
        <w:ind w:left="720"/>
        <w:rPr>
          <w:rFonts w:eastAsia="Calibri"/>
        </w:rPr>
      </w:pPr>
      <w:r w:rsidRPr="00C8642B">
        <w:rPr>
          <w:rFonts w:eastAsia="Calibri"/>
        </w:rPr>
        <w:t>OSPI has the right to cancel or stop the pre-bid conference if no interested bidders join within thirty (30) minutes of the start.</w:t>
      </w:r>
    </w:p>
    <w:p w14:paraId="1E35285B" w14:textId="77777777" w:rsidR="00E208E4" w:rsidRPr="00E208E4" w:rsidRDefault="00E208E4" w:rsidP="00C8642B">
      <w:pPr>
        <w:spacing w:after="0" w:line="240" w:lineRule="auto"/>
        <w:ind w:left="720"/>
        <w:rPr>
          <w:rFonts w:eastAsia="Calibri"/>
        </w:rPr>
      </w:pPr>
    </w:p>
    <w:p w14:paraId="5075DD42" w14:textId="77777777" w:rsidR="00C76F49" w:rsidRPr="00595F1D" w:rsidRDefault="00C76F49" w:rsidP="00C8642B">
      <w:pPr>
        <w:pStyle w:val="BodyTextIndent"/>
        <w:tabs>
          <w:tab w:val="clear" w:pos="0"/>
          <w:tab w:val="clear" w:pos="360"/>
          <w:tab w:val="clear" w:pos="3240"/>
          <w:tab w:val="clear" w:pos="3600"/>
          <w:tab w:val="clear" w:pos="4320"/>
          <w:tab w:val="clear" w:pos="5040"/>
          <w:tab w:val="clear" w:pos="5760"/>
          <w:tab w:val="clear" w:pos="6480"/>
          <w:tab w:val="clear" w:pos="7200"/>
        </w:tabs>
        <w:ind w:left="1440" w:hanging="720"/>
        <w:jc w:val="left"/>
        <w:outlineLvl w:val="1"/>
        <w:rPr>
          <w:rFonts w:ascii="Segoe UI" w:hAnsi="Segoe UI" w:cs="Segoe UI"/>
          <w:b/>
          <w:sz w:val="22"/>
          <w:szCs w:val="22"/>
        </w:rPr>
      </w:pPr>
      <w:bookmarkStart w:id="223" w:name="_Toc286746975"/>
    </w:p>
    <w:p w14:paraId="1A7EF08A"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24" w:name="_Toc533604045"/>
      <w:bookmarkStart w:id="225" w:name="_Toc214877621"/>
      <w:bookmarkStart w:id="226" w:name="_Toc286746977"/>
      <w:bookmarkEnd w:id="223"/>
      <w:r w:rsidRPr="00595F1D">
        <w:rPr>
          <w:b/>
          <w:color w:val="0D5761" w:themeColor="accent2"/>
          <w:sz w:val="24"/>
          <w:szCs w:val="24"/>
        </w:rPr>
        <w:t>COMPLAINT PROCEDURE</w:t>
      </w:r>
      <w:bookmarkEnd w:id="224"/>
      <w:bookmarkEnd w:id="225"/>
    </w:p>
    <w:p w14:paraId="12DE9E20"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outlineLvl w:val="1"/>
        <w:rPr>
          <w:szCs w:val="24"/>
        </w:rPr>
      </w:pPr>
    </w:p>
    <w:p w14:paraId="0164E9C0" w14:textId="72E18BBE" w:rsidR="00866140" w:rsidRPr="00595F1D" w:rsidRDefault="00866140" w:rsidP="00C8642B">
      <w:pPr>
        <w:spacing w:after="0" w:line="240" w:lineRule="auto"/>
        <w:ind w:left="720"/>
        <w:rPr>
          <w:rFonts w:eastAsia="Calibri"/>
        </w:rPr>
      </w:pPr>
      <w:r w:rsidRPr="00595F1D">
        <w:rPr>
          <w:rFonts w:eastAsia="Calibri"/>
        </w:rPr>
        <w:t xml:space="preserve">The complaint process is available to </w:t>
      </w:r>
      <w:proofErr w:type="gramStart"/>
      <w:r w:rsidRPr="00595F1D">
        <w:rPr>
          <w:rFonts w:eastAsia="Calibri"/>
        </w:rPr>
        <w:t>Consultants</w:t>
      </w:r>
      <w:proofErr w:type="gramEnd"/>
      <w:r w:rsidRPr="00595F1D">
        <w:rPr>
          <w:rFonts w:eastAsia="Calibri"/>
        </w:rPr>
        <w:t xml:space="preserve"> interested in this RFP. The complaint process allows Consultants to focus on the Solicitation requirements and evaluation process and raise issues with these processes early enough in the process to allow OSPI to correct a problem before proposals are submitted and time expended on evaluations.</w:t>
      </w:r>
    </w:p>
    <w:p w14:paraId="1768201A" w14:textId="77777777" w:rsidR="00866140" w:rsidRPr="00595F1D" w:rsidRDefault="00866140" w:rsidP="00C8642B">
      <w:pPr>
        <w:spacing w:after="0" w:line="240" w:lineRule="auto"/>
        <w:ind w:left="720"/>
        <w:rPr>
          <w:rFonts w:eastAsia="Calibri"/>
        </w:rPr>
      </w:pPr>
    </w:p>
    <w:p w14:paraId="10A44583" w14:textId="77777777" w:rsidR="00866140" w:rsidRPr="00595F1D" w:rsidRDefault="00866140" w:rsidP="00C8642B">
      <w:pPr>
        <w:spacing w:after="0" w:line="240" w:lineRule="auto"/>
        <w:ind w:left="720"/>
        <w:rPr>
          <w:rFonts w:eastAsia="Calibri"/>
        </w:rPr>
      </w:pPr>
      <w:r w:rsidRPr="00595F1D">
        <w:rPr>
          <w:rFonts w:eastAsia="Calibri"/>
        </w:rPr>
        <w:t>A Consultant may submit a complaint based on any of the following:</w:t>
      </w:r>
    </w:p>
    <w:p w14:paraId="090B7D2F" w14:textId="51BAEFD5" w:rsidR="00866140" w:rsidRPr="00595F1D" w:rsidRDefault="00866140" w:rsidP="00C8642B">
      <w:pPr>
        <w:numPr>
          <w:ilvl w:val="0"/>
          <w:numId w:val="6"/>
        </w:numPr>
        <w:spacing w:after="0" w:line="240" w:lineRule="auto"/>
        <w:ind w:left="1440"/>
      </w:pPr>
      <w:proofErr w:type="gramStart"/>
      <w:r w:rsidRPr="00595F1D">
        <w:t>The Solicitation</w:t>
      </w:r>
      <w:proofErr w:type="gramEnd"/>
      <w:r w:rsidRPr="00595F1D">
        <w:t xml:space="preserve"> unnecessarily restricts </w:t>
      </w:r>
      <w:proofErr w:type="gramStart"/>
      <w:r w:rsidRPr="00595F1D">
        <w:t>competition;</w:t>
      </w:r>
      <w:proofErr w:type="gramEnd"/>
    </w:p>
    <w:p w14:paraId="18CE33F4" w14:textId="77777777" w:rsidR="00866140" w:rsidRPr="00595F1D" w:rsidRDefault="00866140" w:rsidP="00C8642B">
      <w:pPr>
        <w:numPr>
          <w:ilvl w:val="0"/>
          <w:numId w:val="6"/>
        </w:numPr>
        <w:spacing w:after="0" w:line="240" w:lineRule="auto"/>
        <w:ind w:left="1440"/>
      </w:pPr>
      <w:r w:rsidRPr="00595F1D">
        <w:t>The Solicitation evaluation or scoring process is unfair or flawed; or</w:t>
      </w:r>
    </w:p>
    <w:p w14:paraId="39ABD87E" w14:textId="77777777" w:rsidR="00866140" w:rsidRPr="00595F1D" w:rsidRDefault="00866140" w:rsidP="00C8642B">
      <w:pPr>
        <w:numPr>
          <w:ilvl w:val="0"/>
          <w:numId w:val="6"/>
        </w:numPr>
        <w:spacing w:after="0" w:line="240" w:lineRule="auto"/>
        <w:ind w:left="1440"/>
      </w:pPr>
      <w:r w:rsidRPr="00595F1D">
        <w:t>The Solicitation requirements are inadequate or insufficient to prepare a proposal.</w:t>
      </w:r>
    </w:p>
    <w:p w14:paraId="109D287D" w14:textId="77777777" w:rsidR="00866140" w:rsidRPr="00595F1D" w:rsidRDefault="00866140" w:rsidP="00C8642B">
      <w:pPr>
        <w:spacing w:after="0" w:line="240" w:lineRule="auto"/>
        <w:ind w:left="720"/>
      </w:pPr>
    </w:p>
    <w:p w14:paraId="782702F2" w14:textId="77777777" w:rsidR="00866140" w:rsidRPr="00595F1D" w:rsidRDefault="00866140" w:rsidP="00C8642B">
      <w:pPr>
        <w:spacing w:after="0" w:line="240" w:lineRule="auto"/>
        <w:ind w:left="720"/>
      </w:pPr>
      <w:r w:rsidRPr="00595F1D">
        <w:t xml:space="preserve">Consultants may submit complaints up to five (5) business days prior to the proposal due date noted in the Estimated Schedule of Procurement Activities. However, Consultants are encouraged to submit complaints as soon as possible so OSPI can rectify the issue(s) early in the process. Complaints must be submitted to the RFP Coordinator. </w:t>
      </w:r>
      <w:proofErr w:type="gramStart"/>
      <w:r w:rsidRPr="00595F1D">
        <w:t>In order to</w:t>
      </w:r>
      <w:proofErr w:type="gramEnd"/>
      <w:r w:rsidRPr="00595F1D">
        <w:t xml:space="preserve"> be considered a valid complaint, the complaint must meet the following requirements:</w:t>
      </w:r>
    </w:p>
    <w:p w14:paraId="0BA8FF52" w14:textId="0B8FA94E" w:rsidR="00866140" w:rsidRPr="00595F1D" w:rsidRDefault="00866140" w:rsidP="00C8642B">
      <w:pPr>
        <w:numPr>
          <w:ilvl w:val="0"/>
          <w:numId w:val="5"/>
        </w:numPr>
        <w:spacing w:after="0" w:line="240" w:lineRule="auto"/>
        <w:ind w:left="1440"/>
        <w:rPr>
          <w:rFonts w:eastAsia="Calibri"/>
        </w:rPr>
      </w:pPr>
      <w:r w:rsidRPr="00595F1D">
        <w:rPr>
          <w:rFonts w:eastAsia="Calibri"/>
        </w:rPr>
        <w:t>Must be in writing.</w:t>
      </w:r>
    </w:p>
    <w:p w14:paraId="6D579493" w14:textId="215ED088" w:rsidR="00866140" w:rsidRPr="00595F1D" w:rsidRDefault="00866140" w:rsidP="00C8642B">
      <w:pPr>
        <w:numPr>
          <w:ilvl w:val="0"/>
          <w:numId w:val="5"/>
        </w:numPr>
        <w:spacing w:after="0" w:line="240" w:lineRule="auto"/>
        <w:ind w:left="1440"/>
        <w:rPr>
          <w:rFonts w:eastAsia="Calibri"/>
        </w:rPr>
      </w:pPr>
      <w:proofErr w:type="gramStart"/>
      <w:r w:rsidRPr="00595F1D">
        <w:rPr>
          <w:rFonts w:eastAsia="Calibri"/>
        </w:rPr>
        <w:t>Should</w:t>
      </w:r>
      <w:proofErr w:type="gramEnd"/>
      <w:r w:rsidRPr="00595F1D">
        <w:rPr>
          <w:rFonts w:eastAsia="Calibri"/>
        </w:rPr>
        <w:t xml:space="preserve"> clearly articulate the basis for the complaint.</w:t>
      </w:r>
    </w:p>
    <w:p w14:paraId="53EBB68D" w14:textId="4D72B7EA" w:rsidR="00866140" w:rsidRPr="00595F1D" w:rsidRDefault="00866140" w:rsidP="00C8642B">
      <w:pPr>
        <w:numPr>
          <w:ilvl w:val="0"/>
          <w:numId w:val="5"/>
        </w:numPr>
        <w:spacing w:after="0" w:line="240" w:lineRule="auto"/>
        <w:ind w:left="1440"/>
      </w:pPr>
      <w:r w:rsidRPr="00595F1D">
        <w:t>Should include a proposed remedy.</w:t>
      </w:r>
    </w:p>
    <w:p w14:paraId="14C70F79" w14:textId="77777777" w:rsidR="00866140" w:rsidRPr="00595F1D" w:rsidRDefault="00866140" w:rsidP="00C8642B">
      <w:pPr>
        <w:spacing w:after="0" w:line="240" w:lineRule="auto"/>
        <w:ind w:left="720"/>
      </w:pPr>
    </w:p>
    <w:p w14:paraId="33A95D0A" w14:textId="77777777" w:rsidR="00866140" w:rsidRPr="00595F1D" w:rsidRDefault="00866140" w:rsidP="00C8642B">
      <w:pPr>
        <w:spacing w:after="0" w:line="240" w:lineRule="auto"/>
        <w:ind w:left="720"/>
      </w:pPr>
      <w:r w:rsidRPr="00595F1D">
        <w:t xml:space="preserve">Complaints not received by the deadline noted in the Estimated Schedule of Procurement Activities will not be reviewed by OSPI. </w:t>
      </w:r>
      <w:r w:rsidRPr="00595F1D">
        <w:rPr>
          <w:kern w:val="18"/>
        </w:rPr>
        <w:t>Failure by the Bidder to raise a complaint at this stage may waive its right for later</w:t>
      </w:r>
      <w:r w:rsidRPr="00595F1D">
        <w:t xml:space="preserve"> consideration.</w:t>
      </w:r>
    </w:p>
    <w:p w14:paraId="0363186F" w14:textId="77777777" w:rsidR="00866140" w:rsidRPr="00595F1D" w:rsidRDefault="00866140" w:rsidP="00C8642B">
      <w:pPr>
        <w:spacing w:after="0" w:line="240" w:lineRule="auto"/>
        <w:ind w:left="720"/>
      </w:pPr>
    </w:p>
    <w:p w14:paraId="0BAD1EF6" w14:textId="450662ED" w:rsidR="00866140" w:rsidRPr="00595F1D" w:rsidRDefault="00866140" w:rsidP="00C8642B">
      <w:pPr>
        <w:spacing w:after="0" w:line="240" w:lineRule="auto"/>
        <w:ind w:left="720"/>
      </w:pPr>
      <w:r w:rsidRPr="00595F1D">
        <w:t xml:space="preserve">The OSPI Contracts Administrator or an employee delegated by the Contracts Administrator will review valid complaints and respond to the </w:t>
      </w:r>
      <w:proofErr w:type="spellStart"/>
      <w:r w:rsidRPr="00595F1D">
        <w:t>submitter</w:t>
      </w:r>
      <w:proofErr w:type="spellEnd"/>
      <w:r w:rsidRPr="00595F1D">
        <w:t xml:space="preserve"> in writing. OSPI will consider all complaints </w:t>
      </w:r>
      <w:proofErr w:type="gramStart"/>
      <w:r w:rsidRPr="00595F1D">
        <w:t>but</w:t>
      </w:r>
      <w:proofErr w:type="gramEnd"/>
      <w:r w:rsidRPr="00595F1D">
        <w:t xml:space="preserve"> is not required to adopt a complaint, in part or in full. OSPI</w:t>
      </w:r>
      <w:r w:rsidRPr="00595F1D">
        <w:rPr>
          <w:lang w:val="x-none"/>
        </w:rPr>
        <w:t xml:space="preserve">’s response to the complaint is final and not subject to administrative appeal. </w:t>
      </w:r>
      <w:r w:rsidRPr="00595F1D">
        <w:t>The response, and any changes to the RFP, will be posted to WEBS prior to the proposal due date. Any complaint addressed during the complaint process cannot be raised during the protest process.</w:t>
      </w:r>
    </w:p>
    <w:p w14:paraId="0B898588" w14:textId="77777777" w:rsidR="00866140" w:rsidRPr="00595F1D" w:rsidRDefault="00866140" w:rsidP="00C8642B">
      <w:pPr>
        <w:tabs>
          <w:tab w:val="left" w:pos="-720"/>
          <w:tab w:val="left" w:pos="720"/>
          <w:tab w:val="left" w:pos="1080"/>
          <w:tab w:val="left" w:pos="1440"/>
          <w:tab w:val="left" w:pos="1800"/>
          <w:tab w:val="left" w:pos="2160"/>
          <w:tab w:val="left" w:pos="2520"/>
          <w:tab w:val="left" w:pos="2880"/>
        </w:tabs>
        <w:spacing w:after="0" w:line="240" w:lineRule="auto"/>
        <w:ind w:left="720"/>
        <w:outlineLvl w:val="1"/>
      </w:pPr>
    </w:p>
    <w:p w14:paraId="35D474CB"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27" w:name="_Toc533604046"/>
      <w:bookmarkStart w:id="228" w:name="_Toc214877622"/>
      <w:r w:rsidRPr="00595F1D">
        <w:rPr>
          <w:b/>
          <w:color w:val="0D5761" w:themeColor="accent2"/>
          <w:sz w:val="24"/>
          <w:szCs w:val="24"/>
        </w:rPr>
        <w:t>SUBMISSION OF PROPOSALS</w:t>
      </w:r>
      <w:bookmarkEnd w:id="226"/>
      <w:bookmarkEnd w:id="227"/>
      <w:bookmarkEnd w:id="228"/>
    </w:p>
    <w:p w14:paraId="3291670A" w14:textId="4C4DC117" w:rsidR="00866140" w:rsidRPr="00595F1D" w:rsidRDefault="00866140" w:rsidP="00C8642B">
      <w:pPr>
        <w:pStyle w:val="ListParagraph"/>
        <w:tabs>
          <w:tab w:val="left" w:pos="-720"/>
          <w:tab w:val="left" w:pos="0"/>
          <w:tab w:val="left" w:pos="720"/>
          <w:tab w:val="left" w:pos="1080"/>
          <w:tab w:val="left" w:pos="1440"/>
          <w:tab w:val="left" w:pos="1800"/>
          <w:tab w:val="left" w:pos="2160"/>
          <w:tab w:val="left" w:pos="2520"/>
          <w:tab w:val="left" w:pos="2880"/>
        </w:tabs>
        <w:spacing w:after="0" w:line="240" w:lineRule="auto"/>
        <w:ind w:left="1440"/>
        <w:outlineLvl w:val="1"/>
        <w:rPr>
          <w:b/>
          <w:color w:val="0D5761" w:themeColor="accent2"/>
          <w:sz w:val="24"/>
          <w:szCs w:val="24"/>
        </w:rPr>
      </w:pPr>
    </w:p>
    <w:p w14:paraId="0F2AB590" w14:textId="5E9AF5D9"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t xml:space="preserve">Vendors shall submit proposals as </w:t>
      </w:r>
      <w:proofErr w:type="gramStart"/>
      <w:r w:rsidRPr="00595F1D">
        <w:t>an attachment</w:t>
      </w:r>
      <w:proofErr w:type="gramEnd"/>
      <w:r w:rsidRPr="00595F1D">
        <w:t xml:space="preserve"> to an email to the RFP Coordinator noted in Section B.1. </w:t>
      </w:r>
      <w:r w:rsidRPr="00EA3835">
        <w:rPr>
          <w:b/>
          <w:iCs/>
        </w:rPr>
        <w:t xml:space="preserve">Proposals must arrive by 10:00 a.m. in Olympia, WA, on </w:t>
      </w:r>
      <w:r w:rsidR="007459DE" w:rsidRPr="00EA3835">
        <w:rPr>
          <w:b/>
          <w:iCs/>
        </w:rPr>
        <w:t>Mon</w:t>
      </w:r>
      <w:r w:rsidRPr="00EA3835">
        <w:rPr>
          <w:b/>
          <w:iCs/>
        </w:rPr>
        <w:t xml:space="preserve">day, </w:t>
      </w:r>
      <w:r w:rsidR="000455EE" w:rsidRPr="008020C6">
        <w:rPr>
          <w:b/>
          <w:iCs/>
        </w:rPr>
        <w:t>December 22, 2025</w:t>
      </w:r>
      <w:r w:rsidR="0059682B" w:rsidRPr="008020C6">
        <w:rPr>
          <w:b/>
          <w:iCs/>
        </w:rPr>
        <w:t>.</w:t>
      </w:r>
      <w:r w:rsidRPr="00595F1D">
        <w:rPr>
          <w:i/>
        </w:rPr>
        <w:t xml:space="preserve"> </w:t>
      </w:r>
      <w:r w:rsidRPr="00595F1D">
        <w:t>The RFP number must be noted in the email subject line. Attachments to the email shall be Microsoft Word format or in Portable Document Format (PDF). Zipped files may be received by OSPI and can be used for submission of proposals. OSPI does not assume responsibility for any problems with the electronic delivery of materials.</w:t>
      </w:r>
    </w:p>
    <w:p w14:paraId="7484215D" w14:textId="77777777" w:rsidR="00866140" w:rsidRPr="00595F1D" w:rsidRDefault="00866140" w:rsidP="00C8642B">
      <w:pPr>
        <w:pStyle w:val="BodyTextIndent"/>
        <w:tabs>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p>
    <w:p w14:paraId="0C00D4A4" w14:textId="5DF57C99" w:rsidR="00866140" w:rsidRPr="00595F1D" w:rsidRDefault="00866140" w:rsidP="00C8642B">
      <w:pPr>
        <w:pStyle w:val="BodyTextIndent"/>
        <w:tabs>
          <w:tab w:val="clear" w:pos="360"/>
        </w:tabs>
        <w:ind w:left="720"/>
        <w:jc w:val="left"/>
        <w:rPr>
          <w:rFonts w:ascii="Segoe UI" w:hAnsi="Segoe UI" w:cs="Segoe UI"/>
          <w:sz w:val="22"/>
          <w:szCs w:val="22"/>
        </w:rPr>
      </w:pPr>
      <w:r w:rsidRPr="00595F1D">
        <w:rPr>
          <w:rFonts w:ascii="Segoe UI" w:hAnsi="Segoe UI" w:cs="Segoe UI"/>
          <w:sz w:val="22"/>
          <w:szCs w:val="22"/>
          <w:lang w:val="en-US"/>
        </w:rPr>
        <w:t>Proposals</w:t>
      </w:r>
      <w:r w:rsidRPr="00595F1D">
        <w:rPr>
          <w:rFonts w:ascii="Segoe UI" w:hAnsi="Segoe UI" w:cs="Segoe UI"/>
          <w:sz w:val="22"/>
          <w:szCs w:val="22"/>
        </w:rPr>
        <w:t xml:space="preserve"> </w:t>
      </w:r>
      <w:r w:rsidRPr="00595F1D">
        <w:rPr>
          <w:rFonts w:ascii="Segoe UI" w:hAnsi="Segoe UI" w:cs="Segoe UI"/>
          <w:bCs/>
          <w:sz w:val="22"/>
          <w:szCs w:val="22"/>
        </w:rPr>
        <w:t xml:space="preserve">not received by the deadline </w:t>
      </w:r>
      <w:r w:rsidRPr="00595F1D">
        <w:rPr>
          <w:rFonts w:ascii="Segoe UI" w:hAnsi="Segoe UI" w:cs="Segoe UI"/>
          <w:sz w:val="22"/>
          <w:szCs w:val="22"/>
        </w:rPr>
        <w:t>will not be reviewed. Late proposals will not be accepted and will be automatically disqualified from further consideration. Proposals must respond to the procurement requirements. Do not respond by referring to material presented elsewhere. The proposal must be complete and must stand on its own merits.</w:t>
      </w:r>
    </w:p>
    <w:p w14:paraId="16EA41C4" w14:textId="77777777" w:rsidR="00866140" w:rsidRPr="00595F1D" w:rsidRDefault="00866140" w:rsidP="00C8642B">
      <w:pPr>
        <w:pStyle w:val="BodyTextIndent"/>
        <w:tabs>
          <w:tab w:val="clear" w:pos="360"/>
        </w:tabs>
        <w:ind w:left="720"/>
        <w:jc w:val="left"/>
        <w:rPr>
          <w:rFonts w:ascii="Segoe UI" w:hAnsi="Segoe UI" w:cs="Segoe UI"/>
          <w:sz w:val="22"/>
          <w:szCs w:val="22"/>
        </w:rPr>
      </w:pPr>
    </w:p>
    <w:p w14:paraId="33E9B9CC" w14:textId="77777777" w:rsidR="00866140" w:rsidRPr="00595F1D" w:rsidRDefault="00866140" w:rsidP="00C8642B">
      <w:pPr>
        <w:pStyle w:val="BodyTextIndent"/>
        <w:tabs>
          <w:tab w:val="clear" w:pos="360"/>
        </w:tabs>
        <w:ind w:left="720"/>
        <w:jc w:val="left"/>
        <w:rPr>
          <w:rFonts w:ascii="Segoe UI" w:hAnsi="Segoe UI" w:cs="Segoe UI"/>
          <w:sz w:val="22"/>
          <w:szCs w:val="22"/>
        </w:rPr>
      </w:pPr>
      <w:r w:rsidRPr="00595F1D">
        <w:rPr>
          <w:rFonts w:ascii="Segoe UI" w:hAnsi="Segoe UI" w:cs="Segoe UI"/>
          <w:sz w:val="22"/>
          <w:szCs w:val="22"/>
        </w:rPr>
        <w:t>Failure to respond to any portion of the procurement document may result in rejection of the proposal as non-responsive. All proposals and any accompanying documentation become the property of OSPI and will not be returned.</w:t>
      </w:r>
    </w:p>
    <w:p w14:paraId="2889866D" w14:textId="77777777" w:rsidR="00866140" w:rsidRPr="00595F1D" w:rsidRDefault="00866140" w:rsidP="00C8642B">
      <w:pPr>
        <w:pStyle w:val="BodyTextIndent"/>
        <w:tabs>
          <w:tab w:val="clear" w:pos="360"/>
        </w:tabs>
        <w:ind w:left="720"/>
        <w:jc w:val="left"/>
        <w:rPr>
          <w:rFonts w:ascii="Segoe UI" w:hAnsi="Segoe UI" w:cs="Segoe UI"/>
          <w:sz w:val="22"/>
          <w:szCs w:val="22"/>
        </w:rPr>
      </w:pPr>
    </w:p>
    <w:p w14:paraId="3EF6C9BB"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29" w:name="_Toc214877623"/>
      <w:r w:rsidRPr="00595F1D">
        <w:rPr>
          <w:b/>
          <w:color w:val="0D5761" w:themeColor="accent2"/>
          <w:sz w:val="24"/>
          <w:szCs w:val="24"/>
        </w:rPr>
        <w:t>WITHDRAWAL/MODIFICATION</w:t>
      </w:r>
      <w:bookmarkEnd w:id="229"/>
    </w:p>
    <w:p w14:paraId="1CA5E560" w14:textId="77777777" w:rsidR="00866140" w:rsidRPr="00595F1D" w:rsidRDefault="00866140" w:rsidP="00C8642B">
      <w:pPr>
        <w:tabs>
          <w:tab w:val="left" w:pos="0"/>
        </w:tabs>
        <w:spacing w:after="0" w:line="240" w:lineRule="auto"/>
        <w:ind w:left="720"/>
        <w:rPr>
          <w:i/>
          <w:color w:val="FF0000"/>
        </w:rPr>
      </w:pPr>
    </w:p>
    <w:p w14:paraId="235D5092"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720"/>
        <w:rPr>
          <w:b/>
          <w:lang w:eastAsia="x-none"/>
        </w:rPr>
      </w:pPr>
      <w:r w:rsidRPr="00595F1D">
        <w:rPr>
          <w:lang w:eastAsia="x-none"/>
        </w:rPr>
        <w:t>Vendors are liable for all errors or omissions contained in their Responses. The Vendor may modify or withdraw his/her Proposal at any time prior to the due date and time set for Proposal opening by providing a written request to the Procurement Coordinator from an authorized representative of the Vendor.</w:t>
      </w:r>
    </w:p>
    <w:p w14:paraId="4DE8A976"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720"/>
        <w:rPr>
          <w:b/>
          <w:lang w:eastAsia="x-none"/>
        </w:rPr>
      </w:pPr>
      <w:r w:rsidRPr="00595F1D">
        <w:rPr>
          <w:lang w:eastAsia="x-none"/>
        </w:rPr>
        <w:t xml:space="preserve">After Proposal opening: No Proposal shall be altered or amended. OSPI may allow a Proposal to be withdrawn if the Vendor demonstrates that the prices were miscalculated. A low Proposer, who claims error and fails to </w:t>
      </w:r>
      <w:proofErr w:type="gramStart"/>
      <w:r w:rsidRPr="00595F1D">
        <w:rPr>
          <w:lang w:eastAsia="x-none"/>
        </w:rPr>
        <w:t>enter into</w:t>
      </w:r>
      <w:proofErr w:type="gramEnd"/>
      <w:r w:rsidRPr="00595F1D">
        <w:rPr>
          <w:lang w:eastAsia="x-none"/>
        </w:rPr>
        <w:t xml:space="preserve"> a contract with the OSPI, may not participate in proposing on the same commodity or service if the solicitation is subsequently reissued by OSPI.</w:t>
      </w:r>
    </w:p>
    <w:p w14:paraId="71B9E516"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720"/>
        <w:rPr>
          <w:b/>
          <w:lang w:eastAsia="x-none"/>
        </w:rPr>
      </w:pPr>
      <w:r w:rsidRPr="00595F1D">
        <w:rPr>
          <w:lang w:eastAsia="x-none"/>
        </w:rPr>
        <w:t>OSPI reserves the right to contact Proposer for clarification of Response contents.</w:t>
      </w:r>
    </w:p>
    <w:p w14:paraId="0396794D" w14:textId="77777777" w:rsidR="00866140" w:rsidRPr="00595F1D" w:rsidRDefault="00866140" w:rsidP="00C8642B">
      <w:pPr>
        <w:pStyle w:val="BodyTextIndent"/>
        <w:tabs>
          <w:tab w:val="clear" w:pos="360"/>
        </w:tabs>
        <w:ind w:left="720"/>
        <w:jc w:val="left"/>
        <w:rPr>
          <w:rFonts w:ascii="Segoe UI" w:hAnsi="Segoe UI" w:cs="Segoe UI"/>
          <w:sz w:val="22"/>
          <w:szCs w:val="22"/>
          <w:lang w:val="en-US"/>
        </w:rPr>
      </w:pPr>
      <w:r w:rsidRPr="00595F1D">
        <w:rPr>
          <w:rFonts w:ascii="Segoe UI" w:hAnsi="Segoe UI" w:cs="Segoe UI"/>
          <w:sz w:val="22"/>
          <w:szCs w:val="22"/>
        </w:rPr>
        <w:t>Failure to respond to any portion of the procurement document may result in rejection of the proposal as non-responsive.  All proposals and any accompanying documentation become the property of OSPI and will not be returned</w:t>
      </w:r>
      <w:r w:rsidRPr="00595F1D">
        <w:rPr>
          <w:rFonts w:ascii="Segoe UI" w:hAnsi="Segoe UI" w:cs="Segoe UI"/>
          <w:sz w:val="22"/>
          <w:szCs w:val="22"/>
          <w:lang w:val="en-US"/>
        </w:rPr>
        <w:t>.</w:t>
      </w:r>
    </w:p>
    <w:p w14:paraId="3EB83FA3" w14:textId="77777777" w:rsidR="00866140" w:rsidRPr="00595F1D" w:rsidRDefault="00866140" w:rsidP="00C8642B">
      <w:pPr>
        <w:pStyle w:val="BodyTextIndent"/>
        <w:tabs>
          <w:tab w:val="clear" w:pos="360"/>
        </w:tabs>
        <w:ind w:left="720"/>
        <w:jc w:val="left"/>
        <w:rPr>
          <w:rFonts w:ascii="Segoe UI" w:hAnsi="Segoe UI" w:cs="Segoe UI"/>
          <w:b/>
          <w:i/>
          <w:color w:val="FF0000"/>
          <w:sz w:val="22"/>
          <w:szCs w:val="22"/>
          <w:lang w:val="en-US"/>
        </w:rPr>
      </w:pPr>
    </w:p>
    <w:p w14:paraId="3D6E20B0"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30" w:name="_Toc286655570"/>
      <w:bookmarkStart w:id="231" w:name="_Toc286746979"/>
      <w:bookmarkStart w:id="232" w:name="_Toc533604047"/>
      <w:bookmarkStart w:id="233" w:name="_Toc214877624"/>
      <w:r w:rsidRPr="00595F1D">
        <w:rPr>
          <w:b/>
          <w:color w:val="0D5761" w:themeColor="accent2"/>
          <w:sz w:val="24"/>
          <w:szCs w:val="24"/>
        </w:rPr>
        <w:t>PROPRIETARY INFORMATION</w:t>
      </w:r>
      <w:bookmarkEnd w:id="230"/>
      <w:bookmarkEnd w:id="231"/>
      <w:r w:rsidRPr="00595F1D">
        <w:rPr>
          <w:b/>
          <w:color w:val="0D5761" w:themeColor="accent2"/>
          <w:sz w:val="24"/>
          <w:szCs w:val="24"/>
        </w:rPr>
        <w:t>/PUBLIC DISCLOSURE</w:t>
      </w:r>
      <w:bookmarkEnd w:id="232"/>
      <w:bookmarkEnd w:id="233"/>
    </w:p>
    <w:p w14:paraId="44E8DCEC" w14:textId="77777777" w:rsidR="00866140" w:rsidRPr="00595F1D" w:rsidRDefault="00866140" w:rsidP="00C8642B">
      <w:pPr>
        <w:tabs>
          <w:tab w:val="left" w:pos="-720"/>
          <w:tab w:val="left" w:pos="90"/>
          <w:tab w:val="left" w:pos="720"/>
          <w:tab w:val="left" w:pos="1080"/>
          <w:tab w:val="left" w:pos="1440"/>
          <w:tab w:val="left" w:pos="1800"/>
          <w:tab w:val="left" w:pos="2160"/>
          <w:tab w:val="left" w:pos="2520"/>
          <w:tab w:val="left" w:pos="2880"/>
        </w:tabs>
        <w:spacing w:after="0" w:line="240" w:lineRule="auto"/>
        <w:ind w:left="720"/>
        <w:rPr>
          <w:b/>
        </w:rPr>
      </w:pPr>
    </w:p>
    <w:p w14:paraId="34703389" w14:textId="77777777" w:rsidR="00866140" w:rsidRPr="00595F1D" w:rsidRDefault="00866140" w:rsidP="00C8642B">
      <w:pPr>
        <w:spacing w:after="0" w:line="240" w:lineRule="auto"/>
        <w:ind w:left="720"/>
      </w:pPr>
      <w:r w:rsidRPr="00595F1D">
        <w:t xml:space="preserve">Your entire response to this RFP is a public record and will be disclosed </w:t>
      </w:r>
      <w:proofErr w:type="gramStart"/>
      <w:r w:rsidRPr="00595F1D">
        <w:t>consistent</w:t>
      </w:r>
      <w:proofErr w:type="gramEnd"/>
      <w:r w:rsidRPr="00595F1D">
        <w:t xml:space="preserve"> with the Public Records Act, Chapter 42.56 RCW.</w:t>
      </w:r>
    </w:p>
    <w:p w14:paraId="4F75D487" w14:textId="2DB9F358" w:rsidR="00866140" w:rsidRPr="00595F1D" w:rsidRDefault="00866140" w:rsidP="00C8642B">
      <w:pPr>
        <w:spacing w:after="0" w:line="240" w:lineRule="auto"/>
        <w:ind w:left="720"/>
      </w:pPr>
    </w:p>
    <w:p w14:paraId="76671D00" w14:textId="77777777" w:rsidR="00866140" w:rsidRPr="00595F1D" w:rsidRDefault="00866140" w:rsidP="00C8642B">
      <w:pPr>
        <w:tabs>
          <w:tab w:val="left" w:pos="990"/>
        </w:tabs>
        <w:spacing w:after="0" w:line="240" w:lineRule="auto"/>
        <w:ind w:left="1080"/>
        <w:rPr>
          <w:b/>
        </w:rPr>
      </w:pPr>
      <w:r w:rsidRPr="00595F1D">
        <w:rPr>
          <w:b/>
        </w:rPr>
        <w:t>B.7.i.  CONFIDENTIAL DOCUMENTS</w:t>
      </w:r>
    </w:p>
    <w:p w14:paraId="6CD080A8" w14:textId="77777777" w:rsidR="00866140" w:rsidRPr="00595F1D" w:rsidRDefault="00866140" w:rsidP="00C8642B">
      <w:pPr>
        <w:spacing w:after="0" w:line="240" w:lineRule="auto"/>
        <w:ind w:left="1710"/>
      </w:pPr>
      <w:r w:rsidRPr="00595F1D">
        <w:t>For the purposes of this RFP, do not include confidential or proprietary information unless specifically requested by OSPI.</w:t>
      </w:r>
    </w:p>
    <w:p w14:paraId="15E4B062" w14:textId="77777777" w:rsidR="00866140" w:rsidRPr="00595F1D" w:rsidRDefault="00866140" w:rsidP="00C8642B">
      <w:pPr>
        <w:spacing w:after="0" w:line="240" w:lineRule="auto"/>
        <w:ind w:left="1710"/>
      </w:pPr>
    </w:p>
    <w:p w14:paraId="014F631E" w14:textId="77777777" w:rsidR="00866140" w:rsidRPr="00595F1D" w:rsidRDefault="00866140" w:rsidP="00C8642B">
      <w:pPr>
        <w:spacing w:after="0" w:line="240" w:lineRule="auto"/>
        <w:ind w:left="1710"/>
      </w:pPr>
      <w:r w:rsidRPr="00595F1D">
        <w:t>If OSPI requests confidential or proprietary information, you must clearly print the word “Confidential” on the lower right-hand corner of each page containing the confidential or proprietary information.</w:t>
      </w:r>
    </w:p>
    <w:p w14:paraId="5D9A1C43" w14:textId="51B930D0" w:rsidR="00866140" w:rsidRPr="00595F1D" w:rsidRDefault="00866140" w:rsidP="00C8642B">
      <w:pPr>
        <w:spacing w:after="0" w:line="240" w:lineRule="auto"/>
        <w:ind w:left="720"/>
      </w:pPr>
    </w:p>
    <w:p w14:paraId="7C3B102D" w14:textId="48927E18" w:rsidR="00866140" w:rsidRPr="00595F1D" w:rsidRDefault="00866140" w:rsidP="00C8642B">
      <w:pPr>
        <w:spacing w:after="0" w:line="240" w:lineRule="auto"/>
        <w:ind w:left="1080"/>
        <w:rPr>
          <w:b/>
        </w:rPr>
      </w:pPr>
      <w:r w:rsidRPr="00595F1D">
        <w:rPr>
          <w:b/>
        </w:rPr>
        <w:t>B.</w:t>
      </w:r>
      <w:proofErr w:type="gramStart"/>
      <w:r w:rsidRPr="00595F1D">
        <w:rPr>
          <w:b/>
        </w:rPr>
        <w:t>7.ii.</w:t>
      </w:r>
      <w:proofErr w:type="gramEnd"/>
      <w:r w:rsidRPr="00595F1D">
        <w:rPr>
          <w:b/>
        </w:rPr>
        <w:t xml:space="preserve"> PUBLIC RECORDS REQUESTS</w:t>
      </w:r>
    </w:p>
    <w:p w14:paraId="00E891DA" w14:textId="24725E7B" w:rsidR="00866140" w:rsidRPr="00595F1D" w:rsidRDefault="00866140" w:rsidP="00C8642B">
      <w:pPr>
        <w:spacing w:after="0" w:line="240" w:lineRule="auto"/>
        <w:ind w:left="1710"/>
      </w:pPr>
      <w:r w:rsidRPr="00595F1D">
        <w:t xml:space="preserve">If a public records request seeks your proposal and the proposal contains pages </w:t>
      </w:r>
      <w:r w:rsidRPr="00595F1D">
        <w:rPr>
          <w:u w:val="single"/>
        </w:rPr>
        <w:t>clearly marked</w:t>
      </w:r>
      <w:r w:rsidRPr="00595F1D">
        <w:t xml:space="preserve"> “Confidential”, OSPI will take the following steps:</w:t>
      </w:r>
    </w:p>
    <w:p w14:paraId="75300347" w14:textId="77777777" w:rsidR="00866140" w:rsidRPr="00595F1D" w:rsidRDefault="00866140" w:rsidP="00C8642B">
      <w:pPr>
        <w:spacing w:after="0" w:line="240" w:lineRule="auto"/>
        <w:ind w:left="2160" w:hanging="720"/>
      </w:pPr>
    </w:p>
    <w:p w14:paraId="4DFAA5A4" w14:textId="36FC3317" w:rsidR="00866140" w:rsidRPr="00595F1D" w:rsidRDefault="00866140" w:rsidP="00C8642B">
      <w:pPr>
        <w:pStyle w:val="ListParagraph"/>
        <w:numPr>
          <w:ilvl w:val="0"/>
          <w:numId w:val="3"/>
        </w:numPr>
        <w:spacing w:after="0" w:line="240" w:lineRule="auto"/>
        <w:ind w:left="2160"/>
        <w:contextualSpacing w:val="0"/>
      </w:pPr>
      <w:r w:rsidRPr="00595F1D">
        <w:t xml:space="preserve">We will notify you. We will identify the requestor and the date that </w:t>
      </w:r>
      <w:proofErr w:type="gramStart"/>
      <w:r w:rsidRPr="00595F1D">
        <w:t>OSPI will</w:t>
      </w:r>
      <w:proofErr w:type="gramEnd"/>
      <w:r w:rsidRPr="00595F1D">
        <w:t xml:space="preserve"> disclose the requested records.</w:t>
      </w:r>
    </w:p>
    <w:p w14:paraId="23B16AB5" w14:textId="77777777" w:rsidR="00866140" w:rsidRPr="00595F1D" w:rsidRDefault="00866140" w:rsidP="00C8642B">
      <w:pPr>
        <w:pStyle w:val="ListParagraph"/>
        <w:numPr>
          <w:ilvl w:val="0"/>
          <w:numId w:val="3"/>
        </w:numPr>
        <w:spacing w:after="0" w:line="240" w:lineRule="auto"/>
        <w:ind w:left="2160"/>
        <w:contextualSpacing w:val="0"/>
      </w:pPr>
      <w:r w:rsidRPr="00595F1D">
        <w:t>We will give you an opportunity to seek a court order to stop OSPI from disclosing the records.</w:t>
      </w:r>
    </w:p>
    <w:p w14:paraId="68576B55" w14:textId="77777777" w:rsidR="00866140" w:rsidRPr="00595F1D" w:rsidRDefault="00866140" w:rsidP="00C8642B">
      <w:pPr>
        <w:pStyle w:val="ListParagraph"/>
        <w:numPr>
          <w:ilvl w:val="0"/>
          <w:numId w:val="3"/>
        </w:numPr>
        <w:spacing w:after="0" w:line="240" w:lineRule="auto"/>
        <w:ind w:left="2160"/>
        <w:contextualSpacing w:val="0"/>
      </w:pPr>
      <w:r w:rsidRPr="00595F1D">
        <w:t xml:space="preserve">We will not evaluate or defend your claim of confidentiality.  We will not withhold or </w:t>
      </w:r>
      <w:proofErr w:type="gramStart"/>
      <w:r w:rsidRPr="00595F1D">
        <w:t>redact</w:t>
      </w:r>
      <w:proofErr w:type="gramEnd"/>
      <w:r w:rsidRPr="00595F1D">
        <w:t xml:space="preserve"> your documents without a court order.</w:t>
      </w:r>
    </w:p>
    <w:p w14:paraId="7CBD83F3" w14:textId="77777777" w:rsidR="00866140" w:rsidRPr="00595F1D" w:rsidRDefault="00866140" w:rsidP="00C8642B">
      <w:pPr>
        <w:spacing w:after="0" w:line="240" w:lineRule="auto"/>
        <w:ind w:left="720"/>
      </w:pPr>
    </w:p>
    <w:p w14:paraId="0D7C0CF2" w14:textId="77777777" w:rsidR="00866140" w:rsidRPr="00595F1D" w:rsidRDefault="00866140" w:rsidP="00C8642B">
      <w:pPr>
        <w:pStyle w:val="BodyTextIndent"/>
        <w:ind w:left="720"/>
        <w:jc w:val="left"/>
        <w:rPr>
          <w:rFonts w:ascii="Segoe UI" w:hAnsi="Segoe UI" w:cs="Segoe UI"/>
          <w:iCs/>
          <w:sz w:val="22"/>
          <w:szCs w:val="22"/>
        </w:rPr>
      </w:pPr>
      <w:r w:rsidRPr="00595F1D">
        <w:rPr>
          <w:rFonts w:ascii="Segoe UI" w:hAnsi="Segoe UI" w:cs="Segoe UI"/>
          <w:iCs/>
          <w:sz w:val="22"/>
          <w:szCs w:val="22"/>
        </w:rPr>
        <w:t xml:space="preserve">If you have any questions, refer to the </w:t>
      </w:r>
      <w:hyperlink r:id="rId24" w:history="1">
        <w:r w:rsidRPr="00595F1D">
          <w:rPr>
            <w:rStyle w:val="Hyperlink"/>
            <w:rFonts w:ascii="Segoe UI" w:hAnsi="Segoe UI" w:cs="Segoe UI"/>
            <w:iCs/>
            <w:sz w:val="22"/>
            <w:szCs w:val="22"/>
          </w:rPr>
          <w:t>OSPI Public Records Office</w:t>
        </w:r>
      </w:hyperlink>
      <w:r w:rsidRPr="00595F1D">
        <w:rPr>
          <w:rFonts w:ascii="Segoe UI" w:hAnsi="Segoe UI" w:cs="Segoe UI"/>
          <w:iCs/>
          <w:sz w:val="22"/>
          <w:szCs w:val="22"/>
        </w:rPr>
        <w:t>.</w:t>
      </w:r>
    </w:p>
    <w:p w14:paraId="7C263542" w14:textId="77777777" w:rsidR="00866140" w:rsidRPr="00595F1D" w:rsidRDefault="00866140" w:rsidP="00C8642B">
      <w:pPr>
        <w:pStyle w:val="BodyTextIndent"/>
        <w:tabs>
          <w:tab w:val="clear" w:pos="0"/>
          <w:tab w:val="clear" w:pos="360"/>
          <w:tab w:val="clear" w:pos="3240"/>
          <w:tab w:val="clear" w:pos="3600"/>
          <w:tab w:val="clear" w:pos="4320"/>
          <w:tab w:val="clear" w:pos="5040"/>
          <w:tab w:val="clear" w:pos="5760"/>
          <w:tab w:val="clear" w:pos="6480"/>
          <w:tab w:val="clear" w:pos="7200"/>
          <w:tab w:val="left" w:pos="90"/>
        </w:tabs>
        <w:ind w:left="720"/>
        <w:jc w:val="left"/>
        <w:rPr>
          <w:rFonts w:ascii="Segoe UI" w:hAnsi="Segoe UI" w:cs="Segoe UI"/>
          <w:sz w:val="22"/>
          <w:szCs w:val="22"/>
          <w:lang w:val="en-US"/>
        </w:rPr>
      </w:pPr>
    </w:p>
    <w:p w14:paraId="6323CEB8"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34" w:name="_Toc286746980"/>
      <w:bookmarkStart w:id="235" w:name="_Toc533604048"/>
      <w:bookmarkStart w:id="236" w:name="_Toc214877625"/>
      <w:r w:rsidRPr="00595F1D">
        <w:rPr>
          <w:b/>
          <w:color w:val="0D5761" w:themeColor="accent2"/>
          <w:sz w:val="24"/>
          <w:szCs w:val="24"/>
        </w:rPr>
        <w:t>ADDENDUMS AND AMENDMENTS TO THE RFP</w:t>
      </w:r>
      <w:bookmarkEnd w:id="234"/>
      <w:bookmarkEnd w:id="235"/>
      <w:bookmarkEnd w:id="236"/>
    </w:p>
    <w:p w14:paraId="6FBE4A2C"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outlineLvl w:val="1"/>
      </w:pPr>
    </w:p>
    <w:p w14:paraId="72307850" w14:textId="77777777" w:rsidR="00866140" w:rsidRPr="00595F1D" w:rsidRDefault="00866140" w:rsidP="00C8642B">
      <w:pPr>
        <w:pStyle w:val="BodyTextIndent"/>
        <w:tabs>
          <w:tab w:val="clear" w:pos="360"/>
        </w:tabs>
        <w:ind w:left="720"/>
        <w:jc w:val="left"/>
        <w:rPr>
          <w:rFonts w:ascii="Segoe UI" w:hAnsi="Segoe UI" w:cs="Segoe UI"/>
          <w:sz w:val="22"/>
          <w:szCs w:val="22"/>
          <w:lang w:val="en-US"/>
        </w:rPr>
      </w:pPr>
      <w:r w:rsidRPr="00595F1D">
        <w:rPr>
          <w:rFonts w:ascii="Segoe UI" w:hAnsi="Segoe UI" w:cs="Segoe UI"/>
          <w:sz w:val="22"/>
          <w:szCs w:val="22"/>
        </w:rPr>
        <w:lastRenderedPageBreak/>
        <w:t xml:space="preserve">In the event it becomes necessary to revise any part of this RFP, </w:t>
      </w:r>
      <w:r w:rsidRPr="00595F1D">
        <w:rPr>
          <w:rFonts w:ascii="Segoe UI" w:hAnsi="Segoe UI" w:cs="Segoe UI"/>
          <w:sz w:val="22"/>
          <w:szCs w:val="22"/>
          <w:lang w:val="en-US"/>
        </w:rPr>
        <w:t xml:space="preserve">an </w:t>
      </w:r>
      <w:r w:rsidRPr="00595F1D">
        <w:rPr>
          <w:rFonts w:ascii="Segoe UI" w:hAnsi="Segoe UI" w:cs="Segoe UI"/>
          <w:sz w:val="22"/>
          <w:szCs w:val="22"/>
        </w:rPr>
        <w:t>addend</w:t>
      </w:r>
      <w:r w:rsidRPr="00595F1D">
        <w:rPr>
          <w:rFonts w:ascii="Segoe UI" w:hAnsi="Segoe UI" w:cs="Segoe UI"/>
          <w:sz w:val="22"/>
          <w:szCs w:val="22"/>
          <w:lang w:val="en-US"/>
        </w:rPr>
        <w:t>um</w:t>
      </w:r>
      <w:r w:rsidRPr="00595F1D">
        <w:rPr>
          <w:rFonts w:ascii="Segoe UI" w:hAnsi="Segoe UI" w:cs="Segoe UI"/>
          <w:sz w:val="22"/>
          <w:szCs w:val="22"/>
        </w:rPr>
        <w:t xml:space="preserve"> </w:t>
      </w:r>
      <w:r w:rsidRPr="00595F1D">
        <w:rPr>
          <w:rFonts w:ascii="Segoe UI" w:hAnsi="Segoe UI" w:cs="Segoe UI"/>
          <w:sz w:val="22"/>
          <w:szCs w:val="22"/>
          <w:lang w:val="en-US"/>
        </w:rPr>
        <w:t xml:space="preserve">or an amendment </w:t>
      </w:r>
      <w:r w:rsidRPr="00595F1D">
        <w:rPr>
          <w:rFonts w:ascii="Segoe UI" w:hAnsi="Segoe UI" w:cs="Segoe UI"/>
          <w:sz w:val="22"/>
          <w:szCs w:val="22"/>
        </w:rPr>
        <w:t xml:space="preserve">will be published on the </w:t>
      </w:r>
      <w:hyperlink r:id="rId25" w:history="1">
        <w:r w:rsidRPr="00595F1D">
          <w:rPr>
            <w:rStyle w:val="Hyperlink"/>
            <w:rFonts w:ascii="Segoe UI" w:hAnsi="Segoe UI" w:cs="Segoe UI"/>
            <w:iCs/>
            <w:sz w:val="22"/>
            <w:szCs w:val="22"/>
          </w:rPr>
          <w:t>OSPI website</w:t>
        </w:r>
      </w:hyperlink>
      <w:r w:rsidRPr="00595F1D">
        <w:rPr>
          <w:rFonts w:ascii="Segoe UI" w:hAnsi="Segoe UI" w:cs="Segoe UI"/>
          <w:sz w:val="22"/>
          <w:szCs w:val="22"/>
        </w:rPr>
        <w:t xml:space="preserve">.  For this purpose, the published Consultant questions and </w:t>
      </w:r>
      <w:r w:rsidRPr="00595F1D">
        <w:rPr>
          <w:rFonts w:ascii="Segoe UI" w:hAnsi="Segoe UI" w:cs="Segoe UI"/>
          <w:sz w:val="22"/>
          <w:szCs w:val="22"/>
          <w:lang w:val="en-US"/>
        </w:rPr>
        <w:t xml:space="preserve">Agency </w:t>
      </w:r>
      <w:r w:rsidRPr="00595F1D">
        <w:rPr>
          <w:rFonts w:ascii="Segoe UI" w:hAnsi="Segoe UI" w:cs="Segoe UI"/>
          <w:sz w:val="22"/>
          <w:szCs w:val="22"/>
        </w:rPr>
        <w:t>answers, and any other pertinent information</w:t>
      </w:r>
      <w:r w:rsidRPr="00595F1D">
        <w:rPr>
          <w:rFonts w:ascii="Segoe UI" w:hAnsi="Segoe UI" w:cs="Segoe UI"/>
          <w:sz w:val="22"/>
          <w:szCs w:val="22"/>
          <w:lang w:val="en-US"/>
        </w:rPr>
        <w:t>,</w:t>
      </w:r>
      <w:r w:rsidRPr="00595F1D">
        <w:rPr>
          <w:rFonts w:ascii="Segoe UI" w:hAnsi="Segoe UI" w:cs="Segoe UI"/>
          <w:sz w:val="22"/>
          <w:szCs w:val="22"/>
        </w:rPr>
        <w:t xml:space="preserve"> shall be considered an addendum to the RFP</w:t>
      </w:r>
      <w:r w:rsidRPr="00595F1D">
        <w:rPr>
          <w:rFonts w:ascii="Segoe UI" w:hAnsi="Segoe UI" w:cs="Segoe UI"/>
          <w:sz w:val="22"/>
          <w:szCs w:val="22"/>
          <w:lang w:val="en-US"/>
        </w:rPr>
        <w:t>.</w:t>
      </w:r>
      <w:r w:rsidRPr="00595F1D">
        <w:rPr>
          <w:rFonts w:ascii="Segoe UI" w:hAnsi="Segoe UI" w:cs="Segoe UI"/>
          <w:sz w:val="22"/>
          <w:szCs w:val="22"/>
        </w:rPr>
        <w:t xml:space="preserve">  Additionally, all addenda referred to above will be released on WEBS </w:t>
      </w:r>
      <w:r w:rsidRPr="00595F1D">
        <w:rPr>
          <w:rFonts w:ascii="Segoe UI" w:hAnsi="Segoe UI" w:cs="Segoe UI"/>
          <w:sz w:val="22"/>
          <w:szCs w:val="22"/>
          <w:lang w:val="en-US"/>
        </w:rPr>
        <w:t>under the commodity code(s) listed on the cover page of this RFP. Only consultants who have properly registered in WEBS will receive automatic notification of amendments or other correspondence pertaining to this RFP.</w:t>
      </w:r>
      <w:r w:rsidRPr="00595F1D">
        <w:rPr>
          <w:rFonts w:ascii="Segoe UI" w:hAnsi="Segoe UI" w:cs="Segoe UI"/>
          <w:sz w:val="22"/>
          <w:szCs w:val="22"/>
        </w:rPr>
        <w:t xml:space="preserve"> </w:t>
      </w:r>
      <w:r w:rsidRPr="00595F1D">
        <w:rPr>
          <w:rFonts w:ascii="Segoe UI" w:hAnsi="Segoe UI" w:cs="Segoe UI"/>
          <w:sz w:val="22"/>
          <w:szCs w:val="22"/>
          <w:lang w:val="en-US"/>
        </w:rPr>
        <w:t xml:space="preserve">For those not registered in </w:t>
      </w:r>
      <w:hyperlink r:id="rId26" w:history="1">
        <w:r w:rsidRPr="00595F1D">
          <w:rPr>
            <w:rStyle w:val="Hyperlink"/>
            <w:rFonts w:ascii="Segoe UI" w:hAnsi="Segoe UI" w:cs="Segoe UI"/>
            <w:sz w:val="22"/>
            <w:szCs w:val="22"/>
            <w:lang w:val="en-US"/>
          </w:rPr>
          <w:t>WEBS</w:t>
        </w:r>
      </w:hyperlink>
      <w:r w:rsidRPr="00595F1D">
        <w:rPr>
          <w:rFonts w:ascii="Segoe UI" w:hAnsi="Segoe UI" w:cs="Segoe UI"/>
          <w:sz w:val="22"/>
          <w:szCs w:val="22"/>
          <w:lang w:val="en-US"/>
        </w:rPr>
        <w:t>,</w:t>
      </w:r>
      <w:r w:rsidRPr="00595F1D">
        <w:rPr>
          <w:rFonts w:ascii="Segoe UI" w:hAnsi="Segoe UI" w:cs="Segoe UI"/>
          <w:sz w:val="22"/>
          <w:szCs w:val="22"/>
        </w:rPr>
        <w:t xml:space="preserve"> </w:t>
      </w:r>
      <w:r w:rsidRPr="00595F1D">
        <w:rPr>
          <w:rFonts w:ascii="Segoe UI" w:hAnsi="Segoe UI" w:cs="Segoe UI"/>
          <w:sz w:val="22"/>
          <w:szCs w:val="22"/>
          <w:lang w:val="en-US"/>
        </w:rPr>
        <w:t xml:space="preserve">it </w:t>
      </w:r>
      <w:r w:rsidRPr="00595F1D">
        <w:rPr>
          <w:rFonts w:ascii="Segoe UI" w:hAnsi="Segoe UI" w:cs="Segoe UI"/>
          <w:sz w:val="22"/>
          <w:szCs w:val="22"/>
        </w:rPr>
        <w:t xml:space="preserve">will be the responsibility of interested Consultants to check the website periodically for addenda and </w:t>
      </w:r>
      <w:r w:rsidRPr="00595F1D">
        <w:rPr>
          <w:rFonts w:ascii="Segoe UI" w:hAnsi="Segoe UI" w:cs="Segoe UI"/>
          <w:sz w:val="22"/>
          <w:szCs w:val="22"/>
          <w:lang w:val="en-US"/>
        </w:rPr>
        <w:t>amendments to the RFP.</w:t>
      </w:r>
    </w:p>
    <w:p w14:paraId="4884787E" w14:textId="77777777" w:rsidR="00866140" w:rsidRPr="00595F1D" w:rsidRDefault="00866140" w:rsidP="00C8642B">
      <w:pPr>
        <w:pStyle w:val="BodyTextIndent"/>
        <w:tabs>
          <w:tab w:val="clear" w:pos="360"/>
        </w:tabs>
        <w:ind w:left="720"/>
        <w:jc w:val="left"/>
        <w:rPr>
          <w:rFonts w:ascii="Segoe UI" w:hAnsi="Segoe UI" w:cs="Segoe UI"/>
          <w:sz w:val="22"/>
          <w:szCs w:val="22"/>
          <w:lang w:val="en-US"/>
        </w:rPr>
      </w:pPr>
      <w:bookmarkStart w:id="237" w:name="_Toc286746981"/>
    </w:p>
    <w:p w14:paraId="1D0F551D" w14:textId="0440C111"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38" w:name="_Toc533604049"/>
      <w:bookmarkStart w:id="239" w:name="_Toc214877626"/>
      <w:r w:rsidRPr="00595F1D">
        <w:rPr>
          <w:b/>
          <w:color w:val="0D5761" w:themeColor="accent2"/>
          <w:sz w:val="24"/>
          <w:szCs w:val="24"/>
        </w:rPr>
        <w:t>SMALL BUSINESS, MINORITY &amp; WOMEN’S BUSINESS ENTERPRISES (MWBE), AND VETERAN-OWNED BUSINESS PARTICIPATION</w:t>
      </w:r>
      <w:bookmarkEnd w:id="237"/>
      <w:bookmarkEnd w:id="238"/>
      <w:bookmarkEnd w:id="239"/>
    </w:p>
    <w:p w14:paraId="7040FD1E" w14:textId="77777777" w:rsidR="00866140" w:rsidRPr="00595F1D" w:rsidRDefault="00866140" w:rsidP="00C8642B">
      <w:pPr>
        <w:pStyle w:val="BodyTextIndent"/>
        <w:tabs>
          <w:tab w:val="clear" w:pos="360"/>
        </w:tabs>
        <w:ind w:left="720"/>
        <w:jc w:val="left"/>
        <w:rPr>
          <w:rFonts w:ascii="Segoe UI" w:hAnsi="Segoe UI" w:cs="Segoe UI"/>
          <w:b/>
          <w:sz w:val="22"/>
          <w:szCs w:val="22"/>
          <w:lang w:val="en-US"/>
        </w:rPr>
      </w:pPr>
    </w:p>
    <w:p w14:paraId="083B61F6" w14:textId="433B5622" w:rsidR="00866140" w:rsidRPr="00595F1D" w:rsidRDefault="00866140" w:rsidP="00C8642B">
      <w:pPr>
        <w:pStyle w:val="BodyTextIndent"/>
        <w:tabs>
          <w:tab w:val="clear" w:pos="360"/>
        </w:tabs>
        <w:ind w:left="720"/>
        <w:jc w:val="left"/>
        <w:rPr>
          <w:rFonts w:ascii="Segoe UI" w:hAnsi="Segoe UI" w:cs="Segoe UI"/>
          <w:sz w:val="22"/>
          <w:szCs w:val="22"/>
          <w:lang w:val="en-US"/>
        </w:rPr>
      </w:pPr>
      <w:r w:rsidRPr="00595F1D">
        <w:rPr>
          <w:rFonts w:ascii="Segoe UI" w:hAnsi="Segoe UI" w:cs="Segoe UI"/>
          <w:sz w:val="22"/>
          <w:szCs w:val="22"/>
        </w:rPr>
        <w:t xml:space="preserve">In accordance with the legislative findings and policies set forth in chapter </w:t>
      </w:r>
      <w:hyperlink r:id="rId27" w:history="1">
        <w:r w:rsidRPr="00595F1D">
          <w:rPr>
            <w:rStyle w:val="Hyperlink"/>
            <w:rFonts w:ascii="Segoe UI" w:hAnsi="Segoe UI" w:cs="Segoe UI"/>
            <w:sz w:val="22"/>
            <w:szCs w:val="22"/>
          </w:rPr>
          <w:t>39.19 RCW</w:t>
        </w:r>
      </w:hyperlink>
      <w:r w:rsidRPr="00595F1D">
        <w:rPr>
          <w:rFonts w:ascii="Segoe UI" w:hAnsi="Segoe UI" w:cs="Segoe UI"/>
          <w:sz w:val="22"/>
          <w:szCs w:val="22"/>
          <w:lang w:val="en-US"/>
        </w:rPr>
        <w:t xml:space="preserve">, </w:t>
      </w:r>
      <w:r w:rsidRPr="00595F1D">
        <w:rPr>
          <w:rFonts w:ascii="Segoe UI" w:hAnsi="Segoe UI" w:cs="Segoe UI"/>
          <w:sz w:val="22"/>
          <w:szCs w:val="22"/>
        </w:rPr>
        <w:t xml:space="preserve">the State of Washington encourages participation in all of its contracts by firms certified by the Office of Minority and Women’s Business Enterprises (OMWBE).  Participation may be either on a direct basis in response to this </w:t>
      </w:r>
      <w:r w:rsidRPr="00595F1D">
        <w:rPr>
          <w:rFonts w:ascii="Segoe UI" w:hAnsi="Segoe UI" w:cs="Segoe UI"/>
          <w:sz w:val="22"/>
          <w:szCs w:val="22"/>
          <w:lang w:val="en-US"/>
        </w:rPr>
        <w:t>RFP</w:t>
      </w:r>
      <w:r w:rsidRPr="00595F1D">
        <w:rPr>
          <w:rFonts w:ascii="Segoe UI" w:hAnsi="Segoe UI" w:cs="Segoe UI"/>
          <w:sz w:val="22"/>
          <w:szCs w:val="22"/>
        </w:rPr>
        <w:t xml:space="preserve"> or on a subcontractor basis.  </w:t>
      </w:r>
      <w:r w:rsidRPr="00595F1D">
        <w:rPr>
          <w:rFonts w:ascii="Segoe UI" w:hAnsi="Segoe UI" w:cs="Segoe UI"/>
          <w:iCs/>
          <w:sz w:val="22"/>
          <w:szCs w:val="22"/>
        </w:rPr>
        <w:t xml:space="preserve">For more information on certification, contact the </w:t>
      </w:r>
      <w:hyperlink r:id="rId28" w:history="1">
        <w:r w:rsidRPr="00595F1D">
          <w:rPr>
            <w:rStyle w:val="Hyperlink"/>
            <w:rFonts w:ascii="Segoe UI" w:hAnsi="Segoe UI" w:cs="Segoe UI"/>
            <w:iCs/>
            <w:sz w:val="22"/>
            <w:szCs w:val="22"/>
            <w:lang w:val="en-US"/>
          </w:rPr>
          <w:t>Washington Office of Minority and Women’s Business Enterprises</w:t>
        </w:r>
      </w:hyperlink>
      <w:r w:rsidRPr="00595F1D">
        <w:rPr>
          <w:rFonts w:ascii="Segoe UI" w:hAnsi="Segoe UI" w:cs="Segoe UI"/>
          <w:iCs/>
          <w:sz w:val="22"/>
          <w:szCs w:val="22"/>
        </w:rPr>
        <w:t>.</w:t>
      </w:r>
      <w:bookmarkStart w:id="240" w:name="_Hlk166137903"/>
      <w:r w:rsidR="007C56DE" w:rsidRPr="007C56DE">
        <w:rPr>
          <w:rFonts w:ascii="Segoe UI" w:hAnsi="Segoe UI" w:cs="Segoe UI"/>
          <w:sz w:val="22"/>
          <w:szCs w:val="22"/>
        </w:rPr>
        <w:t xml:space="preserve"> </w:t>
      </w:r>
      <w:r w:rsidR="007C56DE" w:rsidRPr="000F67D0">
        <w:rPr>
          <w:rFonts w:ascii="Segoe UI" w:hAnsi="Segoe UI" w:cs="Segoe UI"/>
          <w:sz w:val="22"/>
          <w:szCs w:val="22"/>
        </w:rPr>
        <w:t xml:space="preserve">However, no preference </w:t>
      </w:r>
      <w:r w:rsidR="007C56DE">
        <w:rPr>
          <w:rFonts w:ascii="Segoe UI" w:hAnsi="Segoe UI" w:cs="Segoe UI"/>
          <w:sz w:val="22"/>
          <w:szCs w:val="22"/>
          <w:lang w:val="en-US"/>
        </w:rPr>
        <w:t xml:space="preserve">points </w:t>
      </w:r>
      <w:r w:rsidR="007C56DE" w:rsidRPr="000F67D0">
        <w:rPr>
          <w:rFonts w:ascii="Segoe UI" w:hAnsi="Segoe UI" w:cs="Segoe UI"/>
          <w:sz w:val="22"/>
          <w:szCs w:val="22"/>
        </w:rPr>
        <w:t>will be included in the evaluation of proposals, no minimum level of MWBE participation shall be required as a condition for receiving an award, and proposals will not be rejected or considered non-responsive on that basis.</w:t>
      </w:r>
      <w:bookmarkEnd w:id="240"/>
    </w:p>
    <w:p w14:paraId="6929C9CB" w14:textId="77777777" w:rsidR="00866140" w:rsidRPr="00595F1D" w:rsidRDefault="00866140" w:rsidP="00C8642B">
      <w:pPr>
        <w:pStyle w:val="BodyTextIndent"/>
        <w:tabs>
          <w:tab w:val="clear" w:pos="360"/>
        </w:tabs>
        <w:ind w:left="720"/>
        <w:jc w:val="left"/>
        <w:rPr>
          <w:rFonts w:ascii="Segoe UI" w:hAnsi="Segoe UI" w:cs="Segoe UI"/>
          <w:sz w:val="22"/>
          <w:szCs w:val="22"/>
          <w:lang w:val="en-US"/>
        </w:rPr>
      </w:pPr>
    </w:p>
    <w:p w14:paraId="032F7021" w14:textId="56642F97" w:rsidR="00866140" w:rsidRPr="00595F1D" w:rsidRDefault="00866140" w:rsidP="00C8642B">
      <w:pPr>
        <w:pStyle w:val="BodyTextIndent"/>
        <w:tabs>
          <w:tab w:val="clear" w:pos="360"/>
        </w:tabs>
        <w:ind w:left="720"/>
        <w:jc w:val="left"/>
        <w:rPr>
          <w:rFonts w:ascii="Segoe UI" w:hAnsi="Segoe UI" w:cs="Segoe UI"/>
          <w:sz w:val="22"/>
          <w:szCs w:val="22"/>
          <w:lang w:val="en-US"/>
        </w:rPr>
      </w:pPr>
      <w:r w:rsidRPr="00595F1D">
        <w:rPr>
          <w:rFonts w:ascii="Segoe UI" w:hAnsi="Segoe UI" w:cs="Segoe UI"/>
          <w:sz w:val="22"/>
          <w:szCs w:val="22"/>
          <w:lang w:val="en-US"/>
        </w:rPr>
        <w:t>43.60A.200 encourages</w:t>
      </w:r>
      <w:r w:rsidRPr="00595F1D">
        <w:rPr>
          <w:rFonts w:ascii="Segoe UI" w:hAnsi="Segoe UI" w:cs="Segoe UI"/>
          <w:sz w:val="22"/>
          <w:szCs w:val="22"/>
        </w:rPr>
        <w:t xml:space="preserve"> the participation of Veteran and Service Member Owned Business</w:t>
      </w:r>
      <w:r w:rsidRPr="00595F1D">
        <w:rPr>
          <w:rFonts w:ascii="Segoe UI" w:hAnsi="Segoe UI" w:cs="Segoe UI"/>
          <w:sz w:val="22"/>
          <w:szCs w:val="22"/>
          <w:lang w:val="en-US"/>
        </w:rPr>
        <w:t>es</w:t>
      </w:r>
      <w:r w:rsidRPr="00595F1D">
        <w:rPr>
          <w:rFonts w:ascii="Segoe UI" w:hAnsi="Segoe UI" w:cs="Segoe UI"/>
          <w:sz w:val="22"/>
          <w:szCs w:val="22"/>
        </w:rPr>
        <w:t xml:space="preserve"> certified by the Washington State Department of Veterans Affairs</w:t>
      </w:r>
      <w:r w:rsidRPr="00595F1D">
        <w:rPr>
          <w:rFonts w:ascii="Segoe UI" w:hAnsi="Segoe UI" w:cs="Segoe UI"/>
          <w:sz w:val="22"/>
          <w:szCs w:val="22"/>
          <w:lang w:val="en-US"/>
        </w:rPr>
        <w:t xml:space="preserve"> </w:t>
      </w:r>
      <w:r w:rsidRPr="00595F1D">
        <w:rPr>
          <w:rFonts w:ascii="Segoe UI" w:hAnsi="Segoe UI" w:cs="Segoe UI"/>
          <w:sz w:val="22"/>
          <w:szCs w:val="22"/>
        </w:rPr>
        <w:t xml:space="preserve">RCW </w:t>
      </w:r>
      <w:hyperlink r:id="rId29">
        <w:r w:rsidRPr="00595F1D">
          <w:rPr>
            <w:rStyle w:val="Hyperlink"/>
            <w:rFonts w:ascii="Segoe UI" w:hAnsi="Segoe UI" w:cs="Segoe UI"/>
            <w:sz w:val="22"/>
            <w:szCs w:val="22"/>
          </w:rPr>
          <w:t>43.60A.195</w:t>
        </w:r>
      </w:hyperlink>
      <w:r w:rsidRPr="00595F1D">
        <w:rPr>
          <w:rFonts w:ascii="Segoe UI" w:hAnsi="Segoe UI" w:cs="Segoe UI"/>
          <w:sz w:val="22"/>
          <w:szCs w:val="22"/>
        </w:rPr>
        <w:t xml:space="preserve">. For more information on certification, contact </w:t>
      </w:r>
      <w:hyperlink r:id="rId30">
        <w:r w:rsidRPr="00595F1D">
          <w:rPr>
            <w:rStyle w:val="Hyperlink"/>
            <w:rFonts w:ascii="Segoe UI" w:hAnsi="Segoe UI" w:cs="Segoe UI"/>
            <w:sz w:val="22"/>
            <w:szCs w:val="22"/>
            <w:lang w:val="en-US"/>
          </w:rPr>
          <w:t>Washington State Department of Veteran Affairs</w:t>
        </w:r>
      </w:hyperlink>
      <w:r w:rsidRPr="00595F1D">
        <w:rPr>
          <w:rFonts w:ascii="Segoe UI" w:hAnsi="Segoe UI" w:cs="Segoe UI"/>
          <w:sz w:val="22"/>
          <w:szCs w:val="22"/>
        </w:rPr>
        <w:t>.</w:t>
      </w:r>
    </w:p>
    <w:p w14:paraId="4DED4D5F" w14:textId="77777777" w:rsidR="00866140" w:rsidRPr="00595F1D" w:rsidRDefault="00866140" w:rsidP="00C8642B">
      <w:pPr>
        <w:pStyle w:val="BodyTextIndent"/>
        <w:tabs>
          <w:tab w:val="clear" w:pos="360"/>
        </w:tabs>
        <w:ind w:left="720"/>
        <w:jc w:val="left"/>
        <w:rPr>
          <w:rFonts w:ascii="Segoe UI" w:hAnsi="Segoe UI" w:cs="Segoe UI"/>
          <w:sz w:val="22"/>
          <w:szCs w:val="22"/>
          <w:lang w:val="en-US"/>
        </w:rPr>
      </w:pPr>
    </w:p>
    <w:p w14:paraId="23BE15E0" w14:textId="77777777" w:rsidR="00866140" w:rsidRPr="00595F1D" w:rsidRDefault="00866140" w:rsidP="00C8642B">
      <w:pPr>
        <w:pStyle w:val="BodyTextIndent"/>
        <w:tabs>
          <w:tab w:val="clear" w:pos="360"/>
        </w:tabs>
        <w:ind w:left="720"/>
        <w:jc w:val="left"/>
        <w:rPr>
          <w:rFonts w:ascii="Segoe UI" w:hAnsi="Segoe UI" w:cs="Segoe UI"/>
          <w:sz w:val="22"/>
          <w:szCs w:val="22"/>
          <w:lang w:val="en-US"/>
        </w:rPr>
      </w:pPr>
      <w:r w:rsidRPr="00595F1D">
        <w:rPr>
          <w:rFonts w:ascii="Segoe UI" w:hAnsi="Segoe UI" w:cs="Segoe UI"/>
          <w:sz w:val="22"/>
          <w:szCs w:val="22"/>
          <w:lang w:val="en-US"/>
        </w:rPr>
        <w:t xml:space="preserve">Additionally, </w:t>
      </w:r>
      <w:proofErr w:type="gramStart"/>
      <w:r w:rsidRPr="00595F1D">
        <w:rPr>
          <w:rFonts w:ascii="Segoe UI" w:hAnsi="Segoe UI" w:cs="Segoe UI"/>
          <w:sz w:val="22"/>
          <w:szCs w:val="22"/>
          <w:lang w:val="en-US"/>
        </w:rPr>
        <w:t>per</w:t>
      </w:r>
      <w:proofErr w:type="gramEnd"/>
      <w:r w:rsidRPr="00595F1D">
        <w:rPr>
          <w:rFonts w:ascii="Segoe UI" w:hAnsi="Segoe UI" w:cs="Segoe UI"/>
          <w:sz w:val="22"/>
          <w:szCs w:val="22"/>
          <w:lang w:val="en-US"/>
        </w:rPr>
        <w:t xml:space="preserve"> Department of Enterprise policy, agencies are encouraged to buy from in-state small </w:t>
      </w:r>
      <w:proofErr w:type="gramStart"/>
      <w:r w:rsidRPr="00595F1D">
        <w:rPr>
          <w:rFonts w:ascii="Segoe UI" w:hAnsi="Segoe UI" w:cs="Segoe UI"/>
          <w:sz w:val="22"/>
          <w:szCs w:val="22"/>
          <w:lang w:val="en-US"/>
        </w:rPr>
        <w:t>business</w:t>
      </w:r>
      <w:proofErr w:type="gramEnd"/>
      <w:r w:rsidRPr="00595F1D">
        <w:rPr>
          <w:rFonts w:ascii="Segoe UI" w:hAnsi="Segoe UI" w:cs="Segoe UI"/>
          <w:sz w:val="22"/>
          <w:szCs w:val="22"/>
          <w:lang w:val="en-US"/>
        </w:rPr>
        <w:t>, including microbusinesses and mini-businesses.</w:t>
      </w:r>
    </w:p>
    <w:p w14:paraId="4E59ED1E" w14:textId="77777777" w:rsidR="00866140" w:rsidRPr="00595F1D" w:rsidRDefault="00866140" w:rsidP="00C8642B">
      <w:pPr>
        <w:pStyle w:val="BodyTextIndent"/>
        <w:tabs>
          <w:tab w:val="clear" w:pos="360"/>
        </w:tabs>
        <w:ind w:left="720"/>
        <w:jc w:val="left"/>
        <w:rPr>
          <w:rFonts w:ascii="Segoe UI" w:hAnsi="Segoe UI" w:cs="Segoe UI"/>
          <w:sz w:val="22"/>
          <w:szCs w:val="22"/>
          <w:lang w:val="en-US"/>
        </w:rPr>
      </w:pPr>
    </w:p>
    <w:p w14:paraId="04196CAE" w14:textId="4518047A" w:rsidR="00866140" w:rsidRPr="00595F1D" w:rsidRDefault="00866140" w:rsidP="00C8642B">
      <w:pPr>
        <w:pStyle w:val="BodyTextIndent"/>
        <w:tabs>
          <w:tab w:val="clear" w:pos="360"/>
        </w:tabs>
        <w:ind w:left="720"/>
        <w:jc w:val="left"/>
        <w:rPr>
          <w:rFonts w:ascii="Segoe UI" w:hAnsi="Segoe UI" w:cs="Segoe UI"/>
          <w:b/>
          <w:sz w:val="28"/>
          <w:szCs w:val="22"/>
          <w:lang w:val="en-US"/>
        </w:rPr>
      </w:pPr>
      <w:r w:rsidRPr="00595F1D">
        <w:rPr>
          <w:rFonts w:ascii="Segoe UI" w:hAnsi="Segoe UI" w:cs="Segoe UI"/>
          <w:iCs/>
          <w:sz w:val="22"/>
          <w:szCs w:val="22"/>
          <w:lang w:val="en-US"/>
        </w:rPr>
        <w:t xml:space="preserve">Vendors who meet criteria </w:t>
      </w:r>
      <w:r w:rsidRPr="00595F1D">
        <w:rPr>
          <w:rFonts w:ascii="Segoe UI" w:hAnsi="Segoe UI" w:cs="Segoe UI"/>
          <w:sz w:val="22"/>
          <w:szCs w:val="22"/>
        </w:rPr>
        <w:t xml:space="preserve">set forth in chapter </w:t>
      </w:r>
      <w:hyperlink r:id="rId31" w:history="1">
        <w:r w:rsidRPr="00595F1D">
          <w:rPr>
            <w:rStyle w:val="Hyperlink"/>
            <w:rFonts w:ascii="Segoe UI" w:hAnsi="Segoe UI" w:cs="Segoe UI"/>
            <w:sz w:val="22"/>
            <w:szCs w:val="22"/>
          </w:rPr>
          <w:t>39.19 RCW</w:t>
        </w:r>
      </w:hyperlink>
      <w:r w:rsidRPr="00595F1D">
        <w:rPr>
          <w:rFonts w:ascii="Segoe UI" w:hAnsi="Segoe UI" w:cs="Segoe UI"/>
          <w:sz w:val="22"/>
          <w:szCs w:val="22"/>
          <w:lang w:val="en-US"/>
        </w:rPr>
        <w:t xml:space="preserve">, should complete and submit the </w:t>
      </w:r>
      <w:r w:rsidRPr="00595F1D">
        <w:rPr>
          <w:rFonts w:ascii="Segoe UI" w:hAnsi="Segoe UI" w:cs="Segoe UI"/>
          <w:i/>
          <w:iCs/>
          <w:sz w:val="22"/>
          <w:szCs w:val="22"/>
          <w:lang w:val="en-US"/>
        </w:rPr>
        <w:t>Contract Intake Form</w:t>
      </w:r>
      <w:r w:rsidRPr="00595F1D">
        <w:rPr>
          <w:rFonts w:ascii="Segoe UI" w:hAnsi="Segoe UI" w:cs="Segoe UI"/>
          <w:iCs/>
          <w:sz w:val="22"/>
          <w:szCs w:val="22"/>
          <w:lang w:val="en-US"/>
        </w:rPr>
        <w:t>.</w:t>
      </w:r>
    </w:p>
    <w:p w14:paraId="5E6B0635"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4ADA0588"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41" w:name="_Toc214877627"/>
      <w:r w:rsidRPr="00595F1D">
        <w:rPr>
          <w:b/>
          <w:color w:val="0D5761" w:themeColor="accent2"/>
          <w:sz w:val="24"/>
          <w:szCs w:val="24"/>
        </w:rPr>
        <w:t>ETHICS, POLICIES, &amp; LAW</w:t>
      </w:r>
      <w:bookmarkEnd w:id="241"/>
    </w:p>
    <w:p w14:paraId="291309ED"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5A708291" w14:textId="5C829A81" w:rsidR="00866140" w:rsidRPr="00595F1D" w:rsidRDefault="00866140" w:rsidP="00C8642B">
      <w:pPr>
        <w:pStyle w:val="BodyTextIndent"/>
        <w:tabs>
          <w:tab w:val="clear" w:pos="360"/>
        </w:tabs>
        <w:ind w:left="720"/>
        <w:jc w:val="left"/>
        <w:rPr>
          <w:rFonts w:ascii="Segoe UI" w:hAnsi="Segoe UI" w:cs="Segoe UI"/>
          <w:iCs/>
          <w:sz w:val="22"/>
          <w:szCs w:val="22"/>
          <w:lang w:val="en-US"/>
        </w:rPr>
      </w:pPr>
      <w:r w:rsidRPr="00595F1D">
        <w:rPr>
          <w:rFonts w:ascii="Segoe UI" w:hAnsi="Segoe UI" w:cs="Segoe UI"/>
          <w:iCs/>
          <w:sz w:val="22"/>
          <w:szCs w:val="22"/>
          <w:lang w:val="en-US"/>
        </w:rPr>
        <w:t>This RFP, the evaluation of proposals, and any resulting contract shall be made in conformance with applicable Washington State laws and Policies.</w:t>
      </w:r>
    </w:p>
    <w:p w14:paraId="294DDABB" w14:textId="77777777" w:rsidR="00866140" w:rsidRPr="00595F1D" w:rsidRDefault="00866140" w:rsidP="00C8642B">
      <w:pPr>
        <w:pStyle w:val="BodyTextIndent"/>
        <w:tabs>
          <w:tab w:val="clear" w:pos="360"/>
        </w:tabs>
        <w:ind w:left="720"/>
        <w:jc w:val="left"/>
        <w:rPr>
          <w:rFonts w:ascii="Segoe UI" w:hAnsi="Segoe UI" w:cs="Segoe UI"/>
          <w:iCs/>
          <w:sz w:val="22"/>
          <w:szCs w:val="22"/>
          <w:lang w:val="en-US"/>
        </w:rPr>
      </w:pPr>
    </w:p>
    <w:p w14:paraId="2ACCFA8C" w14:textId="77777777" w:rsidR="00866140" w:rsidRPr="00595F1D" w:rsidRDefault="00866140" w:rsidP="00C8642B">
      <w:pPr>
        <w:pStyle w:val="BodyTextIndent"/>
        <w:tabs>
          <w:tab w:val="clear" w:pos="360"/>
        </w:tabs>
        <w:ind w:left="720"/>
        <w:jc w:val="left"/>
        <w:rPr>
          <w:rFonts w:ascii="Segoe UI" w:hAnsi="Segoe UI" w:cs="Segoe UI"/>
          <w:iCs/>
          <w:sz w:val="22"/>
          <w:szCs w:val="22"/>
          <w:lang w:val="en-US"/>
        </w:rPr>
      </w:pPr>
      <w:r w:rsidRPr="00595F1D">
        <w:rPr>
          <w:rFonts w:ascii="Segoe UI" w:hAnsi="Segoe UI" w:cs="Segoe UI"/>
          <w:iCs/>
          <w:sz w:val="22"/>
          <w:szCs w:val="22"/>
          <w:lang w:val="en-US"/>
        </w:rPr>
        <w:t xml:space="preserve">Specific restrictions apply to contracting with current or former state employees pursuant to RCW 42.52. Bidders should familiarize themselves with the requirements prior to submitting a proposal. Bidders shall indicate on their </w:t>
      </w:r>
      <w:r w:rsidRPr="00595F1D">
        <w:rPr>
          <w:rFonts w:ascii="Segoe UI" w:hAnsi="Segoe UI" w:cs="Segoe UI"/>
          <w:i/>
          <w:iCs/>
          <w:sz w:val="22"/>
          <w:szCs w:val="22"/>
          <w:lang w:val="en-US"/>
        </w:rPr>
        <w:t>Contractor Intake Form</w:t>
      </w:r>
      <w:r w:rsidRPr="00595F1D">
        <w:rPr>
          <w:rFonts w:ascii="Segoe UI" w:hAnsi="Segoe UI" w:cs="Segoe UI"/>
          <w:iCs/>
          <w:sz w:val="22"/>
          <w:szCs w:val="22"/>
          <w:lang w:val="en-US"/>
        </w:rPr>
        <w:t xml:space="preserve"> any current or former state employees who are employed by, or subcontracted with, Bidder.</w:t>
      </w:r>
    </w:p>
    <w:p w14:paraId="125767B8" w14:textId="77777777" w:rsidR="00866140" w:rsidRPr="00595F1D" w:rsidRDefault="00866140" w:rsidP="00C8642B">
      <w:pPr>
        <w:pStyle w:val="BodyTextIndent"/>
        <w:tabs>
          <w:tab w:val="clear" w:pos="360"/>
        </w:tabs>
        <w:ind w:left="720"/>
        <w:jc w:val="left"/>
        <w:rPr>
          <w:rFonts w:ascii="Segoe UI" w:hAnsi="Segoe UI" w:cs="Segoe UI"/>
          <w:iCs/>
          <w:sz w:val="22"/>
          <w:szCs w:val="22"/>
          <w:lang w:val="en-US"/>
        </w:rPr>
      </w:pPr>
    </w:p>
    <w:p w14:paraId="6E6C753A"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42" w:name="_Toc286746982"/>
      <w:bookmarkStart w:id="243" w:name="_Toc533604050"/>
      <w:bookmarkStart w:id="244" w:name="_Toc214877628"/>
      <w:r w:rsidRPr="00595F1D">
        <w:rPr>
          <w:b/>
          <w:color w:val="0D5761" w:themeColor="accent2"/>
          <w:sz w:val="24"/>
          <w:szCs w:val="24"/>
        </w:rPr>
        <w:t>ACCEPTANCE PERIOD</w:t>
      </w:r>
      <w:bookmarkEnd w:id="242"/>
      <w:bookmarkEnd w:id="243"/>
      <w:bookmarkEnd w:id="244"/>
    </w:p>
    <w:p w14:paraId="51DA259C"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38E1AF1C" w14:textId="196E4139"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t>Proposals must provide ninety (90) business days for acceptance by OSPI from the due date for receipt of proposals.</w:t>
      </w:r>
      <w:bookmarkStart w:id="245" w:name="_Hlk158032395"/>
      <w:r w:rsidR="00B15905" w:rsidRPr="00B15905">
        <w:t xml:space="preserve"> </w:t>
      </w:r>
      <w:r w:rsidR="00B15905">
        <w:t>OSPI</w:t>
      </w:r>
      <w:r w:rsidR="00B15905" w:rsidRPr="00167007">
        <w:t xml:space="preserve"> may accept such bid, with or without further negotiation, at any time within such period.</w:t>
      </w:r>
      <w:bookmarkEnd w:id="245"/>
    </w:p>
    <w:p w14:paraId="45078C0E"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4D94C87B"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46" w:name="_Toc286746983"/>
      <w:bookmarkStart w:id="247" w:name="_Toc533604051"/>
      <w:bookmarkStart w:id="248" w:name="_Toc214877629"/>
      <w:r w:rsidRPr="00595F1D">
        <w:rPr>
          <w:b/>
          <w:color w:val="0D5761" w:themeColor="accent2"/>
          <w:sz w:val="24"/>
          <w:szCs w:val="24"/>
        </w:rPr>
        <w:t>RESPONSIVENESS</w:t>
      </w:r>
      <w:bookmarkEnd w:id="246"/>
      <w:bookmarkEnd w:id="247"/>
      <w:bookmarkEnd w:id="248"/>
    </w:p>
    <w:p w14:paraId="5FDBF6E4"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149B6B5D" w14:textId="35C8F2F0" w:rsidR="00866140" w:rsidRPr="00595F1D" w:rsidRDefault="00B15905" w:rsidP="00C8642B">
      <w:pPr>
        <w:pStyle w:val="Default"/>
        <w:ind w:left="720"/>
        <w:rPr>
          <w:rFonts w:ascii="Segoe UI" w:hAnsi="Segoe UI" w:cs="Segoe UI"/>
          <w:sz w:val="22"/>
          <w:szCs w:val="22"/>
        </w:rPr>
      </w:pPr>
      <w:r w:rsidRPr="000F67D0">
        <w:rPr>
          <w:rFonts w:ascii="Segoe UI" w:hAnsi="Segoe UI" w:cs="Segoe UI"/>
          <w:sz w:val="22"/>
          <w:szCs w:val="22"/>
        </w:rPr>
        <w:t>All proposals will be reviewed by the RFP Coordinator to determine compliance with administrative and minimum requirements and instructions specified in this RFP</w:t>
      </w:r>
      <w:r>
        <w:rPr>
          <w:rFonts w:ascii="Segoe UI" w:hAnsi="Segoe UI" w:cs="Segoe UI"/>
          <w:sz w:val="22"/>
          <w:szCs w:val="22"/>
        </w:rPr>
        <w:t>-</w:t>
      </w:r>
      <w:r w:rsidRPr="00167007">
        <w:rPr>
          <w:rFonts w:ascii="Segoe UI" w:hAnsi="Segoe UI" w:cs="Segoe UI"/>
          <w:sz w:val="22"/>
          <w:szCs w:val="22"/>
        </w:rPr>
        <w:t xml:space="preserve"> </w:t>
      </w:r>
      <w:bookmarkStart w:id="249" w:name="_Hlk158032420"/>
      <w:r w:rsidRPr="00167007">
        <w:rPr>
          <w:rFonts w:ascii="Segoe UI" w:hAnsi="Segoe UI" w:cs="Segoe UI"/>
          <w:sz w:val="22"/>
          <w:szCs w:val="22"/>
        </w:rPr>
        <w:t>i.e., does the bid include each of the required bid submittals, are the submittals complete, signed, legible</w:t>
      </w:r>
      <w:bookmarkEnd w:id="249"/>
      <w:r w:rsidRPr="000F67D0">
        <w:rPr>
          <w:rFonts w:ascii="Segoe UI" w:hAnsi="Segoe UI" w:cs="Segoe UI"/>
          <w:sz w:val="22"/>
          <w:szCs w:val="22"/>
        </w:rPr>
        <w:t xml:space="preserve">.  </w:t>
      </w:r>
      <w:r w:rsidR="00866140" w:rsidRPr="00595F1D">
        <w:rPr>
          <w:rFonts w:ascii="Segoe UI" w:hAnsi="Segoe UI" w:cs="Segoe UI"/>
          <w:sz w:val="22"/>
          <w:szCs w:val="22"/>
        </w:rPr>
        <w:t>OSPI may reject a Proposal as nonresponsive at any time for any of the following reasons:</w:t>
      </w:r>
    </w:p>
    <w:p w14:paraId="29727CCB" w14:textId="77777777" w:rsidR="00866140" w:rsidRPr="00595F1D" w:rsidRDefault="00866140" w:rsidP="00C8642B">
      <w:pPr>
        <w:pStyle w:val="Default"/>
        <w:ind w:left="720"/>
        <w:rPr>
          <w:rFonts w:ascii="Segoe UI" w:hAnsi="Segoe UI" w:cs="Segoe UI"/>
          <w:sz w:val="22"/>
          <w:szCs w:val="22"/>
        </w:rPr>
      </w:pPr>
    </w:p>
    <w:p w14:paraId="282A3F74" w14:textId="77777777" w:rsidR="00866140" w:rsidRPr="00595F1D" w:rsidRDefault="00866140" w:rsidP="00C8642B">
      <w:pPr>
        <w:pStyle w:val="Default"/>
        <w:numPr>
          <w:ilvl w:val="0"/>
          <w:numId w:val="4"/>
        </w:numPr>
        <w:ind w:left="1440"/>
        <w:rPr>
          <w:rFonts w:ascii="Segoe UI" w:hAnsi="Segoe UI" w:cs="Segoe UI"/>
          <w:sz w:val="22"/>
          <w:szCs w:val="22"/>
        </w:rPr>
      </w:pPr>
      <w:r w:rsidRPr="00595F1D">
        <w:rPr>
          <w:rFonts w:ascii="Segoe UI" w:hAnsi="Segoe UI" w:cs="Segoe UI"/>
          <w:sz w:val="22"/>
          <w:szCs w:val="22"/>
        </w:rPr>
        <w:t>Incomplete Response</w:t>
      </w:r>
    </w:p>
    <w:p w14:paraId="77D11875" w14:textId="77777777" w:rsidR="00866140" w:rsidRPr="00595F1D" w:rsidRDefault="00866140" w:rsidP="00C8642B">
      <w:pPr>
        <w:pStyle w:val="Default"/>
        <w:numPr>
          <w:ilvl w:val="0"/>
          <w:numId w:val="4"/>
        </w:numPr>
        <w:ind w:left="1440"/>
        <w:rPr>
          <w:rFonts w:ascii="Segoe UI" w:hAnsi="Segoe UI" w:cs="Segoe UI"/>
          <w:sz w:val="22"/>
          <w:szCs w:val="22"/>
        </w:rPr>
      </w:pPr>
      <w:r w:rsidRPr="00595F1D">
        <w:rPr>
          <w:rFonts w:ascii="Segoe UI" w:hAnsi="Segoe UI" w:cs="Segoe UI"/>
          <w:sz w:val="22"/>
          <w:szCs w:val="22"/>
        </w:rPr>
        <w:t>Submission of a Response that proposes services that deviate from the scope and technical requirements set forth in this document and Exhibit D, Sample Contract, except as permitted in an amendment to this Solicitation</w:t>
      </w:r>
    </w:p>
    <w:p w14:paraId="2BA4401C" w14:textId="77777777" w:rsidR="00866140" w:rsidRPr="00595F1D" w:rsidRDefault="00866140" w:rsidP="00C8642B">
      <w:pPr>
        <w:pStyle w:val="Default"/>
        <w:numPr>
          <w:ilvl w:val="0"/>
          <w:numId w:val="4"/>
        </w:numPr>
        <w:ind w:left="1440"/>
        <w:rPr>
          <w:rFonts w:ascii="Segoe UI" w:hAnsi="Segoe UI" w:cs="Segoe UI"/>
          <w:sz w:val="22"/>
          <w:szCs w:val="22"/>
        </w:rPr>
      </w:pPr>
      <w:r w:rsidRPr="00595F1D">
        <w:rPr>
          <w:rFonts w:ascii="Segoe UI" w:hAnsi="Segoe UI" w:cs="Segoe UI"/>
          <w:sz w:val="22"/>
          <w:szCs w:val="22"/>
        </w:rPr>
        <w:t>Failure to meet the minimum Bidder qualifications or to comply with any requirement set forth in this RFP, including Attachments</w:t>
      </w:r>
    </w:p>
    <w:p w14:paraId="573C3289" w14:textId="77777777" w:rsidR="00866140" w:rsidRPr="00595F1D" w:rsidRDefault="00866140" w:rsidP="00C8642B">
      <w:pPr>
        <w:pStyle w:val="Default"/>
        <w:numPr>
          <w:ilvl w:val="0"/>
          <w:numId w:val="4"/>
        </w:numPr>
        <w:ind w:left="1440"/>
        <w:rPr>
          <w:rFonts w:ascii="Segoe UI" w:hAnsi="Segoe UI" w:cs="Segoe UI"/>
          <w:sz w:val="22"/>
          <w:szCs w:val="22"/>
        </w:rPr>
      </w:pPr>
      <w:r w:rsidRPr="00595F1D">
        <w:rPr>
          <w:rFonts w:ascii="Segoe UI" w:hAnsi="Segoe UI" w:cs="Segoe UI"/>
          <w:sz w:val="22"/>
          <w:szCs w:val="22"/>
        </w:rPr>
        <w:t>Submission of incorrect, misleading, or false information</w:t>
      </w:r>
    </w:p>
    <w:p w14:paraId="3B6B8CBC" w14:textId="77777777" w:rsidR="00866140" w:rsidRPr="00595F1D" w:rsidRDefault="00866140" w:rsidP="00C8642B">
      <w:pPr>
        <w:pStyle w:val="Default"/>
        <w:numPr>
          <w:ilvl w:val="0"/>
          <w:numId w:val="4"/>
        </w:numPr>
        <w:ind w:left="1440"/>
        <w:rPr>
          <w:rFonts w:ascii="Segoe UI" w:hAnsi="Segoe UI" w:cs="Segoe UI"/>
          <w:sz w:val="22"/>
          <w:szCs w:val="22"/>
        </w:rPr>
      </w:pPr>
      <w:r w:rsidRPr="00595F1D">
        <w:rPr>
          <w:rFonts w:ascii="Segoe UI" w:hAnsi="Segoe UI" w:cs="Segoe UI"/>
          <w:sz w:val="22"/>
          <w:szCs w:val="22"/>
        </w:rPr>
        <w:t>History of prior unsatisfactory contractual performance</w:t>
      </w:r>
    </w:p>
    <w:p w14:paraId="2802CF68" w14:textId="77777777" w:rsidR="00866140" w:rsidRPr="00595F1D" w:rsidRDefault="00866140" w:rsidP="00C8642B">
      <w:pPr>
        <w:pStyle w:val="Default"/>
        <w:ind w:left="720"/>
        <w:rPr>
          <w:rFonts w:ascii="Segoe UI" w:hAnsi="Segoe UI" w:cs="Segoe UI"/>
          <w:sz w:val="22"/>
          <w:szCs w:val="22"/>
        </w:rPr>
      </w:pPr>
    </w:p>
    <w:p w14:paraId="0EDB8AB9" w14:textId="791CA2BF" w:rsidR="00866140" w:rsidRPr="00595F1D" w:rsidRDefault="00866140" w:rsidP="00C8642B">
      <w:pPr>
        <w:pStyle w:val="Default"/>
        <w:ind w:left="720"/>
        <w:rPr>
          <w:rFonts w:ascii="Segoe UI" w:hAnsi="Segoe UI" w:cs="Segoe UI"/>
          <w:sz w:val="22"/>
          <w:szCs w:val="22"/>
        </w:rPr>
      </w:pPr>
      <w:r w:rsidRPr="00595F1D">
        <w:rPr>
          <w:rFonts w:ascii="Segoe UI" w:hAnsi="Segoe UI" w:cs="Segoe UI"/>
          <w:sz w:val="22"/>
          <w:szCs w:val="22"/>
        </w:rPr>
        <w:t>The RFP Coordinator</w:t>
      </w:r>
      <w:r w:rsidR="00B15905" w:rsidRPr="00B15905">
        <w:rPr>
          <w:rFonts w:ascii="Segoe UI" w:hAnsi="Segoe UI" w:cs="Segoe UI"/>
          <w:sz w:val="22"/>
          <w:szCs w:val="22"/>
        </w:rPr>
        <w:t xml:space="preserve"> </w:t>
      </w:r>
      <w:r w:rsidR="00B15905">
        <w:rPr>
          <w:rFonts w:ascii="Segoe UI" w:hAnsi="Segoe UI" w:cs="Segoe UI"/>
          <w:sz w:val="22"/>
          <w:szCs w:val="22"/>
        </w:rPr>
        <w:t>or evaluator(</w:t>
      </w:r>
      <w:r w:rsidR="004C0D6F">
        <w:rPr>
          <w:rFonts w:ascii="Segoe UI" w:hAnsi="Segoe UI" w:cs="Segoe UI"/>
          <w:sz w:val="22"/>
          <w:szCs w:val="22"/>
        </w:rPr>
        <w:t xml:space="preserve">s) </w:t>
      </w:r>
      <w:r w:rsidR="004C0D6F" w:rsidRPr="00595F1D">
        <w:rPr>
          <w:rFonts w:ascii="Segoe UI" w:hAnsi="Segoe UI" w:cs="Segoe UI"/>
          <w:sz w:val="22"/>
          <w:szCs w:val="22"/>
        </w:rPr>
        <w:t>may</w:t>
      </w:r>
      <w:r w:rsidRPr="00595F1D">
        <w:rPr>
          <w:rFonts w:ascii="Segoe UI" w:hAnsi="Segoe UI" w:cs="Segoe UI"/>
          <w:sz w:val="22"/>
          <w:szCs w:val="22"/>
        </w:rPr>
        <w:t xml:space="preserve"> contact any Bidder for clarification of the proposal.</w:t>
      </w:r>
      <w:r w:rsidR="00B15905">
        <w:rPr>
          <w:rFonts w:ascii="Segoe UI" w:hAnsi="Segoe UI" w:cs="Segoe UI"/>
          <w:sz w:val="22"/>
          <w:szCs w:val="22"/>
        </w:rPr>
        <w:t xml:space="preserve"> </w:t>
      </w:r>
      <w:bookmarkStart w:id="250" w:name="_Hlk158032446"/>
      <w:bookmarkStart w:id="251" w:name="_Hlk166137967"/>
      <w:r w:rsidR="00B15905" w:rsidRPr="00167007">
        <w:rPr>
          <w:rFonts w:ascii="Segoe UI" w:hAnsi="Segoe UI" w:cs="Segoe UI"/>
          <w:sz w:val="22"/>
          <w:szCs w:val="22"/>
        </w:rPr>
        <w:t xml:space="preserve">A bidder’s failure to provide requested information to </w:t>
      </w:r>
      <w:r w:rsidR="00B15905" w:rsidRPr="00F30F38">
        <w:rPr>
          <w:rFonts w:ascii="Segoe UI" w:hAnsi="Segoe UI" w:cs="Segoe UI"/>
          <w:sz w:val="22"/>
          <w:szCs w:val="22"/>
        </w:rPr>
        <w:t>OSPI</w:t>
      </w:r>
      <w:r w:rsidR="00B15905" w:rsidRPr="00167007">
        <w:rPr>
          <w:rFonts w:ascii="Segoe UI" w:hAnsi="Segoe UI" w:cs="Segoe UI"/>
          <w:sz w:val="22"/>
          <w:szCs w:val="22"/>
        </w:rPr>
        <w:t xml:space="preserve"> within ten (10) business days may result in disqualification.</w:t>
      </w:r>
      <w:bookmarkEnd w:id="250"/>
      <w:bookmarkEnd w:id="251"/>
      <w:r w:rsidRPr="00595F1D">
        <w:rPr>
          <w:rFonts w:ascii="Segoe UI" w:hAnsi="Segoe UI" w:cs="Segoe UI"/>
          <w:sz w:val="22"/>
          <w:szCs w:val="22"/>
        </w:rPr>
        <w:t xml:space="preserve"> If a proposal is deemed non-responsive, it shall be removed from further consideration.  Bidders whose proposals are found to be non-responsive shall be disqualified from further evaluation and shall be notified in writing.</w:t>
      </w:r>
    </w:p>
    <w:p w14:paraId="176588B1"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p>
    <w:p w14:paraId="2D39AB98"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595F1D">
        <w:rPr>
          <w:rFonts w:ascii="Segoe UI" w:hAnsi="Segoe UI" w:cs="Segoe UI"/>
          <w:sz w:val="22"/>
          <w:szCs w:val="22"/>
        </w:rPr>
        <w:t xml:space="preserve">If a </w:t>
      </w:r>
      <w:r w:rsidRPr="00595F1D">
        <w:rPr>
          <w:rFonts w:ascii="Segoe UI" w:hAnsi="Segoe UI" w:cs="Segoe UI"/>
          <w:sz w:val="22"/>
          <w:szCs w:val="22"/>
          <w:lang w:val="en-US"/>
        </w:rPr>
        <w:t xml:space="preserve">proposal </w:t>
      </w:r>
      <w:r w:rsidRPr="00595F1D">
        <w:rPr>
          <w:rFonts w:ascii="Segoe UI" w:hAnsi="Segoe UI" w:cs="Segoe UI"/>
          <w:sz w:val="22"/>
          <w:szCs w:val="22"/>
        </w:rPr>
        <w:t xml:space="preserve">meets all administrative and </w:t>
      </w:r>
      <w:r w:rsidRPr="00595F1D">
        <w:rPr>
          <w:rFonts w:ascii="Segoe UI" w:hAnsi="Segoe UI" w:cs="Segoe UI"/>
          <w:sz w:val="22"/>
          <w:szCs w:val="22"/>
          <w:lang w:val="en-US"/>
        </w:rPr>
        <w:t>Bidder</w:t>
      </w:r>
      <w:r w:rsidRPr="00595F1D">
        <w:rPr>
          <w:rFonts w:ascii="Segoe UI" w:hAnsi="Segoe UI" w:cs="Segoe UI"/>
          <w:sz w:val="22"/>
          <w:szCs w:val="22"/>
        </w:rPr>
        <w:t xml:space="preserve"> qualification requirements and submittal instructions, </w:t>
      </w:r>
      <w:r w:rsidRPr="00595F1D">
        <w:rPr>
          <w:rFonts w:ascii="Segoe UI" w:hAnsi="Segoe UI" w:cs="Segoe UI"/>
          <w:sz w:val="22"/>
          <w:szCs w:val="22"/>
          <w:lang w:val="en-US"/>
        </w:rPr>
        <w:t>OSPI</w:t>
      </w:r>
      <w:r w:rsidRPr="00595F1D">
        <w:rPr>
          <w:rFonts w:ascii="Segoe UI" w:hAnsi="Segoe UI" w:cs="Segoe UI"/>
          <w:sz w:val="22"/>
          <w:szCs w:val="22"/>
        </w:rPr>
        <w:t xml:space="preserve"> shall continue with the </w:t>
      </w:r>
      <w:r w:rsidRPr="00595F1D">
        <w:rPr>
          <w:rFonts w:ascii="Segoe UI" w:hAnsi="Segoe UI" w:cs="Segoe UI"/>
          <w:sz w:val="22"/>
          <w:szCs w:val="22"/>
          <w:lang w:val="en-US"/>
        </w:rPr>
        <w:t>written</w:t>
      </w:r>
      <w:r w:rsidRPr="00595F1D">
        <w:rPr>
          <w:rFonts w:ascii="Segoe UI" w:hAnsi="Segoe UI" w:cs="Segoe UI"/>
          <w:sz w:val="22"/>
          <w:szCs w:val="22"/>
        </w:rPr>
        <w:t xml:space="preserve"> </w:t>
      </w:r>
      <w:r w:rsidRPr="00595F1D">
        <w:rPr>
          <w:rFonts w:ascii="Segoe UI" w:hAnsi="Segoe UI" w:cs="Segoe UI"/>
          <w:sz w:val="22"/>
          <w:szCs w:val="22"/>
          <w:lang w:val="en-US"/>
        </w:rPr>
        <w:t>e</w:t>
      </w:r>
      <w:r w:rsidRPr="00595F1D">
        <w:rPr>
          <w:rFonts w:ascii="Segoe UI" w:hAnsi="Segoe UI" w:cs="Segoe UI"/>
          <w:sz w:val="22"/>
          <w:szCs w:val="22"/>
        </w:rPr>
        <w:t xml:space="preserve">valuation and, if applicable, the </w:t>
      </w:r>
      <w:r w:rsidRPr="00595F1D">
        <w:rPr>
          <w:rFonts w:ascii="Segoe UI" w:hAnsi="Segoe UI" w:cs="Segoe UI"/>
          <w:sz w:val="22"/>
          <w:szCs w:val="22"/>
          <w:lang w:val="en-US"/>
        </w:rPr>
        <w:t>oral</w:t>
      </w:r>
      <w:r w:rsidRPr="00595F1D">
        <w:rPr>
          <w:rFonts w:ascii="Segoe UI" w:hAnsi="Segoe UI" w:cs="Segoe UI"/>
          <w:sz w:val="22"/>
          <w:szCs w:val="22"/>
        </w:rPr>
        <w:t xml:space="preserve"> </w:t>
      </w:r>
      <w:r w:rsidRPr="00595F1D">
        <w:rPr>
          <w:rFonts w:ascii="Segoe UI" w:hAnsi="Segoe UI" w:cs="Segoe UI"/>
          <w:sz w:val="22"/>
          <w:szCs w:val="22"/>
          <w:lang w:val="en-US"/>
        </w:rPr>
        <w:t>e</w:t>
      </w:r>
      <w:r w:rsidRPr="00595F1D">
        <w:rPr>
          <w:rFonts w:ascii="Segoe UI" w:hAnsi="Segoe UI" w:cs="Segoe UI"/>
          <w:sz w:val="22"/>
          <w:szCs w:val="22"/>
        </w:rPr>
        <w:t>valuation.</w:t>
      </w:r>
    </w:p>
    <w:p w14:paraId="1878B007"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p>
    <w:p w14:paraId="6905ACCB" w14:textId="5A9C771D"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595F1D">
        <w:rPr>
          <w:rFonts w:ascii="Segoe UI" w:hAnsi="Segoe UI" w:cs="Segoe UI"/>
          <w:sz w:val="22"/>
          <w:szCs w:val="22"/>
        </w:rPr>
        <w:t xml:space="preserve">OSPI reserves the right at its sole discretion to waive </w:t>
      </w:r>
      <w:r w:rsidR="00B15905">
        <w:rPr>
          <w:rFonts w:ascii="Segoe UI" w:hAnsi="Segoe UI" w:cs="Segoe UI"/>
          <w:sz w:val="22"/>
          <w:szCs w:val="22"/>
          <w:lang w:val="en-US"/>
        </w:rPr>
        <w:t>informalities</w:t>
      </w:r>
      <w:r w:rsidR="00B15905" w:rsidRPr="000F67D0">
        <w:rPr>
          <w:rFonts w:ascii="Segoe UI" w:hAnsi="Segoe UI" w:cs="Segoe UI"/>
          <w:sz w:val="22"/>
          <w:szCs w:val="22"/>
        </w:rPr>
        <w:t>.</w:t>
      </w:r>
      <w:r w:rsidR="00B15905" w:rsidRPr="00167007">
        <w:rPr>
          <w:rFonts w:ascii="Segoe UI" w:hAnsi="Segoe UI" w:cs="Segoe UI"/>
          <w:sz w:val="22"/>
          <w:szCs w:val="22"/>
        </w:rPr>
        <w:t xml:space="preserve"> An </w:t>
      </w:r>
      <w:r w:rsidR="00B15905">
        <w:rPr>
          <w:rFonts w:ascii="Segoe UI" w:hAnsi="Segoe UI" w:cs="Segoe UI"/>
          <w:sz w:val="22"/>
          <w:szCs w:val="22"/>
          <w:lang w:val="en-US"/>
        </w:rPr>
        <w:t>informality</w:t>
      </w:r>
      <w:r w:rsidR="00B15905" w:rsidRPr="00167007">
        <w:rPr>
          <w:rFonts w:ascii="Segoe UI" w:hAnsi="Segoe UI" w:cs="Segoe UI"/>
          <w:sz w:val="22"/>
          <w:szCs w:val="22"/>
        </w:rPr>
        <w:t xml:space="preserve"> is an immaterial variation from the exact requirements of the Competitive Solicitation, having no effect or merely a minor or negligible effect on quality, quantity, or delivery of the goods or the quality, capability, or performance of the services being procured, and the correction or waiver of which would not affect the relative standing of, or be otherwise prejudicial, to bidders.</w:t>
      </w:r>
    </w:p>
    <w:p w14:paraId="19C2E70D" w14:textId="77777777" w:rsidR="00866140" w:rsidRPr="00595F1D" w:rsidRDefault="00866140" w:rsidP="00C8642B">
      <w:pPr>
        <w:pStyle w:val="BodyTextIndent"/>
        <w:tabs>
          <w:tab w:val="clear" w:pos="0"/>
          <w:tab w:val="clear" w:pos="3240"/>
          <w:tab w:val="clear" w:pos="3600"/>
          <w:tab w:val="clear" w:pos="4320"/>
          <w:tab w:val="clear" w:pos="5040"/>
          <w:tab w:val="clear" w:pos="5760"/>
          <w:tab w:val="clear" w:pos="6480"/>
          <w:tab w:val="clear" w:pos="7200"/>
        </w:tabs>
        <w:ind w:left="1080"/>
        <w:jc w:val="left"/>
        <w:rPr>
          <w:rFonts w:ascii="Segoe UI" w:hAnsi="Segoe UI" w:cs="Segoe UI"/>
          <w:sz w:val="22"/>
          <w:szCs w:val="22"/>
        </w:rPr>
      </w:pPr>
    </w:p>
    <w:p w14:paraId="6526A880"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52" w:name="_Toc286746984"/>
      <w:bookmarkStart w:id="253" w:name="_Toc533604052"/>
      <w:bookmarkStart w:id="254" w:name="_Toc214877630"/>
      <w:r w:rsidRPr="00595F1D">
        <w:rPr>
          <w:b/>
          <w:color w:val="0D5761" w:themeColor="accent2"/>
          <w:sz w:val="24"/>
          <w:szCs w:val="24"/>
        </w:rPr>
        <w:t>MOST FAVORABLE TERMS</w:t>
      </w:r>
      <w:bookmarkEnd w:id="252"/>
      <w:bookmarkEnd w:id="253"/>
      <w:bookmarkEnd w:id="254"/>
    </w:p>
    <w:p w14:paraId="171B1AFB" w14:textId="77777777" w:rsidR="00866140" w:rsidRPr="00595F1D" w:rsidRDefault="00866140" w:rsidP="00C8642B">
      <w:pPr>
        <w:tabs>
          <w:tab w:val="left" w:pos="-720"/>
          <w:tab w:val="left" w:pos="720"/>
          <w:tab w:val="left" w:pos="1080"/>
          <w:tab w:val="left" w:pos="1440"/>
          <w:tab w:val="left" w:pos="1800"/>
          <w:tab w:val="left" w:pos="2160"/>
          <w:tab w:val="left" w:pos="2520"/>
          <w:tab w:val="left" w:pos="2880"/>
        </w:tabs>
        <w:spacing w:after="0" w:line="240" w:lineRule="auto"/>
        <w:ind w:left="1440" w:hanging="720"/>
        <w:outlineLvl w:val="1"/>
        <w:rPr>
          <w:b/>
        </w:rPr>
      </w:pPr>
    </w:p>
    <w:p w14:paraId="05E6D8EB"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t>OSPI reserves the right to make an award without further discussion of the proposal submitted.  Therefore, the proposal should be submitted initially on the most favorable terms which the Bidder can propose.  There will be no best and final offer procedure. OSPI does reserve the right to contact a Bidder for clarification of its proposal.</w:t>
      </w:r>
    </w:p>
    <w:p w14:paraId="041C58A9" w14:textId="77777777" w:rsidR="00866140" w:rsidRPr="00595F1D" w:rsidRDefault="00866140" w:rsidP="00C8642B">
      <w:pPr>
        <w:tabs>
          <w:tab w:val="left" w:pos="0"/>
          <w:tab w:val="left" w:pos="720"/>
          <w:tab w:val="left" w:pos="1080"/>
          <w:tab w:val="left" w:pos="1440"/>
        </w:tabs>
        <w:spacing w:after="0" w:line="240" w:lineRule="auto"/>
        <w:ind w:left="720"/>
      </w:pPr>
    </w:p>
    <w:p w14:paraId="4E820217"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595F1D">
        <w:t xml:space="preserve">The Bidder should be prepared to accept this RFP for incorporation into a contract resulting from this RFP.  Contract negotiations may incorporate some or </w:t>
      </w:r>
      <w:proofErr w:type="gramStart"/>
      <w:r w:rsidRPr="00595F1D">
        <w:t>all of</w:t>
      </w:r>
      <w:proofErr w:type="gramEnd"/>
      <w:r w:rsidRPr="00595F1D">
        <w:t xml:space="preserve"> the Bidder’s proposal.  It is understood that the proposal will become a part of the official procurement file on this matter without obligation to OSPI.</w:t>
      </w:r>
    </w:p>
    <w:p w14:paraId="6C971D1F"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p>
    <w:p w14:paraId="7C451642"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55" w:name="_Toc286746985"/>
      <w:bookmarkStart w:id="256" w:name="_Toc533604053"/>
      <w:bookmarkStart w:id="257" w:name="_Toc214877631"/>
      <w:r w:rsidRPr="00595F1D">
        <w:rPr>
          <w:b/>
          <w:color w:val="0D5761" w:themeColor="accent2"/>
          <w:sz w:val="24"/>
          <w:szCs w:val="24"/>
        </w:rPr>
        <w:lastRenderedPageBreak/>
        <w:t>CONTRACT AND GENERAL TERMS &amp; CONDITIONS</w:t>
      </w:r>
      <w:bookmarkEnd w:id="255"/>
      <w:bookmarkEnd w:id="256"/>
      <w:bookmarkEnd w:id="257"/>
    </w:p>
    <w:p w14:paraId="0173E6AE" w14:textId="77777777" w:rsidR="00866140" w:rsidRPr="00595F1D"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566548B2" w14:textId="7B67E355"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r w:rsidRPr="00595F1D">
        <w:rPr>
          <w:rFonts w:ascii="Segoe UI" w:hAnsi="Segoe UI" w:cs="Segoe UI"/>
          <w:sz w:val="22"/>
          <w:szCs w:val="22"/>
        </w:rPr>
        <w:t xml:space="preserve">The </w:t>
      </w:r>
      <w:r w:rsidRPr="00595F1D">
        <w:rPr>
          <w:rFonts w:ascii="Segoe UI" w:hAnsi="Segoe UI" w:cs="Segoe UI"/>
          <w:sz w:val="22"/>
          <w:szCs w:val="22"/>
          <w:lang w:val="en-US"/>
        </w:rPr>
        <w:t>Apparent Successful</w:t>
      </w:r>
      <w:r w:rsidRPr="00595F1D">
        <w:rPr>
          <w:rFonts w:ascii="Segoe UI" w:hAnsi="Segoe UI" w:cs="Segoe UI"/>
          <w:sz w:val="22"/>
          <w:szCs w:val="22"/>
        </w:rPr>
        <w:t xml:space="preserve"> </w:t>
      </w:r>
      <w:r w:rsidRPr="00595F1D">
        <w:rPr>
          <w:rFonts w:ascii="Segoe UI" w:hAnsi="Segoe UI" w:cs="Segoe UI"/>
          <w:sz w:val="22"/>
          <w:szCs w:val="22"/>
          <w:lang w:val="en-US"/>
        </w:rPr>
        <w:t>Bidder</w:t>
      </w:r>
      <w:r w:rsidRPr="00595F1D">
        <w:rPr>
          <w:rFonts w:ascii="Segoe UI" w:hAnsi="Segoe UI" w:cs="Segoe UI"/>
          <w:sz w:val="22"/>
          <w:szCs w:val="22"/>
        </w:rPr>
        <w:t xml:space="preserve"> will be expected to enter into a contract which is substantially the same as the sample contract and its </w:t>
      </w:r>
      <w:r w:rsidRPr="00595F1D">
        <w:rPr>
          <w:rFonts w:ascii="Segoe UI" w:hAnsi="Segoe UI" w:cs="Segoe UI"/>
          <w:sz w:val="22"/>
          <w:szCs w:val="22"/>
          <w:lang w:val="en-US"/>
        </w:rPr>
        <w:t>General Terms and Conditions</w:t>
      </w:r>
      <w:r w:rsidRPr="00595F1D">
        <w:rPr>
          <w:rFonts w:ascii="Segoe UI" w:hAnsi="Segoe UI" w:cs="Segoe UI"/>
          <w:sz w:val="22"/>
          <w:szCs w:val="22"/>
        </w:rPr>
        <w:t xml:space="preserve">.  In no event is a </w:t>
      </w:r>
      <w:r w:rsidRPr="00595F1D">
        <w:rPr>
          <w:rFonts w:ascii="Segoe UI" w:hAnsi="Segoe UI" w:cs="Segoe UI"/>
          <w:sz w:val="22"/>
          <w:szCs w:val="22"/>
          <w:lang w:val="en-US"/>
        </w:rPr>
        <w:t>Bidder</w:t>
      </w:r>
      <w:r w:rsidRPr="00595F1D">
        <w:rPr>
          <w:rFonts w:ascii="Segoe UI" w:hAnsi="Segoe UI" w:cs="Segoe UI"/>
          <w:sz w:val="22"/>
          <w:szCs w:val="22"/>
        </w:rPr>
        <w:t xml:space="preserve"> to submit its own standard contract terms and conditions in response to this </w:t>
      </w:r>
      <w:r w:rsidRPr="00595F1D">
        <w:rPr>
          <w:rFonts w:ascii="Segoe UI" w:hAnsi="Segoe UI" w:cs="Segoe UI"/>
          <w:sz w:val="22"/>
          <w:szCs w:val="22"/>
          <w:lang w:val="en-US"/>
        </w:rPr>
        <w:t>RFP</w:t>
      </w:r>
      <w:r w:rsidRPr="00595F1D">
        <w:rPr>
          <w:rFonts w:ascii="Segoe UI" w:hAnsi="Segoe UI" w:cs="Segoe UI"/>
          <w:sz w:val="22"/>
          <w:szCs w:val="22"/>
        </w:rPr>
        <w:t xml:space="preserve">.  The </w:t>
      </w:r>
      <w:r w:rsidRPr="00595F1D">
        <w:rPr>
          <w:rFonts w:ascii="Segoe UI" w:hAnsi="Segoe UI" w:cs="Segoe UI"/>
          <w:sz w:val="22"/>
          <w:szCs w:val="22"/>
          <w:lang w:val="en-US"/>
        </w:rPr>
        <w:t>Bidder</w:t>
      </w:r>
      <w:r w:rsidRPr="00595F1D">
        <w:rPr>
          <w:rFonts w:ascii="Segoe UI" w:hAnsi="Segoe UI" w:cs="Segoe UI"/>
          <w:sz w:val="22"/>
          <w:szCs w:val="22"/>
        </w:rPr>
        <w:t xml:space="preserve"> may submit exceptions </w:t>
      </w:r>
      <w:r w:rsidR="007C56DE">
        <w:rPr>
          <w:rFonts w:ascii="Segoe UI" w:hAnsi="Segoe UI" w:cs="Segoe UI"/>
          <w:sz w:val="22"/>
          <w:szCs w:val="22"/>
        </w:rPr>
        <w:t>documented in the Contract Issues Exhibit</w:t>
      </w:r>
      <w:r w:rsidRPr="00595F1D">
        <w:rPr>
          <w:rFonts w:ascii="Segoe UI" w:hAnsi="Segoe UI" w:cs="Segoe UI"/>
          <w:sz w:val="22"/>
          <w:szCs w:val="22"/>
        </w:rPr>
        <w:t>. OSPI will review requested exceptions and accept or reject the same at its sole discretion.</w:t>
      </w:r>
    </w:p>
    <w:p w14:paraId="06A2CA4E"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p>
    <w:p w14:paraId="2E37D805"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lang w:val="x-none" w:eastAsia="x-none"/>
        </w:rPr>
      </w:pPr>
      <w:r w:rsidRPr="00595F1D">
        <w:rPr>
          <w:lang w:val="x-none" w:eastAsia="x-none"/>
        </w:rPr>
        <w:t xml:space="preserve">Should contract negotiations fail to be completed within two (2) weeks after initiation, the </w:t>
      </w:r>
      <w:r w:rsidRPr="00595F1D">
        <w:rPr>
          <w:lang w:eastAsia="x-none"/>
        </w:rPr>
        <w:t>Agency</w:t>
      </w:r>
      <w:r w:rsidRPr="00595F1D">
        <w:rPr>
          <w:lang w:val="x-none" w:eastAsia="x-none"/>
        </w:rPr>
        <w:t xml:space="preserve"> may immediately cease contract negotiations, declare the </w:t>
      </w:r>
      <w:r w:rsidRPr="00595F1D">
        <w:rPr>
          <w:lang w:eastAsia="x-none"/>
        </w:rPr>
        <w:t>Bidder</w:t>
      </w:r>
      <w:r w:rsidRPr="00595F1D">
        <w:rPr>
          <w:lang w:val="x-none" w:eastAsia="x-none"/>
        </w:rPr>
        <w:t xml:space="preserve"> with the second highest score as the new </w:t>
      </w:r>
      <w:r w:rsidRPr="00595F1D">
        <w:t>Apparent Successful Bidder</w:t>
      </w:r>
      <w:r w:rsidRPr="00595F1D">
        <w:rPr>
          <w:lang w:val="x-none" w:eastAsia="x-none"/>
        </w:rPr>
        <w:t xml:space="preserve">, and enter into contract negotiations with that Vendor. This process will continue until the Contracts are signed or no qualified </w:t>
      </w:r>
      <w:r w:rsidRPr="00595F1D">
        <w:rPr>
          <w:lang w:eastAsia="x-none"/>
        </w:rPr>
        <w:t>Bidders</w:t>
      </w:r>
      <w:r w:rsidRPr="00595F1D">
        <w:rPr>
          <w:lang w:val="x-none" w:eastAsia="x-none"/>
        </w:rPr>
        <w:t xml:space="preserve"> remain.</w:t>
      </w:r>
    </w:p>
    <w:p w14:paraId="2F670ECF"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2160" w:hanging="1440"/>
        <w:rPr>
          <w:b/>
        </w:rPr>
      </w:pPr>
    </w:p>
    <w:p w14:paraId="1FAFF09F"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58" w:name="_Toc286746986"/>
      <w:bookmarkStart w:id="259" w:name="_Toc533604054"/>
      <w:bookmarkStart w:id="260" w:name="_Toc214877632"/>
      <w:r w:rsidRPr="00595F1D">
        <w:rPr>
          <w:b/>
          <w:color w:val="0D5761" w:themeColor="accent2"/>
          <w:sz w:val="24"/>
          <w:szCs w:val="24"/>
        </w:rPr>
        <w:t>COSTS TO PROPOSE</w:t>
      </w:r>
      <w:bookmarkEnd w:id="258"/>
      <w:bookmarkEnd w:id="259"/>
      <w:bookmarkEnd w:id="260"/>
    </w:p>
    <w:p w14:paraId="3BAEB9EF" w14:textId="77777777" w:rsidR="00866140" w:rsidRPr="00595F1D"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rPr>
          <w:b/>
        </w:rPr>
      </w:pPr>
    </w:p>
    <w:p w14:paraId="391FEC2D" w14:textId="77777777" w:rsidR="00866140" w:rsidRPr="00595F1D" w:rsidRDefault="00866140" w:rsidP="00C8642B">
      <w:pPr>
        <w:pStyle w:val="BodyTextIndent"/>
        <w:keepNext/>
        <w:keepLines/>
        <w:tabs>
          <w:tab w:val="clear" w:pos="0"/>
          <w:tab w:val="clear" w:pos="3240"/>
          <w:tab w:val="clear" w:pos="3600"/>
          <w:tab w:val="clear" w:pos="4320"/>
          <w:tab w:val="clear" w:pos="5040"/>
          <w:tab w:val="clear" w:pos="5760"/>
          <w:tab w:val="clear" w:pos="6480"/>
          <w:tab w:val="clear" w:pos="7200"/>
        </w:tabs>
        <w:ind w:left="720" w:firstLine="18"/>
        <w:jc w:val="left"/>
        <w:rPr>
          <w:rFonts w:ascii="Segoe UI" w:hAnsi="Segoe UI" w:cs="Segoe UI"/>
          <w:sz w:val="22"/>
          <w:szCs w:val="22"/>
        </w:rPr>
      </w:pPr>
      <w:r w:rsidRPr="00595F1D">
        <w:rPr>
          <w:rFonts w:ascii="Segoe UI" w:hAnsi="Segoe UI" w:cs="Segoe UI"/>
          <w:sz w:val="22"/>
          <w:szCs w:val="22"/>
        </w:rPr>
        <w:t>OSPI will not be liable for any costs incurred by the Consultant in preparation of a proposal submitted in response to this RFP, in conduct of a presentation, or any other activities related to responding to this RFP.</w:t>
      </w:r>
    </w:p>
    <w:p w14:paraId="18B458D6" w14:textId="77777777" w:rsidR="00866140" w:rsidRPr="00595F1D"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rPr>
          <w:b/>
        </w:rPr>
      </w:pPr>
    </w:p>
    <w:p w14:paraId="59C0BF17" w14:textId="3F928BF2"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61" w:name="_Toc286746987"/>
      <w:bookmarkStart w:id="262" w:name="_Toc533604055"/>
      <w:bookmarkStart w:id="263" w:name="_Toc214877633"/>
      <w:r w:rsidRPr="00595F1D">
        <w:rPr>
          <w:b/>
          <w:color w:val="0D5761" w:themeColor="accent2"/>
          <w:sz w:val="24"/>
          <w:szCs w:val="24"/>
        </w:rPr>
        <w:t>NO OBLIGATION TO CONTRACT</w:t>
      </w:r>
      <w:bookmarkEnd w:id="261"/>
      <w:bookmarkEnd w:id="262"/>
      <w:bookmarkEnd w:id="263"/>
    </w:p>
    <w:p w14:paraId="526FBBC8"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1080" w:hanging="360"/>
        <w:outlineLvl w:val="1"/>
        <w:rPr>
          <w:b/>
        </w:rPr>
      </w:pPr>
    </w:p>
    <w:p w14:paraId="2383CD1C"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pPr>
      <w:r w:rsidRPr="00595F1D">
        <w:t xml:space="preserve">This RFP does not </w:t>
      </w:r>
      <w:proofErr w:type="gramStart"/>
      <w:r w:rsidRPr="00595F1D">
        <w:t>obligate</w:t>
      </w:r>
      <w:proofErr w:type="gramEnd"/>
      <w:r w:rsidRPr="00595F1D">
        <w:t xml:space="preserve"> the State of Washington or OSPI to contract for services specified herein. OSPI also reserves the right to cancel or to reissue the RFP in whole or in part, prior to execution of a contract without penalty.</w:t>
      </w:r>
    </w:p>
    <w:p w14:paraId="126082C4"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rPr>
          <w:b/>
        </w:rPr>
      </w:pPr>
    </w:p>
    <w:p w14:paraId="1B8559A5"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64" w:name="_Toc286746988"/>
      <w:bookmarkStart w:id="265" w:name="_Toc533604056"/>
      <w:bookmarkStart w:id="266" w:name="_Toc214877634"/>
      <w:r w:rsidRPr="00595F1D">
        <w:rPr>
          <w:b/>
          <w:color w:val="0D5761" w:themeColor="accent2"/>
          <w:sz w:val="24"/>
          <w:szCs w:val="24"/>
        </w:rPr>
        <w:t>REJECTION OF PROPOSALS</w:t>
      </w:r>
      <w:bookmarkEnd w:id="264"/>
      <w:bookmarkEnd w:id="265"/>
      <w:bookmarkEnd w:id="266"/>
    </w:p>
    <w:p w14:paraId="65CCCA82"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rPr>
          <w:b/>
        </w:rPr>
      </w:pPr>
    </w:p>
    <w:p w14:paraId="7C81C693" w14:textId="740F98C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pPr>
      <w:r w:rsidRPr="00595F1D">
        <w:t xml:space="preserve">OSPI reserves the right at its sole discretion to reject </w:t>
      </w:r>
      <w:proofErr w:type="gramStart"/>
      <w:r w:rsidRPr="00595F1D">
        <w:t>any and all</w:t>
      </w:r>
      <w:proofErr w:type="gramEnd"/>
      <w:r w:rsidRPr="00595F1D">
        <w:t xml:space="preserve"> proposals received without penalty and not to issue a contract </w:t>
      </w:r>
      <w:proofErr w:type="gramStart"/>
      <w:r w:rsidRPr="00595F1D">
        <w:t>as a result of</w:t>
      </w:r>
      <w:proofErr w:type="gramEnd"/>
      <w:r w:rsidRPr="00595F1D">
        <w:t xml:space="preserve"> this RFP.</w:t>
      </w:r>
    </w:p>
    <w:p w14:paraId="19ABDE14" w14:textId="58AD7634" w:rsidR="00517C20" w:rsidRDefault="00517C20" w:rsidP="00C8642B">
      <w:pPr>
        <w:ind w:left="720"/>
      </w:pPr>
      <w:r>
        <w:br w:type="page"/>
      </w:r>
    </w:p>
    <w:p w14:paraId="119C8521"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1080" w:hanging="360"/>
      </w:pPr>
    </w:p>
    <w:p w14:paraId="717375A9"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67" w:name="_Toc286746989"/>
      <w:bookmarkStart w:id="268" w:name="_Toc533604057"/>
      <w:bookmarkStart w:id="269" w:name="_Toc214877635"/>
      <w:r w:rsidRPr="00595F1D">
        <w:rPr>
          <w:b/>
          <w:color w:val="0D5761" w:themeColor="accent2"/>
          <w:sz w:val="24"/>
          <w:szCs w:val="24"/>
        </w:rPr>
        <w:t>COMMITMENT OF FUNDS</w:t>
      </w:r>
      <w:bookmarkEnd w:id="267"/>
      <w:bookmarkEnd w:id="268"/>
      <w:bookmarkEnd w:id="269"/>
    </w:p>
    <w:p w14:paraId="7575D0C6"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rPr>
          <w:b/>
          <w:bCs/>
          <w:color w:val="000000"/>
        </w:rPr>
      </w:pPr>
    </w:p>
    <w:p w14:paraId="43D729D9"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rPr>
          <w:color w:val="000000"/>
        </w:rPr>
      </w:pPr>
      <w:r w:rsidRPr="00595F1D">
        <w:rPr>
          <w:color w:val="000000"/>
        </w:rPr>
        <w:t>Only an authorized representative of OSPI may legally commit OSPI to the expenditures of funds for a contract resulting from this RFP. No cost chargeable to the proposed contract may be incurred before receipt of a fully executed contract.</w:t>
      </w:r>
    </w:p>
    <w:p w14:paraId="306D55A8"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rPr>
          <w:color w:val="000000"/>
        </w:rPr>
      </w:pPr>
    </w:p>
    <w:p w14:paraId="6D7BD01E" w14:textId="156510A4"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70" w:name="_Toc286746990"/>
      <w:bookmarkStart w:id="271" w:name="_Toc533604058"/>
      <w:bookmarkStart w:id="272" w:name="_Toc214877636"/>
      <w:r w:rsidRPr="00595F1D">
        <w:rPr>
          <w:b/>
          <w:color w:val="0D5761" w:themeColor="accent2"/>
          <w:sz w:val="24"/>
          <w:szCs w:val="24"/>
        </w:rPr>
        <w:t>STATEWIDE VENDOR PAYMENT REGISTRATION</w:t>
      </w:r>
      <w:bookmarkEnd w:id="270"/>
      <w:bookmarkEnd w:id="271"/>
      <w:bookmarkEnd w:id="272"/>
    </w:p>
    <w:p w14:paraId="41EBF0AE" w14:textId="77777777" w:rsidR="00866140" w:rsidRPr="00595F1D"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1080" w:hanging="360"/>
        <w:outlineLvl w:val="1"/>
        <w:rPr>
          <w:bCs/>
          <w:color w:val="000000"/>
        </w:rPr>
      </w:pPr>
    </w:p>
    <w:p w14:paraId="137D1EB4" w14:textId="77777777" w:rsidR="00866140" w:rsidRPr="00595F1D" w:rsidRDefault="00866140" w:rsidP="00C8642B">
      <w:pPr>
        <w:tabs>
          <w:tab w:val="left" w:pos="360"/>
        </w:tabs>
        <w:spacing w:after="0" w:line="240" w:lineRule="auto"/>
        <w:ind w:left="720" w:firstLine="18"/>
        <w:rPr>
          <w:color w:val="000000"/>
        </w:rPr>
      </w:pPr>
      <w:r w:rsidRPr="00595F1D">
        <w:rPr>
          <w:color w:val="000000"/>
        </w:rPr>
        <w:t xml:space="preserve">Consultants awarded contracts </w:t>
      </w:r>
      <w:proofErr w:type="gramStart"/>
      <w:r w:rsidRPr="00595F1D">
        <w:rPr>
          <w:color w:val="000000"/>
        </w:rPr>
        <w:t>as a result of</w:t>
      </w:r>
      <w:proofErr w:type="gramEnd"/>
      <w:r w:rsidRPr="00595F1D">
        <w:rPr>
          <w:color w:val="000000"/>
        </w:rPr>
        <w:t xml:space="preserve"> this RFP will be required to register as a Statewide Vendor (SWV). The SWV file is a central vendor file maintained by the Office of Financial Management for use by Washington State agencies in processing vendor payments.  This allows vendors to receive payments from all participating state agencies by direct deposit, the State's preferred method of payment. All OSPI Contractors are required to </w:t>
      </w:r>
      <w:r w:rsidRPr="00595F1D">
        <w:t xml:space="preserve">register as a Statewide Vendor; however, participation in direct deposit is optional. </w:t>
      </w:r>
      <w:r w:rsidRPr="00595F1D">
        <w:rPr>
          <w:color w:val="000000"/>
        </w:rPr>
        <w:t xml:space="preserve">For online registration, visit the </w:t>
      </w:r>
      <w:hyperlink r:id="rId32" w:history="1">
        <w:r w:rsidRPr="00595F1D">
          <w:rPr>
            <w:rStyle w:val="Hyperlink"/>
          </w:rPr>
          <w:t>Office of Financial Management website</w:t>
        </w:r>
      </w:hyperlink>
      <w:r w:rsidRPr="00595F1D">
        <w:rPr>
          <w:color w:val="000000"/>
        </w:rPr>
        <w:t>.</w:t>
      </w:r>
    </w:p>
    <w:p w14:paraId="420F8A8D" w14:textId="77777777" w:rsidR="00866140" w:rsidRDefault="00866140" w:rsidP="00C8642B">
      <w:pPr>
        <w:tabs>
          <w:tab w:val="left" w:pos="360"/>
        </w:tabs>
        <w:spacing w:after="0" w:line="240" w:lineRule="auto"/>
        <w:ind w:left="720" w:firstLine="18"/>
        <w:rPr>
          <w:b/>
          <w:color w:val="000000"/>
        </w:rPr>
      </w:pPr>
    </w:p>
    <w:p w14:paraId="6CEC4EE6" w14:textId="613C3147" w:rsidR="007C56DE" w:rsidRPr="00B979C3" w:rsidRDefault="007C56DE"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73" w:name="_Toc214877637"/>
      <w:bookmarkStart w:id="274" w:name="_Hlk158032467"/>
      <w:r>
        <w:rPr>
          <w:b/>
          <w:color w:val="0D5761" w:themeColor="accent2"/>
          <w:sz w:val="24"/>
          <w:szCs w:val="24"/>
        </w:rPr>
        <w:t>WASHINGTON STATE BUSINESS</w:t>
      </w:r>
      <w:r w:rsidRPr="00B979C3">
        <w:rPr>
          <w:b/>
          <w:color w:val="0D5761" w:themeColor="accent2"/>
          <w:sz w:val="24"/>
          <w:szCs w:val="24"/>
        </w:rPr>
        <w:t xml:space="preserve"> REGISTRATION</w:t>
      </w:r>
      <w:bookmarkEnd w:id="273"/>
    </w:p>
    <w:p w14:paraId="409BC883" w14:textId="77777777" w:rsidR="007C56DE" w:rsidRPr="000F67D0" w:rsidRDefault="007C56DE"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1080" w:hanging="360"/>
        <w:outlineLvl w:val="1"/>
        <w:rPr>
          <w:bCs/>
          <w:color w:val="000000"/>
        </w:rPr>
      </w:pPr>
    </w:p>
    <w:p w14:paraId="33682647" w14:textId="77777777" w:rsidR="007C56DE" w:rsidRPr="00B82F86" w:rsidRDefault="007C56DE" w:rsidP="00C8642B">
      <w:pPr>
        <w:tabs>
          <w:tab w:val="left" w:pos="360"/>
        </w:tabs>
        <w:spacing w:after="0" w:line="240" w:lineRule="auto"/>
        <w:ind w:left="720" w:firstLine="18"/>
        <w:rPr>
          <w:color w:val="000000"/>
        </w:rPr>
      </w:pPr>
      <w:r w:rsidRPr="00B82F86">
        <w:rPr>
          <w:color w:val="000000"/>
        </w:rPr>
        <w:t>Consultants awarded contracts as a result of this RFP will be required to register</w:t>
      </w:r>
      <w:r>
        <w:rPr>
          <w:color w:val="000000"/>
        </w:rPr>
        <w:t xml:space="preserve"> with the Washington Secretary of State and/or Washington State Department of Revenu</w:t>
      </w:r>
      <w:r w:rsidRPr="00135233">
        <w:rPr>
          <w:color w:val="000000"/>
        </w:rPr>
        <w:t xml:space="preserve">e </w:t>
      </w:r>
      <w:r w:rsidRPr="004C67D8">
        <w:t xml:space="preserve">if registration requirements set forth by the </w:t>
      </w:r>
      <w:hyperlink r:id="rId33" w:history="1">
        <w:r w:rsidRPr="00135233">
          <w:rPr>
            <w:rStyle w:val="Hyperlink"/>
          </w:rPr>
          <w:t>Department of Revenue</w:t>
        </w:r>
      </w:hyperlink>
      <w:r w:rsidRPr="004C67D8">
        <w:t xml:space="preserve"> apply.</w:t>
      </w:r>
    </w:p>
    <w:bookmarkEnd w:id="274"/>
    <w:p w14:paraId="35873243" w14:textId="77777777" w:rsidR="007C56DE" w:rsidRPr="00595F1D" w:rsidRDefault="007C56DE" w:rsidP="00C8642B">
      <w:pPr>
        <w:tabs>
          <w:tab w:val="left" w:pos="360"/>
        </w:tabs>
        <w:spacing w:after="0" w:line="240" w:lineRule="auto"/>
        <w:ind w:left="720" w:firstLine="18"/>
        <w:rPr>
          <w:b/>
          <w:color w:val="000000"/>
        </w:rPr>
      </w:pPr>
    </w:p>
    <w:p w14:paraId="69430EAC" w14:textId="77777777" w:rsidR="00866140" w:rsidRPr="00595F1D" w:rsidRDefault="00866140" w:rsidP="00C8642B">
      <w:pPr>
        <w:pStyle w:val="ListParagraph"/>
        <w:numPr>
          <w:ilvl w:val="0"/>
          <w:numId w:val="7"/>
        </w:numPr>
        <w:tabs>
          <w:tab w:val="left" w:pos="-720"/>
          <w:tab w:val="left" w:pos="0"/>
          <w:tab w:val="left" w:pos="720"/>
          <w:tab w:val="left" w:pos="1080"/>
          <w:tab w:val="left" w:pos="1440"/>
          <w:tab w:val="left" w:pos="1800"/>
          <w:tab w:val="left" w:pos="2160"/>
          <w:tab w:val="left" w:pos="2520"/>
          <w:tab w:val="left" w:pos="2880"/>
        </w:tabs>
        <w:spacing w:after="0" w:line="240" w:lineRule="auto"/>
        <w:ind w:left="1440" w:hanging="720"/>
        <w:outlineLvl w:val="1"/>
        <w:rPr>
          <w:b/>
          <w:color w:val="0D5761" w:themeColor="accent2"/>
          <w:sz w:val="24"/>
          <w:szCs w:val="24"/>
        </w:rPr>
      </w:pPr>
      <w:bookmarkStart w:id="275" w:name="_Toc286746991"/>
      <w:bookmarkStart w:id="276" w:name="_Toc533604059"/>
      <w:bookmarkStart w:id="277" w:name="_Toc31791610"/>
      <w:bookmarkStart w:id="278" w:name="_Toc214877638"/>
      <w:r w:rsidRPr="00595F1D">
        <w:rPr>
          <w:b/>
          <w:color w:val="0D5761" w:themeColor="accent2"/>
          <w:sz w:val="24"/>
          <w:szCs w:val="24"/>
        </w:rPr>
        <w:t>INSURANCE COVERAGE</w:t>
      </w:r>
      <w:bookmarkEnd w:id="275"/>
      <w:bookmarkEnd w:id="276"/>
      <w:bookmarkEnd w:id="277"/>
      <w:bookmarkEnd w:id="278"/>
    </w:p>
    <w:p w14:paraId="4C96D951" w14:textId="77777777" w:rsidR="00866140" w:rsidRPr="00595F1D" w:rsidRDefault="00866140" w:rsidP="00C8642B">
      <w:pPr>
        <w:pStyle w:val="Default"/>
        <w:ind w:left="720"/>
        <w:rPr>
          <w:rFonts w:ascii="Segoe UI" w:hAnsi="Segoe UI" w:cs="Segoe UI"/>
        </w:rPr>
      </w:pPr>
    </w:p>
    <w:p w14:paraId="521BC36E" w14:textId="77777777" w:rsidR="00866140" w:rsidRPr="00595F1D" w:rsidRDefault="00866140" w:rsidP="00C8642B">
      <w:pPr>
        <w:pStyle w:val="Section1Text"/>
        <w:ind w:left="720"/>
        <w:rPr>
          <w:rFonts w:ascii="Segoe UI" w:hAnsi="Segoe UI" w:cs="Segoe UI"/>
          <w:color w:val="000000"/>
          <w:sz w:val="22"/>
          <w:szCs w:val="22"/>
        </w:rPr>
      </w:pPr>
      <w:r w:rsidRPr="00595F1D">
        <w:rPr>
          <w:rFonts w:ascii="Segoe UI" w:hAnsi="Segoe UI" w:cs="Segoe UI"/>
          <w:color w:val="000000"/>
          <w:sz w:val="22"/>
          <w:szCs w:val="22"/>
        </w:rPr>
        <w:t>The Apparent Successful Bidder must comply with the insurance requirements identified in the General Terms and Conditions.</w:t>
      </w:r>
    </w:p>
    <w:p w14:paraId="0E2525FC" w14:textId="77777777" w:rsidR="00866140" w:rsidRPr="00595F1D" w:rsidRDefault="00866140" w:rsidP="00C8642B">
      <w:pPr>
        <w:tabs>
          <w:tab w:val="left" w:pos="0"/>
          <w:tab w:val="right" w:leader="underscore" w:pos="9216"/>
        </w:tabs>
        <w:spacing w:after="0" w:line="240" w:lineRule="auto"/>
        <w:ind w:left="720"/>
        <w:rPr>
          <w:color w:val="000000"/>
        </w:rPr>
      </w:pPr>
    </w:p>
    <w:p w14:paraId="422EF1EA" w14:textId="77777777" w:rsidR="00866140" w:rsidRPr="00595F1D"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595F1D">
        <w:rPr>
          <w:rFonts w:ascii="Segoe UI" w:hAnsi="Segoe UI" w:cs="Segoe UI"/>
          <w:sz w:val="22"/>
          <w:szCs w:val="22"/>
        </w:rPr>
        <w:t xml:space="preserve">The Contractor shall, at its own expense, obtain and keep in force insurance coverage which shall be maintained in full force and effect during the term of the </w:t>
      </w:r>
      <w:r w:rsidRPr="00595F1D">
        <w:rPr>
          <w:rFonts w:ascii="Segoe UI" w:hAnsi="Segoe UI" w:cs="Segoe UI"/>
          <w:sz w:val="22"/>
          <w:szCs w:val="22"/>
          <w:lang w:val="en-US"/>
        </w:rPr>
        <w:t>Contract</w:t>
      </w:r>
      <w:r w:rsidRPr="00595F1D">
        <w:rPr>
          <w:rFonts w:ascii="Segoe UI" w:hAnsi="Segoe UI" w:cs="Segoe UI"/>
          <w:sz w:val="22"/>
          <w:szCs w:val="22"/>
        </w:rPr>
        <w:t xml:space="preserve">.  The Contractor shall furnish evidence in the form of a </w:t>
      </w:r>
      <w:r w:rsidRPr="000D4939">
        <w:rPr>
          <w:rFonts w:ascii="Segoe UI" w:hAnsi="Segoe UI" w:cs="Segoe UI"/>
          <w:sz w:val="22"/>
          <w:szCs w:val="22"/>
        </w:rPr>
        <w:t xml:space="preserve">Certificate of Insurance that insurance shall be provided, </w:t>
      </w:r>
      <w:r w:rsidRPr="00875997">
        <w:rPr>
          <w:rFonts w:ascii="Segoe UI" w:hAnsi="Segoe UI" w:cs="Segoe UI"/>
          <w:b/>
          <w:bCs/>
          <w:i/>
          <w:iCs/>
          <w:sz w:val="22"/>
          <w:szCs w:val="22"/>
        </w:rPr>
        <w:t>and a copy shall be forwarded to OSPI within fifteen (15) days of the contract effective date</w:t>
      </w:r>
      <w:r w:rsidRPr="000D4939">
        <w:rPr>
          <w:rFonts w:ascii="Segoe UI" w:hAnsi="Segoe UI" w:cs="Segoe UI"/>
          <w:sz w:val="22"/>
          <w:szCs w:val="22"/>
        </w:rPr>
        <w:t>.</w:t>
      </w:r>
    </w:p>
    <w:p w14:paraId="1E036EC8" w14:textId="77777777" w:rsidR="00866140" w:rsidRPr="00595F1D" w:rsidRDefault="00866140" w:rsidP="00C8642B">
      <w:pPr>
        <w:ind w:left="720"/>
        <w:rPr>
          <w:rFonts w:eastAsia="Times New Roman"/>
          <w:lang w:val="x-none" w:eastAsia="x-none"/>
        </w:rPr>
      </w:pPr>
      <w:r w:rsidRPr="00595F1D">
        <w:br w:type="page"/>
      </w:r>
    </w:p>
    <w:p w14:paraId="04BDC128" w14:textId="77777777" w:rsidR="00866140" w:rsidRPr="00F060A2" w:rsidRDefault="00866140" w:rsidP="00C8642B">
      <w:pPr>
        <w:pStyle w:val="Heading1"/>
        <w:pBdr>
          <w:bottom w:val="double" w:sz="6" w:space="1" w:color="auto"/>
        </w:pBdr>
        <w:spacing w:before="0" w:line="240" w:lineRule="auto"/>
        <w:ind w:left="720"/>
        <w:rPr>
          <w:rFonts w:ascii="Segoe UI" w:hAnsi="Segoe UI" w:cs="Segoe UI"/>
          <w:b/>
          <w:color w:val="000000"/>
          <w:szCs w:val="28"/>
        </w:rPr>
      </w:pPr>
      <w:bookmarkStart w:id="279" w:name="_Toc533604060"/>
      <w:bookmarkStart w:id="280" w:name="_Toc214877639"/>
      <w:bookmarkStart w:id="281" w:name="_Toc286746992"/>
      <w:r w:rsidRPr="00F060A2">
        <w:rPr>
          <w:rFonts w:ascii="Segoe UI" w:hAnsi="Segoe UI" w:cs="Segoe UI"/>
          <w:b/>
          <w:color w:val="000000"/>
          <w:szCs w:val="28"/>
        </w:rPr>
        <w:lastRenderedPageBreak/>
        <w:t>Section C.</w:t>
      </w:r>
      <w:r w:rsidRPr="00F060A2">
        <w:rPr>
          <w:rFonts w:ascii="Segoe UI" w:hAnsi="Segoe UI" w:cs="Segoe UI"/>
          <w:b/>
          <w:color w:val="000000"/>
          <w:szCs w:val="28"/>
        </w:rPr>
        <w:tab/>
        <w:t>PROPOSAL CONTENTS</w:t>
      </w:r>
      <w:bookmarkEnd w:id="279"/>
      <w:bookmarkEnd w:id="280"/>
    </w:p>
    <w:bookmarkEnd w:id="281"/>
    <w:p w14:paraId="7EA7CE7B" w14:textId="77777777" w:rsidR="00866140" w:rsidRPr="00F060A2" w:rsidRDefault="00866140" w:rsidP="00C8642B">
      <w:pPr>
        <w:pStyle w:val="BodyTextIndent"/>
        <w:tabs>
          <w:tab w:val="clear" w:pos="360"/>
        </w:tabs>
        <w:ind w:left="720"/>
        <w:jc w:val="left"/>
        <w:rPr>
          <w:rFonts w:ascii="Segoe UI" w:hAnsi="Segoe UI" w:cs="Segoe UI"/>
          <w:i/>
          <w:color w:val="FF0000"/>
          <w:sz w:val="22"/>
          <w:szCs w:val="22"/>
        </w:rPr>
      </w:pPr>
    </w:p>
    <w:p w14:paraId="73505FED" w14:textId="77777777" w:rsidR="007C56DE" w:rsidRPr="004C67D8" w:rsidRDefault="007C56DE"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bookmarkStart w:id="282" w:name="_Hlk158982473"/>
      <w:r w:rsidRPr="004C67D8">
        <w:t xml:space="preserve">This section identifies how to prepare and submit </w:t>
      </w:r>
      <w:r>
        <w:t>a</w:t>
      </w:r>
      <w:r w:rsidRPr="004C67D8">
        <w:t xml:space="preserve"> bid</w:t>
      </w:r>
      <w:r>
        <w:t>/proposal</w:t>
      </w:r>
      <w:r w:rsidRPr="004C67D8">
        <w:t xml:space="preserve"> for this Competitive Solicitation.  In addition, bidders will need to review and follow the Competitive Solicitation requirements including those set forth in the exhibits, which identifies the information that bidders must provide to the Procurement Coordinator to constitute a responsive bid.  By responding to this Competitive Solicitation and submitting a bid, bidders acknowledge having read and understood the entire Competitive Solicitation and accept all information contained within this Competitive Solicitation.</w:t>
      </w:r>
    </w:p>
    <w:bookmarkEnd w:id="282"/>
    <w:p w14:paraId="75EE841D" w14:textId="77777777" w:rsidR="007C56DE" w:rsidRDefault="007C56DE" w:rsidP="00C8642B">
      <w:pPr>
        <w:pStyle w:val="Default"/>
        <w:ind w:left="720"/>
        <w:rPr>
          <w:rFonts w:ascii="Segoe UI" w:hAnsi="Segoe UI" w:cs="Segoe UI"/>
          <w:sz w:val="22"/>
          <w:szCs w:val="22"/>
        </w:rPr>
      </w:pPr>
    </w:p>
    <w:p w14:paraId="43113A8C" w14:textId="42C174E8" w:rsidR="007C56DE" w:rsidRPr="004C67D8" w:rsidRDefault="007C56DE" w:rsidP="00C8642B">
      <w:pPr>
        <w:pStyle w:val="ListParagraph"/>
        <w:numPr>
          <w:ilvl w:val="0"/>
          <w:numId w:val="39"/>
        </w:numPr>
        <w:tabs>
          <w:tab w:val="left" w:pos="-720"/>
          <w:tab w:val="left" w:pos="0"/>
          <w:tab w:val="left" w:pos="720"/>
          <w:tab w:val="left" w:pos="1080"/>
          <w:tab w:val="left" w:pos="1440"/>
          <w:tab w:val="left" w:pos="1800"/>
          <w:tab w:val="left" w:pos="2160"/>
          <w:tab w:val="left" w:pos="2520"/>
          <w:tab w:val="left" w:pos="2880"/>
        </w:tabs>
        <w:spacing w:after="0" w:line="240" w:lineRule="auto"/>
        <w:ind w:left="1800"/>
        <w:outlineLvl w:val="1"/>
        <w:rPr>
          <w:b/>
          <w:color w:val="0D5761" w:themeColor="accent2"/>
          <w:sz w:val="24"/>
          <w:szCs w:val="24"/>
        </w:rPr>
      </w:pPr>
      <w:bookmarkStart w:id="283" w:name="_Toc214877640"/>
      <w:r>
        <w:rPr>
          <w:b/>
          <w:color w:val="0D5761" w:themeColor="accent2"/>
          <w:sz w:val="24"/>
          <w:szCs w:val="24"/>
        </w:rPr>
        <w:t>SUBMISSSION OF PROPOSALS</w:t>
      </w:r>
      <w:bookmarkEnd w:id="283"/>
    </w:p>
    <w:p w14:paraId="06A9324F" w14:textId="12AEB9BB" w:rsidR="00866140" w:rsidRPr="00F060A2" w:rsidRDefault="00866140" w:rsidP="00C8642B">
      <w:pPr>
        <w:pStyle w:val="Default"/>
        <w:ind w:left="720"/>
        <w:rPr>
          <w:rFonts w:ascii="Segoe UI" w:hAnsi="Segoe UI" w:cs="Segoe UI"/>
          <w:sz w:val="22"/>
          <w:szCs w:val="22"/>
        </w:rPr>
      </w:pPr>
      <w:r w:rsidRPr="00F060A2">
        <w:rPr>
          <w:rFonts w:ascii="Segoe UI" w:hAnsi="Segoe UI" w:cs="Segoe UI"/>
          <w:sz w:val="22"/>
          <w:szCs w:val="22"/>
        </w:rPr>
        <w:t xml:space="preserve">Proposals must be formatted to print on eight and one-half by eleven (8 ½ x 11) inch paper size with individual sections clearly identified. Documents submitted (Nutrition fact sheets, SEPDS, etc.) are to be ADA Compliant (preferred). The Letter of Submittal, excluding the signed </w:t>
      </w:r>
      <w:r w:rsidRPr="00F060A2">
        <w:rPr>
          <w:rFonts w:ascii="Segoe UI" w:hAnsi="Segoe UI" w:cs="Segoe UI"/>
          <w:i/>
          <w:sz w:val="22"/>
          <w:szCs w:val="22"/>
        </w:rPr>
        <w:t>Certifications and Assurances</w:t>
      </w:r>
      <w:r w:rsidRPr="00F060A2">
        <w:rPr>
          <w:rFonts w:ascii="Segoe UI" w:hAnsi="Segoe UI" w:cs="Segoe UI"/>
          <w:sz w:val="22"/>
          <w:szCs w:val="22"/>
        </w:rPr>
        <w:t xml:space="preserve"> and </w:t>
      </w:r>
      <w:r w:rsidRPr="00F060A2">
        <w:rPr>
          <w:rFonts w:ascii="Segoe UI" w:hAnsi="Segoe UI" w:cs="Segoe UI"/>
          <w:i/>
          <w:sz w:val="22"/>
          <w:szCs w:val="22"/>
        </w:rPr>
        <w:t>Contractor Intake Form</w:t>
      </w:r>
      <w:r w:rsidRPr="00F060A2">
        <w:rPr>
          <w:rFonts w:ascii="Segoe UI" w:hAnsi="Segoe UI" w:cs="Segoe UI"/>
          <w:sz w:val="22"/>
          <w:szCs w:val="22"/>
        </w:rPr>
        <w:t>, shall be a maximum of one (1) page. The three (3) major sections of the proposal are to be submitted in the order noted below:</w:t>
      </w:r>
    </w:p>
    <w:p w14:paraId="23FBAA49" w14:textId="77777777" w:rsidR="00866140" w:rsidRPr="00F060A2" w:rsidRDefault="00866140" w:rsidP="00C8642B">
      <w:pPr>
        <w:pStyle w:val="Default"/>
        <w:ind w:left="720"/>
        <w:rPr>
          <w:rFonts w:ascii="Segoe UI" w:hAnsi="Segoe UI" w:cs="Segoe UI"/>
          <w:sz w:val="22"/>
          <w:szCs w:val="22"/>
        </w:rPr>
      </w:pPr>
    </w:p>
    <w:p w14:paraId="08C08518" w14:textId="5417FF6B" w:rsidR="00866140" w:rsidRPr="00F060A2" w:rsidRDefault="00866140" w:rsidP="00C8642B">
      <w:pPr>
        <w:pStyle w:val="Default"/>
        <w:numPr>
          <w:ilvl w:val="0"/>
          <w:numId w:val="9"/>
        </w:numPr>
        <w:ind w:left="1440"/>
        <w:rPr>
          <w:rFonts w:ascii="Segoe UI" w:hAnsi="Segoe UI" w:cs="Segoe UI"/>
          <w:sz w:val="22"/>
          <w:szCs w:val="22"/>
        </w:rPr>
      </w:pPr>
      <w:r w:rsidRPr="00F060A2">
        <w:rPr>
          <w:rFonts w:ascii="Segoe UI" w:hAnsi="Segoe UI" w:cs="Segoe UI"/>
          <w:sz w:val="22"/>
          <w:szCs w:val="22"/>
        </w:rPr>
        <w:t>Letter of Submittal including signed:</w:t>
      </w:r>
    </w:p>
    <w:p w14:paraId="5CBEA3A3" w14:textId="77777777" w:rsidR="00866140" w:rsidRPr="00F060A2" w:rsidRDefault="00866140" w:rsidP="00C8642B">
      <w:pPr>
        <w:pStyle w:val="Default"/>
        <w:numPr>
          <w:ilvl w:val="1"/>
          <w:numId w:val="9"/>
        </w:numPr>
        <w:ind w:left="2160"/>
        <w:rPr>
          <w:rFonts w:ascii="Segoe UI" w:hAnsi="Segoe UI" w:cs="Segoe UI"/>
          <w:i/>
          <w:sz w:val="22"/>
          <w:szCs w:val="22"/>
        </w:rPr>
      </w:pPr>
      <w:r w:rsidRPr="00F060A2">
        <w:rPr>
          <w:rFonts w:ascii="Segoe UI" w:hAnsi="Segoe UI" w:cs="Segoe UI"/>
          <w:i/>
          <w:sz w:val="22"/>
          <w:szCs w:val="22"/>
        </w:rPr>
        <w:t>Certifications and Assurances</w:t>
      </w:r>
    </w:p>
    <w:p w14:paraId="7B168E13" w14:textId="77777777" w:rsidR="007C56DE" w:rsidRPr="008F441B" w:rsidRDefault="007C56DE" w:rsidP="00C8642B">
      <w:pPr>
        <w:pStyle w:val="Default"/>
        <w:numPr>
          <w:ilvl w:val="1"/>
          <w:numId w:val="9"/>
        </w:numPr>
        <w:ind w:left="2160"/>
        <w:rPr>
          <w:rFonts w:ascii="Segoe UI" w:hAnsi="Segoe UI" w:cs="Segoe UI"/>
          <w:i/>
          <w:iCs/>
          <w:sz w:val="22"/>
          <w:szCs w:val="22"/>
        </w:rPr>
      </w:pPr>
      <w:r w:rsidRPr="008F441B">
        <w:rPr>
          <w:rFonts w:ascii="Segoe UI" w:hAnsi="Segoe UI" w:cs="Segoe UI"/>
          <w:i/>
          <w:iCs/>
          <w:sz w:val="22"/>
          <w:szCs w:val="22"/>
        </w:rPr>
        <w:t>Contract Issues List (if applicable)</w:t>
      </w:r>
    </w:p>
    <w:p w14:paraId="2B555BA0" w14:textId="77777777" w:rsidR="007C56DE" w:rsidRPr="008F441B" w:rsidRDefault="007C56DE" w:rsidP="00C8642B">
      <w:pPr>
        <w:pStyle w:val="Default"/>
        <w:numPr>
          <w:ilvl w:val="1"/>
          <w:numId w:val="9"/>
        </w:numPr>
        <w:ind w:left="2160"/>
        <w:rPr>
          <w:rFonts w:ascii="Segoe UI" w:hAnsi="Segoe UI" w:cs="Segoe UI"/>
          <w:i/>
          <w:iCs/>
          <w:sz w:val="22"/>
          <w:szCs w:val="22"/>
        </w:rPr>
      </w:pPr>
      <w:r w:rsidRPr="008F441B">
        <w:rPr>
          <w:rFonts w:ascii="Segoe UI" w:hAnsi="Segoe UI" w:cs="Segoe UI"/>
          <w:i/>
          <w:iCs/>
          <w:sz w:val="22"/>
          <w:szCs w:val="22"/>
        </w:rPr>
        <w:t>Qualification Affirmations</w:t>
      </w:r>
    </w:p>
    <w:p w14:paraId="18988DB7" w14:textId="77777777" w:rsidR="00866140" w:rsidRPr="00F060A2" w:rsidRDefault="00866140" w:rsidP="00C8642B">
      <w:pPr>
        <w:pStyle w:val="Default"/>
        <w:numPr>
          <w:ilvl w:val="1"/>
          <w:numId w:val="9"/>
        </w:numPr>
        <w:ind w:left="2160"/>
        <w:rPr>
          <w:rFonts w:ascii="Segoe UI" w:hAnsi="Segoe UI" w:cs="Segoe UI"/>
          <w:i/>
          <w:sz w:val="22"/>
          <w:szCs w:val="22"/>
        </w:rPr>
      </w:pPr>
      <w:r w:rsidRPr="00F060A2">
        <w:rPr>
          <w:rFonts w:ascii="Segoe UI" w:hAnsi="Segoe UI" w:cs="Segoe UI"/>
          <w:i/>
          <w:sz w:val="22"/>
          <w:szCs w:val="22"/>
        </w:rPr>
        <w:t>Contractor Intake Form</w:t>
      </w:r>
    </w:p>
    <w:p w14:paraId="2F8175BB" w14:textId="77777777" w:rsidR="00866140" w:rsidRPr="00F060A2" w:rsidRDefault="00866140" w:rsidP="00C8642B">
      <w:pPr>
        <w:pStyle w:val="Default"/>
        <w:numPr>
          <w:ilvl w:val="0"/>
          <w:numId w:val="9"/>
        </w:numPr>
        <w:ind w:left="1440"/>
        <w:rPr>
          <w:rFonts w:ascii="Segoe UI" w:hAnsi="Segoe UI" w:cs="Segoe UI"/>
          <w:sz w:val="22"/>
          <w:szCs w:val="22"/>
        </w:rPr>
      </w:pPr>
      <w:r w:rsidRPr="00F060A2">
        <w:rPr>
          <w:rFonts w:ascii="Segoe UI" w:hAnsi="Segoe UI" w:cs="Segoe UI"/>
          <w:sz w:val="22"/>
          <w:szCs w:val="22"/>
        </w:rPr>
        <w:t>Vendor Profile and References</w:t>
      </w:r>
    </w:p>
    <w:p w14:paraId="148E4F05" w14:textId="37AE8676" w:rsidR="00866140" w:rsidRPr="00F060A2" w:rsidRDefault="00866140" w:rsidP="00C8642B">
      <w:pPr>
        <w:pStyle w:val="Default"/>
        <w:numPr>
          <w:ilvl w:val="0"/>
          <w:numId w:val="9"/>
        </w:numPr>
        <w:ind w:left="1440"/>
        <w:rPr>
          <w:rFonts w:ascii="Segoe UI" w:hAnsi="Segoe UI" w:cs="Segoe UI"/>
          <w:sz w:val="22"/>
          <w:szCs w:val="22"/>
        </w:rPr>
      </w:pPr>
      <w:r w:rsidRPr="00F060A2">
        <w:rPr>
          <w:rFonts w:ascii="Segoe UI" w:hAnsi="Segoe UI" w:cs="Segoe UI"/>
          <w:sz w:val="22"/>
          <w:szCs w:val="22"/>
        </w:rPr>
        <w:t>Cost Proposal/Price Worksheet</w:t>
      </w:r>
    </w:p>
    <w:p w14:paraId="327A1C41"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2160" w:hanging="1440"/>
        <w:rPr>
          <w:b/>
        </w:rPr>
      </w:pPr>
    </w:p>
    <w:p w14:paraId="119AAE40" w14:textId="77777777" w:rsidR="00866140" w:rsidRPr="00F060A2"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F060A2">
        <w:t>Proposals must provide information in the same order as presented in this document with the same headings.  This will not only be helpful to the evaluators of the proposal but should assist the Consultant in preparing a thorough response.</w:t>
      </w:r>
    </w:p>
    <w:p w14:paraId="761B8F69" w14:textId="77777777" w:rsidR="00866140" w:rsidRPr="00F060A2"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outlineLvl w:val="1"/>
        <w:rPr>
          <w:b/>
          <w:color w:val="0D5761" w:themeColor="accent2"/>
          <w:szCs w:val="24"/>
        </w:rPr>
      </w:pPr>
      <w:bookmarkStart w:id="284" w:name="_Toc223084478"/>
      <w:bookmarkStart w:id="285" w:name="_Toc223085333"/>
      <w:bookmarkStart w:id="286" w:name="_Toc223085388"/>
      <w:bookmarkStart w:id="287" w:name="_Toc223085457"/>
      <w:bookmarkStart w:id="288" w:name="_Toc223086042"/>
      <w:bookmarkStart w:id="289" w:name="_Toc223086093"/>
      <w:bookmarkStart w:id="290" w:name="_Toc223086459"/>
      <w:bookmarkStart w:id="291" w:name="_Toc223086531"/>
      <w:bookmarkStart w:id="292" w:name="_Toc223086582"/>
      <w:bookmarkStart w:id="293" w:name="_Toc223086712"/>
      <w:bookmarkStart w:id="294" w:name="_Toc223086900"/>
      <w:bookmarkStart w:id="295" w:name="_Toc223087097"/>
      <w:bookmarkStart w:id="296" w:name="_Toc223092015"/>
      <w:bookmarkStart w:id="297" w:name="_Toc223095484"/>
      <w:bookmarkStart w:id="298" w:name="_Toc223096331"/>
      <w:bookmarkStart w:id="299" w:name="_Toc223096383"/>
      <w:bookmarkStart w:id="300" w:name="_Toc223100543"/>
      <w:bookmarkStart w:id="301" w:name="_Toc223102279"/>
      <w:bookmarkStart w:id="302" w:name="_Toc223102484"/>
      <w:bookmarkStart w:id="303" w:name="_Toc223102743"/>
      <w:bookmarkStart w:id="304" w:name="_Toc223104325"/>
      <w:bookmarkStart w:id="305" w:name="_Toc276028044"/>
      <w:bookmarkStart w:id="306" w:name="_Toc276028098"/>
      <w:bookmarkStart w:id="307" w:name="_Toc276625141"/>
      <w:bookmarkStart w:id="308" w:name="_Toc276625200"/>
      <w:bookmarkStart w:id="309" w:name="_Toc286738505"/>
      <w:bookmarkStart w:id="310" w:name="_Toc286739130"/>
      <w:bookmarkStart w:id="311" w:name="_Toc286739187"/>
      <w:bookmarkStart w:id="312" w:name="_Toc286746907"/>
      <w:bookmarkStart w:id="313" w:name="_Toc28674699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A5997E6" w14:textId="3D69277F" w:rsidR="00866140" w:rsidRPr="008F441B" w:rsidRDefault="00866140" w:rsidP="00C8642B">
      <w:pPr>
        <w:pStyle w:val="ListParagraph"/>
        <w:numPr>
          <w:ilvl w:val="0"/>
          <w:numId w:val="39"/>
        </w:numPr>
        <w:tabs>
          <w:tab w:val="left" w:pos="-720"/>
          <w:tab w:val="left" w:pos="0"/>
          <w:tab w:val="left" w:pos="720"/>
          <w:tab w:val="left" w:pos="1080"/>
          <w:tab w:val="left" w:pos="1440"/>
          <w:tab w:val="left" w:pos="1800"/>
          <w:tab w:val="left" w:pos="2160"/>
          <w:tab w:val="left" w:pos="2520"/>
          <w:tab w:val="left" w:pos="2880"/>
        </w:tabs>
        <w:spacing w:after="0" w:line="240" w:lineRule="auto"/>
        <w:ind w:left="1800"/>
        <w:outlineLvl w:val="1"/>
        <w:rPr>
          <w:b/>
          <w:color w:val="0D5761" w:themeColor="accent2"/>
          <w:sz w:val="24"/>
          <w:szCs w:val="24"/>
        </w:rPr>
      </w:pPr>
      <w:bookmarkStart w:id="314" w:name="_Toc286746994"/>
      <w:bookmarkStart w:id="315" w:name="_Toc533604061"/>
      <w:bookmarkStart w:id="316" w:name="_Toc214877641"/>
      <w:r w:rsidRPr="008F441B">
        <w:rPr>
          <w:b/>
          <w:color w:val="0D5761" w:themeColor="accent2"/>
          <w:sz w:val="24"/>
          <w:szCs w:val="24"/>
        </w:rPr>
        <w:t xml:space="preserve">LETTER OF SUBMITTAL </w:t>
      </w:r>
      <w:bookmarkEnd w:id="314"/>
      <w:bookmarkEnd w:id="315"/>
      <w:r w:rsidRPr="008F441B">
        <w:rPr>
          <w:b/>
          <w:color w:val="0D5761" w:themeColor="accent2"/>
          <w:sz w:val="24"/>
          <w:szCs w:val="24"/>
        </w:rPr>
        <w:t>(Mandatory)</w:t>
      </w:r>
      <w:bookmarkEnd w:id="316"/>
    </w:p>
    <w:p w14:paraId="7A2503A1"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2160" w:hanging="1440"/>
        <w:rPr>
          <w:b/>
        </w:rPr>
      </w:pPr>
    </w:p>
    <w:p w14:paraId="790936B7" w14:textId="6581AEBF" w:rsidR="00866140" w:rsidRPr="00F060A2" w:rsidRDefault="00866140" w:rsidP="00C8642B">
      <w:pPr>
        <w:pStyle w:val="BodyTextIndent"/>
        <w:tabs>
          <w:tab w:val="clear" w:pos="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r w:rsidRPr="00F060A2">
        <w:rPr>
          <w:rFonts w:ascii="Segoe UI" w:hAnsi="Segoe UI" w:cs="Segoe UI"/>
          <w:sz w:val="22"/>
          <w:szCs w:val="22"/>
        </w:rPr>
        <w:t xml:space="preserve">The Letter of Submittal, the attached </w:t>
      </w:r>
      <w:r w:rsidRPr="00F060A2">
        <w:rPr>
          <w:rFonts w:ascii="Segoe UI" w:hAnsi="Segoe UI" w:cs="Segoe UI"/>
          <w:i/>
          <w:sz w:val="22"/>
          <w:szCs w:val="22"/>
        </w:rPr>
        <w:t>Certifications and Assurances</w:t>
      </w:r>
      <w:r w:rsidRPr="00F060A2">
        <w:rPr>
          <w:rFonts w:ascii="Segoe UI" w:hAnsi="Segoe UI" w:cs="Segoe UI"/>
          <w:sz w:val="22"/>
          <w:szCs w:val="22"/>
        </w:rPr>
        <w:t xml:space="preserve">, and </w:t>
      </w:r>
      <w:r w:rsidRPr="00F060A2">
        <w:rPr>
          <w:rFonts w:ascii="Segoe UI" w:hAnsi="Segoe UI" w:cs="Segoe UI"/>
          <w:sz w:val="22"/>
          <w:szCs w:val="22"/>
          <w:lang w:val="en-US"/>
        </w:rPr>
        <w:t xml:space="preserve">the </w:t>
      </w:r>
      <w:r w:rsidRPr="00F060A2">
        <w:rPr>
          <w:rFonts w:ascii="Segoe UI" w:hAnsi="Segoe UI" w:cs="Segoe UI"/>
          <w:sz w:val="22"/>
          <w:szCs w:val="22"/>
        </w:rPr>
        <w:t xml:space="preserve">attached </w:t>
      </w:r>
      <w:r w:rsidRPr="00F060A2">
        <w:rPr>
          <w:rFonts w:ascii="Segoe UI" w:hAnsi="Segoe UI" w:cs="Segoe UI"/>
          <w:i/>
          <w:sz w:val="22"/>
          <w:szCs w:val="22"/>
        </w:rPr>
        <w:t>Contractor Intake Form</w:t>
      </w:r>
      <w:r w:rsidRPr="00F060A2">
        <w:rPr>
          <w:rFonts w:ascii="Segoe UI" w:hAnsi="Segoe UI" w:cs="Segoe UI"/>
          <w:sz w:val="22"/>
          <w:szCs w:val="22"/>
        </w:rPr>
        <w:t xml:space="preserve"> must be signed and dated by a person authorized to legally bind the </w:t>
      </w:r>
      <w:r w:rsidRPr="00F060A2">
        <w:rPr>
          <w:rFonts w:ascii="Segoe UI" w:hAnsi="Segoe UI" w:cs="Segoe UI"/>
          <w:sz w:val="22"/>
          <w:szCs w:val="22"/>
          <w:lang w:val="en-US"/>
        </w:rPr>
        <w:t>Consultant</w:t>
      </w:r>
      <w:r w:rsidRPr="00F060A2">
        <w:rPr>
          <w:rFonts w:ascii="Segoe UI" w:hAnsi="Segoe UI" w:cs="Segoe UI"/>
          <w:sz w:val="22"/>
          <w:szCs w:val="22"/>
        </w:rPr>
        <w:t xml:space="preserve"> to a contractual relationship, (e.g., the President or Executive Director if a corporation, the managing partner if a partnership, or the proprietor if a sole proprietorship).</w:t>
      </w:r>
    </w:p>
    <w:p w14:paraId="7184F4CD" w14:textId="77777777" w:rsidR="00866140" w:rsidRPr="00F060A2" w:rsidRDefault="00866140" w:rsidP="00C8642B">
      <w:pPr>
        <w:pStyle w:val="BodyTextIndent"/>
        <w:tabs>
          <w:tab w:val="clear" w:pos="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p>
    <w:p w14:paraId="14B05316" w14:textId="77777777" w:rsidR="00866140" w:rsidRPr="00F060A2" w:rsidRDefault="00866140" w:rsidP="00C8642B">
      <w:pPr>
        <w:pStyle w:val="BodyTextIndent"/>
        <w:tabs>
          <w:tab w:val="clear" w:pos="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F060A2">
        <w:rPr>
          <w:rFonts w:ascii="Segoe UI" w:hAnsi="Segoe UI" w:cs="Segoe UI"/>
          <w:sz w:val="22"/>
          <w:szCs w:val="22"/>
        </w:rPr>
        <w:t xml:space="preserve">Along with introductory remarks, </w:t>
      </w:r>
      <w:r w:rsidRPr="00F060A2">
        <w:rPr>
          <w:rFonts w:ascii="Segoe UI" w:hAnsi="Segoe UI" w:cs="Segoe UI"/>
          <w:sz w:val="22"/>
          <w:szCs w:val="22"/>
          <w:lang w:val="en-US"/>
        </w:rPr>
        <w:t xml:space="preserve">please attach to </w:t>
      </w:r>
      <w:r w:rsidRPr="00F060A2">
        <w:rPr>
          <w:rFonts w:ascii="Segoe UI" w:hAnsi="Segoe UI" w:cs="Segoe UI"/>
          <w:sz w:val="22"/>
          <w:szCs w:val="22"/>
        </w:rPr>
        <w:t>the Letter of Submittal the following information about the Consultant and any proposed subcontractors:</w:t>
      </w:r>
    </w:p>
    <w:p w14:paraId="4B703B26" w14:textId="77777777" w:rsidR="00866140" w:rsidRPr="00F060A2" w:rsidRDefault="00866140" w:rsidP="00C8642B">
      <w:pPr>
        <w:numPr>
          <w:ilvl w:val="0"/>
          <w:numId w:val="8"/>
        </w:numPr>
        <w:tabs>
          <w:tab w:val="left" w:pos="-720"/>
          <w:tab w:val="left" w:pos="0"/>
          <w:tab w:val="left" w:pos="360"/>
          <w:tab w:val="left" w:pos="1440"/>
          <w:tab w:val="left" w:pos="1800"/>
          <w:tab w:val="left" w:pos="2160"/>
          <w:tab w:val="left" w:pos="2520"/>
          <w:tab w:val="left" w:pos="2880"/>
        </w:tabs>
        <w:spacing w:after="0" w:line="240" w:lineRule="auto"/>
        <w:ind w:left="1440"/>
      </w:pPr>
      <w:r w:rsidRPr="00F060A2">
        <w:t>Name, address, and telephone number of each principal officer (President, Vice President, Treasurer, Chairperson of the Board of Directors, etc.</w:t>
      </w:r>
      <w:proofErr w:type="gramStart"/>
      <w:r w:rsidRPr="00F060A2">
        <w:t>);</w:t>
      </w:r>
      <w:proofErr w:type="gramEnd"/>
    </w:p>
    <w:p w14:paraId="2B99F793" w14:textId="77777777" w:rsidR="00866140" w:rsidRPr="00F060A2" w:rsidRDefault="00866140" w:rsidP="00C8642B">
      <w:pPr>
        <w:numPr>
          <w:ilvl w:val="0"/>
          <w:numId w:val="8"/>
        </w:numPr>
        <w:tabs>
          <w:tab w:val="left" w:pos="-720"/>
          <w:tab w:val="left" w:pos="0"/>
          <w:tab w:val="left" w:pos="360"/>
          <w:tab w:val="left" w:pos="1440"/>
          <w:tab w:val="left" w:pos="1800"/>
          <w:tab w:val="left" w:pos="2160"/>
          <w:tab w:val="left" w:pos="2520"/>
          <w:tab w:val="left" w:pos="2880"/>
        </w:tabs>
        <w:spacing w:after="0" w:line="240" w:lineRule="auto"/>
        <w:ind w:left="1440"/>
      </w:pPr>
      <w:r w:rsidRPr="00F060A2">
        <w:t>Location of the facility from which the Consultant would operate; and</w:t>
      </w:r>
    </w:p>
    <w:p w14:paraId="4CBB82EA" w14:textId="77777777" w:rsidR="00866140" w:rsidRPr="00F060A2" w:rsidRDefault="00866140" w:rsidP="00C8642B">
      <w:pPr>
        <w:numPr>
          <w:ilvl w:val="0"/>
          <w:numId w:val="8"/>
        </w:numPr>
        <w:tabs>
          <w:tab w:val="left" w:pos="-720"/>
          <w:tab w:val="left" w:pos="0"/>
          <w:tab w:val="left" w:pos="360"/>
          <w:tab w:val="left" w:pos="1440"/>
          <w:tab w:val="left" w:pos="1800"/>
          <w:tab w:val="left" w:pos="2160"/>
          <w:tab w:val="left" w:pos="2520"/>
          <w:tab w:val="left" w:pos="2880"/>
        </w:tabs>
        <w:spacing w:after="0" w:line="240" w:lineRule="auto"/>
        <w:ind w:left="1440"/>
      </w:pPr>
      <w:r w:rsidRPr="00F060A2">
        <w:t>A detailed list of all materials and enclosures included in the Proposal.</w:t>
      </w:r>
    </w:p>
    <w:p w14:paraId="509A33E8" w14:textId="3299F00F" w:rsidR="00FE7CA4" w:rsidRDefault="00FE7CA4" w:rsidP="00C8642B">
      <w:pPr>
        <w:ind w:left="720"/>
      </w:pPr>
      <w:r>
        <w:br w:type="page"/>
      </w:r>
    </w:p>
    <w:p w14:paraId="569B2C24" w14:textId="77777777" w:rsidR="00866140" w:rsidRPr="00F060A2" w:rsidRDefault="00866140" w:rsidP="00C8642B">
      <w:pPr>
        <w:tabs>
          <w:tab w:val="left" w:pos="-720"/>
          <w:tab w:val="left" w:pos="0"/>
          <w:tab w:val="left" w:pos="360"/>
          <w:tab w:val="left" w:pos="1440"/>
          <w:tab w:val="left" w:pos="1800"/>
          <w:tab w:val="left" w:pos="2160"/>
          <w:tab w:val="left" w:pos="2520"/>
          <w:tab w:val="left" w:pos="2880"/>
        </w:tabs>
        <w:spacing w:after="0" w:line="240" w:lineRule="auto"/>
        <w:ind w:left="1080"/>
      </w:pPr>
    </w:p>
    <w:p w14:paraId="46C63082" w14:textId="3B19CD33" w:rsidR="00866140" w:rsidRPr="00F060A2" w:rsidRDefault="00866140" w:rsidP="00C8642B">
      <w:pPr>
        <w:pStyle w:val="ListParagraph"/>
        <w:numPr>
          <w:ilvl w:val="0"/>
          <w:numId w:val="39"/>
        </w:numPr>
        <w:tabs>
          <w:tab w:val="left" w:pos="-720"/>
          <w:tab w:val="left" w:pos="0"/>
          <w:tab w:val="left" w:pos="720"/>
          <w:tab w:val="left" w:pos="1080"/>
          <w:tab w:val="left" w:pos="1440"/>
          <w:tab w:val="left" w:pos="1800"/>
          <w:tab w:val="left" w:pos="2160"/>
          <w:tab w:val="left" w:pos="2520"/>
          <w:tab w:val="left" w:pos="2880"/>
        </w:tabs>
        <w:spacing w:after="0" w:line="240" w:lineRule="auto"/>
        <w:ind w:left="1800"/>
        <w:outlineLvl w:val="1"/>
        <w:rPr>
          <w:b/>
          <w:color w:val="0D5761" w:themeColor="accent2"/>
          <w:sz w:val="24"/>
          <w:szCs w:val="24"/>
        </w:rPr>
      </w:pPr>
      <w:bookmarkStart w:id="317" w:name="_Toc214877642"/>
      <w:r w:rsidRPr="00F060A2">
        <w:rPr>
          <w:b/>
          <w:color w:val="0D5761" w:themeColor="accent2"/>
          <w:sz w:val="24"/>
          <w:szCs w:val="24"/>
        </w:rPr>
        <w:t>VENDOR PROFILE/REFERENCES (SCORED)</w:t>
      </w:r>
      <w:bookmarkEnd w:id="317"/>
    </w:p>
    <w:p w14:paraId="3C3FD447" w14:textId="77777777" w:rsidR="00866140" w:rsidRPr="00F060A2" w:rsidRDefault="00866140" w:rsidP="00C8642B">
      <w:pPr>
        <w:pStyle w:val="ListParagraph"/>
        <w:tabs>
          <w:tab w:val="left" w:pos="-720"/>
          <w:tab w:val="left" w:pos="0"/>
          <w:tab w:val="left" w:pos="720"/>
          <w:tab w:val="left" w:pos="1080"/>
          <w:tab w:val="left" w:pos="1440"/>
          <w:tab w:val="left" w:pos="1800"/>
          <w:tab w:val="left" w:pos="2160"/>
          <w:tab w:val="left" w:pos="2520"/>
          <w:tab w:val="left" w:pos="2880"/>
        </w:tabs>
        <w:spacing w:after="0" w:line="240" w:lineRule="auto"/>
        <w:ind w:left="1440"/>
        <w:outlineLvl w:val="1"/>
        <w:rPr>
          <w:b/>
          <w:color w:val="0D5761" w:themeColor="accent2"/>
          <w:sz w:val="24"/>
          <w:szCs w:val="24"/>
        </w:rPr>
      </w:pPr>
    </w:p>
    <w:p w14:paraId="77BF7497" w14:textId="77777777" w:rsidR="00866140" w:rsidRPr="00F060A2" w:rsidRDefault="00866140" w:rsidP="00C8642B">
      <w:pPr>
        <w:pStyle w:val="ListParagraph"/>
        <w:numPr>
          <w:ilvl w:val="0"/>
          <w:numId w:val="23"/>
        </w:numPr>
        <w:tabs>
          <w:tab w:val="left" w:pos="-720"/>
          <w:tab w:val="left" w:pos="0"/>
          <w:tab w:val="left" w:pos="360"/>
          <w:tab w:val="left" w:pos="1440"/>
          <w:tab w:val="left" w:pos="1800"/>
          <w:tab w:val="left" w:pos="2160"/>
          <w:tab w:val="left" w:pos="2520"/>
          <w:tab w:val="left" w:pos="2880"/>
        </w:tabs>
        <w:spacing w:after="0" w:line="240" w:lineRule="auto"/>
        <w:ind w:left="1800"/>
        <w:rPr>
          <w:b/>
          <w:bCs/>
        </w:rPr>
      </w:pPr>
      <w:r w:rsidRPr="00F060A2">
        <w:rPr>
          <w:b/>
          <w:bCs/>
        </w:rPr>
        <w:t>Project Management</w:t>
      </w:r>
    </w:p>
    <w:p w14:paraId="06E8CC08" w14:textId="77777777" w:rsidR="00866140" w:rsidRPr="00F060A2" w:rsidRDefault="00866140" w:rsidP="00C8642B">
      <w:pPr>
        <w:pStyle w:val="ListParagraph"/>
        <w:numPr>
          <w:ilvl w:val="0"/>
          <w:numId w:val="24"/>
        </w:numPr>
        <w:tabs>
          <w:tab w:val="left" w:pos="-720"/>
          <w:tab w:val="left" w:pos="0"/>
          <w:tab w:val="left" w:pos="360"/>
          <w:tab w:val="left" w:pos="1440"/>
          <w:tab w:val="left" w:pos="1800"/>
          <w:tab w:val="left" w:pos="2160"/>
          <w:tab w:val="left" w:pos="2520"/>
          <w:tab w:val="left" w:pos="2880"/>
        </w:tabs>
        <w:spacing w:after="0" w:line="240" w:lineRule="auto"/>
        <w:ind w:left="2160"/>
      </w:pPr>
      <w:r w:rsidRPr="00F060A2">
        <w:rPr>
          <w:b/>
          <w:bCs/>
        </w:rPr>
        <w:t>Management Team</w:t>
      </w:r>
      <w:r w:rsidRPr="00F060A2">
        <w:t xml:space="preserve"> – Provide a description of the proposed management team structure to be used </w:t>
      </w:r>
      <w:proofErr w:type="gramStart"/>
      <w:r w:rsidRPr="00F060A2">
        <w:t>during the course of</w:t>
      </w:r>
      <w:proofErr w:type="gramEnd"/>
      <w:r w:rsidRPr="00F060A2">
        <w:t xml:space="preserve"> the potential contract term, including any subcontractors.</w:t>
      </w:r>
    </w:p>
    <w:p w14:paraId="2BE7F618" w14:textId="77777777" w:rsidR="00866140" w:rsidRPr="00F060A2" w:rsidRDefault="00866140" w:rsidP="00C8642B">
      <w:pPr>
        <w:pStyle w:val="ListParagraph"/>
        <w:tabs>
          <w:tab w:val="left" w:pos="-720"/>
          <w:tab w:val="left" w:pos="0"/>
          <w:tab w:val="left" w:pos="360"/>
          <w:tab w:val="left" w:pos="1440"/>
          <w:tab w:val="left" w:pos="1800"/>
          <w:tab w:val="left" w:pos="2160"/>
          <w:tab w:val="left" w:pos="2520"/>
          <w:tab w:val="left" w:pos="2880"/>
        </w:tabs>
        <w:spacing w:after="0" w:line="240" w:lineRule="auto"/>
        <w:ind w:left="2160"/>
      </w:pPr>
    </w:p>
    <w:p w14:paraId="7CD8D07B" w14:textId="77777777" w:rsidR="00866140" w:rsidRPr="00F060A2" w:rsidRDefault="00866140" w:rsidP="00C8642B">
      <w:pPr>
        <w:pStyle w:val="ListParagraph"/>
        <w:numPr>
          <w:ilvl w:val="0"/>
          <w:numId w:val="24"/>
        </w:numPr>
        <w:tabs>
          <w:tab w:val="left" w:pos="-720"/>
          <w:tab w:val="left" w:pos="0"/>
          <w:tab w:val="left" w:pos="360"/>
          <w:tab w:val="left" w:pos="1440"/>
          <w:tab w:val="left" w:pos="1800"/>
          <w:tab w:val="left" w:pos="2160"/>
          <w:tab w:val="left" w:pos="2520"/>
          <w:tab w:val="left" w:pos="2880"/>
        </w:tabs>
        <w:spacing w:after="0" w:line="240" w:lineRule="auto"/>
        <w:ind w:left="2160"/>
      </w:pPr>
      <w:r w:rsidRPr="00F060A2">
        <w:rPr>
          <w:b/>
          <w:bCs/>
        </w:rPr>
        <w:t>Staff Qualifications/Experience</w:t>
      </w:r>
      <w:r w:rsidRPr="00F060A2">
        <w:t xml:space="preserve"> – Identify staff, including subcontractors, who will be assigned to the potential contract, indicating the responsibilities and qualifications of such personnel.</w:t>
      </w:r>
    </w:p>
    <w:p w14:paraId="24C2EFC1" w14:textId="77777777" w:rsidR="00866140" w:rsidRPr="00F060A2" w:rsidRDefault="00866140" w:rsidP="00C8642B">
      <w:pPr>
        <w:pStyle w:val="ListParagraph"/>
        <w:tabs>
          <w:tab w:val="left" w:pos="-720"/>
          <w:tab w:val="left" w:pos="0"/>
          <w:tab w:val="left" w:pos="360"/>
          <w:tab w:val="left" w:pos="1440"/>
          <w:tab w:val="left" w:pos="1800"/>
          <w:tab w:val="left" w:pos="2160"/>
          <w:tab w:val="left" w:pos="2520"/>
          <w:tab w:val="left" w:pos="2880"/>
        </w:tabs>
        <w:spacing w:after="0" w:line="240" w:lineRule="auto"/>
        <w:ind w:left="2160"/>
      </w:pPr>
    </w:p>
    <w:p w14:paraId="3FEC9610" w14:textId="77777777" w:rsidR="00866140" w:rsidRPr="00F060A2" w:rsidRDefault="00866140" w:rsidP="00C8642B">
      <w:pPr>
        <w:pStyle w:val="ListParagraph"/>
        <w:numPr>
          <w:ilvl w:val="0"/>
          <w:numId w:val="23"/>
        </w:numPr>
        <w:tabs>
          <w:tab w:val="left" w:pos="-720"/>
          <w:tab w:val="left" w:pos="0"/>
          <w:tab w:val="left" w:pos="360"/>
          <w:tab w:val="left" w:pos="1440"/>
          <w:tab w:val="left" w:pos="1800"/>
          <w:tab w:val="left" w:pos="2160"/>
          <w:tab w:val="left" w:pos="2520"/>
          <w:tab w:val="left" w:pos="2880"/>
        </w:tabs>
        <w:spacing w:after="0" w:line="240" w:lineRule="auto"/>
        <w:ind w:left="1800"/>
        <w:rPr>
          <w:b/>
          <w:bCs/>
        </w:rPr>
      </w:pPr>
      <w:r w:rsidRPr="00F060A2">
        <w:rPr>
          <w:b/>
          <w:bCs/>
        </w:rPr>
        <w:t>Experience of the Vendor</w:t>
      </w:r>
    </w:p>
    <w:p w14:paraId="7245AEF6" w14:textId="77777777" w:rsidR="00866140" w:rsidRPr="00F060A2" w:rsidRDefault="00866140" w:rsidP="00C8642B">
      <w:pPr>
        <w:pStyle w:val="ListParagraph"/>
        <w:tabs>
          <w:tab w:val="left" w:pos="-720"/>
          <w:tab w:val="left" w:pos="0"/>
          <w:tab w:val="left" w:pos="360"/>
          <w:tab w:val="left" w:pos="1440"/>
          <w:tab w:val="left" w:pos="1800"/>
          <w:tab w:val="left" w:pos="2160"/>
          <w:tab w:val="left" w:pos="2520"/>
          <w:tab w:val="left" w:pos="2880"/>
        </w:tabs>
        <w:spacing w:after="0" w:line="240" w:lineRule="auto"/>
        <w:ind w:left="1800"/>
        <w:rPr>
          <w:b/>
          <w:bCs/>
        </w:rPr>
      </w:pPr>
    </w:p>
    <w:p w14:paraId="76561AAF" w14:textId="77777777" w:rsidR="00866140" w:rsidRPr="00F060A2" w:rsidRDefault="00866140" w:rsidP="00C8642B">
      <w:pPr>
        <w:pStyle w:val="ListParagraph"/>
        <w:tabs>
          <w:tab w:val="left" w:pos="-720"/>
          <w:tab w:val="left" w:pos="0"/>
          <w:tab w:val="left" w:pos="360"/>
          <w:tab w:val="left" w:pos="1440"/>
          <w:tab w:val="left" w:pos="1800"/>
          <w:tab w:val="left" w:pos="2160"/>
          <w:tab w:val="left" w:pos="2520"/>
          <w:tab w:val="left" w:pos="2880"/>
        </w:tabs>
        <w:spacing w:after="0" w:line="240" w:lineRule="auto"/>
        <w:ind w:left="1800"/>
      </w:pPr>
      <w:r w:rsidRPr="00F060A2">
        <w:t>Include other relevant experience that indicates the qualifications of the Vendor, and any subcontractors, for the performance of the potential contract.</w:t>
      </w:r>
    </w:p>
    <w:p w14:paraId="604AAD93" w14:textId="67E1E202" w:rsidR="00866140" w:rsidRPr="00F060A2" w:rsidRDefault="00866140" w:rsidP="00C8642B">
      <w:pPr>
        <w:tabs>
          <w:tab w:val="left" w:pos="-720"/>
          <w:tab w:val="left" w:pos="0"/>
          <w:tab w:val="left" w:pos="360"/>
          <w:tab w:val="left" w:pos="1440"/>
          <w:tab w:val="left" w:pos="1800"/>
          <w:tab w:val="left" w:pos="2160"/>
          <w:tab w:val="left" w:pos="2520"/>
          <w:tab w:val="left" w:pos="2880"/>
        </w:tabs>
        <w:spacing w:after="0" w:line="240" w:lineRule="auto"/>
        <w:ind w:left="720"/>
        <w:rPr>
          <w:color w:val="222222"/>
        </w:rPr>
      </w:pPr>
    </w:p>
    <w:p w14:paraId="2BF1BFF0" w14:textId="77777777" w:rsidR="00866140" w:rsidRPr="00F060A2" w:rsidRDefault="00866140" w:rsidP="00C8642B">
      <w:pPr>
        <w:pStyle w:val="m7594410781372805318msobodytext"/>
        <w:numPr>
          <w:ilvl w:val="0"/>
          <w:numId w:val="23"/>
        </w:numPr>
        <w:shd w:val="clear" w:color="auto" w:fill="FFFFFF"/>
        <w:spacing w:before="0" w:beforeAutospacing="0" w:after="0" w:afterAutospacing="0"/>
        <w:ind w:left="1800"/>
        <w:rPr>
          <w:rFonts w:ascii="Segoe UI" w:hAnsi="Segoe UI" w:cs="Segoe UI"/>
          <w:b/>
          <w:bCs/>
          <w:color w:val="222222"/>
          <w:sz w:val="20"/>
          <w:szCs w:val="20"/>
        </w:rPr>
      </w:pPr>
      <w:r w:rsidRPr="00F060A2">
        <w:rPr>
          <w:rFonts w:ascii="Segoe UI" w:hAnsi="Segoe UI" w:cs="Segoe UI"/>
          <w:b/>
          <w:bCs/>
          <w:color w:val="222222"/>
          <w:sz w:val="22"/>
          <w:szCs w:val="22"/>
          <w:lang w:val="x-none"/>
        </w:rPr>
        <w:t>References</w:t>
      </w:r>
    </w:p>
    <w:p w14:paraId="745D245D" w14:textId="77777777" w:rsidR="00866140" w:rsidRPr="00F060A2" w:rsidRDefault="00866140" w:rsidP="00C8642B">
      <w:pPr>
        <w:pStyle w:val="m7594410781372805318msobodytext"/>
        <w:shd w:val="clear" w:color="auto" w:fill="FFFFFF"/>
        <w:spacing w:before="0" w:beforeAutospacing="0" w:after="0" w:afterAutospacing="0"/>
        <w:ind w:left="1800"/>
        <w:rPr>
          <w:rFonts w:ascii="Segoe UI" w:hAnsi="Segoe UI" w:cs="Segoe UI"/>
          <w:b/>
          <w:bCs/>
          <w:color w:val="222222"/>
          <w:sz w:val="20"/>
          <w:szCs w:val="20"/>
        </w:rPr>
      </w:pPr>
    </w:p>
    <w:p w14:paraId="023F9A8A" w14:textId="5FA867AD" w:rsidR="007C56DE" w:rsidRDefault="00866140" w:rsidP="00C8642B">
      <w:pPr>
        <w:shd w:val="clear" w:color="auto" w:fill="FFFFFF"/>
        <w:spacing w:after="0" w:line="240" w:lineRule="auto"/>
        <w:ind w:left="1800"/>
        <w:rPr>
          <w:color w:val="222222"/>
        </w:rPr>
      </w:pPr>
      <w:r w:rsidRPr="00F060A2">
        <w:rPr>
          <w:color w:val="222222"/>
        </w:rPr>
        <w:t>In Exhibit G Vendor Profile and References, list names, addresses, telephone numbers, and fax numbers/email addresses of three (3) business references for whom work has been accomplished and briefly describe the type of service provided for them.</w:t>
      </w:r>
    </w:p>
    <w:p w14:paraId="7E91683A" w14:textId="77777777" w:rsidR="007C56DE" w:rsidRDefault="007C56DE" w:rsidP="00C8642B">
      <w:pPr>
        <w:shd w:val="clear" w:color="auto" w:fill="FFFFFF"/>
        <w:spacing w:after="0" w:line="240" w:lineRule="auto"/>
        <w:ind w:left="1800"/>
        <w:rPr>
          <w:color w:val="222222"/>
        </w:rPr>
      </w:pPr>
    </w:p>
    <w:p w14:paraId="3448FD3F" w14:textId="60EE4EFD" w:rsidR="00866140" w:rsidRPr="00F060A2" w:rsidRDefault="00866140" w:rsidP="00C8642B">
      <w:pPr>
        <w:shd w:val="clear" w:color="auto" w:fill="FFFFFF"/>
        <w:spacing w:after="0" w:line="240" w:lineRule="auto"/>
        <w:ind w:left="1800"/>
        <w:rPr>
          <w:color w:val="222222"/>
        </w:rPr>
      </w:pPr>
      <w:r w:rsidRPr="00F060A2">
        <w:rPr>
          <w:color w:val="222222"/>
        </w:rPr>
        <w:t xml:space="preserve">By submitting a proposal in response to this RFP, the vendor and team members grant permission to OSPI to contact these references and others, who from OSPI’s perspective, may have pertinent information. OSPI may or may not, at OSPI’s discretion, contact these references or others. </w:t>
      </w:r>
      <w:bookmarkStart w:id="318" w:name="_Hlk163721637"/>
      <w:r w:rsidR="007C56DE">
        <w:rPr>
          <w:bCs/>
        </w:rPr>
        <w:t xml:space="preserve">OSPI </w:t>
      </w:r>
      <w:r w:rsidR="007C56DE" w:rsidRPr="004C67D8">
        <w:rPr>
          <w:bCs/>
        </w:rPr>
        <w:t>reserves the right to use references to confirm satisfactory customer service, performance, satisfaction with service/product, knowledge of products/service/industry and timeliness.  Any negative or unsatisfactory reference can be reason for rejecting a bidder as non-responsible.</w:t>
      </w:r>
      <w:bookmarkEnd w:id="318"/>
    </w:p>
    <w:p w14:paraId="6F281E4B" w14:textId="77777777" w:rsidR="00866140" w:rsidRPr="00F060A2" w:rsidRDefault="00866140" w:rsidP="00C8642B">
      <w:pPr>
        <w:shd w:val="clear" w:color="auto" w:fill="FFFFFF"/>
        <w:spacing w:after="0" w:line="240" w:lineRule="auto"/>
        <w:ind w:left="1800"/>
        <w:rPr>
          <w:color w:val="222222"/>
        </w:rPr>
      </w:pPr>
    </w:p>
    <w:p w14:paraId="711F1D3A" w14:textId="77777777" w:rsidR="00866140" w:rsidRPr="00F060A2" w:rsidRDefault="00866140" w:rsidP="00C8642B">
      <w:pPr>
        <w:shd w:val="clear" w:color="auto" w:fill="FFFFFF"/>
        <w:ind w:left="1440"/>
        <w:rPr>
          <w:color w:val="222222"/>
          <w:sz w:val="20"/>
          <w:szCs w:val="20"/>
        </w:rPr>
      </w:pPr>
      <w:r w:rsidRPr="00F060A2">
        <w:rPr>
          <w:b/>
          <w:bCs/>
          <w:color w:val="222222"/>
        </w:rPr>
        <w:t>D. Past Performance</w:t>
      </w:r>
    </w:p>
    <w:p w14:paraId="51B12F2F" w14:textId="77777777" w:rsidR="00866140" w:rsidRPr="00F060A2" w:rsidRDefault="00866140" w:rsidP="00C8642B">
      <w:pPr>
        <w:shd w:val="clear" w:color="auto" w:fill="FFFFFF"/>
        <w:ind w:left="1800"/>
        <w:rPr>
          <w:b/>
          <w:bCs/>
          <w:color w:val="222222"/>
        </w:rPr>
      </w:pPr>
      <w:r w:rsidRPr="00F060A2">
        <w:rPr>
          <w:rStyle w:val="Strong"/>
          <w:b w:val="0"/>
          <w:bCs w:val="0"/>
          <w:color w:val="222222"/>
        </w:rPr>
        <w:t xml:space="preserve">Provide information regarding past performance by indicating if the </w:t>
      </w:r>
      <w:r w:rsidRPr="00F060A2">
        <w:rPr>
          <w:color w:val="222222"/>
        </w:rPr>
        <w:t xml:space="preserve">Vendor </w:t>
      </w:r>
      <w:r w:rsidRPr="00F060A2">
        <w:rPr>
          <w:rStyle w:val="Strong"/>
          <w:b w:val="0"/>
          <w:bCs w:val="0"/>
          <w:color w:val="222222"/>
        </w:rPr>
        <w:t xml:space="preserve">has received notification of contract breach in the past five (5) years. This does not lead to automatic disqualification. However, OSPI reserves the right to disqualify </w:t>
      </w:r>
      <w:r w:rsidRPr="00F060A2">
        <w:rPr>
          <w:color w:val="222222"/>
        </w:rPr>
        <w:t xml:space="preserve">Vendor </w:t>
      </w:r>
      <w:r w:rsidRPr="00F060A2">
        <w:rPr>
          <w:rStyle w:val="Strong"/>
          <w:b w:val="0"/>
          <w:bCs w:val="0"/>
          <w:color w:val="222222"/>
        </w:rPr>
        <w:t xml:space="preserve">proposals based on the </w:t>
      </w:r>
      <w:r w:rsidRPr="00F060A2">
        <w:rPr>
          <w:color w:val="222222"/>
        </w:rPr>
        <w:t xml:space="preserve">Vendor’s </w:t>
      </w:r>
      <w:r w:rsidRPr="00F060A2">
        <w:rPr>
          <w:rStyle w:val="Strong"/>
          <w:b w:val="0"/>
          <w:bCs w:val="0"/>
          <w:color w:val="222222"/>
        </w:rPr>
        <w:t>historical performance.</w:t>
      </w:r>
    </w:p>
    <w:p w14:paraId="062CA585" w14:textId="5A9E48D7" w:rsidR="005A6823" w:rsidRDefault="007C56DE" w:rsidP="00C8642B">
      <w:pPr>
        <w:pStyle w:val="ListParagraph"/>
        <w:numPr>
          <w:ilvl w:val="0"/>
          <w:numId w:val="39"/>
        </w:numPr>
        <w:tabs>
          <w:tab w:val="left" w:pos="-720"/>
          <w:tab w:val="left" w:pos="0"/>
          <w:tab w:val="left" w:pos="720"/>
          <w:tab w:val="left" w:pos="1080"/>
          <w:tab w:val="left" w:pos="1440"/>
          <w:tab w:val="left" w:pos="1800"/>
          <w:tab w:val="left" w:pos="2160"/>
          <w:tab w:val="left" w:pos="2520"/>
          <w:tab w:val="left" w:pos="2880"/>
        </w:tabs>
        <w:spacing w:after="0" w:line="240" w:lineRule="auto"/>
        <w:ind w:left="1800"/>
        <w:outlineLvl w:val="1"/>
        <w:rPr>
          <w:b/>
          <w:color w:val="0D5761" w:themeColor="accent2"/>
          <w:sz w:val="24"/>
          <w:szCs w:val="24"/>
        </w:rPr>
      </w:pPr>
      <w:bookmarkStart w:id="319" w:name="_Toc214877643"/>
      <w:bookmarkStart w:id="320" w:name="_Hlk152167025"/>
      <w:r w:rsidRPr="005A6823">
        <w:rPr>
          <w:b/>
          <w:color w:val="0D5761" w:themeColor="accent2"/>
          <w:sz w:val="24"/>
          <w:szCs w:val="24"/>
        </w:rPr>
        <w:t>Subcontractors</w:t>
      </w:r>
      <w:bookmarkEnd w:id="319"/>
    </w:p>
    <w:p w14:paraId="05B958A7" w14:textId="77777777" w:rsidR="005A6823" w:rsidRDefault="005A6823" w:rsidP="00C8642B">
      <w:pPr>
        <w:pStyle w:val="ListParagraph"/>
        <w:tabs>
          <w:tab w:val="left" w:pos="-720"/>
          <w:tab w:val="left" w:pos="0"/>
          <w:tab w:val="left" w:pos="720"/>
          <w:tab w:val="left" w:pos="1080"/>
          <w:tab w:val="left" w:pos="1440"/>
          <w:tab w:val="left" w:pos="1800"/>
          <w:tab w:val="left" w:pos="2160"/>
          <w:tab w:val="left" w:pos="2520"/>
          <w:tab w:val="left" w:pos="2880"/>
        </w:tabs>
        <w:spacing w:after="0" w:line="240" w:lineRule="auto"/>
        <w:ind w:left="1800"/>
        <w:outlineLvl w:val="1"/>
        <w:rPr>
          <w:b/>
          <w:color w:val="0D5761" w:themeColor="accent2"/>
          <w:sz w:val="24"/>
          <w:szCs w:val="24"/>
        </w:rPr>
      </w:pPr>
    </w:p>
    <w:p w14:paraId="19F598E1" w14:textId="1F4723EF" w:rsidR="007C56DE" w:rsidRPr="005A6823" w:rsidRDefault="005A6823" w:rsidP="00C8642B">
      <w:pPr>
        <w:pStyle w:val="ListParagraph"/>
        <w:tabs>
          <w:tab w:val="left" w:pos="-720"/>
          <w:tab w:val="left" w:pos="0"/>
          <w:tab w:val="left" w:pos="720"/>
          <w:tab w:val="left" w:pos="1080"/>
          <w:tab w:val="left" w:pos="1440"/>
          <w:tab w:val="left" w:pos="1800"/>
          <w:tab w:val="left" w:pos="2160"/>
          <w:tab w:val="left" w:pos="2520"/>
          <w:tab w:val="left" w:pos="2880"/>
        </w:tabs>
        <w:spacing w:after="0" w:line="240" w:lineRule="auto"/>
        <w:ind w:left="1800"/>
        <w:outlineLvl w:val="1"/>
        <w:rPr>
          <w:rStyle w:val="Strong"/>
          <w:bCs w:val="0"/>
          <w:color w:val="0D5761" w:themeColor="accent2"/>
          <w:sz w:val="24"/>
          <w:szCs w:val="24"/>
        </w:rPr>
      </w:pPr>
      <w:bookmarkStart w:id="321" w:name="_Toc214877644"/>
      <w:r>
        <w:rPr>
          <w:rStyle w:val="Strong"/>
          <w:b w:val="0"/>
          <w:bCs w:val="0"/>
        </w:rPr>
        <w:t>Id</w:t>
      </w:r>
      <w:r w:rsidR="007C56DE" w:rsidRPr="005A6823">
        <w:rPr>
          <w:rStyle w:val="Strong"/>
          <w:b w:val="0"/>
          <w:bCs w:val="0"/>
        </w:rPr>
        <w:t xml:space="preserve">entify any known or potential subcontractors who will be assigned to the potential contract. </w:t>
      </w:r>
      <w:r w:rsidR="007C56DE" w:rsidRPr="004C67D8">
        <w:rPr>
          <w:rStyle w:val="Strong"/>
          <w:b w:val="0"/>
          <w:bCs w:val="0"/>
        </w:rPr>
        <w:t>Once a contract is awarde</w:t>
      </w:r>
      <w:r w:rsidR="007C56DE" w:rsidRPr="007F3876">
        <w:rPr>
          <w:rStyle w:val="Strong"/>
          <w:b w:val="0"/>
          <w:bCs w:val="0"/>
        </w:rPr>
        <w:t>d</w:t>
      </w:r>
      <w:r w:rsidR="007C56DE" w:rsidRPr="004C67D8">
        <w:rPr>
          <w:rStyle w:val="Strong"/>
          <w:b w:val="0"/>
          <w:bCs w:val="0"/>
        </w:rPr>
        <w:t xml:space="preserve">, </w:t>
      </w:r>
      <w:r w:rsidR="007C56DE" w:rsidRPr="007F3876">
        <w:rPr>
          <w:rStyle w:val="Strong"/>
          <w:b w:val="0"/>
          <w:bCs w:val="0"/>
        </w:rPr>
        <w:t xml:space="preserve">the contract will be </w:t>
      </w:r>
      <w:r w:rsidR="007C56DE" w:rsidRPr="004C67D8">
        <w:rPr>
          <w:color w:val="000000"/>
        </w:rPr>
        <w:t xml:space="preserve">subject to compliance tracking using the State’s business diversity management system, </w:t>
      </w:r>
      <w:hyperlink r:id="rId34" w:history="1">
        <w:r w:rsidR="007C56DE" w:rsidRPr="004C67D8">
          <w:rPr>
            <w:rStyle w:val="Hyperlink"/>
          </w:rPr>
          <w:t>Access Equity</w:t>
        </w:r>
      </w:hyperlink>
      <w:r w:rsidR="007C56DE" w:rsidRPr="004C67D8">
        <w:rPr>
          <w:color w:val="000000"/>
        </w:rPr>
        <w:t xml:space="preserve"> (B2Gnow).</w:t>
      </w:r>
      <w:r w:rsidR="007C56DE" w:rsidRPr="004C67D8">
        <w:rPr>
          <w:rStyle w:val="Strong"/>
          <w:b w:val="0"/>
          <w:bCs w:val="0"/>
        </w:rPr>
        <w:t xml:space="preserve"> Confidential information (Tax ID, etc.) will not be published. Contractors that have previously registered with B2Gnow for any public </w:t>
      </w:r>
      <w:proofErr w:type="gramStart"/>
      <w:r w:rsidR="007C56DE" w:rsidRPr="004C67D8">
        <w:rPr>
          <w:rStyle w:val="Strong"/>
          <w:b w:val="0"/>
          <w:bCs w:val="0"/>
        </w:rPr>
        <w:t>entity,</w:t>
      </w:r>
      <w:proofErr w:type="gramEnd"/>
      <w:r w:rsidR="007C56DE" w:rsidRPr="004C67D8">
        <w:rPr>
          <w:rStyle w:val="Strong"/>
          <w:b w:val="0"/>
          <w:bCs w:val="0"/>
        </w:rPr>
        <w:t xml:space="preserve"> must verify the system has updated information. </w:t>
      </w:r>
      <w:r w:rsidR="007C56DE" w:rsidRPr="004C67D8">
        <w:rPr>
          <w:color w:val="000000"/>
        </w:rPr>
        <w:t xml:space="preserve">User guides and </w:t>
      </w:r>
      <w:r w:rsidR="007C56DE" w:rsidRPr="004C67D8">
        <w:rPr>
          <w:color w:val="000000"/>
        </w:rPr>
        <w:lastRenderedPageBreak/>
        <w:t xml:space="preserve">documentation related to Contractor and Subcontractor access to and use of Access Equity are provided by the Office of Minority and Women’s Business Enterprises in the </w:t>
      </w:r>
      <w:hyperlink r:id="rId35" w:history="1">
        <w:r w:rsidR="007C56DE" w:rsidRPr="004C67D8">
          <w:rPr>
            <w:rStyle w:val="Hyperlink"/>
          </w:rPr>
          <w:t>Access Equity Help Center</w:t>
        </w:r>
      </w:hyperlink>
      <w:r w:rsidR="007C56DE" w:rsidRPr="004C67D8">
        <w:rPr>
          <w:color w:val="000000"/>
        </w:rPr>
        <w:t>.</w:t>
      </w:r>
      <w:bookmarkEnd w:id="321"/>
    </w:p>
    <w:p w14:paraId="7DF6BABD" w14:textId="77777777" w:rsidR="007C56DE" w:rsidRPr="007F3876" w:rsidRDefault="007C56DE"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1080"/>
        <w:rPr>
          <w:rStyle w:val="Strong"/>
          <w:b w:val="0"/>
          <w:bCs w:val="0"/>
        </w:rPr>
      </w:pPr>
    </w:p>
    <w:p w14:paraId="7D66DE0A" w14:textId="055D36A7" w:rsidR="007C56DE" w:rsidRPr="004C67D8" w:rsidRDefault="007C56DE" w:rsidP="00C8642B">
      <w:pPr>
        <w:keepNext/>
        <w:keepLines/>
        <w:tabs>
          <w:tab w:val="left" w:pos="-720"/>
          <w:tab w:val="left" w:pos="720"/>
          <w:tab w:val="left" w:pos="1080"/>
          <w:tab w:val="left" w:pos="1440"/>
          <w:tab w:val="left" w:pos="1800"/>
          <w:tab w:val="left" w:pos="2160"/>
          <w:tab w:val="left" w:pos="2520"/>
          <w:tab w:val="left" w:pos="2880"/>
        </w:tabs>
        <w:spacing w:after="0" w:line="240" w:lineRule="auto"/>
        <w:ind w:left="1440"/>
        <w:rPr>
          <w:rStyle w:val="Strong"/>
          <w:b w:val="0"/>
          <w:bCs w:val="0"/>
        </w:rPr>
      </w:pPr>
      <w:r w:rsidRPr="004C67D8">
        <w:rPr>
          <w:rStyle w:val="Strong"/>
          <w:b w:val="0"/>
          <w:bCs w:val="0"/>
        </w:rPr>
        <w:t xml:space="preserve">Each month during the contract, the Contractor </w:t>
      </w:r>
      <w:r w:rsidRPr="007F3876">
        <w:rPr>
          <w:rStyle w:val="Strong"/>
          <w:b w:val="0"/>
          <w:bCs w:val="0"/>
        </w:rPr>
        <w:t>is required to</w:t>
      </w:r>
      <w:r w:rsidRPr="004C67D8">
        <w:rPr>
          <w:rStyle w:val="Strong"/>
          <w:b w:val="0"/>
          <w:bCs w:val="0"/>
        </w:rPr>
        <w:t xml:space="preserve"> report payments to </w:t>
      </w:r>
      <w:r w:rsidRPr="007F3876">
        <w:rPr>
          <w:rStyle w:val="Strong"/>
          <w:b w:val="0"/>
          <w:bCs w:val="0"/>
        </w:rPr>
        <w:t>all</w:t>
      </w:r>
      <w:r w:rsidRPr="004C67D8">
        <w:rPr>
          <w:rStyle w:val="Strong"/>
          <w:b w:val="0"/>
          <w:bCs w:val="0"/>
        </w:rPr>
        <w:t xml:space="preserve"> Subcontractors through the Access Equity system. This monthly reporting information includes total payment in dollars made to the Subcontractor, payment dates, and any additional information required to verify payment to Subcontractors. The Contractor </w:t>
      </w:r>
      <w:r w:rsidRPr="007F3876">
        <w:rPr>
          <w:rStyle w:val="Strong"/>
          <w:b w:val="0"/>
          <w:bCs w:val="0"/>
        </w:rPr>
        <w:t>shall</w:t>
      </w:r>
      <w:r w:rsidRPr="004C67D8">
        <w:rPr>
          <w:rStyle w:val="Strong"/>
          <w:b w:val="0"/>
          <w:bCs w:val="0"/>
        </w:rPr>
        <w:t xml:space="preserve"> enter this payment information into the Access Equity system, and </w:t>
      </w:r>
      <w:r w:rsidRPr="007F3876">
        <w:rPr>
          <w:rStyle w:val="Strong"/>
          <w:b w:val="0"/>
          <w:bCs w:val="0"/>
        </w:rPr>
        <w:t xml:space="preserve">require </w:t>
      </w:r>
      <w:r w:rsidRPr="004C67D8">
        <w:rPr>
          <w:rStyle w:val="Strong"/>
          <w:b w:val="0"/>
          <w:bCs w:val="0"/>
        </w:rPr>
        <w:t xml:space="preserve">the Subcontractors verify </w:t>
      </w:r>
      <w:r w:rsidRPr="007F3876">
        <w:rPr>
          <w:rStyle w:val="Strong"/>
          <w:b w:val="0"/>
          <w:bCs w:val="0"/>
        </w:rPr>
        <w:t>the</w:t>
      </w:r>
      <w:r w:rsidRPr="004C67D8">
        <w:rPr>
          <w:rStyle w:val="Strong"/>
          <w:b w:val="0"/>
          <w:bCs w:val="0"/>
        </w:rPr>
        <w:t xml:space="preserve"> information in the system. Online training is available through the Access Equity/B2Gnow system. This requirement applies to both Contractors and Subcontractors</w:t>
      </w:r>
      <w:r w:rsidRPr="007F3876">
        <w:rPr>
          <w:rStyle w:val="Strong"/>
          <w:b w:val="0"/>
          <w:bCs w:val="0"/>
        </w:rPr>
        <w:t>, proposed during the procurement process and/or after a contract has been awarded and/or executed</w:t>
      </w:r>
      <w:r w:rsidRPr="004C67D8">
        <w:rPr>
          <w:rStyle w:val="Strong"/>
          <w:b w:val="0"/>
          <w:bCs w:val="0"/>
        </w:rPr>
        <w:t>.</w:t>
      </w:r>
    </w:p>
    <w:bookmarkEnd w:id="320"/>
    <w:p w14:paraId="156BF452" w14:textId="6E612FB9" w:rsidR="00866140" w:rsidRPr="00F060A2" w:rsidRDefault="00866140" w:rsidP="00C8642B">
      <w:pPr>
        <w:shd w:val="clear" w:color="auto" w:fill="FFFFFF"/>
        <w:ind w:left="1080"/>
        <w:rPr>
          <w:color w:val="222222"/>
        </w:rPr>
      </w:pPr>
    </w:p>
    <w:p w14:paraId="6988A3E3" w14:textId="522A2AEC" w:rsidR="00866140" w:rsidRPr="00F060A2" w:rsidRDefault="00866140" w:rsidP="00C8642B">
      <w:pPr>
        <w:pStyle w:val="ListParagraph"/>
        <w:numPr>
          <w:ilvl w:val="0"/>
          <w:numId w:val="39"/>
        </w:numPr>
        <w:tabs>
          <w:tab w:val="left" w:pos="-720"/>
          <w:tab w:val="left" w:pos="0"/>
          <w:tab w:val="left" w:pos="720"/>
          <w:tab w:val="left" w:pos="1080"/>
          <w:tab w:val="left" w:pos="1440"/>
          <w:tab w:val="left" w:pos="1800"/>
          <w:tab w:val="left" w:pos="2160"/>
          <w:tab w:val="left" w:pos="2520"/>
          <w:tab w:val="left" w:pos="2880"/>
        </w:tabs>
        <w:spacing w:after="0" w:line="240" w:lineRule="auto"/>
        <w:ind w:left="1800"/>
        <w:outlineLvl w:val="1"/>
        <w:rPr>
          <w:b/>
          <w:color w:val="0D5761" w:themeColor="accent2"/>
          <w:sz w:val="24"/>
          <w:szCs w:val="24"/>
        </w:rPr>
      </w:pPr>
      <w:bookmarkStart w:id="322" w:name="m_7594410781372805318__Toc526948759"/>
      <w:bookmarkStart w:id="323" w:name="_Toc214877645"/>
      <w:r w:rsidRPr="00F060A2">
        <w:rPr>
          <w:b/>
          <w:color w:val="0D5761" w:themeColor="accent2"/>
          <w:sz w:val="24"/>
          <w:szCs w:val="24"/>
        </w:rPr>
        <w:t>COST PROPOSAL</w:t>
      </w:r>
      <w:bookmarkEnd w:id="322"/>
      <w:bookmarkEnd w:id="323"/>
    </w:p>
    <w:p w14:paraId="3A041AD9" w14:textId="77777777" w:rsidR="00866140" w:rsidRPr="00F060A2" w:rsidRDefault="00866140" w:rsidP="00C8642B">
      <w:pPr>
        <w:pStyle w:val="ListParagraph"/>
        <w:tabs>
          <w:tab w:val="left" w:pos="-720"/>
          <w:tab w:val="left" w:pos="0"/>
          <w:tab w:val="left" w:pos="720"/>
          <w:tab w:val="left" w:pos="1080"/>
          <w:tab w:val="left" w:pos="1440"/>
          <w:tab w:val="left" w:pos="1800"/>
          <w:tab w:val="left" w:pos="2160"/>
          <w:tab w:val="left" w:pos="2520"/>
          <w:tab w:val="left" w:pos="2880"/>
        </w:tabs>
        <w:spacing w:after="0" w:line="240" w:lineRule="auto"/>
        <w:ind w:left="1440"/>
        <w:outlineLvl w:val="1"/>
        <w:rPr>
          <w:bCs/>
          <w:color w:val="0D5761" w:themeColor="accent2"/>
          <w:sz w:val="20"/>
          <w:szCs w:val="20"/>
        </w:rPr>
      </w:pPr>
    </w:p>
    <w:p w14:paraId="4A86D970" w14:textId="77777777" w:rsidR="00866140" w:rsidRPr="00F060A2" w:rsidRDefault="00866140" w:rsidP="00C8642B">
      <w:pPr>
        <w:pStyle w:val="ListParagraph"/>
        <w:numPr>
          <w:ilvl w:val="0"/>
          <w:numId w:val="25"/>
        </w:numPr>
        <w:shd w:val="clear" w:color="auto" w:fill="FFFFFF"/>
        <w:spacing w:after="120" w:line="276" w:lineRule="auto"/>
        <w:ind w:left="1800"/>
        <w:rPr>
          <w:b/>
          <w:bCs/>
          <w:color w:val="222222"/>
        </w:rPr>
      </w:pPr>
      <w:r w:rsidRPr="00F060A2">
        <w:rPr>
          <w:b/>
          <w:bCs/>
          <w:color w:val="222222"/>
        </w:rPr>
        <w:t>Proposal Pricing</w:t>
      </w:r>
    </w:p>
    <w:p w14:paraId="32507907" w14:textId="77777777" w:rsidR="00866140" w:rsidRPr="00F060A2" w:rsidRDefault="00866140" w:rsidP="00C8642B">
      <w:pPr>
        <w:shd w:val="clear" w:color="auto" w:fill="FFFFFF"/>
        <w:ind w:left="1800"/>
        <w:rPr>
          <w:color w:val="222222"/>
        </w:rPr>
      </w:pPr>
      <w:r w:rsidRPr="00F060A2">
        <w:rPr>
          <w:color w:val="222222"/>
        </w:rPr>
        <w:t>Proposal prices must include all cost components needed for the delivery of the Processed Donated USDA Foods as described in this Solicitation document.</w:t>
      </w:r>
      <w:r w:rsidRPr="00F060A2">
        <w:rPr>
          <w:color w:val="385623"/>
        </w:rPr>
        <w:t> </w:t>
      </w:r>
      <w:r w:rsidRPr="00F060A2">
        <w:rPr>
          <w:color w:val="222222"/>
        </w:rPr>
        <w:t>All proposal pricing is to include FOB Destination (freight prepaid) to any location within the State of Washington.</w:t>
      </w:r>
    </w:p>
    <w:p w14:paraId="543FC521" w14:textId="77777777" w:rsidR="00866140" w:rsidRPr="00F060A2" w:rsidRDefault="00866140" w:rsidP="00C8642B">
      <w:pPr>
        <w:shd w:val="clear" w:color="auto" w:fill="FFFFFF"/>
        <w:ind w:left="1800"/>
        <w:rPr>
          <w:color w:val="222222"/>
        </w:rPr>
      </w:pPr>
      <w:r w:rsidRPr="00F060A2">
        <w:rPr>
          <w:color w:val="222222"/>
        </w:rPr>
        <w:t>Failure to identify all costs in a manner consistent with the instructions in this RFP is sufficient grounds for disqualification.</w:t>
      </w:r>
    </w:p>
    <w:p w14:paraId="2D7A56AF" w14:textId="77777777" w:rsidR="00866140" w:rsidRDefault="00866140" w:rsidP="00C8642B">
      <w:pPr>
        <w:shd w:val="clear" w:color="auto" w:fill="FFFFFF"/>
        <w:ind w:left="1800"/>
        <w:rPr>
          <w:color w:val="222222"/>
        </w:rPr>
      </w:pPr>
      <w:r w:rsidRPr="00F060A2">
        <w:rPr>
          <w:color w:val="222222"/>
        </w:rPr>
        <w:t>OSPI makes no volume commitment in this solicitation. The proposed pricing levels should reflect the market provided by the Contract resulting from this solicitation.</w:t>
      </w:r>
    </w:p>
    <w:p w14:paraId="57436D5F" w14:textId="77777777" w:rsidR="007C56DE" w:rsidRPr="00A309C8" w:rsidRDefault="007C56DE"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1800"/>
      </w:pPr>
      <w:bookmarkStart w:id="324" w:name="_Hlk163721681"/>
      <w:proofErr w:type="gramStart"/>
      <w:r w:rsidRPr="004C67D8">
        <w:t>In the event that</w:t>
      </w:r>
      <w:proofErr w:type="gramEnd"/>
      <w:r w:rsidRPr="004C67D8">
        <w:t xml:space="preserve"> bidder is awarded a Contract, the total price for the goods and/or services shall be bidder’s price as submitted. Except as provided in the Contract, there shall be no additional costs of any kind</w:t>
      </w:r>
      <w:r>
        <w:t>.</w:t>
      </w:r>
    </w:p>
    <w:bookmarkEnd w:id="324"/>
    <w:p w14:paraId="06ADC35C" w14:textId="77777777" w:rsidR="007C56DE" w:rsidRPr="00F060A2" w:rsidRDefault="007C56DE" w:rsidP="00C8642B">
      <w:pPr>
        <w:shd w:val="clear" w:color="auto" w:fill="FFFFFF"/>
        <w:ind w:left="1800"/>
        <w:rPr>
          <w:color w:val="222222"/>
        </w:rPr>
      </w:pPr>
    </w:p>
    <w:p w14:paraId="495C4D4B" w14:textId="77777777" w:rsidR="00866140" w:rsidRPr="00F060A2" w:rsidRDefault="00866140" w:rsidP="00C8642B">
      <w:pPr>
        <w:pStyle w:val="ListParagraph"/>
        <w:numPr>
          <w:ilvl w:val="0"/>
          <w:numId w:val="25"/>
        </w:numPr>
        <w:shd w:val="clear" w:color="auto" w:fill="FFFFFF"/>
        <w:spacing w:after="120" w:line="276" w:lineRule="auto"/>
        <w:ind w:left="1800"/>
        <w:rPr>
          <w:b/>
          <w:bCs/>
          <w:color w:val="222222"/>
        </w:rPr>
      </w:pPr>
      <w:r w:rsidRPr="00F060A2">
        <w:rPr>
          <w:b/>
          <w:bCs/>
          <w:color w:val="222222"/>
        </w:rPr>
        <w:t>Price Sheet (SCORED)</w:t>
      </w:r>
    </w:p>
    <w:p w14:paraId="750E084A" w14:textId="24884F2B" w:rsidR="00801CAB" w:rsidRPr="00F060A2" w:rsidRDefault="00866140" w:rsidP="00C8642B">
      <w:pPr>
        <w:shd w:val="clear" w:color="auto" w:fill="FFFFFF"/>
        <w:ind w:left="1440"/>
        <w:rPr>
          <w:color w:val="222222"/>
        </w:rPr>
      </w:pPr>
      <w:r w:rsidRPr="00F060A2">
        <w:rPr>
          <w:color w:val="222222"/>
        </w:rPr>
        <w:t>Vendor shall extend unit pricing (cost per serving) as required. In the event of an error in the extension of prices, the unit pricing (cost per serving) shall prevail. Prices shall include all associated costs (e.g., brokerage, freight, or other fees, etc.)  Prices are in US dollars. Vendor must complete Exhibit H Price Worksheet.</w:t>
      </w:r>
    </w:p>
    <w:p w14:paraId="418E67AB" w14:textId="77777777" w:rsidR="00866140" w:rsidRPr="00F060A2" w:rsidRDefault="00866140" w:rsidP="00C8642B">
      <w:pPr>
        <w:pStyle w:val="ListParagraph"/>
        <w:numPr>
          <w:ilvl w:val="0"/>
          <w:numId w:val="25"/>
        </w:numPr>
        <w:shd w:val="clear" w:color="auto" w:fill="FFFFFF"/>
        <w:spacing w:after="120" w:line="276" w:lineRule="auto"/>
        <w:ind w:left="1800"/>
        <w:rPr>
          <w:b/>
          <w:bCs/>
          <w:color w:val="222222"/>
        </w:rPr>
      </w:pPr>
      <w:r w:rsidRPr="00F060A2">
        <w:rPr>
          <w:b/>
          <w:bCs/>
          <w:color w:val="222222"/>
        </w:rPr>
        <w:t>Price Adjustments</w:t>
      </w:r>
    </w:p>
    <w:p w14:paraId="0F2BE6B0" w14:textId="35AB255C" w:rsidR="00866140" w:rsidRDefault="00866140" w:rsidP="00C8642B">
      <w:pPr>
        <w:shd w:val="clear" w:color="auto" w:fill="FFFFFF"/>
        <w:ind w:left="1440"/>
        <w:rPr>
          <w:color w:val="222222"/>
        </w:rPr>
      </w:pPr>
      <w:r w:rsidRPr="00F060A2">
        <w:rPr>
          <w:color w:val="222222"/>
        </w:rPr>
        <w:t>Contractor requests for adjustments in pricing will be considered at sole discretion of OSPI and must be documented and referenced to Producer’s Price Index increases.  Anticipated pricing adjustment requests must be submitted prior to July 1, 202</w:t>
      </w:r>
      <w:r w:rsidR="007D22E3">
        <w:rPr>
          <w:color w:val="222222"/>
        </w:rPr>
        <w:t>6</w:t>
      </w:r>
      <w:r w:rsidRPr="00F060A2">
        <w:rPr>
          <w:color w:val="222222"/>
        </w:rPr>
        <w:t>.</w:t>
      </w:r>
    </w:p>
    <w:p w14:paraId="72CB5772" w14:textId="7DE6B7F5" w:rsidR="00156FBB" w:rsidRDefault="00156FBB" w:rsidP="00C8642B">
      <w:pPr>
        <w:ind w:left="720"/>
        <w:rPr>
          <w:color w:val="222222"/>
        </w:rPr>
      </w:pPr>
      <w:r>
        <w:rPr>
          <w:color w:val="222222"/>
        </w:rPr>
        <w:br w:type="page"/>
      </w:r>
    </w:p>
    <w:p w14:paraId="223DA011" w14:textId="77777777" w:rsidR="00866140" w:rsidRPr="00F060A2" w:rsidRDefault="00866140" w:rsidP="00C8642B">
      <w:pPr>
        <w:pStyle w:val="ListParagraph"/>
        <w:numPr>
          <w:ilvl w:val="0"/>
          <w:numId w:val="25"/>
        </w:numPr>
        <w:shd w:val="clear" w:color="auto" w:fill="FFFFFF"/>
        <w:spacing w:after="120" w:line="276" w:lineRule="auto"/>
        <w:ind w:left="1800"/>
        <w:rPr>
          <w:b/>
          <w:bCs/>
          <w:color w:val="222222"/>
        </w:rPr>
      </w:pPr>
      <w:r w:rsidRPr="00F060A2">
        <w:rPr>
          <w:b/>
          <w:bCs/>
          <w:color w:val="222222"/>
        </w:rPr>
        <w:lastRenderedPageBreak/>
        <w:t>Shipping Terms</w:t>
      </w:r>
    </w:p>
    <w:p w14:paraId="31327382" w14:textId="19F93FDD" w:rsidR="00866140" w:rsidRPr="00F060A2" w:rsidRDefault="00866140" w:rsidP="00C8642B">
      <w:pPr>
        <w:shd w:val="clear" w:color="auto" w:fill="FFFFFF"/>
        <w:ind w:left="1440"/>
        <w:rPr>
          <w:color w:val="222222"/>
        </w:rPr>
      </w:pPr>
      <w:r w:rsidRPr="00F060A2">
        <w:rPr>
          <w:color w:val="222222"/>
        </w:rPr>
        <w:t xml:space="preserve">All goods will be shipped Freight on Board (FOB) destination, freight prepaid and included in unit pricing. </w:t>
      </w:r>
      <w:r w:rsidRPr="00F060A2">
        <w:rPr>
          <w:b/>
          <w:bCs/>
          <w:color w:val="222222"/>
        </w:rPr>
        <w:t>If delivered product temperature is in question, temperature logs will be requested and presented to OSPI contract manager</w:t>
      </w:r>
      <w:r w:rsidRPr="002E7385">
        <w:rPr>
          <w:b/>
          <w:bCs/>
          <w:color w:val="222222"/>
        </w:rPr>
        <w:t>.</w:t>
      </w:r>
      <w:r w:rsidR="00801CAB" w:rsidRPr="002E7385">
        <w:rPr>
          <w:b/>
          <w:bCs/>
          <w:color w:val="222222"/>
        </w:rPr>
        <w:t xml:space="preserve">  </w:t>
      </w:r>
      <w:r w:rsidR="00801CAB" w:rsidRPr="00EA3835">
        <w:rPr>
          <w:b/>
          <w:bCs/>
          <w:color w:val="222222"/>
          <w:u w:val="single"/>
        </w:rPr>
        <w:t>Load may be refused at no cost to OSPI.</w:t>
      </w:r>
      <w:r w:rsidR="00BA349E" w:rsidRPr="002E7385">
        <w:rPr>
          <w:b/>
          <w:bCs/>
          <w:color w:val="222222"/>
        </w:rPr>
        <w:t xml:space="preserve">  All truck seals must be in place to receive product, or explanation as to why no</w:t>
      </w:r>
      <w:r w:rsidR="009A3D4F" w:rsidRPr="002E7385">
        <w:rPr>
          <w:b/>
          <w:bCs/>
          <w:color w:val="222222"/>
        </w:rPr>
        <w:t xml:space="preserve"> seal in place</w:t>
      </w:r>
      <w:r w:rsidR="00BA349E" w:rsidRPr="002E7385">
        <w:rPr>
          <w:b/>
          <w:bCs/>
          <w:color w:val="222222"/>
        </w:rPr>
        <w:t>.</w:t>
      </w:r>
    </w:p>
    <w:p w14:paraId="77861911" w14:textId="77777777" w:rsidR="00866140" w:rsidRPr="00F060A2" w:rsidRDefault="00866140" w:rsidP="00C8642B">
      <w:pPr>
        <w:pStyle w:val="ListParagraph"/>
        <w:numPr>
          <w:ilvl w:val="0"/>
          <w:numId w:val="25"/>
        </w:numPr>
        <w:shd w:val="clear" w:color="auto" w:fill="FFFFFF"/>
        <w:spacing w:after="120" w:line="276" w:lineRule="auto"/>
        <w:ind w:left="1800"/>
        <w:rPr>
          <w:b/>
          <w:bCs/>
          <w:color w:val="222222"/>
        </w:rPr>
      </w:pPr>
      <w:r w:rsidRPr="00F060A2">
        <w:rPr>
          <w:b/>
          <w:bCs/>
          <w:color w:val="222222"/>
        </w:rPr>
        <w:t>Samples</w:t>
      </w:r>
    </w:p>
    <w:p w14:paraId="6E7C8F05" w14:textId="77777777" w:rsidR="00866140" w:rsidRPr="00F060A2" w:rsidRDefault="00866140" w:rsidP="00C8642B">
      <w:pPr>
        <w:shd w:val="clear" w:color="auto" w:fill="FFFFFF"/>
        <w:ind w:left="1440"/>
        <w:rPr>
          <w:color w:val="222222"/>
        </w:rPr>
      </w:pPr>
      <w:r w:rsidRPr="00F060A2">
        <w:rPr>
          <w:color w:val="222222"/>
        </w:rPr>
        <w:t>OSPI reserves the right to ask for samples at Vendor’s expense.</w:t>
      </w:r>
    </w:p>
    <w:p w14:paraId="3B8797BF" w14:textId="77777777" w:rsidR="00866140" w:rsidRPr="00F060A2" w:rsidRDefault="00866140" w:rsidP="00C8642B">
      <w:pPr>
        <w:shd w:val="clear" w:color="auto" w:fill="FFFFFF"/>
        <w:ind w:left="1440"/>
        <w:rPr>
          <w:color w:val="222222"/>
        </w:rPr>
      </w:pPr>
      <w:r w:rsidRPr="00F060A2">
        <w:rPr>
          <w:color w:val="222222"/>
        </w:rPr>
        <w:t>All samples provided to OSPI shall be identical to products quoted by Vendor and shall be labeled with Vendor’s name, stock number, proposal number, and solicitation line-item number. All samples are an express warranty, which shall also apply to all products provided under this contract. Vendors failing to comply with this requirement may have their proposal rejected or contract terminated.</w:t>
      </w:r>
    </w:p>
    <w:p w14:paraId="5BD547A3" w14:textId="77777777" w:rsidR="00866140" w:rsidRPr="00F060A2" w:rsidRDefault="00866140" w:rsidP="00C8642B">
      <w:pPr>
        <w:shd w:val="clear" w:color="auto" w:fill="FFFFFF"/>
        <w:spacing w:after="0" w:line="240" w:lineRule="auto"/>
        <w:ind w:left="1440"/>
        <w:rPr>
          <w:color w:val="222222"/>
        </w:rPr>
      </w:pPr>
      <w:r w:rsidRPr="00F060A2">
        <w:rPr>
          <w:color w:val="222222"/>
        </w:rPr>
        <w:t>Samples will be requested for taste testing after proposal opening and prior to contract award. Samples are to be shipped and received within five (5) working days of OSPI notification. Failure to provide requested samples within five (5) working days after request may result in proposal rejection. Samples will be considered property of the state and will not be returned.</w:t>
      </w:r>
    </w:p>
    <w:p w14:paraId="202A1C79" w14:textId="77777777" w:rsidR="00866140" w:rsidRPr="00F060A2" w:rsidRDefault="00866140" w:rsidP="00C8642B">
      <w:pPr>
        <w:shd w:val="clear" w:color="auto" w:fill="FFFFFF"/>
        <w:spacing w:after="0" w:line="240" w:lineRule="auto"/>
        <w:ind w:left="1440"/>
        <w:rPr>
          <w:color w:val="222222"/>
          <w:sz w:val="18"/>
          <w:szCs w:val="18"/>
        </w:rPr>
      </w:pPr>
    </w:p>
    <w:p w14:paraId="0A9302C9" w14:textId="77777777" w:rsidR="00866140" w:rsidRPr="00F060A2" w:rsidRDefault="00866140" w:rsidP="00C8642B">
      <w:pPr>
        <w:pStyle w:val="ListParagraph"/>
        <w:numPr>
          <w:ilvl w:val="0"/>
          <w:numId w:val="25"/>
        </w:numPr>
        <w:shd w:val="clear" w:color="auto" w:fill="FFFFFF"/>
        <w:spacing w:after="0" w:line="240" w:lineRule="auto"/>
        <w:ind w:left="1800"/>
        <w:rPr>
          <w:b/>
          <w:bCs/>
          <w:color w:val="222222"/>
        </w:rPr>
      </w:pPr>
      <w:r w:rsidRPr="00F060A2">
        <w:rPr>
          <w:b/>
          <w:bCs/>
          <w:color w:val="222222"/>
        </w:rPr>
        <w:t>Use of Subcontractors</w:t>
      </w:r>
    </w:p>
    <w:p w14:paraId="44DE8EAB" w14:textId="77777777" w:rsidR="00866140" w:rsidRPr="00F060A2" w:rsidRDefault="00866140" w:rsidP="00C8642B">
      <w:pPr>
        <w:shd w:val="clear" w:color="auto" w:fill="FFFFFF"/>
        <w:spacing w:after="0" w:line="240" w:lineRule="auto"/>
        <w:ind w:left="720"/>
        <w:rPr>
          <w:color w:val="222222"/>
          <w:sz w:val="20"/>
          <w:szCs w:val="20"/>
        </w:rPr>
      </w:pPr>
    </w:p>
    <w:p w14:paraId="5C248115" w14:textId="77777777" w:rsidR="00866140" w:rsidRPr="00F060A2" w:rsidRDefault="00866140" w:rsidP="00C8642B">
      <w:pPr>
        <w:shd w:val="clear" w:color="auto" w:fill="FFFFFF"/>
        <w:spacing w:after="0" w:line="240" w:lineRule="auto"/>
        <w:ind w:left="1440"/>
        <w:rPr>
          <w:color w:val="222222"/>
        </w:rPr>
      </w:pPr>
      <w:r w:rsidRPr="00F060A2">
        <w:rPr>
          <w:color w:val="222222"/>
        </w:rPr>
        <w:t xml:space="preserve">If applicable, </w:t>
      </w:r>
      <w:r w:rsidRPr="00293A5D">
        <w:rPr>
          <w:b/>
          <w:bCs/>
          <w:i/>
          <w:iCs/>
          <w:color w:val="222222"/>
        </w:rPr>
        <w:t>Vendor shall identify all subcontractors who will perform services in fulfillment of contract requirements</w:t>
      </w:r>
      <w:r w:rsidRPr="00F060A2">
        <w:rPr>
          <w:color w:val="222222"/>
        </w:rPr>
        <w:t>, including their name, the nature of services to be performed, address, telephone, facsimile, email, federal tax identification number (TIN), and anticipated dollar value of each subcontract:</w:t>
      </w:r>
    </w:p>
    <w:p w14:paraId="7F78F5DD" w14:textId="77777777" w:rsidR="00866140" w:rsidRPr="00F060A2" w:rsidRDefault="00866140" w:rsidP="00C8642B">
      <w:pPr>
        <w:shd w:val="clear" w:color="auto" w:fill="FFFFFF"/>
        <w:spacing w:after="0" w:line="240" w:lineRule="auto"/>
        <w:ind w:left="1440"/>
        <w:rPr>
          <w:color w:val="222222"/>
        </w:rPr>
      </w:pPr>
    </w:p>
    <w:p w14:paraId="5E7D2D6C" w14:textId="77777777" w:rsidR="00866140" w:rsidRPr="00F060A2" w:rsidRDefault="00866140" w:rsidP="00C8642B">
      <w:pPr>
        <w:shd w:val="clear" w:color="auto" w:fill="FFFFFF"/>
        <w:spacing w:after="0" w:line="240" w:lineRule="auto"/>
        <w:ind w:left="1440"/>
        <w:rPr>
          <w:color w:val="222222"/>
        </w:rPr>
      </w:pPr>
      <w:r w:rsidRPr="00F060A2">
        <w:rPr>
          <w:color w:val="222222"/>
        </w:rPr>
        <w:t xml:space="preserve">OSPI reserves the right to approve or reject </w:t>
      </w:r>
      <w:proofErr w:type="gramStart"/>
      <w:r w:rsidRPr="00F060A2">
        <w:rPr>
          <w:color w:val="222222"/>
        </w:rPr>
        <w:t>any and all</w:t>
      </w:r>
      <w:proofErr w:type="gramEnd"/>
      <w:r w:rsidRPr="00F060A2">
        <w:rPr>
          <w:color w:val="222222"/>
        </w:rPr>
        <w:t xml:space="preserve"> Subcontractors the Vendor proposes.</w:t>
      </w:r>
    </w:p>
    <w:p w14:paraId="0344781B" w14:textId="77777777" w:rsidR="00866140" w:rsidRPr="00F060A2" w:rsidRDefault="00866140" w:rsidP="00C8642B">
      <w:pPr>
        <w:shd w:val="clear" w:color="auto" w:fill="FFFFFF"/>
        <w:spacing w:after="0" w:line="240" w:lineRule="auto"/>
        <w:ind w:left="1440"/>
        <w:rPr>
          <w:color w:val="222222"/>
          <w:sz w:val="18"/>
          <w:szCs w:val="18"/>
        </w:rPr>
      </w:pPr>
    </w:p>
    <w:p w14:paraId="74C05E8D" w14:textId="77777777" w:rsidR="00866140" w:rsidRPr="00F060A2" w:rsidRDefault="00866140" w:rsidP="00C8642B">
      <w:pPr>
        <w:pStyle w:val="ListParagraph"/>
        <w:numPr>
          <w:ilvl w:val="0"/>
          <w:numId w:val="25"/>
        </w:numPr>
        <w:shd w:val="clear" w:color="auto" w:fill="FFFFFF"/>
        <w:spacing w:after="0" w:line="240" w:lineRule="auto"/>
        <w:ind w:left="1800"/>
        <w:rPr>
          <w:b/>
          <w:bCs/>
          <w:color w:val="222222"/>
        </w:rPr>
      </w:pPr>
      <w:r w:rsidRPr="00F060A2">
        <w:rPr>
          <w:b/>
          <w:bCs/>
          <w:color w:val="222222"/>
        </w:rPr>
        <w:t>Monthly Processing Reports to OSPI</w:t>
      </w:r>
    </w:p>
    <w:p w14:paraId="12F830A7" w14:textId="77777777" w:rsidR="00866140" w:rsidRPr="00F060A2" w:rsidRDefault="00866140" w:rsidP="00C8642B">
      <w:pPr>
        <w:shd w:val="clear" w:color="auto" w:fill="FFFFFF"/>
        <w:spacing w:after="0" w:line="240" w:lineRule="auto"/>
        <w:ind w:left="1080"/>
        <w:rPr>
          <w:color w:val="222222"/>
          <w:sz w:val="20"/>
          <w:szCs w:val="20"/>
        </w:rPr>
      </w:pPr>
    </w:p>
    <w:p w14:paraId="566F3096" w14:textId="77777777" w:rsidR="00866140" w:rsidRPr="00F060A2" w:rsidRDefault="00866140" w:rsidP="00C8642B">
      <w:pPr>
        <w:shd w:val="clear" w:color="auto" w:fill="FFFFFF"/>
        <w:spacing w:after="0" w:line="240" w:lineRule="auto"/>
        <w:ind w:left="1440"/>
        <w:rPr>
          <w:color w:val="222222"/>
        </w:rPr>
      </w:pPr>
      <w:r w:rsidRPr="00F060A2">
        <w:rPr>
          <w:color w:val="222222"/>
        </w:rPr>
        <w:t xml:space="preserve">Monthly Processing Reports (MPR’s) are required to be consistently submitted to the </w:t>
      </w:r>
      <w:hyperlink r:id="rId36" w:history="1">
        <w:r w:rsidRPr="00F060A2">
          <w:rPr>
            <w:rStyle w:val="Hyperlink"/>
          </w:rPr>
          <w:t>USDAFDD@k12.wa.us</w:t>
        </w:r>
      </w:hyperlink>
      <w:r w:rsidRPr="00F060A2">
        <w:t xml:space="preserve"> </w:t>
      </w:r>
      <w:r w:rsidRPr="00F060A2">
        <w:rPr>
          <w:color w:val="222222"/>
        </w:rPr>
        <w:t>in box by the 15</w:t>
      </w:r>
      <w:r w:rsidRPr="00F060A2">
        <w:rPr>
          <w:color w:val="222222"/>
          <w:vertAlign w:val="superscript"/>
        </w:rPr>
        <w:t>th</w:t>
      </w:r>
      <w:r w:rsidRPr="00F060A2">
        <w:rPr>
          <w:color w:val="222222"/>
        </w:rPr>
        <w:t> of the following month (or within 30 days of close).</w:t>
      </w:r>
    </w:p>
    <w:p w14:paraId="02A7D3FF" w14:textId="77777777" w:rsidR="00866140" w:rsidRPr="00F060A2" w:rsidRDefault="00866140" w:rsidP="00C8642B">
      <w:pPr>
        <w:shd w:val="clear" w:color="auto" w:fill="FFFFFF"/>
        <w:spacing w:after="0" w:line="240" w:lineRule="auto"/>
        <w:ind w:left="1440"/>
        <w:rPr>
          <w:color w:val="222222"/>
        </w:rPr>
      </w:pPr>
      <w:r w:rsidRPr="00F060A2">
        <w:rPr>
          <w:color w:val="222222"/>
        </w:rPr>
        <w:t xml:space="preserve">EOY MPR’s with balances need to be submitted to the </w:t>
      </w:r>
      <w:hyperlink r:id="rId37" w:history="1">
        <w:r w:rsidRPr="00F060A2">
          <w:rPr>
            <w:rStyle w:val="Hyperlink"/>
          </w:rPr>
          <w:t>USDAFDD@k12.wa.us</w:t>
        </w:r>
      </w:hyperlink>
      <w:r w:rsidRPr="00F060A2">
        <w:rPr>
          <w:color w:val="222222"/>
        </w:rPr>
        <w:t xml:space="preserve"> in box by July 15</w:t>
      </w:r>
      <w:r w:rsidRPr="00F060A2">
        <w:rPr>
          <w:color w:val="222222"/>
          <w:vertAlign w:val="superscript"/>
        </w:rPr>
        <w:t>th</w:t>
      </w:r>
      <w:r w:rsidRPr="00F060A2">
        <w:rPr>
          <w:color w:val="222222"/>
        </w:rPr>
        <w:t>.</w:t>
      </w:r>
    </w:p>
    <w:p w14:paraId="7B7C8785" w14:textId="77777777" w:rsidR="00866140" w:rsidRPr="00F060A2" w:rsidRDefault="00866140" w:rsidP="00C8642B">
      <w:pPr>
        <w:ind w:left="720"/>
        <w:rPr>
          <w:color w:val="222222"/>
        </w:rPr>
      </w:pPr>
      <w:r w:rsidRPr="00F060A2">
        <w:rPr>
          <w:color w:val="222222"/>
        </w:rPr>
        <w:br w:type="page"/>
      </w:r>
    </w:p>
    <w:p w14:paraId="7367E7C3" w14:textId="77777777" w:rsidR="00866140" w:rsidRPr="00F060A2" w:rsidRDefault="00866140" w:rsidP="00C8642B">
      <w:pPr>
        <w:shd w:val="clear" w:color="auto" w:fill="FFFFFF"/>
        <w:spacing w:after="0" w:line="240" w:lineRule="auto"/>
        <w:ind w:left="720"/>
        <w:rPr>
          <w:color w:val="222222"/>
        </w:rPr>
      </w:pPr>
    </w:p>
    <w:p w14:paraId="74330AB7" w14:textId="77777777" w:rsidR="00866140" w:rsidRPr="00F060A2" w:rsidRDefault="00866140" w:rsidP="00C8642B">
      <w:pPr>
        <w:pStyle w:val="Heading1"/>
        <w:pBdr>
          <w:bottom w:val="double" w:sz="6" w:space="1" w:color="auto"/>
        </w:pBdr>
        <w:spacing w:before="0" w:line="240" w:lineRule="auto"/>
        <w:ind w:left="720"/>
        <w:rPr>
          <w:rFonts w:ascii="Segoe UI" w:hAnsi="Segoe UI" w:cs="Segoe UI"/>
          <w:b/>
          <w:color w:val="000000"/>
          <w:szCs w:val="28"/>
        </w:rPr>
      </w:pPr>
      <w:bookmarkStart w:id="325" w:name="_Toc533604065"/>
      <w:bookmarkStart w:id="326" w:name="_Toc214877646"/>
      <w:r w:rsidRPr="00F060A2">
        <w:rPr>
          <w:rFonts w:ascii="Segoe UI" w:hAnsi="Segoe UI" w:cs="Segoe UI"/>
          <w:b/>
          <w:color w:val="000000"/>
          <w:szCs w:val="28"/>
        </w:rPr>
        <w:t>Section D.</w:t>
      </w:r>
      <w:r w:rsidRPr="00F060A2">
        <w:rPr>
          <w:rFonts w:ascii="Segoe UI" w:hAnsi="Segoe UI" w:cs="Segoe UI"/>
          <w:b/>
          <w:color w:val="000000"/>
          <w:szCs w:val="28"/>
        </w:rPr>
        <w:tab/>
      </w:r>
      <w:proofErr w:type="gramStart"/>
      <w:r w:rsidRPr="00F060A2">
        <w:rPr>
          <w:rFonts w:ascii="Segoe UI" w:hAnsi="Segoe UI" w:cs="Segoe UI"/>
          <w:b/>
          <w:color w:val="000000"/>
          <w:szCs w:val="28"/>
        </w:rPr>
        <w:t>EVALUATION</w:t>
      </w:r>
      <w:proofErr w:type="gramEnd"/>
      <w:r w:rsidRPr="00F060A2">
        <w:rPr>
          <w:rFonts w:ascii="Segoe UI" w:hAnsi="Segoe UI" w:cs="Segoe UI"/>
          <w:b/>
          <w:color w:val="000000"/>
          <w:szCs w:val="28"/>
        </w:rPr>
        <w:t xml:space="preserve"> AND AWARD</w:t>
      </w:r>
      <w:bookmarkEnd w:id="325"/>
      <w:bookmarkEnd w:id="326"/>
    </w:p>
    <w:p w14:paraId="652EF774" w14:textId="77777777" w:rsidR="00866140" w:rsidRPr="00F060A2"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rPr>
          <w:b/>
        </w:rPr>
      </w:pPr>
    </w:p>
    <w:p w14:paraId="55D80969" w14:textId="77777777" w:rsidR="00866140" w:rsidRPr="00F060A2" w:rsidRDefault="00866140" w:rsidP="00C8642B">
      <w:pPr>
        <w:pStyle w:val="ListParagraph"/>
        <w:numPr>
          <w:ilvl w:val="0"/>
          <w:numId w:val="14"/>
        </w:numPr>
        <w:tabs>
          <w:tab w:val="left" w:pos="-720"/>
          <w:tab w:val="left" w:pos="0"/>
          <w:tab w:val="left" w:pos="360"/>
          <w:tab w:val="left" w:pos="1080"/>
          <w:tab w:val="left" w:pos="1440"/>
          <w:tab w:val="left" w:pos="1800"/>
          <w:tab w:val="left" w:pos="2160"/>
          <w:tab w:val="left" w:pos="2520"/>
          <w:tab w:val="left" w:pos="2880"/>
        </w:tabs>
        <w:spacing w:after="0" w:line="240" w:lineRule="auto"/>
        <w:ind w:left="1080"/>
        <w:outlineLvl w:val="1"/>
        <w:rPr>
          <w:b/>
          <w:color w:val="0D5761" w:themeColor="accent2"/>
          <w:sz w:val="24"/>
          <w:szCs w:val="24"/>
        </w:rPr>
      </w:pPr>
      <w:bookmarkStart w:id="327" w:name="_Toc223085339"/>
      <w:bookmarkStart w:id="328" w:name="_Toc223085394"/>
      <w:bookmarkStart w:id="329" w:name="_Toc223085463"/>
      <w:bookmarkStart w:id="330" w:name="_Toc223086048"/>
      <w:bookmarkStart w:id="331" w:name="_Toc223086099"/>
      <w:bookmarkStart w:id="332" w:name="_Toc223086465"/>
      <w:bookmarkStart w:id="333" w:name="_Toc223086537"/>
      <w:bookmarkStart w:id="334" w:name="_Toc223086588"/>
      <w:bookmarkStart w:id="335" w:name="_Toc223086718"/>
      <w:bookmarkStart w:id="336" w:name="_Toc223086906"/>
      <w:bookmarkStart w:id="337" w:name="_Toc223087103"/>
      <w:bookmarkStart w:id="338" w:name="_Toc223092021"/>
      <w:bookmarkStart w:id="339" w:name="_Toc223095490"/>
      <w:bookmarkStart w:id="340" w:name="_Toc223096337"/>
      <w:bookmarkStart w:id="341" w:name="_Toc223096389"/>
      <w:bookmarkStart w:id="342" w:name="_Toc223100549"/>
      <w:bookmarkStart w:id="343" w:name="_Toc223102285"/>
      <w:bookmarkStart w:id="344" w:name="_Toc223102490"/>
      <w:bookmarkStart w:id="345" w:name="_Toc223102749"/>
      <w:bookmarkStart w:id="346" w:name="_Toc223104331"/>
      <w:bookmarkStart w:id="347" w:name="_Toc276028050"/>
      <w:bookmarkStart w:id="348" w:name="_Toc276028104"/>
      <w:bookmarkStart w:id="349" w:name="_Toc276625147"/>
      <w:bookmarkStart w:id="350" w:name="_Toc276625206"/>
      <w:bookmarkStart w:id="351" w:name="_Toc286738511"/>
      <w:bookmarkStart w:id="352" w:name="_Toc286739136"/>
      <w:bookmarkStart w:id="353" w:name="_Toc286739193"/>
      <w:bookmarkStart w:id="354" w:name="_Toc286746913"/>
      <w:bookmarkStart w:id="355" w:name="_Toc286746999"/>
      <w:bookmarkStart w:id="356" w:name="_Toc286747000"/>
      <w:bookmarkStart w:id="357" w:name="_Toc533604066"/>
      <w:bookmarkStart w:id="358" w:name="_Toc214877647"/>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gramStart"/>
      <w:r w:rsidRPr="00F060A2">
        <w:rPr>
          <w:b/>
          <w:color w:val="0D5761" w:themeColor="accent2"/>
          <w:sz w:val="24"/>
          <w:szCs w:val="24"/>
        </w:rPr>
        <w:t>EVALUATION</w:t>
      </w:r>
      <w:proofErr w:type="gramEnd"/>
      <w:r w:rsidRPr="00F060A2">
        <w:rPr>
          <w:b/>
          <w:color w:val="0D5761" w:themeColor="accent2"/>
          <w:sz w:val="24"/>
          <w:szCs w:val="24"/>
        </w:rPr>
        <w:t xml:space="preserve"> PROCEDURE</w:t>
      </w:r>
      <w:bookmarkEnd w:id="356"/>
      <w:bookmarkEnd w:id="357"/>
      <w:bookmarkEnd w:id="358"/>
    </w:p>
    <w:p w14:paraId="5BEDED0A"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51AB880D" w14:textId="77777777" w:rsidR="00866140" w:rsidRDefault="00866140" w:rsidP="00C8642B">
      <w:pPr>
        <w:spacing w:after="0" w:line="240" w:lineRule="auto"/>
        <w:ind w:left="720"/>
      </w:pPr>
      <w:r w:rsidRPr="00F060A2">
        <w:t>Responsive proposals will be evaluated strictly in accordance with the requirements stated in this RFP and any addenda issued. The evaluation of proposals shall be accomplished by an evaluation team, to be designated by OSPI, which will determine the ranking of the proposals.</w:t>
      </w:r>
    </w:p>
    <w:p w14:paraId="2FD9C36C" w14:textId="77777777" w:rsidR="00335AE8" w:rsidRDefault="00335AE8" w:rsidP="00C8642B">
      <w:pPr>
        <w:spacing w:after="0" w:line="240" w:lineRule="auto"/>
        <w:ind w:left="720"/>
      </w:pPr>
    </w:p>
    <w:p w14:paraId="52781321" w14:textId="77777777" w:rsidR="00335AE8" w:rsidRDefault="00335AE8" w:rsidP="00C8642B">
      <w:pPr>
        <w:spacing w:after="0" w:line="240" w:lineRule="auto"/>
        <w:ind w:left="720"/>
      </w:pPr>
      <w:bookmarkStart w:id="359" w:name="_Hlk158983023"/>
      <w:r w:rsidRPr="004C67D8">
        <w:t xml:space="preserve">For responsive bids, </w:t>
      </w:r>
      <w:r>
        <w:t>OSPI</w:t>
      </w:r>
      <w:r w:rsidRPr="004C67D8">
        <w:t xml:space="preserve"> </w:t>
      </w:r>
      <w:r>
        <w:t>will</w:t>
      </w:r>
      <w:r w:rsidRPr="004C67D8">
        <w:t xml:space="preserve"> determine whether the bidder is a </w:t>
      </w:r>
      <w:r>
        <w:t>“</w:t>
      </w:r>
      <w:r w:rsidRPr="004C67D8">
        <w:t>responsible bidder.</w:t>
      </w:r>
      <w:r>
        <w:t>”</w:t>
      </w:r>
      <w:r w:rsidRPr="004C67D8">
        <w:t xml:space="preserve">  Accordingly, </w:t>
      </w:r>
      <w:r>
        <w:t>OSPI</w:t>
      </w:r>
      <w:r w:rsidRPr="004C67D8">
        <w:t xml:space="preserve"> </w:t>
      </w:r>
      <w:r>
        <w:t>may</w:t>
      </w:r>
      <w:r w:rsidRPr="004C67D8">
        <w:t xml:space="preserve"> make reasonable inquiry to determine bidder responsibility on a pass/fail basis.  In determining bidder responsibility, </w:t>
      </w:r>
      <w:r>
        <w:t>OSPI</w:t>
      </w:r>
      <w:r w:rsidRPr="004C67D8">
        <w:t xml:space="preserve"> </w:t>
      </w:r>
      <w:r>
        <w:t>may</w:t>
      </w:r>
      <w:r w:rsidRPr="004C67D8">
        <w:t xml:space="preserve"> consider the following statutory elements:</w:t>
      </w:r>
    </w:p>
    <w:p w14:paraId="2A3A4C5D" w14:textId="77777777" w:rsidR="00875997" w:rsidRPr="004C67D8" w:rsidRDefault="00875997" w:rsidP="00C8642B">
      <w:pPr>
        <w:spacing w:after="0" w:line="240" w:lineRule="auto"/>
        <w:ind w:left="720"/>
      </w:pPr>
    </w:p>
    <w:p w14:paraId="6382C303" w14:textId="77777777" w:rsidR="00335AE8" w:rsidRPr="004C67D8" w:rsidRDefault="00335AE8" w:rsidP="00C8642B">
      <w:pPr>
        <w:pStyle w:val="ListParagraph"/>
        <w:numPr>
          <w:ilvl w:val="0"/>
          <w:numId w:val="41"/>
        </w:numPr>
        <w:spacing w:after="0" w:line="240" w:lineRule="auto"/>
        <w:ind w:left="1440"/>
      </w:pPr>
      <w:r w:rsidRPr="004C67D8">
        <w:t xml:space="preserve">Bidder’s ability, capacity, and skill to perform the contract or provide the service </w:t>
      </w:r>
      <w:proofErr w:type="gramStart"/>
      <w:r w:rsidRPr="004C67D8">
        <w:t>required;</w:t>
      </w:r>
      <w:proofErr w:type="gramEnd"/>
    </w:p>
    <w:p w14:paraId="2A8024C1" w14:textId="77777777" w:rsidR="00335AE8" w:rsidRPr="004C67D8" w:rsidRDefault="00335AE8" w:rsidP="00C8642B">
      <w:pPr>
        <w:pStyle w:val="ListParagraph"/>
        <w:numPr>
          <w:ilvl w:val="0"/>
          <w:numId w:val="41"/>
        </w:numPr>
        <w:spacing w:after="0" w:line="240" w:lineRule="auto"/>
        <w:ind w:left="1440"/>
      </w:pPr>
      <w:r w:rsidRPr="004C67D8">
        <w:t xml:space="preserve">Bidder’s character, integrity, reputation, judgment, experience, and </w:t>
      </w:r>
      <w:proofErr w:type="gramStart"/>
      <w:r w:rsidRPr="004C67D8">
        <w:t>efficiency;</w:t>
      </w:r>
      <w:proofErr w:type="gramEnd"/>
    </w:p>
    <w:p w14:paraId="110ED1B7" w14:textId="77777777" w:rsidR="00335AE8" w:rsidRPr="004C67D8" w:rsidRDefault="00335AE8" w:rsidP="00C8642B">
      <w:pPr>
        <w:pStyle w:val="ListParagraph"/>
        <w:numPr>
          <w:ilvl w:val="0"/>
          <w:numId w:val="41"/>
        </w:numPr>
        <w:spacing w:after="0" w:line="240" w:lineRule="auto"/>
        <w:ind w:left="1440"/>
      </w:pPr>
      <w:r w:rsidRPr="004C67D8">
        <w:t xml:space="preserve">Bidder’s ability to perform the contract within the time </w:t>
      </w:r>
      <w:proofErr w:type="gramStart"/>
      <w:r w:rsidRPr="004C67D8">
        <w:t>specified;</w:t>
      </w:r>
      <w:proofErr w:type="gramEnd"/>
    </w:p>
    <w:p w14:paraId="0090058B" w14:textId="77777777" w:rsidR="00335AE8" w:rsidRPr="004C67D8" w:rsidRDefault="00335AE8" w:rsidP="00C8642B">
      <w:pPr>
        <w:pStyle w:val="ListParagraph"/>
        <w:numPr>
          <w:ilvl w:val="0"/>
          <w:numId w:val="41"/>
        </w:numPr>
        <w:spacing w:after="0" w:line="240" w:lineRule="auto"/>
        <w:ind w:left="1440"/>
      </w:pPr>
      <w:r w:rsidRPr="004C67D8">
        <w:t xml:space="preserve">Bidder’s performance quality pertaining to previous contracts or </w:t>
      </w:r>
      <w:proofErr w:type="gramStart"/>
      <w:r w:rsidRPr="004C67D8">
        <w:t>services;</w:t>
      </w:r>
      <w:proofErr w:type="gramEnd"/>
    </w:p>
    <w:p w14:paraId="3031517B" w14:textId="77777777" w:rsidR="00335AE8" w:rsidRPr="004C67D8" w:rsidRDefault="00335AE8" w:rsidP="00C8642B">
      <w:pPr>
        <w:pStyle w:val="ListParagraph"/>
        <w:numPr>
          <w:ilvl w:val="0"/>
          <w:numId w:val="41"/>
        </w:numPr>
        <w:spacing w:after="0" w:line="240" w:lineRule="auto"/>
        <w:ind w:left="1440"/>
      </w:pPr>
      <w:r w:rsidRPr="004C67D8">
        <w:t xml:space="preserve">Bidder’s compliance with laws relating to the contract or </w:t>
      </w:r>
      <w:proofErr w:type="gramStart"/>
      <w:r w:rsidRPr="004C67D8">
        <w:t>services;</w:t>
      </w:r>
      <w:proofErr w:type="gramEnd"/>
    </w:p>
    <w:p w14:paraId="6F0FA70F" w14:textId="77777777" w:rsidR="00335AE8" w:rsidRPr="004C67D8" w:rsidRDefault="00335AE8" w:rsidP="00C8642B">
      <w:pPr>
        <w:pStyle w:val="ListParagraph"/>
        <w:numPr>
          <w:ilvl w:val="0"/>
          <w:numId w:val="41"/>
        </w:numPr>
        <w:spacing w:after="0" w:line="240" w:lineRule="auto"/>
        <w:ind w:left="1440"/>
      </w:pPr>
      <w:r w:rsidRPr="004C67D8">
        <w:t>Whether, within the three-year period immediately preceding the date of the Competitive Solicitation, bidder has been determined by a final and binding citation and notice of assessment issued by the Washington State Department of Labor and Industries or through a civil judgment entered by a court of limited or general jurisdiction to have willfully violated, as defined in RCW 49.48.082, any provision of chapter 49.46, 49.48, or 49.52 RCW; and</w:t>
      </w:r>
    </w:p>
    <w:p w14:paraId="4688EBD0" w14:textId="77777777" w:rsidR="00335AE8" w:rsidRPr="004C67D8" w:rsidRDefault="00335AE8" w:rsidP="00C8642B">
      <w:pPr>
        <w:pStyle w:val="ListParagraph"/>
        <w:numPr>
          <w:ilvl w:val="0"/>
          <w:numId w:val="41"/>
        </w:numPr>
        <w:spacing w:after="0" w:line="240" w:lineRule="auto"/>
        <w:ind w:left="1440"/>
      </w:pPr>
      <w:r w:rsidRPr="004C67D8">
        <w:t>Such other information as may be secured having a bearing on the decision to award the Contract.</w:t>
      </w:r>
    </w:p>
    <w:p w14:paraId="0DCB6873" w14:textId="77777777" w:rsidR="00335AE8" w:rsidRPr="003E09E8" w:rsidRDefault="00335AE8" w:rsidP="00C8642B">
      <w:pPr>
        <w:spacing w:after="0" w:line="240" w:lineRule="auto"/>
        <w:ind w:left="720"/>
      </w:pPr>
    </w:p>
    <w:p w14:paraId="3C8F3862" w14:textId="5EE188B3" w:rsidR="00866140" w:rsidRPr="00F060A2" w:rsidRDefault="00335AE8" w:rsidP="00C8642B">
      <w:pPr>
        <w:spacing w:after="0" w:line="240" w:lineRule="auto"/>
        <w:ind w:left="720"/>
        <w:rPr>
          <w:b/>
        </w:rPr>
      </w:pPr>
      <w:r w:rsidRPr="004C67D8">
        <w:t xml:space="preserve">In accordance with RCW 39.26.160(2)(a)-(g), OSPI may request financial statements, credit ratings, references, record of past performance, clarification </w:t>
      </w:r>
      <w:proofErr w:type="gramStart"/>
      <w:r w:rsidRPr="004C67D8">
        <w:t>of bidder’s</w:t>
      </w:r>
      <w:proofErr w:type="gramEnd"/>
      <w:r w:rsidRPr="004C67D8">
        <w:t xml:space="preserve"> bid, on-site inspection of bidder's or subcontractor's facilities, or other information as necessary to determine bidder’s capacity to perform and the enforceability of bidder’s contractual commitments.  Failure to respond to these requests may result in a bid being rejected as non-responsive</w:t>
      </w:r>
      <w:r>
        <w:t>.</w:t>
      </w:r>
      <w:bookmarkEnd w:id="359"/>
    </w:p>
    <w:p w14:paraId="1B8A3A5D" w14:textId="24BAAEDF" w:rsidR="00866140" w:rsidRPr="006D0F1E" w:rsidRDefault="00866140" w:rsidP="00C8642B">
      <w:pPr>
        <w:pStyle w:val="ListParagraph"/>
        <w:keepNext/>
        <w:keepLines/>
        <w:numPr>
          <w:ilvl w:val="0"/>
          <w:numId w:val="14"/>
        </w:numPr>
        <w:tabs>
          <w:tab w:val="left" w:pos="-720"/>
          <w:tab w:val="left" w:pos="0"/>
          <w:tab w:val="left" w:pos="360"/>
          <w:tab w:val="left" w:pos="720"/>
          <w:tab w:val="left" w:pos="1080"/>
          <w:tab w:val="left" w:pos="1440"/>
          <w:tab w:val="left" w:pos="1800"/>
          <w:tab w:val="left" w:pos="2160"/>
          <w:tab w:val="left" w:pos="2520"/>
          <w:tab w:val="left" w:pos="2880"/>
        </w:tabs>
        <w:spacing w:after="0" w:line="240" w:lineRule="auto"/>
        <w:ind w:left="1080"/>
        <w:outlineLvl w:val="1"/>
        <w:rPr>
          <w:b/>
        </w:rPr>
      </w:pPr>
      <w:bookmarkStart w:id="360" w:name="_Toc214877648"/>
      <w:r w:rsidRPr="006D0F1E">
        <w:rPr>
          <w:b/>
          <w:color w:val="0D5761" w:themeColor="accent2"/>
          <w:sz w:val="24"/>
          <w:szCs w:val="24"/>
        </w:rPr>
        <w:lastRenderedPageBreak/>
        <w:t>AWARD CRITERIA</w:t>
      </w:r>
      <w:bookmarkEnd w:id="360"/>
    </w:p>
    <w:p w14:paraId="55FCEA6A" w14:textId="77777777" w:rsidR="006D0F1E" w:rsidRPr="006D0F1E" w:rsidRDefault="006D0F1E" w:rsidP="00C8642B">
      <w:pPr>
        <w:pStyle w:val="ListParagraph"/>
        <w:keepNext/>
        <w:keepLines/>
        <w:tabs>
          <w:tab w:val="left" w:pos="-720"/>
          <w:tab w:val="left" w:pos="0"/>
          <w:tab w:val="left" w:pos="360"/>
          <w:tab w:val="left" w:pos="720"/>
          <w:tab w:val="left" w:pos="1080"/>
          <w:tab w:val="left" w:pos="1440"/>
          <w:tab w:val="left" w:pos="1800"/>
          <w:tab w:val="left" w:pos="2160"/>
          <w:tab w:val="left" w:pos="2520"/>
          <w:tab w:val="left" w:pos="2880"/>
        </w:tabs>
        <w:spacing w:after="0" w:line="240" w:lineRule="auto"/>
        <w:ind w:left="1080"/>
        <w:outlineLvl w:val="1"/>
        <w:rPr>
          <w:b/>
        </w:rPr>
      </w:pPr>
    </w:p>
    <w:p w14:paraId="20EDBCC2" w14:textId="77777777" w:rsidR="00866140" w:rsidRPr="00F060A2"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pPr>
      <w:r w:rsidRPr="00F060A2">
        <w:t>The Award will be based on the total evaluation points by item and the Vendor’s ability to meet the required product specifications listed in the proposal including past performance and reference responses. Total acquisition cost includes, but is not limited to, price, delivery, service, contract administration and terms of payment. Vendor will indicate each cost for items shown in Exhibit H Price Worksheet.</w:t>
      </w:r>
    </w:p>
    <w:p w14:paraId="5B6F1014" w14:textId="77777777" w:rsidR="00866140" w:rsidRPr="00F060A2"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pPr>
    </w:p>
    <w:p w14:paraId="4EC8B28C" w14:textId="77777777" w:rsidR="00866140" w:rsidRPr="00F060A2"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pPr>
      <w:r w:rsidRPr="00F060A2">
        <w:t>Contract award shall be made to the Highest Scored Responsive and Responsible Vendor based on the evaluation and award criteria established herein and subject to consideration of all factors identified in RCW 43.19.1911.  Vendors whose proposals are determined to be non-responsive will be rejected and will be notified of the reasons for such rejection.</w:t>
      </w:r>
    </w:p>
    <w:p w14:paraId="04767230" w14:textId="77777777" w:rsidR="00866140" w:rsidRPr="00F060A2"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pPr>
    </w:p>
    <w:p w14:paraId="4F07604C" w14:textId="0BD7BB53" w:rsidR="00866140" w:rsidRPr="00F060A2"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pPr>
      <w:r w:rsidRPr="00F060A2">
        <w:t xml:space="preserve">Subject to the provisions of RCW 43.19.1911 and Charter 236-48 WAC, OSPI reserves the right to: (1) Waive any informality; (2) Reject any or all Proposals, or portions thereof; (3) Accept any portion of the items proposed unless the Vendor stipulates all or nothing in their Proposal; (4) Cancel a solicitation and re-solicit Proposals; (5) Negotiate with the lowest Responsive and Responsible Vendor to determine if the proposal can be improved for the Purchaser; (6) Award in aggregate when </w:t>
      </w:r>
      <w:r w:rsidR="00335EDA">
        <w:t xml:space="preserve">in </w:t>
      </w:r>
      <w:r w:rsidRPr="00F060A2">
        <w:t>the best interest of OSPI.</w:t>
      </w:r>
    </w:p>
    <w:p w14:paraId="69061AAD" w14:textId="77777777" w:rsidR="00866140" w:rsidRPr="00F060A2"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pPr>
    </w:p>
    <w:p w14:paraId="2A3A3B3C" w14:textId="77777777" w:rsidR="00866140" w:rsidRPr="00F060A2" w:rsidRDefault="00866140" w:rsidP="00C8642B">
      <w:pPr>
        <w:keepNext/>
        <w:keepLines/>
        <w:tabs>
          <w:tab w:val="left" w:pos="-720"/>
          <w:tab w:val="left" w:pos="360"/>
          <w:tab w:val="left" w:pos="720"/>
          <w:tab w:val="left" w:pos="1080"/>
          <w:tab w:val="left" w:pos="1440"/>
          <w:tab w:val="left" w:pos="1800"/>
          <w:tab w:val="left" w:pos="2160"/>
          <w:tab w:val="left" w:pos="2520"/>
          <w:tab w:val="left" w:pos="2880"/>
        </w:tabs>
        <w:spacing w:after="0" w:line="240" w:lineRule="auto"/>
        <w:ind w:left="720" w:firstLine="18"/>
        <w:rPr>
          <w:b/>
          <w:bCs/>
          <w:i/>
          <w:iCs/>
          <w:color w:val="FF0000"/>
          <w:u w:val="single"/>
        </w:rPr>
      </w:pPr>
      <w:r w:rsidRPr="00F060A2">
        <w:rPr>
          <w:b/>
          <w:bCs/>
          <w:u w:val="single"/>
        </w:rPr>
        <w:t>In the event an awarded contractor cannot fulfill purchase orders submitted, OSPI reserves the right to re-award a contract to the next highest scored Vendor.</w:t>
      </w:r>
    </w:p>
    <w:p w14:paraId="16FF453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1440"/>
        <w:outlineLvl w:val="1"/>
        <w:rPr>
          <w:b/>
          <w:color w:val="0D5761" w:themeColor="accent2"/>
          <w:sz w:val="24"/>
          <w:szCs w:val="24"/>
        </w:rPr>
      </w:pPr>
    </w:p>
    <w:p w14:paraId="5A0F0F58" w14:textId="77777777" w:rsidR="00866140" w:rsidRPr="00F060A2" w:rsidRDefault="00866140" w:rsidP="00C8642B">
      <w:pPr>
        <w:pStyle w:val="ListParagraph"/>
        <w:numPr>
          <w:ilvl w:val="0"/>
          <w:numId w:val="14"/>
        </w:numPr>
        <w:tabs>
          <w:tab w:val="left" w:pos="-720"/>
          <w:tab w:val="left" w:pos="0"/>
          <w:tab w:val="left" w:pos="360"/>
          <w:tab w:val="left" w:pos="1080"/>
          <w:tab w:val="left" w:pos="1440"/>
          <w:tab w:val="left" w:pos="1800"/>
          <w:tab w:val="left" w:pos="2160"/>
          <w:tab w:val="left" w:pos="2520"/>
          <w:tab w:val="left" w:pos="2880"/>
        </w:tabs>
        <w:spacing w:after="0" w:line="240" w:lineRule="auto"/>
        <w:ind w:left="1080"/>
        <w:outlineLvl w:val="1"/>
        <w:rPr>
          <w:b/>
          <w:color w:val="0D5761" w:themeColor="accent2"/>
          <w:sz w:val="24"/>
          <w:szCs w:val="24"/>
        </w:rPr>
      </w:pPr>
      <w:bookmarkStart w:id="361" w:name="_Toc214877649"/>
      <w:r w:rsidRPr="00F060A2">
        <w:rPr>
          <w:b/>
          <w:color w:val="0D5761" w:themeColor="accent2"/>
          <w:sz w:val="24"/>
          <w:szCs w:val="24"/>
        </w:rPr>
        <w:t>EVALUATION PROCESS AND SCORING</w:t>
      </w:r>
      <w:bookmarkEnd w:id="361"/>
    </w:p>
    <w:p w14:paraId="0ECC7DEF"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rPr>
          <w:b/>
          <w:color w:val="0D5761" w:themeColor="accent2"/>
          <w:sz w:val="24"/>
          <w:szCs w:val="24"/>
        </w:rPr>
      </w:pPr>
    </w:p>
    <w:p w14:paraId="560800EE"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62" w:name="_Toc214877650"/>
      <w:r w:rsidRPr="00F060A2">
        <w:t>The following areas will be assigned to the proposals for evaluation purposes:</w:t>
      </w:r>
      <w:bookmarkEnd w:id="362"/>
    </w:p>
    <w:p w14:paraId="0C1892C4"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25C316B0" w14:textId="77777777" w:rsidR="00866140" w:rsidRPr="00F060A2" w:rsidRDefault="00866140" w:rsidP="00C8642B">
      <w:pPr>
        <w:pStyle w:val="ListParagraph"/>
        <w:numPr>
          <w:ilvl w:val="0"/>
          <w:numId w:val="27"/>
        </w:numPr>
        <w:shd w:val="clear" w:color="auto" w:fill="FFFFFF"/>
        <w:spacing w:after="120" w:line="276" w:lineRule="auto"/>
        <w:ind w:left="1800"/>
        <w:rPr>
          <w:b/>
          <w:bCs/>
          <w:color w:val="222222"/>
        </w:rPr>
      </w:pPr>
      <w:r w:rsidRPr="00F060A2">
        <w:rPr>
          <w:b/>
          <w:bCs/>
          <w:color w:val="222222"/>
        </w:rPr>
        <w:t>Initial Determination of Responsiveness</w:t>
      </w:r>
    </w:p>
    <w:p w14:paraId="5E03703D"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63" w:name="_Toc214877651"/>
      <w:r w:rsidRPr="00F060A2">
        <w:t xml:space="preserve">Responses will be reviewed initially by the RFP Coordinator to determine on a pass/fail basis compliance with administrative requirements as specified herein. Evaluation teams will only evaluate Responses </w:t>
      </w:r>
      <w:proofErr w:type="gramStart"/>
      <w:r w:rsidRPr="00F060A2">
        <w:t>meeting</w:t>
      </w:r>
      <w:proofErr w:type="gramEnd"/>
      <w:r w:rsidRPr="00F060A2">
        <w:t xml:space="preserve"> these requirements.</w:t>
      </w:r>
      <w:bookmarkEnd w:id="363"/>
    </w:p>
    <w:p w14:paraId="44F5AAC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1FA56D3C"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64" w:name="_Toc214877652"/>
      <w:r w:rsidRPr="00F060A2">
        <w:t>Responses meeting the Initial Determination of Responsiveness will then be reviewed on a pass/fail basis to determine if the Response meets the Mandatory requirements. Only Responses meeting all Mandatory requirements will be further evaluated.</w:t>
      </w:r>
      <w:bookmarkEnd w:id="364"/>
    </w:p>
    <w:p w14:paraId="285C6194"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7B1828E1"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65" w:name="_Toc214877653"/>
      <w:r w:rsidRPr="00F060A2">
        <w:t>OSPI reserves the right to determine at its sole discretion whether Vendor’s Response to a Mandatory requirement is sufficient to pass.  If, however, all responding Vendors fail to meet any single Mandatory item, OSPI may cancel the solicitation and reject all proposals.</w:t>
      </w:r>
      <w:bookmarkEnd w:id="365"/>
    </w:p>
    <w:p w14:paraId="3B68CE0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3EB4BF9B" w14:textId="77777777" w:rsidR="00866140" w:rsidRPr="00F060A2" w:rsidRDefault="00866140" w:rsidP="00C8642B">
      <w:pPr>
        <w:pStyle w:val="ListParagraph"/>
        <w:numPr>
          <w:ilvl w:val="0"/>
          <w:numId w:val="27"/>
        </w:numPr>
        <w:shd w:val="clear" w:color="auto" w:fill="FFFFFF"/>
        <w:spacing w:after="120" w:line="276" w:lineRule="auto"/>
        <w:ind w:left="1800"/>
        <w:rPr>
          <w:b/>
          <w:bCs/>
          <w:color w:val="222222"/>
        </w:rPr>
      </w:pPr>
      <w:r w:rsidRPr="00F060A2">
        <w:rPr>
          <w:b/>
          <w:bCs/>
          <w:color w:val="222222"/>
        </w:rPr>
        <w:t>Responsiveness Evaluation</w:t>
      </w:r>
    </w:p>
    <w:p w14:paraId="372767B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7DC2991D"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66" w:name="_Toc214877654"/>
      <w:r w:rsidRPr="00F060A2">
        <w:t>Only Responses that pass the Initial Determination of Responsiveness review will be evaluated based on the requirements in this Solicitation.</w:t>
      </w:r>
      <w:bookmarkEnd w:id="366"/>
    </w:p>
    <w:p w14:paraId="2D78F23C"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13F1B5A6"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67" w:name="_Toc214877655"/>
      <w:r w:rsidRPr="00F060A2">
        <w:lastRenderedPageBreak/>
        <w:t xml:space="preserve">Pursuant to </w:t>
      </w:r>
      <w:r w:rsidRPr="00F060A2">
        <w:rPr>
          <w:u w:val="single"/>
        </w:rPr>
        <w:t>RCW 43.19.1911(9)</w:t>
      </w:r>
      <w:r w:rsidRPr="00F060A2">
        <w:t>, in determining Vendor responsibility, the following elements shall be given consideration:</w:t>
      </w:r>
      <w:bookmarkEnd w:id="367"/>
    </w:p>
    <w:p w14:paraId="3AD27094"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3635BE59" w14:textId="77777777" w:rsidR="00866140" w:rsidRPr="00F060A2" w:rsidRDefault="00866140" w:rsidP="00C8642B">
      <w:pPr>
        <w:pStyle w:val="ListParagraph"/>
        <w:numPr>
          <w:ilvl w:val="0"/>
          <w:numId w:val="26"/>
        </w:numPr>
        <w:tabs>
          <w:tab w:val="left" w:pos="-720"/>
          <w:tab w:val="left" w:pos="0"/>
          <w:tab w:val="left" w:pos="360"/>
          <w:tab w:val="left" w:pos="1080"/>
          <w:tab w:val="left" w:pos="1440"/>
          <w:tab w:val="left" w:pos="1800"/>
          <w:tab w:val="left" w:pos="2160"/>
          <w:tab w:val="left" w:pos="2520"/>
          <w:tab w:val="left" w:pos="2880"/>
        </w:tabs>
        <w:spacing w:after="0" w:line="240" w:lineRule="auto"/>
        <w:ind w:left="1440"/>
        <w:outlineLvl w:val="1"/>
      </w:pPr>
      <w:bookmarkStart w:id="368" w:name="_Toc214877656"/>
      <w:r w:rsidRPr="00F060A2">
        <w:t>The ability, capacity, and skill of the Vendor to perform the contract or provide the service required (fulfillment of purchase orders</w:t>
      </w:r>
      <w:proofErr w:type="gramStart"/>
      <w:r w:rsidRPr="00F060A2">
        <w:t>);</w:t>
      </w:r>
      <w:bookmarkEnd w:id="368"/>
      <w:proofErr w:type="gramEnd"/>
    </w:p>
    <w:p w14:paraId="46D43B57" w14:textId="77777777" w:rsidR="00866140" w:rsidRPr="00F060A2" w:rsidRDefault="00866140" w:rsidP="00C8642B">
      <w:pPr>
        <w:pStyle w:val="ListParagraph"/>
        <w:numPr>
          <w:ilvl w:val="0"/>
          <w:numId w:val="26"/>
        </w:numPr>
        <w:tabs>
          <w:tab w:val="left" w:pos="-720"/>
          <w:tab w:val="left" w:pos="0"/>
          <w:tab w:val="left" w:pos="360"/>
          <w:tab w:val="left" w:pos="1080"/>
          <w:tab w:val="left" w:pos="1440"/>
          <w:tab w:val="left" w:pos="1800"/>
          <w:tab w:val="left" w:pos="2160"/>
          <w:tab w:val="left" w:pos="2520"/>
          <w:tab w:val="left" w:pos="2880"/>
        </w:tabs>
        <w:spacing w:after="0" w:line="240" w:lineRule="auto"/>
        <w:ind w:left="1440"/>
        <w:outlineLvl w:val="1"/>
      </w:pPr>
      <w:bookmarkStart w:id="369" w:name="_Toc214877657"/>
      <w:r w:rsidRPr="00F060A2">
        <w:t xml:space="preserve">The character, integrity, reputation, judgement, experience, and efficiency of the </w:t>
      </w:r>
      <w:proofErr w:type="gramStart"/>
      <w:r w:rsidRPr="00F060A2">
        <w:t>Vendor;</w:t>
      </w:r>
      <w:bookmarkEnd w:id="369"/>
      <w:proofErr w:type="gramEnd"/>
    </w:p>
    <w:p w14:paraId="56F55EBB" w14:textId="77777777" w:rsidR="00866140" w:rsidRPr="00F060A2" w:rsidRDefault="00866140" w:rsidP="00C8642B">
      <w:pPr>
        <w:pStyle w:val="ListParagraph"/>
        <w:numPr>
          <w:ilvl w:val="0"/>
          <w:numId w:val="26"/>
        </w:numPr>
        <w:tabs>
          <w:tab w:val="left" w:pos="-720"/>
          <w:tab w:val="left" w:pos="0"/>
          <w:tab w:val="left" w:pos="360"/>
          <w:tab w:val="left" w:pos="1080"/>
          <w:tab w:val="left" w:pos="1440"/>
          <w:tab w:val="left" w:pos="1800"/>
          <w:tab w:val="left" w:pos="2160"/>
          <w:tab w:val="left" w:pos="2520"/>
          <w:tab w:val="left" w:pos="2880"/>
        </w:tabs>
        <w:spacing w:after="0" w:line="240" w:lineRule="auto"/>
        <w:ind w:left="1440"/>
        <w:outlineLvl w:val="1"/>
      </w:pPr>
      <w:bookmarkStart w:id="370" w:name="_Toc214877658"/>
      <w:r w:rsidRPr="00F060A2">
        <w:t>Whether the Vendor can perform the contract within the time specified (fulfillment of purchase orders</w:t>
      </w:r>
      <w:proofErr w:type="gramStart"/>
      <w:r w:rsidRPr="00F060A2">
        <w:t>);</w:t>
      </w:r>
      <w:bookmarkEnd w:id="370"/>
      <w:proofErr w:type="gramEnd"/>
    </w:p>
    <w:p w14:paraId="1E401BE1" w14:textId="6483F6A2" w:rsidR="00866140" w:rsidRPr="00F060A2" w:rsidRDefault="00866140" w:rsidP="00C8642B">
      <w:pPr>
        <w:pStyle w:val="ListParagraph"/>
        <w:numPr>
          <w:ilvl w:val="0"/>
          <w:numId w:val="26"/>
        </w:numPr>
        <w:tabs>
          <w:tab w:val="left" w:pos="-720"/>
          <w:tab w:val="left" w:pos="0"/>
          <w:tab w:val="left" w:pos="360"/>
          <w:tab w:val="left" w:pos="1080"/>
          <w:tab w:val="left" w:pos="1440"/>
          <w:tab w:val="left" w:pos="1800"/>
          <w:tab w:val="left" w:pos="2160"/>
          <w:tab w:val="left" w:pos="2520"/>
          <w:tab w:val="left" w:pos="2880"/>
        </w:tabs>
        <w:spacing w:after="0" w:line="240" w:lineRule="auto"/>
        <w:ind w:left="1440"/>
        <w:outlineLvl w:val="1"/>
      </w:pPr>
      <w:bookmarkStart w:id="371" w:name="_Toc214877659"/>
      <w:r w:rsidRPr="00F060A2">
        <w:t xml:space="preserve">The quality of performance of previous contracts or </w:t>
      </w:r>
      <w:proofErr w:type="gramStart"/>
      <w:r w:rsidRPr="00F060A2">
        <w:t>services;</w:t>
      </w:r>
      <w:bookmarkEnd w:id="371"/>
      <w:proofErr w:type="gramEnd"/>
    </w:p>
    <w:p w14:paraId="1C7A4874" w14:textId="77777777" w:rsidR="00866140" w:rsidRPr="00F060A2" w:rsidRDefault="00866140" w:rsidP="00C8642B">
      <w:pPr>
        <w:pStyle w:val="ListParagraph"/>
        <w:numPr>
          <w:ilvl w:val="0"/>
          <w:numId w:val="26"/>
        </w:numPr>
        <w:tabs>
          <w:tab w:val="left" w:pos="-720"/>
          <w:tab w:val="left" w:pos="0"/>
          <w:tab w:val="left" w:pos="360"/>
          <w:tab w:val="left" w:pos="1080"/>
          <w:tab w:val="left" w:pos="1440"/>
          <w:tab w:val="left" w:pos="1800"/>
          <w:tab w:val="left" w:pos="2160"/>
          <w:tab w:val="left" w:pos="2520"/>
          <w:tab w:val="left" w:pos="2880"/>
        </w:tabs>
        <w:spacing w:after="0" w:line="240" w:lineRule="auto"/>
        <w:ind w:left="1440"/>
        <w:outlineLvl w:val="1"/>
      </w:pPr>
      <w:bookmarkStart w:id="372" w:name="_Toc214877660"/>
      <w:r w:rsidRPr="00F060A2">
        <w:t xml:space="preserve">The previous and existing compliance by the Vendor with laws relating to the contract or </w:t>
      </w:r>
      <w:proofErr w:type="gramStart"/>
      <w:r w:rsidRPr="00F060A2">
        <w:t>services;</w:t>
      </w:r>
      <w:bookmarkEnd w:id="372"/>
      <w:proofErr w:type="gramEnd"/>
    </w:p>
    <w:p w14:paraId="1A3A4915" w14:textId="77777777" w:rsidR="00866140" w:rsidRPr="00F060A2" w:rsidRDefault="00866140" w:rsidP="00C8642B">
      <w:pPr>
        <w:pStyle w:val="ListParagraph"/>
        <w:numPr>
          <w:ilvl w:val="0"/>
          <w:numId w:val="26"/>
        </w:numPr>
        <w:tabs>
          <w:tab w:val="left" w:pos="-720"/>
          <w:tab w:val="left" w:pos="0"/>
          <w:tab w:val="left" w:pos="360"/>
          <w:tab w:val="left" w:pos="1080"/>
          <w:tab w:val="left" w:pos="1440"/>
          <w:tab w:val="left" w:pos="1800"/>
          <w:tab w:val="left" w:pos="2160"/>
          <w:tab w:val="left" w:pos="2520"/>
          <w:tab w:val="left" w:pos="2880"/>
        </w:tabs>
        <w:spacing w:after="0" w:line="240" w:lineRule="auto"/>
        <w:ind w:left="1440"/>
        <w:outlineLvl w:val="1"/>
      </w:pPr>
      <w:bookmarkStart w:id="373" w:name="_Toc214877661"/>
      <w:r w:rsidRPr="00F060A2">
        <w:t xml:space="preserve">Such other information as may be secured having a bearing on the decision to award the </w:t>
      </w:r>
      <w:proofErr w:type="gramStart"/>
      <w:r w:rsidRPr="00F060A2">
        <w:t>contract;</w:t>
      </w:r>
      <w:bookmarkEnd w:id="373"/>
      <w:proofErr w:type="gramEnd"/>
    </w:p>
    <w:p w14:paraId="49127448" w14:textId="77777777" w:rsidR="00866140" w:rsidRPr="00F060A2" w:rsidRDefault="00866140" w:rsidP="00C8642B">
      <w:pPr>
        <w:pStyle w:val="ListParagraph"/>
        <w:numPr>
          <w:ilvl w:val="0"/>
          <w:numId w:val="26"/>
        </w:numPr>
        <w:tabs>
          <w:tab w:val="left" w:pos="-720"/>
          <w:tab w:val="left" w:pos="0"/>
          <w:tab w:val="left" w:pos="360"/>
          <w:tab w:val="left" w:pos="1080"/>
          <w:tab w:val="left" w:pos="1440"/>
          <w:tab w:val="left" w:pos="1800"/>
          <w:tab w:val="left" w:pos="2160"/>
          <w:tab w:val="left" w:pos="2520"/>
          <w:tab w:val="left" w:pos="2880"/>
        </w:tabs>
        <w:spacing w:after="0" w:line="240" w:lineRule="auto"/>
        <w:ind w:left="1440"/>
        <w:outlineLvl w:val="1"/>
      </w:pPr>
      <w:bookmarkStart w:id="374" w:name="_Toc214877662"/>
      <w:r w:rsidRPr="00F060A2">
        <w:t>Close adherence to the food specifications as indicated in Exhibit F Specifications.</w:t>
      </w:r>
      <w:bookmarkEnd w:id="374"/>
    </w:p>
    <w:p w14:paraId="6403DD33"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0349CEB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75" w:name="_Toc214877663"/>
      <w:r w:rsidRPr="00F060A2">
        <w:t xml:space="preserve">During Response evaluation, OSPI reserves the right to make reasonable </w:t>
      </w:r>
      <w:proofErr w:type="gramStart"/>
      <w:r w:rsidRPr="00F060A2">
        <w:t>inquiry</w:t>
      </w:r>
      <w:proofErr w:type="gramEnd"/>
      <w:r w:rsidRPr="00F060A2">
        <w:t xml:space="preserve"> to determine the responsibility of any Vendor. Requests may include, but are not limited to, financial </w:t>
      </w:r>
      <w:proofErr w:type="gramStart"/>
      <w:r w:rsidRPr="00F060A2">
        <w:t>statements</w:t>
      </w:r>
      <w:proofErr w:type="gramEnd"/>
      <w:r w:rsidRPr="00F060A2">
        <w:t xml:space="preserve"> credit ratings, references, record of past performance, clarification of Vendor’s offer, and on-site inspection of Vendor’s or Vendor’s subcontractor’s facilities.  Failure to respond to said request(s) may result in Response being rejected as non-responsive.</w:t>
      </w:r>
      <w:bookmarkEnd w:id="375"/>
    </w:p>
    <w:p w14:paraId="418BE626"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2F0904F8" w14:textId="35998283" w:rsidR="00866140" w:rsidRPr="00F060A2" w:rsidRDefault="00866140" w:rsidP="00C8642B">
      <w:pPr>
        <w:pStyle w:val="ListParagraph"/>
        <w:numPr>
          <w:ilvl w:val="0"/>
          <w:numId w:val="27"/>
        </w:numPr>
        <w:shd w:val="clear" w:color="auto" w:fill="FFFFFF"/>
        <w:spacing w:after="120" w:line="276" w:lineRule="auto"/>
        <w:ind w:left="1800"/>
        <w:rPr>
          <w:b/>
          <w:bCs/>
          <w:color w:val="222222"/>
        </w:rPr>
      </w:pPr>
      <w:r w:rsidRPr="00F060A2">
        <w:rPr>
          <w:b/>
          <w:bCs/>
          <w:color w:val="222222"/>
        </w:rPr>
        <w:t>Criteria for Scoring Shall Be:</w:t>
      </w:r>
    </w:p>
    <w:p w14:paraId="08105B50" w14:textId="77777777" w:rsidR="00866140" w:rsidRPr="00F060A2" w:rsidRDefault="00866140" w:rsidP="00C8642B">
      <w:pPr>
        <w:pStyle w:val="ListParagraph"/>
        <w:numPr>
          <w:ilvl w:val="0"/>
          <w:numId w:val="28"/>
        </w:numPr>
        <w:shd w:val="clear" w:color="auto" w:fill="FFFFFF"/>
        <w:spacing w:after="120" w:line="276" w:lineRule="auto"/>
        <w:ind w:left="2160"/>
        <w:rPr>
          <w:b/>
          <w:bCs/>
          <w:color w:val="222222"/>
        </w:rPr>
      </w:pPr>
      <w:r w:rsidRPr="00F060A2">
        <w:rPr>
          <w:b/>
          <w:bCs/>
          <w:color w:val="222222"/>
          <w:u w:val="single"/>
        </w:rPr>
        <w:t>General Specifications</w:t>
      </w:r>
      <w:r w:rsidRPr="00F060A2">
        <w:rPr>
          <w:b/>
          <w:bCs/>
          <w:color w:val="222222"/>
        </w:rPr>
        <w:t xml:space="preserve"> (please see Exhibit F Specifications) ~ Pass/Fail</w:t>
      </w:r>
    </w:p>
    <w:p w14:paraId="768BCEE5" w14:textId="77777777" w:rsidR="00866140" w:rsidRPr="00F060A2" w:rsidRDefault="00866140" w:rsidP="00C8642B">
      <w:pPr>
        <w:pStyle w:val="ListParagraph"/>
        <w:numPr>
          <w:ilvl w:val="0"/>
          <w:numId w:val="28"/>
        </w:numPr>
        <w:shd w:val="clear" w:color="auto" w:fill="FFFFFF"/>
        <w:spacing w:after="120" w:line="276" w:lineRule="auto"/>
        <w:ind w:left="2160"/>
        <w:rPr>
          <w:b/>
          <w:bCs/>
          <w:color w:val="222222"/>
        </w:rPr>
      </w:pPr>
      <w:r w:rsidRPr="00F060A2">
        <w:rPr>
          <w:b/>
          <w:bCs/>
          <w:color w:val="222222"/>
          <w:u w:val="single"/>
        </w:rPr>
        <w:t>Cost Per Serving – 50 points possible</w:t>
      </w:r>
      <w:r w:rsidRPr="00F060A2">
        <w:rPr>
          <w:b/>
          <w:bCs/>
          <w:color w:val="222222"/>
        </w:rPr>
        <w:t xml:space="preserve"> (scored by OSPI RFP Coordinator or designee)</w:t>
      </w:r>
    </w:p>
    <w:p w14:paraId="6C8D284A" w14:textId="210314F5" w:rsidR="00866140" w:rsidRPr="00F060A2" w:rsidRDefault="00866140" w:rsidP="00C8642B">
      <w:pPr>
        <w:pStyle w:val="ListParagraph"/>
        <w:shd w:val="clear" w:color="auto" w:fill="FFFFFF"/>
        <w:ind w:left="2160"/>
        <w:rPr>
          <w:color w:val="222222"/>
        </w:rPr>
      </w:pPr>
      <w:r w:rsidRPr="00F060A2">
        <w:rPr>
          <w:color w:val="222222"/>
        </w:rPr>
        <w:t xml:space="preserve">Cost per serving and/or cost per ounce will be used in the evaluation process to determine lowest competitive pricing. The scoring chart will be used for each of the </w:t>
      </w:r>
      <w:r w:rsidR="00EE16E2">
        <w:rPr>
          <w:color w:val="222222"/>
        </w:rPr>
        <w:t>ten</w:t>
      </w:r>
      <w:r w:rsidR="00205EDB" w:rsidRPr="00EE16E2">
        <w:rPr>
          <w:color w:val="222222"/>
        </w:rPr>
        <w:t xml:space="preserve"> (1</w:t>
      </w:r>
      <w:r w:rsidR="00EE16E2">
        <w:rPr>
          <w:color w:val="222222"/>
        </w:rPr>
        <w:t>0</w:t>
      </w:r>
      <w:r w:rsidR="00205EDB" w:rsidRPr="00EE16E2">
        <w:rPr>
          <w:color w:val="222222"/>
        </w:rPr>
        <w:t>)</w:t>
      </w:r>
      <w:r w:rsidRPr="00F060A2">
        <w:rPr>
          <w:color w:val="222222"/>
        </w:rPr>
        <w:t xml:space="preserve"> items on this solicitation.</w:t>
      </w:r>
    </w:p>
    <w:p w14:paraId="7E4F9DE2" w14:textId="2CBDCB15" w:rsidR="00866140" w:rsidRDefault="00866140" w:rsidP="00C8642B">
      <w:pPr>
        <w:pStyle w:val="ListParagraph"/>
        <w:numPr>
          <w:ilvl w:val="0"/>
          <w:numId w:val="28"/>
        </w:numPr>
        <w:shd w:val="clear" w:color="auto" w:fill="FFFFFF"/>
        <w:spacing w:after="120" w:line="276" w:lineRule="auto"/>
        <w:ind w:left="2160"/>
        <w:rPr>
          <w:b/>
          <w:bCs/>
          <w:color w:val="222222"/>
          <w:u w:val="single"/>
        </w:rPr>
      </w:pPr>
      <w:r w:rsidRPr="00F060A2">
        <w:rPr>
          <w:b/>
          <w:bCs/>
          <w:color w:val="222222"/>
          <w:u w:val="single"/>
        </w:rPr>
        <w:t>Acceptability – Taste</w:t>
      </w:r>
      <w:r w:rsidR="007D22E3">
        <w:rPr>
          <w:b/>
          <w:bCs/>
          <w:color w:val="222222"/>
          <w:u w:val="single"/>
        </w:rPr>
        <w:t xml:space="preserve"> and </w:t>
      </w:r>
      <w:r w:rsidRPr="00F060A2">
        <w:rPr>
          <w:b/>
          <w:bCs/>
          <w:color w:val="222222"/>
          <w:u w:val="single"/>
        </w:rPr>
        <w:t xml:space="preserve">Appearance – </w:t>
      </w:r>
      <w:r w:rsidR="008C1EDC">
        <w:rPr>
          <w:b/>
          <w:bCs/>
          <w:color w:val="222222"/>
          <w:u w:val="single"/>
        </w:rPr>
        <w:t>3</w:t>
      </w:r>
      <w:r w:rsidRPr="00F060A2">
        <w:rPr>
          <w:b/>
          <w:bCs/>
          <w:color w:val="222222"/>
          <w:u w:val="single"/>
        </w:rPr>
        <w:t>5 points Possible</w:t>
      </w:r>
    </w:p>
    <w:p w14:paraId="7E87D8B3" w14:textId="5BD87409" w:rsidR="008C1EDC" w:rsidRPr="00F060A2" w:rsidRDefault="008C1EDC" w:rsidP="00C8642B">
      <w:pPr>
        <w:pStyle w:val="ListParagraph"/>
        <w:numPr>
          <w:ilvl w:val="0"/>
          <w:numId w:val="28"/>
        </w:numPr>
        <w:shd w:val="clear" w:color="auto" w:fill="FFFFFF"/>
        <w:spacing w:after="120" w:line="276" w:lineRule="auto"/>
        <w:ind w:left="2160"/>
        <w:rPr>
          <w:b/>
          <w:bCs/>
          <w:color w:val="222222"/>
          <w:u w:val="single"/>
        </w:rPr>
      </w:pPr>
      <w:r>
        <w:rPr>
          <w:b/>
          <w:bCs/>
          <w:color w:val="222222"/>
          <w:u w:val="single"/>
        </w:rPr>
        <w:t>Sodium Level – 15 points Possible</w:t>
      </w:r>
      <w:r>
        <w:rPr>
          <w:b/>
          <w:bCs/>
          <w:color w:val="222222"/>
        </w:rPr>
        <w:t xml:space="preserve"> (lower sodium receives higher score)</w:t>
      </w:r>
    </w:p>
    <w:p w14:paraId="4F68E2CF" w14:textId="77777777" w:rsidR="00866140" w:rsidRPr="00F060A2" w:rsidRDefault="00866140" w:rsidP="00C8642B">
      <w:pPr>
        <w:pStyle w:val="ListParagraph"/>
        <w:shd w:val="clear" w:color="auto" w:fill="FFFFFF"/>
        <w:ind w:left="2160"/>
        <w:rPr>
          <w:b/>
          <w:bCs/>
          <w:color w:val="222222"/>
          <w:u w:val="single"/>
        </w:rPr>
      </w:pPr>
    </w:p>
    <w:p w14:paraId="4D9C4DD9" w14:textId="5D30B760" w:rsidR="00866140" w:rsidRPr="00F060A2" w:rsidRDefault="00866140" w:rsidP="00C8642B">
      <w:pPr>
        <w:pStyle w:val="ListParagraph"/>
        <w:shd w:val="clear" w:color="auto" w:fill="FFFFFF"/>
        <w:ind w:left="2160"/>
        <w:rPr>
          <w:color w:val="222222"/>
        </w:rPr>
      </w:pPr>
      <w:r w:rsidRPr="00F060A2">
        <w:rPr>
          <w:color w:val="222222"/>
        </w:rPr>
        <w:t>The results of the taste test will be combined and assigned the following points:</w:t>
      </w:r>
    </w:p>
    <w:p w14:paraId="00635D72" w14:textId="77777777" w:rsidR="00866140" w:rsidRPr="00F060A2" w:rsidRDefault="00866140" w:rsidP="00C8642B">
      <w:pPr>
        <w:shd w:val="clear" w:color="auto" w:fill="FFFFFF"/>
        <w:ind w:left="720"/>
        <w:rPr>
          <w:color w:val="222222"/>
        </w:rPr>
      </w:pPr>
      <w:r w:rsidRPr="00F060A2">
        <w:rPr>
          <w:color w:val="222222"/>
          <w:u w:val="single"/>
        </w:rPr>
        <w:t>Taste Scale 0-25 pts</w:t>
      </w:r>
    </w:p>
    <w:p w14:paraId="7F048932" w14:textId="5A8D0959" w:rsidR="00866140" w:rsidRPr="00F060A2" w:rsidRDefault="00866140" w:rsidP="00C8642B">
      <w:pPr>
        <w:shd w:val="clear" w:color="auto" w:fill="FFFFFF"/>
        <w:ind w:left="720"/>
        <w:rPr>
          <w:color w:val="222222"/>
        </w:rPr>
      </w:pPr>
      <w:r w:rsidRPr="00F060A2">
        <w:rPr>
          <w:color w:val="222222"/>
        </w:rPr>
        <w:t>25 = Excellent</w:t>
      </w:r>
      <w:r w:rsidR="00FE7CA4">
        <w:rPr>
          <w:color w:val="222222"/>
        </w:rPr>
        <w:tab/>
        <w:t xml:space="preserve"> 20 = </w:t>
      </w:r>
      <w:proofErr w:type="gramStart"/>
      <w:r w:rsidR="00FE7CA4">
        <w:rPr>
          <w:color w:val="222222"/>
        </w:rPr>
        <w:t>Really Good</w:t>
      </w:r>
      <w:proofErr w:type="gramEnd"/>
      <w:r w:rsidR="00FE7CA4">
        <w:rPr>
          <w:color w:val="222222"/>
        </w:rPr>
        <w:tab/>
        <w:t>15 = Good</w:t>
      </w:r>
      <w:r w:rsidR="00FE7CA4">
        <w:rPr>
          <w:color w:val="222222"/>
        </w:rPr>
        <w:tab/>
        <w:t>10 = Fair</w:t>
      </w:r>
      <w:r w:rsidRPr="00F060A2">
        <w:rPr>
          <w:color w:val="222222"/>
        </w:rPr>
        <w:tab/>
        <w:t>0 = Poor</w:t>
      </w:r>
    </w:p>
    <w:p w14:paraId="6C103880" w14:textId="5153183E" w:rsidR="00866140" w:rsidRPr="00F060A2" w:rsidRDefault="00866140" w:rsidP="00C8642B">
      <w:pPr>
        <w:shd w:val="clear" w:color="auto" w:fill="FFFFFF"/>
        <w:ind w:left="720"/>
        <w:rPr>
          <w:color w:val="222222"/>
        </w:rPr>
      </w:pPr>
      <w:r w:rsidRPr="00F060A2">
        <w:rPr>
          <w:color w:val="222222"/>
          <w:u w:val="single"/>
        </w:rPr>
        <w:t>Appearance Scale 0-1</w:t>
      </w:r>
      <w:r w:rsidR="00FE7CA4">
        <w:rPr>
          <w:color w:val="222222"/>
          <w:u w:val="single"/>
        </w:rPr>
        <w:t>0</w:t>
      </w:r>
      <w:r w:rsidRPr="00F060A2">
        <w:rPr>
          <w:color w:val="222222"/>
          <w:u w:val="single"/>
        </w:rPr>
        <w:t xml:space="preserve"> pts</w:t>
      </w:r>
    </w:p>
    <w:p w14:paraId="45547FF5" w14:textId="42EA7502" w:rsidR="00866140" w:rsidRPr="00F060A2" w:rsidRDefault="00866140" w:rsidP="00C8642B">
      <w:pPr>
        <w:shd w:val="clear" w:color="auto" w:fill="FFFFFF"/>
        <w:ind w:left="720"/>
        <w:rPr>
          <w:color w:val="222222"/>
        </w:rPr>
      </w:pPr>
      <w:r w:rsidRPr="00F060A2">
        <w:rPr>
          <w:color w:val="222222"/>
        </w:rPr>
        <w:t>1</w:t>
      </w:r>
      <w:r w:rsidR="008C1EDC">
        <w:rPr>
          <w:color w:val="222222"/>
        </w:rPr>
        <w:t>0</w:t>
      </w:r>
      <w:r w:rsidRPr="00F060A2">
        <w:rPr>
          <w:color w:val="222222"/>
        </w:rPr>
        <w:t xml:space="preserve"> = Excellent</w:t>
      </w:r>
      <w:r w:rsidR="00FE7CA4">
        <w:rPr>
          <w:color w:val="222222"/>
        </w:rPr>
        <w:tab/>
        <w:t>8 = Good</w:t>
      </w:r>
      <w:r w:rsidR="00FE7CA4">
        <w:rPr>
          <w:color w:val="222222"/>
        </w:rPr>
        <w:tab/>
        <w:t>5 = Fair</w:t>
      </w:r>
      <w:r w:rsidRPr="00F060A2">
        <w:rPr>
          <w:color w:val="222222"/>
        </w:rPr>
        <w:tab/>
        <w:t>0 = Poor</w:t>
      </w:r>
    </w:p>
    <w:p w14:paraId="75DEB4C1"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rPr>
          <w:color w:val="222222"/>
        </w:rPr>
      </w:pPr>
      <w:bookmarkStart w:id="376" w:name="_Toc214877664"/>
      <w:r w:rsidRPr="00F060A2">
        <w:t xml:space="preserve">The following criteria describe how the evaluation and award process will be conducted.  </w:t>
      </w:r>
      <w:r w:rsidRPr="00F060A2">
        <w:rPr>
          <w:color w:val="222222"/>
        </w:rPr>
        <w:t>Taste test scores and cost per serving scores will be totaled to determine successful vendor(s).</w:t>
      </w:r>
      <w:bookmarkEnd w:id="376"/>
    </w:p>
    <w:p w14:paraId="7BC94CB7" w14:textId="77777777" w:rsidR="00866140" w:rsidRPr="00F060A2" w:rsidRDefault="00866140" w:rsidP="00C8642B">
      <w:pPr>
        <w:shd w:val="clear" w:color="auto" w:fill="FFFFFF"/>
        <w:ind w:left="720"/>
        <w:rPr>
          <w:color w:val="222222"/>
        </w:rPr>
      </w:pPr>
    </w:p>
    <w:tbl>
      <w:tblPr>
        <w:tblStyle w:val="TableGrid"/>
        <w:tblW w:w="9546" w:type="dxa"/>
        <w:tblInd w:w="720" w:type="dxa"/>
        <w:tblLook w:val="04A0" w:firstRow="1" w:lastRow="0" w:firstColumn="1" w:lastColumn="0" w:noHBand="0" w:noVBand="1"/>
      </w:tblPr>
      <w:tblGrid>
        <w:gridCol w:w="1350"/>
        <w:gridCol w:w="1350"/>
        <w:gridCol w:w="1350"/>
        <w:gridCol w:w="1445"/>
        <w:gridCol w:w="1350"/>
        <w:gridCol w:w="1350"/>
        <w:gridCol w:w="1351"/>
      </w:tblGrid>
      <w:tr w:rsidR="00866140" w:rsidRPr="00F060A2" w14:paraId="6254106C" w14:textId="77777777" w:rsidTr="00C8642B">
        <w:tc>
          <w:tcPr>
            <w:tcW w:w="1350" w:type="dxa"/>
          </w:tcPr>
          <w:p w14:paraId="74910B61" w14:textId="77777777" w:rsidR="00866140" w:rsidRPr="00F060A2" w:rsidRDefault="00866140" w:rsidP="00C8642B">
            <w:pPr>
              <w:rPr>
                <w:b/>
                <w:bCs/>
                <w:color w:val="222222"/>
              </w:rPr>
            </w:pPr>
            <w:r w:rsidRPr="00F060A2">
              <w:rPr>
                <w:b/>
                <w:bCs/>
                <w:color w:val="222222"/>
              </w:rPr>
              <w:lastRenderedPageBreak/>
              <w:t>Vendor Name</w:t>
            </w:r>
          </w:p>
        </w:tc>
        <w:tc>
          <w:tcPr>
            <w:tcW w:w="1350" w:type="dxa"/>
          </w:tcPr>
          <w:p w14:paraId="7B6E6EA9" w14:textId="77777777" w:rsidR="00866140" w:rsidRPr="00F060A2" w:rsidRDefault="00866140" w:rsidP="00C8642B">
            <w:pPr>
              <w:rPr>
                <w:b/>
                <w:bCs/>
                <w:color w:val="222222"/>
              </w:rPr>
            </w:pPr>
            <w:r w:rsidRPr="00F060A2">
              <w:rPr>
                <w:b/>
                <w:bCs/>
                <w:color w:val="222222"/>
              </w:rPr>
              <w:t>Cost per Serving (0-50 pts)</w:t>
            </w:r>
          </w:p>
        </w:tc>
        <w:tc>
          <w:tcPr>
            <w:tcW w:w="1350" w:type="dxa"/>
          </w:tcPr>
          <w:p w14:paraId="0513E5FC" w14:textId="30F7CB46" w:rsidR="009A3D4F" w:rsidRPr="00F060A2" w:rsidRDefault="00866140" w:rsidP="00C8642B">
            <w:pPr>
              <w:rPr>
                <w:b/>
                <w:bCs/>
                <w:color w:val="222222"/>
              </w:rPr>
            </w:pPr>
            <w:r w:rsidRPr="00F060A2">
              <w:rPr>
                <w:b/>
                <w:bCs/>
                <w:color w:val="222222"/>
              </w:rPr>
              <w:t>Taste</w:t>
            </w:r>
          </w:p>
          <w:p w14:paraId="56985549" w14:textId="3F88FB0D" w:rsidR="00866140" w:rsidRPr="00F060A2" w:rsidRDefault="00866140" w:rsidP="00C8642B">
            <w:pPr>
              <w:rPr>
                <w:b/>
                <w:bCs/>
                <w:color w:val="222222"/>
              </w:rPr>
            </w:pPr>
            <w:r w:rsidRPr="00F060A2">
              <w:rPr>
                <w:b/>
                <w:bCs/>
                <w:color w:val="222222"/>
              </w:rPr>
              <w:t>(0-25 pts)</w:t>
            </w:r>
          </w:p>
        </w:tc>
        <w:tc>
          <w:tcPr>
            <w:tcW w:w="1445" w:type="dxa"/>
          </w:tcPr>
          <w:p w14:paraId="2D0CB028" w14:textId="7395D5B5" w:rsidR="00866140" w:rsidRPr="00F060A2" w:rsidRDefault="00866140" w:rsidP="00C8642B">
            <w:pPr>
              <w:rPr>
                <w:b/>
                <w:bCs/>
                <w:color w:val="222222"/>
              </w:rPr>
            </w:pPr>
            <w:r w:rsidRPr="00F060A2">
              <w:rPr>
                <w:b/>
                <w:bCs/>
                <w:color w:val="222222"/>
              </w:rPr>
              <w:t>Appearance (0-1</w:t>
            </w:r>
            <w:r w:rsidR="008C1EDC">
              <w:rPr>
                <w:b/>
                <w:bCs/>
                <w:color w:val="222222"/>
              </w:rPr>
              <w:t>0</w:t>
            </w:r>
            <w:r w:rsidRPr="00F060A2">
              <w:rPr>
                <w:b/>
                <w:bCs/>
                <w:color w:val="222222"/>
              </w:rPr>
              <w:t xml:space="preserve"> pts)</w:t>
            </w:r>
          </w:p>
        </w:tc>
        <w:tc>
          <w:tcPr>
            <w:tcW w:w="1350" w:type="dxa"/>
          </w:tcPr>
          <w:p w14:paraId="5ACEB1D1" w14:textId="00651E9D" w:rsidR="00866140" w:rsidRPr="00F060A2" w:rsidRDefault="008C1EDC" w:rsidP="00C8642B">
            <w:pPr>
              <w:rPr>
                <w:b/>
                <w:bCs/>
                <w:color w:val="222222"/>
              </w:rPr>
            </w:pPr>
            <w:r>
              <w:rPr>
                <w:b/>
                <w:bCs/>
                <w:color w:val="222222"/>
              </w:rPr>
              <w:t>Sodium Level</w:t>
            </w:r>
            <w:r w:rsidR="00866140" w:rsidRPr="00F060A2">
              <w:rPr>
                <w:b/>
                <w:bCs/>
                <w:color w:val="222222"/>
              </w:rPr>
              <w:t xml:space="preserve"> (0-1</w:t>
            </w:r>
            <w:r>
              <w:rPr>
                <w:b/>
                <w:bCs/>
                <w:color w:val="222222"/>
              </w:rPr>
              <w:t>5</w:t>
            </w:r>
            <w:r w:rsidR="00866140" w:rsidRPr="00F060A2">
              <w:rPr>
                <w:b/>
                <w:bCs/>
                <w:color w:val="222222"/>
              </w:rPr>
              <w:t xml:space="preserve"> pts)</w:t>
            </w:r>
          </w:p>
        </w:tc>
        <w:tc>
          <w:tcPr>
            <w:tcW w:w="1350" w:type="dxa"/>
          </w:tcPr>
          <w:p w14:paraId="46887D1C" w14:textId="77777777" w:rsidR="00866140" w:rsidRPr="00F060A2" w:rsidRDefault="00866140" w:rsidP="00C8642B">
            <w:pPr>
              <w:rPr>
                <w:b/>
                <w:bCs/>
                <w:color w:val="222222"/>
              </w:rPr>
            </w:pPr>
            <w:r w:rsidRPr="00F060A2">
              <w:rPr>
                <w:b/>
                <w:bCs/>
                <w:color w:val="222222"/>
              </w:rPr>
              <w:t>PCBs (0-6 pts)</w:t>
            </w:r>
          </w:p>
        </w:tc>
        <w:tc>
          <w:tcPr>
            <w:tcW w:w="1351" w:type="dxa"/>
          </w:tcPr>
          <w:p w14:paraId="7D34815F" w14:textId="77777777" w:rsidR="00866140" w:rsidRPr="00F060A2" w:rsidRDefault="00866140" w:rsidP="00C8642B">
            <w:pPr>
              <w:rPr>
                <w:b/>
                <w:bCs/>
                <w:color w:val="222222"/>
              </w:rPr>
            </w:pPr>
            <w:r w:rsidRPr="00F060A2">
              <w:rPr>
                <w:b/>
                <w:bCs/>
                <w:color w:val="222222"/>
              </w:rPr>
              <w:t>TOTAL PTS</w:t>
            </w:r>
          </w:p>
        </w:tc>
      </w:tr>
      <w:tr w:rsidR="00866140" w:rsidRPr="00F060A2" w14:paraId="58F18DE0" w14:textId="77777777" w:rsidTr="00C8642B">
        <w:tc>
          <w:tcPr>
            <w:tcW w:w="1350" w:type="dxa"/>
          </w:tcPr>
          <w:p w14:paraId="4E06E343" w14:textId="77777777" w:rsidR="00866140" w:rsidRPr="00F060A2" w:rsidRDefault="00866140" w:rsidP="00C8642B">
            <w:pPr>
              <w:rPr>
                <w:color w:val="222222"/>
              </w:rPr>
            </w:pPr>
          </w:p>
        </w:tc>
        <w:tc>
          <w:tcPr>
            <w:tcW w:w="1350" w:type="dxa"/>
          </w:tcPr>
          <w:p w14:paraId="79496DFC" w14:textId="77777777" w:rsidR="00866140" w:rsidRPr="00F060A2" w:rsidRDefault="00866140" w:rsidP="00C8642B">
            <w:pPr>
              <w:rPr>
                <w:color w:val="222222"/>
              </w:rPr>
            </w:pPr>
          </w:p>
        </w:tc>
        <w:tc>
          <w:tcPr>
            <w:tcW w:w="1350" w:type="dxa"/>
          </w:tcPr>
          <w:p w14:paraId="110D44ED" w14:textId="77777777" w:rsidR="00866140" w:rsidRPr="00F060A2" w:rsidRDefault="00866140" w:rsidP="00C8642B">
            <w:pPr>
              <w:rPr>
                <w:color w:val="222222"/>
              </w:rPr>
            </w:pPr>
          </w:p>
        </w:tc>
        <w:tc>
          <w:tcPr>
            <w:tcW w:w="1445" w:type="dxa"/>
          </w:tcPr>
          <w:p w14:paraId="4519EC9F" w14:textId="77777777" w:rsidR="00866140" w:rsidRPr="00F060A2" w:rsidRDefault="00866140" w:rsidP="00C8642B">
            <w:pPr>
              <w:rPr>
                <w:color w:val="222222"/>
              </w:rPr>
            </w:pPr>
          </w:p>
        </w:tc>
        <w:tc>
          <w:tcPr>
            <w:tcW w:w="1350" w:type="dxa"/>
          </w:tcPr>
          <w:p w14:paraId="0E977644" w14:textId="77777777" w:rsidR="00866140" w:rsidRPr="00F060A2" w:rsidRDefault="00866140" w:rsidP="00C8642B">
            <w:pPr>
              <w:rPr>
                <w:color w:val="222222"/>
              </w:rPr>
            </w:pPr>
          </w:p>
        </w:tc>
        <w:tc>
          <w:tcPr>
            <w:tcW w:w="1350" w:type="dxa"/>
          </w:tcPr>
          <w:p w14:paraId="63A0D4C2" w14:textId="77777777" w:rsidR="00866140" w:rsidRPr="00F060A2" w:rsidRDefault="00866140" w:rsidP="00C8642B">
            <w:pPr>
              <w:rPr>
                <w:color w:val="222222"/>
              </w:rPr>
            </w:pPr>
          </w:p>
        </w:tc>
        <w:tc>
          <w:tcPr>
            <w:tcW w:w="1351" w:type="dxa"/>
          </w:tcPr>
          <w:p w14:paraId="2C0F1050" w14:textId="77777777" w:rsidR="00866140" w:rsidRPr="00F060A2" w:rsidRDefault="00866140" w:rsidP="00C8642B">
            <w:pPr>
              <w:rPr>
                <w:color w:val="222222"/>
              </w:rPr>
            </w:pPr>
          </w:p>
        </w:tc>
      </w:tr>
    </w:tbl>
    <w:p w14:paraId="23327C4C"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62D735F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77" w:name="_Toc214877665"/>
      <w:r w:rsidRPr="00F060A2">
        <w:t>The Awards will be based on the total acquisition cost and evaluation points by item, group of items or aggregate total (category) depending on what is deemed by OSPI to be in the best interest of the state.</w:t>
      </w:r>
      <w:bookmarkEnd w:id="377"/>
    </w:p>
    <w:p w14:paraId="753E3412"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6E609398" w14:textId="2D3DF766"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rPr>
          <w:b/>
          <w:color w:val="0D5761" w:themeColor="accent2"/>
          <w:sz w:val="24"/>
          <w:szCs w:val="24"/>
        </w:rPr>
      </w:pPr>
      <w:bookmarkStart w:id="378" w:name="_Toc214877666"/>
      <w:r w:rsidRPr="00F060A2">
        <w:rPr>
          <w:b/>
          <w:color w:val="0D5761" w:themeColor="accent2"/>
          <w:sz w:val="24"/>
          <w:szCs w:val="24"/>
        </w:rPr>
        <w:t>D.4.</w:t>
      </w:r>
      <w:r w:rsidRPr="00F060A2">
        <w:rPr>
          <w:b/>
          <w:color w:val="0D5761" w:themeColor="accent2"/>
          <w:sz w:val="24"/>
          <w:szCs w:val="24"/>
        </w:rPr>
        <w:tab/>
        <w:t>SCORING PREFERENCE</w:t>
      </w:r>
      <w:r w:rsidR="00335AE8">
        <w:rPr>
          <w:b/>
          <w:color w:val="0D5761" w:themeColor="accent2"/>
          <w:sz w:val="24"/>
          <w:szCs w:val="24"/>
        </w:rPr>
        <w:t>S</w:t>
      </w:r>
      <w:bookmarkEnd w:id="378"/>
    </w:p>
    <w:p w14:paraId="0A0B0E35" w14:textId="77777777" w:rsidR="00866140" w:rsidRDefault="00866140" w:rsidP="00C8642B">
      <w:pPr>
        <w:tabs>
          <w:tab w:val="left" w:pos="-720"/>
          <w:tab w:val="left" w:pos="0"/>
          <w:tab w:val="left" w:pos="360"/>
          <w:tab w:val="left" w:pos="720"/>
          <w:tab w:val="left" w:pos="1080"/>
          <w:tab w:val="left" w:pos="1800"/>
          <w:tab w:val="left" w:pos="2160"/>
          <w:tab w:val="left" w:pos="2520"/>
          <w:tab w:val="left" w:pos="2880"/>
        </w:tabs>
        <w:spacing w:after="0" w:line="240" w:lineRule="auto"/>
        <w:ind w:left="720"/>
        <w:rPr>
          <w:i/>
          <w:color w:val="FF0000"/>
        </w:rPr>
      </w:pPr>
    </w:p>
    <w:p w14:paraId="7AD0CD65" w14:textId="77777777" w:rsidR="00335AE8" w:rsidRDefault="00335AE8" w:rsidP="00C8642B">
      <w:pPr>
        <w:pStyle w:val="Default"/>
        <w:ind w:left="720"/>
        <w:rPr>
          <w:rFonts w:ascii="Segoe UI" w:hAnsi="Segoe UI" w:cs="Segoe UI"/>
          <w:sz w:val="22"/>
          <w:szCs w:val="22"/>
        </w:rPr>
      </w:pPr>
      <w:r>
        <w:rPr>
          <w:rFonts w:ascii="Segoe UI" w:hAnsi="Segoe UI" w:cs="Segoe UI"/>
          <w:sz w:val="22"/>
          <w:szCs w:val="22"/>
        </w:rPr>
        <w:t>OSPI</w:t>
      </w:r>
      <w:r w:rsidRPr="004C67D8">
        <w:rPr>
          <w:rFonts w:ascii="Segoe UI" w:hAnsi="Segoe UI" w:cs="Segoe UI"/>
          <w:sz w:val="22"/>
          <w:szCs w:val="22"/>
        </w:rPr>
        <w:t xml:space="preserve"> will apply the following Washington State procurement priorities and preferences to this </w:t>
      </w:r>
      <w:r>
        <w:rPr>
          <w:rFonts w:ascii="Segoe UI" w:hAnsi="Segoe UI" w:cs="Segoe UI"/>
          <w:sz w:val="22"/>
          <w:szCs w:val="22"/>
        </w:rPr>
        <w:t>RFP</w:t>
      </w:r>
      <w:r w:rsidRPr="004C67D8">
        <w:rPr>
          <w:rFonts w:ascii="Segoe UI" w:hAnsi="Segoe UI" w:cs="Segoe UI"/>
          <w:sz w:val="22"/>
          <w:szCs w:val="22"/>
        </w:rPr>
        <w:t xml:space="preserve"> which</w:t>
      </w:r>
      <w:r>
        <w:rPr>
          <w:rFonts w:ascii="Segoe UI" w:hAnsi="Segoe UI" w:cs="Segoe UI"/>
          <w:sz w:val="22"/>
          <w:szCs w:val="22"/>
        </w:rPr>
        <w:t xml:space="preserve"> </w:t>
      </w:r>
      <w:r w:rsidRPr="004C67D8">
        <w:rPr>
          <w:rFonts w:ascii="Segoe UI" w:hAnsi="Segoe UI" w:cs="Segoe UI"/>
          <w:sz w:val="22"/>
          <w:szCs w:val="22"/>
        </w:rPr>
        <w:t xml:space="preserve">will impact the evaluation of bids for this </w:t>
      </w:r>
      <w:r>
        <w:rPr>
          <w:rFonts w:ascii="Segoe UI" w:hAnsi="Segoe UI" w:cs="Segoe UI"/>
          <w:sz w:val="22"/>
          <w:szCs w:val="22"/>
        </w:rPr>
        <w:t>RFP</w:t>
      </w:r>
      <w:r w:rsidRPr="004C67D8">
        <w:rPr>
          <w:rFonts w:ascii="Segoe UI" w:hAnsi="Segoe UI" w:cs="Segoe UI"/>
          <w:sz w:val="22"/>
          <w:szCs w:val="22"/>
        </w:rPr>
        <w:t>:</w:t>
      </w:r>
    </w:p>
    <w:p w14:paraId="282FDD79" w14:textId="77777777" w:rsidR="00AA3247" w:rsidRDefault="00AA3247" w:rsidP="00C8642B">
      <w:pPr>
        <w:pStyle w:val="Default"/>
        <w:ind w:left="720"/>
        <w:rPr>
          <w:rFonts w:ascii="Segoe UI" w:hAnsi="Segoe UI" w:cs="Segoe UI"/>
          <w:sz w:val="22"/>
          <w:szCs w:val="22"/>
        </w:rPr>
      </w:pPr>
    </w:p>
    <w:p w14:paraId="54B86AB1" w14:textId="77777777" w:rsidR="00335AE8" w:rsidRPr="004C67D8" w:rsidRDefault="00335AE8" w:rsidP="00C8642B">
      <w:pPr>
        <w:pStyle w:val="ListParagraph"/>
        <w:numPr>
          <w:ilvl w:val="0"/>
          <w:numId w:val="42"/>
        </w:numPr>
        <w:tabs>
          <w:tab w:val="left" w:pos="-720"/>
          <w:tab w:val="left" w:pos="0"/>
          <w:tab w:val="left" w:pos="360"/>
          <w:tab w:val="left" w:pos="1080"/>
          <w:tab w:val="left" w:pos="1440"/>
          <w:tab w:val="left" w:pos="1800"/>
          <w:tab w:val="left" w:pos="2160"/>
          <w:tab w:val="left" w:pos="2520"/>
          <w:tab w:val="left" w:pos="2880"/>
        </w:tabs>
        <w:spacing w:after="0" w:line="240" w:lineRule="auto"/>
        <w:ind w:left="2160"/>
        <w:outlineLvl w:val="1"/>
        <w:rPr>
          <w:b/>
          <w:color w:val="0D5761" w:themeColor="accent2"/>
          <w:sz w:val="24"/>
          <w:szCs w:val="24"/>
        </w:rPr>
      </w:pPr>
      <w:bookmarkStart w:id="379" w:name="_Toc214877667"/>
      <w:r w:rsidRPr="004C67D8">
        <w:rPr>
          <w:b/>
          <w:sz w:val="24"/>
          <w:szCs w:val="24"/>
        </w:rPr>
        <w:t>Preference Related to Polychlorinated Biphenyls</w:t>
      </w:r>
      <w:bookmarkEnd w:id="379"/>
    </w:p>
    <w:p w14:paraId="44A9BC8D" w14:textId="77777777" w:rsidR="00335AE8" w:rsidRPr="00F060A2" w:rsidRDefault="00335AE8" w:rsidP="00C8642B">
      <w:pPr>
        <w:tabs>
          <w:tab w:val="left" w:pos="-720"/>
          <w:tab w:val="left" w:pos="0"/>
          <w:tab w:val="left" w:pos="360"/>
          <w:tab w:val="left" w:pos="720"/>
          <w:tab w:val="left" w:pos="1080"/>
          <w:tab w:val="left" w:pos="1800"/>
          <w:tab w:val="left" w:pos="2160"/>
          <w:tab w:val="left" w:pos="2520"/>
          <w:tab w:val="left" w:pos="2880"/>
        </w:tabs>
        <w:spacing w:after="0" w:line="240" w:lineRule="auto"/>
        <w:ind w:left="720"/>
        <w:rPr>
          <w:i/>
          <w:color w:val="FF0000"/>
        </w:rPr>
      </w:pPr>
    </w:p>
    <w:p w14:paraId="652CAE97" w14:textId="77777777" w:rsidR="00866140" w:rsidRPr="00F060A2" w:rsidRDefault="00866140" w:rsidP="00C8642B">
      <w:pPr>
        <w:tabs>
          <w:tab w:val="left" w:pos="-720"/>
          <w:tab w:val="left" w:pos="0"/>
          <w:tab w:val="left" w:pos="360"/>
          <w:tab w:val="left" w:pos="720"/>
          <w:tab w:val="left" w:pos="1080"/>
          <w:tab w:val="left" w:pos="1800"/>
          <w:tab w:val="left" w:pos="2160"/>
          <w:tab w:val="left" w:pos="2520"/>
          <w:tab w:val="left" w:pos="2880"/>
        </w:tabs>
        <w:spacing w:after="0" w:line="240" w:lineRule="auto"/>
        <w:ind w:left="720"/>
        <w:rPr>
          <w:szCs w:val="23"/>
        </w:rPr>
      </w:pPr>
      <w:r w:rsidRPr="00F060A2">
        <w:rPr>
          <w:szCs w:val="23"/>
        </w:rPr>
        <w:t>Polychlorinated biphenyls, commonly known as PCBs, have adverse effects on human health and the environment.  Accordingly, the State of Washington through its procurements of goods is trying to minimize the purchase of products with PCBs and to incentivize its vendors to sell products and products in packaging without them.</w:t>
      </w:r>
    </w:p>
    <w:p w14:paraId="7E32BE8E" w14:textId="77777777" w:rsidR="00866140" w:rsidRPr="00F060A2" w:rsidRDefault="00866140" w:rsidP="00C8642B">
      <w:pPr>
        <w:tabs>
          <w:tab w:val="left" w:pos="-720"/>
          <w:tab w:val="left" w:pos="0"/>
          <w:tab w:val="left" w:pos="360"/>
          <w:tab w:val="left" w:pos="720"/>
          <w:tab w:val="left" w:pos="1080"/>
          <w:tab w:val="left" w:pos="1800"/>
          <w:tab w:val="left" w:pos="2160"/>
          <w:tab w:val="left" w:pos="2520"/>
          <w:tab w:val="left" w:pos="2880"/>
        </w:tabs>
        <w:spacing w:after="0" w:line="240" w:lineRule="auto"/>
        <w:ind w:left="720"/>
        <w:rPr>
          <w:szCs w:val="23"/>
        </w:rPr>
      </w:pPr>
    </w:p>
    <w:p w14:paraId="7BC53668"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0" w:name="_Toc214877668"/>
      <w:r w:rsidRPr="00F060A2">
        <w:t xml:space="preserve">A preference of six (6) points will be given to bidders who provide evidence that the products and/or product </w:t>
      </w:r>
      <w:proofErr w:type="gramStart"/>
      <w:r w:rsidRPr="00F060A2">
        <w:t>packaging,</w:t>
      </w:r>
      <w:proofErr w:type="gramEnd"/>
      <w:r w:rsidRPr="00F060A2">
        <w:t xml:space="preserve"> identified for PCBs testing in Exhibit C, on the Cost Proposal/Price Worksheet, pursuant to RCW 39.26.280 that do not contain PCBs.  In the event products and/or product packaging are tested, and no products or product packaging contain zero PCBs, a preference of six (6) points to one (1) point (see PCB preference table below) will be given to bidders who provide evidence that the products and/or product packaging, identified for PCBs testing in Exhibit C, Cost Proposal/Price Worksheet contain the least amount of PCBs.  The method for testing products and/or packaging for PCBs must be per the U.S. Environmental Protection Agency (EPA) Analytical Method 1668c.</w:t>
      </w:r>
      <w:bookmarkEnd w:id="380"/>
    </w:p>
    <w:p w14:paraId="57C5387A"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44149489"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1" w:name="_Toc214877669"/>
      <w:r w:rsidRPr="00F060A2">
        <w:t>6 points = Tested, and no PCBs were found</w:t>
      </w:r>
      <w:bookmarkEnd w:id="381"/>
    </w:p>
    <w:p w14:paraId="64931B0B"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2" w:name="_Toc214877670"/>
      <w:r w:rsidRPr="00F060A2">
        <w:t>5 points = Tested, lowest level of PCBs</w:t>
      </w:r>
      <w:bookmarkEnd w:id="382"/>
    </w:p>
    <w:p w14:paraId="7A815593"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3" w:name="_Toc214877671"/>
      <w:r w:rsidRPr="00F060A2">
        <w:t>4 points = Tested, 2nd lowest level of PCBs</w:t>
      </w:r>
      <w:bookmarkEnd w:id="383"/>
    </w:p>
    <w:p w14:paraId="4EBCEDC6"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4" w:name="_Toc214877672"/>
      <w:r w:rsidRPr="00F060A2">
        <w:t>3 points = Tested, 3rd lowest level of PCBs</w:t>
      </w:r>
      <w:bookmarkEnd w:id="384"/>
    </w:p>
    <w:p w14:paraId="40FAAB0F"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5" w:name="_Toc214877673"/>
      <w:r w:rsidRPr="00F060A2">
        <w:t>2 points = Tested, 4th lowest level of PCBs</w:t>
      </w:r>
      <w:bookmarkEnd w:id="385"/>
    </w:p>
    <w:p w14:paraId="6B81280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6" w:name="_Toc214877674"/>
      <w:r w:rsidRPr="00F060A2">
        <w:t>1 point = Tested, 5th lowest level of PCBs</w:t>
      </w:r>
      <w:bookmarkEnd w:id="386"/>
    </w:p>
    <w:p w14:paraId="54E97C9E"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7" w:name="_Toc214877675"/>
      <w:r w:rsidRPr="00F060A2">
        <w:t xml:space="preserve">0 points = </w:t>
      </w:r>
      <w:r w:rsidRPr="00F060A2">
        <w:rPr>
          <w:b/>
          <w:bCs/>
        </w:rPr>
        <w:t xml:space="preserve">Not Tested or </w:t>
      </w:r>
      <w:r w:rsidRPr="00F060A2">
        <w:rPr>
          <w:b/>
          <w:bCs/>
          <w:u w:val="single"/>
        </w:rPr>
        <w:t>&gt;6</w:t>
      </w:r>
      <w:r w:rsidRPr="00F060A2">
        <w:rPr>
          <w:b/>
          <w:bCs/>
        </w:rPr>
        <w:t xml:space="preserve"> lowest level of PCBs</w:t>
      </w:r>
      <w:bookmarkEnd w:id="387"/>
    </w:p>
    <w:p w14:paraId="1C5E9EC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74FE08EA"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8" w:name="_Toc214877676"/>
      <w:r w:rsidRPr="00F060A2">
        <w:t>Vendor must ensure the product or products still maintain the same levels of PCBs throughout the term of the contract. A variance of +/- 50% from original results may be allowed. If product(s) is/are found to contain PCBs during the life of the contract, product is subject to removal from the OSPI approved product list until corrected.  Vendors will be required to submit a Contractor Certification Preference on a yearly basis, prior to contract renewal (July 1).</w:t>
      </w:r>
      <w:bookmarkEnd w:id="388"/>
    </w:p>
    <w:p w14:paraId="50A8E3EE"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p>
    <w:p w14:paraId="7A3D0317" w14:textId="77777777" w:rsidR="00866140"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outlineLvl w:val="1"/>
      </w:pPr>
      <w:bookmarkStart w:id="389" w:name="_Toc214877677"/>
      <w:r w:rsidRPr="00F060A2">
        <w:lastRenderedPageBreak/>
        <w:t>If a vendor requests the PCB preference points, vendor must have the specified product/products tested using the U.S. Environmental Protection Agency (EPA) Analytical Method 1668c. Vendors should be advised that this test usually takes up to 15 days to process – be sure to add in the extra time on your timeline in order to meet the due date listed on page 1 of this RFP. Exhibit C Contractor Certification Preference form is to be submitted as well as the test results.</w:t>
      </w:r>
      <w:bookmarkEnd w:id="389"/>
    </w:p>
    <w:p w14:paraId="71FB7821" w14:textId="573C858B" w:rsidR="00944360" w:rsidRDefault="00944360" w:rsidP="00C8642B">
      <w:pPr>
        <w:ind w:left="720"/>
      </w:pPr>
      <w:r>
        <w:br w:type="page"/>
      </w:r>
    </w:p>
    <w:p w14:paraId="712FA0EE" w14:textId="6753D242" w:rsidR="00866140" w:rsidRPr="00944360" w:rsidRDefault="00944360" w:rsidP="00C8642B">
      <w:pPr>
        <w:pStyle w:val="ListParagraph"/>
        <w:numPr>
          <w:ilvl w:val="0"/>
          <w:numId w:val="23"/>
        </w:numPr>
        <w:tabs>
          <w:tab w:val="left" w:pos="-720"/>
          <w:tab w:val="left" w:pos="0"/>
          <w:tab w:val="left" w:pos="360"/>
          <w:tab w:val="left" w:pos="1080"/>
          <w:tab w:val="left" w:pos="1440"/>
          <w:tab w:val="left" w:pos="1800"/>
          <w:tab w:val="left" w:pos="2160"/>
          <w:tab w:val="left" w:pos="2520"/>
          <w:tab w:val="left" w:pos="2880"/>
        </w:tabs>
        <w:spacing w:after="0" w:line="240" w:lineRule="auto"/>
        <w:ind w:left="1800"/>
        <w:outlineLvl w:val="1"/>
        <w:rPr>
          <w:b/>
          <w:caps/>
          <w:color w:val="0D5761" w:themeColor="accent2"/>
          <w:sz w:val="24"/>
          <w:szCs w:val="24"/>
        </w:rPr>
      </w:pPr>
      <w:bookmarkStart w:id="390" w:name="_Toc533604069"/>
      <w:bookmarkStart w:id="391" w:name="_Toc214877678"/>
      <w:bookmarkStart w:id="392" w:name="_Toc286747004"/>
      <w:r w:rsidRPr="00944360">
        <w:rPr>
          <w:b/>
          <w:caps/>
          <w:color w:val="0D5761" w:themeColor="accent2"/>
          <w:sz w:val="24"/>
          <w:szCs w:val="24"/>
        </w:rPr>
        <w:lastRenderedPageBreak/>
        <w:t>S</w:t>
      </w:r>
      <w:r w:rsidR="00866140" w:rsidRPr="00944360">
        <w:rPr>
          <w:b/>
          <w:caps/>
          <w:color w:val="0D5761" w:themeColor="accent2"/>
          <w:sz w:val="24"/>
          <w:szCs w:val="24"/>
        </w:rPr>
        <w:t>election Of Apparent Successful Bidder</w:t>
      </w:r>
      <w:bookmarkEnd w:id="390"/>
      <w:bookmarkEnd w:id="391"/>
    </w:p>
    <w:p w14:paraId="4B3DC5B8" w14:textId="77777777" w:rsidR="00866140" w:rsidRPr="00F060A2" w:rsidRDefault="00866140" w:rsidP="00C8642B">
      <w:pPr>
        <w:spacing w:after="0" w:line="240" w:lineRule="auto"/>
        <w:ind w:left="720"/>
        <w:rPr>
          <w:b/>
          <w:bCs/>
        </w:rPr>
      </w:pPr>
    </w:p>
    <w:p w14:paraId="1BD6F60B" w14:textId="77777777" w:rsidR="00866140" w:rsidRPr="00F060A2" w:rsidRDefault="00866140" w:rsidP="00C8642B">
      <w:pPr>
        <w:spacing w:after="0" w:line="240" w:lineRule="auto"/>
        <w:ind w:left="720"/>
        <w:rPr>
          <w:bCs/>
        </w:rPr>
      </w:pPr>
      <w:r w:rsidRPr="00F060A2">
        <w:rPr>
          <w:bCs/>
        </w:rPr>
        <w:t>OSPI reserves the right to award the contract to the Bidder whose proposal is deemed to be in the best interest of and most advantageous to OSPI and the state of Washington. The selected bidder will be declared the Apparent Successful Bidder (ASB).</w:t>
      </w:r>
    </w:p>
    <w:p w14:paraId="20A9C171" w14:textId="77777777" w:rsidR="00866140" w:rsidRPr="00F060A2" w:rsidRDefault="00866140" w:rsidP="00C8642B">
      <w:pPr>
        <w:spacing w:after="0" w:line="240" w:lineRule="auto"/>
        <w:ind w:left="720"/>
        <w:rPr>
          <w:bCs/>
        </w:rPr>
      </w:pPr>
    </w:p>
    <w:p w14:paraId="4CDA7EAD" w14:textId="76AEEBAE" w:rsidR="00335AE8" w:rsidRDefault="00866140" w:rsidP="00C8642B">
      <w:pPr>
        <w:spacing w:after="0" w:line="240" w:lineRule="auto"/>
        <w:ind w:left="720"/>
        <w:rPr>
          <w:bCs/>
        </w:rPr>
      </w:pPr>
      <w:r w:rsidRPr="00F060A2">
        <w:rPr>
          <w:bCs/>
        </w:rPr>
        <w:t xml:space="preserve">The date of announcement of the ASB will be the date the announcement is emailed. The State will </w:t>
      </w:r>
      <w:proofErr w:type="gramStart"/>
      <w:r w:rsidRPr="00F060A2">
        <w:rPr>
          <w:bCs/>
        </w:rPr>
        <w:t>enter into</w:t>
      </w:r>
      <w:proofErr w:type="gramEnd"/>
      <w:r w:rsidRPr="00F060A2">
        <w:rPr>
          <w:bCs/>
        </w:rPr>
        <w:t xml:space="preserve"> contract negotiations with the ASB. Should contract negotiations fail to be completed within two (2) weeks after initiation, the State may immediately cease contract negotiations, declare </w:t>
      </w:r>
      <w:proofErr w:type="gramStart"/>
      <w:r w:rsidRPr="00F060A2">
        <w:rPr>
          <w:bCs/>
        </w:rPr>
        <w:t>the Bidder with</w:t>
      </w:r>
      <w:proofErr w:type="gramEnd"/>
      <w:r w:rsidRPr="00F060A2">
        <w:rPr>
          <w:bCs/>
        </w:rPr>
        <w:t xml:space="preserve"> the second highest score as the new ASB, and </w:t>
      </w:r>
      <w:proofErr w:type="gramStart"/>
      <w:r w:rsidRPr="00F060A2">
        <w:rPr>
          <w:bCs/>
        </w:rPr>
        <w:t>enter into</w:t>
      </w:r>
      <w:proofErr w:type="gramEnd"/>
      <w:r w:rsidRPr="00F060A2">
        <w:rPr>
          <w:bCs/>
        </w:rPr>
        <w:t xml:space="preserve"> contract negotiations with that Bidder. This process will continue until the Contracts are signed or no qualified Bidders remain.</w:t>
      </w:r>
      <w:bookmarkStart w:id="393" w:name="_Hlk158983290"/>
      <w:r w:rsidR="00335AE8" w:rsidRPr="00335AE8">
        <w:rPr>
          <w:bCs/>
        </w:rPr>
        <w:t xml:space="preserve"> </w:t>
      </w:r>
      <w:r w:rsidR="00335AE8">
        <w:rPr>
          <w:bCs/>
        </w:rPr>
        <w:t>Alternatively, OSPI reserves the right to cancel this solicitation and not award a contract to any Bidder.</w:t>
      </w:r>
    </w:p>
    <w:p w14:paraId="753A94C7" w14:textId="77777777" w:rsidR="00335AE8" w:rsidRDefault="00335AE8" w:rsidP="00C8642B">
      <w:pPr>
        <w:spacing w:after="0" w:line="240" w:lineRule="auto"/>
        <w:ind w:left="720"/>
        <w:rPr>
          <w:bCs/>
        </w:rPr>
      </w:pPr>
    </w:p>
    <w:p w14:paraId="636A7FA4" w14:textId="6726523F" w:rsidR="00335AE8" w:rsidRDefault="00335AE8" w:rsidP="00C8642B">
      <w:pPr>
        <w:spacing w:after="0" w:line="240" w:lineRule="auto"/>
        <w:ind w:left="720"/>
        <w:rPr>
          <w:bCs/>
        </w:rPr>
      </w:pPr>
      <w:r w:rsidRPr="004C67D8">
        <w:rPr>
          <w:bCs/>
        </w:rPr>
        <w:t>Upon OSPI’s announcement of ASB, all bid submissions and all bid evaluations are subject to public disclosure pursuant to Washington’s Public Records Act.</w:t>
      </w:r>
    </w:p>
    <w:p w14:paraId="07AF9F68" w14:textId="77777777" w:rsidR="00335AE8" w:rsidRDefault="00335AE8" w:rsidP="00C8642B">
      <w:pPr>
        <w:spacing w:after="0" w:line="240" w:lineRule="auto"/>
        <w:ind w:left="720"/>
        <w:rPr>
          <w:bCs/>
        </w:rPr>
      </w:pPr>
    </w:p>
    <w:p w14:paraId="778310AD" w14:textId="442E3013" w:rsidR="00335AE8" w:rsidRPr="003E09E8" w:rsidRDefault="00335AE8" w:rsidP="00C8642B">
      <w:pPr>
        <w:spacing w:after="0" w:line="240" w:lineRule="auto"/>
        <w:ind w:left="720"/>
        <w:rPr>
          <w:bCs/>
        </w:rPr>
      </w:pPr>
      <w:r w:rsidRPr="008F441B">
        <w:rPr>
          <w:bCs/>
        </w:rPr>
        <w:t xml:space="preserve">Following announcement of ASB, the agency will publicly post awarded bid(s) and bid award documents to its </w:t>
      </w:r>
      <w:hyperlink r:id="rId38" w:history="1">
        <w:r w:rsidRPr="008F441B">
          <w:rPr>
            <w:rStyle w:val="Hyperlink"/>
            <w:bCs/>
          </w:rPr>
          <w:t>website</w:t>
        </w:r>
      </w:hyperlink>
      <w:r w:rsidRPr="008F441B">
        <w:rPr>
          <w:bCs/>
        </w:rPr>
        <w:t>.</w:t>
      </w:r>
    </w:p>
    <w:bookmarkEnd w:id="393"/>
    <w:p w14:paraId="5265F356" w14:textId="77777777" w:rsidR="00866140" w:rsidRPr="00F060A2" w:rsidRDefault="00866140" w:rsidP="00C8642B">
      <w:pPr>
        <w:spacing w:after="0" w:line="240" w:lineRule="auto"/>
        <w:ind w:left="720"/>
        <w:rPr>
          <w:b/>
          <w:bCs/>
        </w:rPr>
      </w:pPr>
    </w:p>
    <w:p w14:paraId="2C3503EF" w14:textId="77777777" w:rsidR="00866140" w:rsidRPr="00F060A2" w:rsidRDefault="00866140" w:rsidP="00C8642B">
      <w:pPr>
        <w:pStyle w:val="ListParagraph"/>
        <w:numPr>
          <w:ilvl w:val="0"/>
          <w:numId w:val="23"/>
        </w:numPr>
        <w:tabs>
          <w:tab w:val="left" w:pos="-720"/>
          <w:tab w:val="left" w:pos="0"/>
          <w:tab w:val="left" w:pos="360"/>
          <w:tab w:val="left" w:pos="1080"/>
          <w:tab w:val="left" w:pos="1440"/>
          <w:tab w:val="left" w:pos="1800"/>
          <w:tab w:val="left" w:pos="2160"/>
          <w:tab w:val="left" w:pos="2520"/>
          <w:tab w:val="left" w:pos="2880"/>
        </w:tabs>
        <w:spacing w:after="0" w:line="240" w:lineRule="auto"/>
        <w:outlineLvl w:val="1"/>
        <w:rPr>
          <w:b/>
          <w:caps/>
          <w:color w:val="0D5761" w:themeColor="accent2"/>
          <w:sz w:val="24"/>
          <w:szCs w:val="24"/>
        </w:rPr>
      </w:pPr>
      <w:bookmarkStart w:id="394" w:name="_Toc533604070"/>
      <w:bookmarkStart w:id="395" w:name="_Toc214877679"/>
      <w:r w:rsidRPr="00F060A2">
        <w:rPr>
          <w:b/>
          <w:caps/>
          <w:color w:val="0D5761" w:themeColor="accent2"/>
          <w:sz w:val="24"/>
          <w:szCs w:val="24"/>
        </w:rPr>
        <w:t>NOTIFICATION TO BIDDERS</w:t>
      </w:r>
      <w:bookmarkEnd w:id="394"/>
      <w:bookmarkEnd w:id="395"/>
    </w:p>
    <w:p w14:paraId="08E4AB90"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b/>
        </w:rPr>
      </w:pPr>
    </w:p>
    <w:p w14:paraId="47966E95"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t>Proposals that have not been selected for further negotiation or award will be notified via email by the RFP Coordinator.</w:t>
      </w:r>
    </w:p>
    <w:p w14:paraId="711D179A" w14:textId="77777777" w:rsidR="00866140" w:rsidRPr="00F060A2" w:rsidRDefault="00866140" w:rsidP="00C8642B">
      <w:pPr>
        <w:spacing w:after="0" w:line="240" w:lineRule="auto"/>
        <w:ind w:left="720"/>
        <w:rPr>
          <w:bCs/>
        </w:rPr>
      </w:pPr>
    </w:p>
    <w:p w14:paraId="041F681C" w14:textId="77777777" w:rsidR="00866140" w:rsidRPr="00F060A2" w:rsidRDefault="00866140" w:rsidP="00C8642B">
      <w:pPr>
        <w:pStyle w:val="ListParagraph"/>
        <w:numPr>
          <w:ilvl w:val="0"/>
          <w:numId w:val="23"/>
        </w:numPr>
        <w:tabs>
          <w:tab w:val="left" w:pos="-720"/>
          <w:tab w:val="left" w:pos="0"/>
          <w:tab w:val="left" w:pos="360"/>
          <w:tab w:val="left" w:pos="1080"/>
          <w:tab w:val="left" w:pos="1440"/>
          <w:tab w:val="left" w:pos="1800"/>
          <w:tab w:val="left" w:pos="2160"/>
          <w:tab w:val="left" w:pos="2520"/>
          <w:tab w:val="left" w:pos="2880"/>
        </w:tabs>
        <w:spacing w:after="0" w:line="240" w:lineRule="auto"/>
        <w:outlineLvl w:val="1"/>
        <w:rPr>
          <w:b/>
          <w:caps/>
          <w:color w:val="0D5761" w:themeColor="accent2"/>
          <w:sz w:val="24"/>
          <w:szCs w:val="24"/>
        </w:rPr>
      </w:pPr>
      <w:bookmarkStart w:id="396" w:name="_Toc533604071"/>
      <w:bookmarkStart w:id="397" w:name="_Toc214877680"/>
      <w:r w:rsidRPr="00F060A2">
        <w:rPr>
          <w:b/>
          <w:caps/>
          <w:color w:val="0D5761" w:themeColor="accent2"/>
          <w:sz w:val="24"/>
          <w:szCs w:val="24"/>
        </w:rPr>
        <w:t>DEBRIEFING OF UNSUCCESSFUL BIDDERS</w:t>
      </w:r>
      <w:bookmarkEnd w:id="392"/>
      <w:bookmarkEnd w:id="396"/>
      <w:bookmarkEnd w:id="397"/>
    </w:p>
    <w:p w14:paraId="43E9A2B5"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b/>
        </w:rPr>
      </w:pPr>
    </w:p>
    <w:p w14:paraId="7513DDDB" w14:textId="34586BB4" w:rsidR="00866140" w:rsidRPr="00F060A2" w:rsidRDefault="00866140" w:rsidP="00C8642B">
      <w:pPr>
        <w:pStyle w:val="BodyTextIndent"/>
        <w:tabs>
          <w:tab w:val="clear" w:pos="0"/>
          <w:tab w:val="clear" w:pos="3240"/>
          <w:tab w:val="clear" w:pos="3600"/>
          <w:tab w:val="clear" w:pos="4320"/>
          <w:tab w:val="clear" w:pos="5040"/>
          <w:tab w:val="clear" w:pos="5760"/>
          <w:tab w:val="clear" w:pos="6480"/>
          <w:tab w:val="clear" w:pos="7200"/>
        </w:tabs>
        <w:ind w:left="720"/>
        <w:jc w:val="left"/>
        <w:rPr>
          <w:rFonts w:ascii="Segoe UI" w:hAnsi="Segoe UI" w:cs="Segoe UI"/>
          <w:i/>
          <w:sz w:val="22"/>
          <w:szCs w:val="22"/>
          <w:lang w:val="en-US"/>
        </w:rPr>
      </w:pPr>
      <w:r w:rsidRPr="00F060A2">
        <w:rPr>
          <w:rFonts w:ascii="Segoe UI" w:hAnsi="Segoe UI" w:cs="Segoe UI"/>
          <w:sz w:val="22"/>
          <w:szCs w:val="22"/>
          <w:lang w:val="en-US"/>
        </w:rPr>
        <w:t>At the Bidder’s</w:t>
      </w:r>
      <w:r w:rsidRPr="00F060A2">
        <w:rPr>
          <w:rFonts w:ascii="Segoe UI" w:hAnsi="Segoe UI" w:cs="Segoe UI"/>
          <w:sz w:val="22"/>
          <w:szCs w:val="22"/>
        </w:rPr>
        <w:t xml:space="preserve"> request, an individual debriefing conference will be scheduled with an unsuccessful Bidder. </w:t>
      </w:r>
      <w:bookmarkStart w:id="398" w:name="_Hlk163722297"/>
      <w:bookmarkStart w:id="399" w:name="_Hlk158983303"/>
      <w:r w:rsidR="00335AE8" w:rsidRPr="004C67D8">
        <w:rPr>
          <w:rFonts w:ascii="Segoe UI" w:hAnsi="Segoe UI" w:cs="Segoe UI"/>
          <w:sz w:val="22"/>
          <w:szCs w:val="22"/>
          <w:lang w:val="en-US"/>
        </w:rPr>
        <w:t xml:space="preserve">A Debrief Conference is an opportunity for a bidder and OSPI to meet and discuss the bidder’s bid (and, as further explained below, is </w:t>
      </w:r>
      <w:proofErr w:type="gramStart"/>
      <w:r w:rsidR="00335AE8" w:rsidRPr="004C67D8">
        <w:rPr>
          <w:rFonts w:ascii="Segoe UI" w:hAnsi="Segoe UI" w:cs="Segoe UI"/>
          <w:sz w:val="22"/>
          <w:szCs w:val="22"/>
          <w:lang w:val="en-US"/>
        </w:rPr>
        <w:t>a necessary prerequisite</w:t>
      </w:r>
      <w:proofErr w:type="gramEnd"/>
      <w:r w:rsidR="00335AE8" w:rsidRPr="004C67D8">
        <w:rPr>
          <w:rFonts w:ascii="Segoe UI" w:hAnsi="Segoe UI" w:cs="Segoe UI"/>
          <w:sz w:val="22"/>
          <w:szCs w:val="22"/>
          <w:lang w:val="en-US"/>
        </w:rPr>
        <w:t xml:space="preserve"> to filing a protest).  Following the bid evaluation, OSPI will issue an ASB announcement.</w:t>
      </w:r>
      <w:bookmarkEnd w:id="398"/>
      <w:r w:rsidR="00335AE8" w:rsidRPr="004C67D8">
        <w:rPr>
          <w:rFonts w:ascii="Segoe UI" w:hAnsi="Segoe UI" w:cs="Segoe UI"/>
          <w:sz w:val="22"/>
          <w:szCs w:val="22"/>
          <w:lang w:val="en-US"/>
        </w:rPr>
        <w:t xml:space="preserve"> </w:t>
      </w:r>
      <w:bookmarkEnd w:id="399"/>
      <w:r w:rsidRPr="00F060A2">
        <w:rPr>
          <w:rFonts w:ascii="Segoe UI" w:hAnsi="Segoe UI" w:cs="Segoe UI"/>
          <w:sz w:val="22"/>
          <w:szCs w:val="22"/>
        </w:rPr>
        <w:t xml:space="preserve">The request for a debriefing conference must be received by the RFP Coordinator within three (3) business days </w:t>
      </w:r>
      <w:r w:rsidRPr="00F060A2">
        <w:rPr>
          <w:rFonts w:ascii="Segoe UI" w:hAnsi="Segoe UI" w:cs="Segoe UI"/>
          <w:sz w:val="22"/>
          <w:szCs w:val="22"/>
          <w:lang w:val="en-US"/>
        </w:rPr>
        <w:t>after the Notification of Unsuccessful Vendor email is sent to the Consultant.  The debriefing must be held within three (3) business days of the request, unless otherwise agreed upon by the RFP Coordinator and Vendor.</w:t>
      </w:r>
    </w:p>
    <w:p w14:paraId="16330E2D" w14:textId="77777777" w:rsidR="00866140" w:rsidRPr="00F060A2" w:rsidRDefault="00866140" w:rsidP="00C8642B">
      <w:pPr>
        <w:pStyle w:val="BodyTextIndent"/>
        <w:tabs>
          <w:tab w:val="clear" w:pos="0"/>
          <w:tab w:val="clear" w:pos="3240"/>
          <w:tab w:val="clear" w:pos="3600"/>
          <w:tab w:val="clear" w:pos="4320"/>
          <w:tab w:val="clear" w:pos="5040"/>
          <w:tab w:val="clear" w:pos="5760"/>
          <w:tab w:val="clear" w:pos="6480"/>
          <w:tab w:val="clear" w:pos="7200"/>
        </w:tabs>
        <w:ind w:left="720"/>
        <w:jc w:val="left"/>
        <w:rPr>
          <w:rFonts w:ascii="Segoe UI" w:hAnsi="Segoe UI" w:cs="Segoe UI"/>
          <w:b/>
          <w:sz w:val="22"/>
          <w:szCs w:val="22"/>
        </w:rPr>
      </w:pPr>
    </w:p>
    <w:p w14:paraId="3FB39250" w14:textId="4ECD6D05" w:rsidR="00866140" w:rsidRPr="00F060A2" w:rsidRDefault="00866140" w:rsidP="00C8642B">
      <w:pPr>
        <w:pStyle w:val="BodyTextIndent"/>
        <w:tabs>
          <w:tab w:val="clear" w:pos="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lang w:val="en-US"/>
        </w:rPr>
      </w:pPr>
      <w:r w:rsidRPr="00F060A2">
        <w:rPr>
          <w:rFonts w:ascii="Segoe UI" w:hAnsi="Segoe UI" w:cs="Segoe UI"/>
          <w:sz w:val="22"/>
          <w:szCs w:val="22"/>
        </w:rPr>
        <w:t xml:space="preserve">Discussion will be limited to a critique of the requesting </w:t>
      </w:r>
      <w:r w:rsidRPr="00F060A2">
        <w:rPr>
          <w:rFonts w:ascii="Segoe UI" w:hAnsi="Segoe UI" w:cs="Segoe UI"/>
          <w:sz w:val="22"/>
          <w:szCs w:val="22"/>
          <w:lang w:val="en-US"/>
        </w:rPr>
        <w:t>Bidder’s</w:t>
      </w:r>
      <w:r w:rsidRPr="00F060A2">
        <w:rPr>
          <w:rFonts w:ascii="Segoe UI" w:hAnsi="Segoe UI" w:cs="Segoe UI"/>
          <w:sz w:val="22"/>
          <w:szCs w:val="22"/>
        </w:rPr>
        <w:t xml:space="preserve"> proposal.  Comparisons between proposals or evaluations of the other proposals will not be allowed.  </w:t>
      </w:r>
      <w:bookmarkStart w:id="400" w:name="_Hlk163722317"/>
      <w:bookmarkStart w:id="401" w:name="_Hlk160719751"/>
      <w:bookmarkStart w:id="402" w:name="_Hlk158983332"/>
      <w:r w:rsidR="00335AE8" w:rsidRPr="004C67D8">
        <w:rPr>
          <w:rFonts w:ascii="Segoe UI" w:hAnsi="Segoe UI" w:cs="Segoe UI"/>
          <w:sz w:val="22"/>
          <w:szCs w:val="22"/>
          <w:lang w:val="en-US"/>
        </w:rPr>
        <w:t xml:space="preserve">Debrief conferences may be conducted either in person at </w:t>
      </w:r>
      <w:r w:rsidR="00335AE8" w:rsidRPr="00950722">
        <w:rPr>
          <w:rFonts w:ascii="Segoe UI" w:hAnsi="Segoe UI" w:cs="Segoe UI"/>
          <w:sz w:val="22"/>
          <w:szCs w:val="22"/>
          <w:lang w:val="en-US"/>
        </w:rPr>
        <w:t>OSPI</w:t>
      </w:r>
      <w:r w:rsidR="00335AE8" w:rsidRPr="004C67D8">
        <w:rPr>
          <w:rFonts w:ascii="Segoe UI" w:hAnsi="Segoe UI" w:cs="Segoe UI"/>
          <w:sz w:val="22"/>
          <w:szCs w:val="22"/>
          <w:lang w:val="en-US"/>
        </w:rPr>
        <w:t xml:space="preserve">’s office in Olympia, Washington, or virtually (e.g., by telephone or web-based virtual </w:t>
      </w:r>
      <w:proofErr w:type="gramStart"/>
      <w:r w:rsidR="00335AE8" w:rsidRPr="004C67D8">
        <w:rPr>
          <w:rFonts w:ascii="Segoe UI" w:hAnsi="Segoe UI" w:cs="Segoe UI"/>
          <w:sz w:val="22"/>
          <w:szCs w:val="22"/>
          <w:lang w:val="en-US"/>
        </w:rPr>
        <w:t>meeting</w:t>
      </w:r>
      <w:proofErr w:type="gramEnd"/>
      <w:r w:rsidR="00335AE8" w:rsidRPr="004C67D8">
        <w:rPr>
          <w:rFonts w:ascii="Segoe UI" w:hAnsi="Segoe UI" w:cs="Segoe UI"/>
          <w:sz w:val="22"/>
          <w:szCs w:val="22"/>
          <w:lang w:val="en-US"/>
        </w:rPr>
        <w:t xml:space="preserve"> such as Zoom, Skype, MS Teams), as determined by </w:t>
      </w:r>
      <w:r w:rsidR="00335AE8" w:rsidRPr="00950722">
        <w:rPr>
          <w:rFonts w:ascii="Segoe UI" w:hAnsi="Segoe UI" w:cs="Segoe UI"/>
          <w:sz w:val="22"/>
          <w:szCs w:val="22"/>
          <w:lang w:val="en-US"/>
        </w:rPr>
        <w:t>OSPI</w:t>
      </w:r>
      <w:r w:rsidR="00335AE8" w:rsidRPr="004C67D8">
        <w:rPr>
          <w:rFonts w:ascii="Segoe UI" w:hAnsi="Segoe UI" w:cs="Segoe UI"/>
          <w:sz w:val="22"/>
          <w:szCs w:val="22"/>
          <w:lang w:val="en-US"/>
        </w:rPr>
        <w:t xml:space="preserve">, and may be limited by </w:t>
      </w:r>
      <w:r w:rsidR="00335AE8" w:rsidRPr="00950722">
        <w:rPr>
          <w:rFonts w:ascii="Segoe UI" w:hAnsi="Segoe UI" w:cs="Segoe UI"/>
          <w:sz w:val="22"/>
          <w:szCs w:val="22"/>
          <w:lang w:val="en-US"/>
        </w:rPr>
        <w:t>OSPI</w:t>
      </w:r>
      <w:r w:rsidR="00335AE8" w:rsidRPr="004C67D8">
        <w:rPr>
          <w:rFonts w:ascii="Segoe UI" w:hAnsi="Segoe UI" w:cs="Segoe UI"/>
          <w:sz w:val="22"/>
          <w:szCs w:val="22"/>
          <w:lang w:val="en-US"/>
        </w:rPr>
        <w:t xml:space="preserve"> to a specified </w:t>
      </w:r>
      <w:proofErr w:type="gramStart"/>
      <w:r w:rsidR="00335AE8" w:rsidRPr="004C67D8">
        <w:rPr>
          <w:rFonts w:ascii="Segoe UI" w:hAnsi="Segoe UI" w:cs="Segoe UI"/>
          <w:sz w:val="22"/>
          <w:szCs w:val="22"/>
          <w:lang w:val="en-US"/>
        </w:rPr>
        <w:t>period of time</w:t>
      </w:r>
      <w:proofErr w:type="gramEnd"/>
      <w:r w:rsidR="00335AE8" w:rsidRPr="004C67D8">
        <w:rPr>
          <w:rFonts w:ascii="Segoe UI" w:hAnsi="Segoe UI" w:cs="Segoe UI"/>
          <w:sz w:val="22"/>
          <w:szCs w:val="22"/>
          <w:lang w:val="en-US"/>
        </w:rPr>
        <w:t>.</w:t>
      </w:r>
      <w:bookmarkEnd w:id="400"/>
      <w:bookmarkEnd w:id="401"/>
      <w:bookmarkEnd w:id="402"/>
    </w:p>
    <w:p w14:paraId="6700E937"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rPr>
          <w:b/>
        </w:rPr>
      </w:pPr>
    </w:p>
    <w:p w14:paraId="28FFE13D" w14:textId="39DC405E"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pPr>
      <w:r w:rsidRPr="00F060A2">
        <w:t>Since debriefing conferences pertain to the formal evaluation process, Bidders who were disqualified as non-responsive and therefore did not go through the formal evaluation process, are not entitled to a debriefing conference.</w:t>
      </w:r>
    </w:p>
    <w:p w14:paraId="7B70971B" w14:textId="77777777" w:rsidR="00866140" w:rsidRPr="00F060A2" w:rsidRDefault="00866140" w:rsidP="00C8642B">
      <w:pPr>
        <w:tabs>
          <w:tab w:val="left" w:pos="-720"/>
          <w:tab w:val="left" w:pos="0"/>
          <w:tab w:val="left" w:pos="360"/>
          <w:tab w:val="left" w:pos="1080"/>
          <w:tab w:val="left" w:pos="1440"/>
          <w:tab w:val="left" w:pos="1800"/>
          <w:tab w:val="left" w:pos="2160"/>
          <w:tab w:val="left" w:pos="2520"/>
          <w:tab w:val="left" w:pos="2880"/>
        </w:tabs>
        <w:spacing w:after="0" w:line="240" w:lineRule="auto"/>
        <w:ind w:left="720"/>
      </w:pPr>
    </w:p>
    <w:p w14:paraId="2961DE9F" w14:textId="77777777" w:rsidR="00866140" w:rsidRPr="00F060A2" w:rsidRDefault="00866140" w:rsidP="00C8642B">
      <w:pPr>
        <w:spacing w:after="0" w:line="240" w:lineRule="auto"/>
        <w:ind w:left="720"/>
      </w:pPr>
      <w:r w:rsidRPr="00F060A2">
        <w:lastRenderedPageBreak/>
        <w:t xml:space="preserve">Please note, because the debrief process must occur before making an award, </w:t>
      </w:r>
      <w:r w:rsidRPr="00F060A2">
        <w:rPr>
          <w:kern w:val="18"/>
        </w:rPr>
        <w:t xml:space="preserve">OSPI </w:t>
      </w:r>
      <w:r w:rsidRPr="00F060A2">
        <w:t xml:space="preserve">likely will schedule the Debrief Conference shortly after the announcement of the ASB and the Bidder’s request for a Debrief Conference. </w:t>
      </w:r>
      <w:r w:rsidRPr="00F060A2">
        <w:rPr>
          <w:kern w:val="18"/>
        </w:rPr>
        <w:t xml:space="preserve">OSPI </w:t>
      </w:r>
      <w:r w:rsidRPr="00F060A2">
        <w:t>will not allow the debrief process to delay the award.  Therefore, Bidders should plan for contingencies and alternate representatives; Bidders who are unwilling or unable to attend the Debrief Conference will lose the opportunity to protest.</w:t>
      </w:r>
    </w:p>
    <w:p w14:paraId="2AA63E53"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outlineLvl w:val="1"/>
        <w:rPr>
          <w:b/>
        </w:rPr>
      </w:pPr>
      <w:bookmarkStart w:id="403" w:name="_Toc286747005"/>
    </w:p>
    <w:p w14:paraId="46B1B158" w14:textId="519E3109" w:rsidR="00866140" w:rsidRPr="00F060A2" w:rsidRDefault="00866140" w:rsidP="00C8642B">
      <w:pPr>
        <w:pStyle w:val="ListParagraph"/>
        <w:numPr>
          <w:ilvl w:val="0"/>
          <w:numId w:val="23"/>
        </w:numPr>
        <w:tabs>
          <w:tab w:val="left" w:pos="-720"/>
          <w:tab w:val="left" w:pos="0"/>
          <w:tab w:val="left" w:pos="360"/>
          <w:tab w:val="left" w:pos="1080"/>
          <w:tab w:val="left" w:pos="1440"/>
          <w:tab w:val="left" w:pos="1800"/>
          <w:tab w:val="left" w:pos="2160"/>
          <w:tab w:val="left" w:pos="2520"/>
          <w:tab w:val="left" w:pos="2880"/>
        </w:tabs>
        <w:spacing w:after="0" w:line="240" w:lineRule="auto"/>
        <w:outlineLvl w:val="1"/>
        <w:rPr>
          <w:b/>
          <w:caps/>
          <w:color w:val="0D5761" w:themeColor="accent2"/>
          <w:szCs w:val="24"/>
        </w:rPr>
      </w:pPr>
      <w:bookmarkStart w:id="404" w:name="_Toc533604072"/>
      <w:bookmarkStart w:id="405" w:name="_Toc214877681"/>
      <w:r w:rsidRPr="00F060A2">
        <w:rPr>
          <w:b/>
          <w:caps/>
          <w:color w:val="0D5761" w:themeColor="accent2"/>
          <w:szCs w:val="24"/>
        </w:rPr>
        <w:t>PROTEST PROCEDURE</w:t>
      </w:r>
      <w:bookmarkEnd w:id="403"/>
      <w:bookmarkEnd w:id="404"/>
      <w:bookmarkEnd w:id="405"/>
    </w:p>
    <w:p w14:paraId="29ED69D7"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outlineLvl w:val="1"/>
        <w:rPr>
          <w:b/>
        </w:rPr>
      </w:pPr>
    </w:p>
    <w:p w14:paraId="14023406" w14:textId="6FBB25D5" w:rsidR="00866140" w:rsidRPr="00F060A2" w:rsidRDefault="00866140" w:rsidP="00C8642B">
      <w:pPr>
        <w:pStyle w:val="BodyTextIndent"/>
        <w:tabs>
          <w:tab w:val="clear" w:pos="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F060A2">
        <w:rPr>
          <w:rFonts w:ascii="Segoe UI" w:hAnsi="Segoe UI" w:cs="Segoe UI"/>
          <w:sz w:val="22"/>
          <w:szCs w:val="22"/>
        </w:rPr>
        <w:t xml:space="preserve">This protest procedure is available to </w:t>
      </w:r>
      <w:r w:rsidRPr="00F060A2">
        <w:rPr>
          <w:rFonts w:ascii="Segoe UI" w:hAnsi="Segoe UI" w:cs="Segoe UI"/>
          <w:sz w:val="22"/>
          <w:szCs w:val="22"/>
          <w:lang w:val="en-US"/>
        </w:rPr>
        <w:t>Bidders</w:t>
      </w:r>
      <w:r w:rsidRPr="00F060A2">
        <w:rPr>
          <w:rFonts w:ascii="Segoe UI" w:hAnsi="Segoe UI" w:cs="Segoe UI"/>
          <w:sz w:val="22"/>
          <w:szCs w:val="22"/>
        </w:rPr>
        <w:t xml:space="preserve"> who submitted a response to this </w:t>
      </w:r>
      <w:r w:rsidRPr="00F060A2">
        <w:rPr>
          <w:rFonts w:ascii="Segoe UI" w:hAnsi="Segoe UI" w:cs="Segoe UI"/>
          <w:sz w:val="22"/>
          <w:szCs w:val="22"/>
          <w:lang w:val="en-US"/>
        </w:rPr>
        <w:t>RFP</w:t>
      </w:r>
      <w:r w:rsidRPr="00F060A2">
        <w:rPr>
          <w:rFonts w:ascii="Segoe UI" w:hAnsi="Segoe UI" w:cs="Segoe UI"/>
          <w:sz w:val="22"/>
          <w:szCs w:val="22"/>
        </w:rPr>
        <w:t xml:space="preserve"> document and who have participated in a </w:t>
      </w:r>
      <w:r w:rsidR="00335AE8">
        <w:rPr>
          <w:rFonts w:ascii="Segoe UI" w:hAnsi="Segoe UI" w:cs="Segoe UI"/>
          <w:sz w:val="22"/>
          <w:szCs w:val="22"/>
        </w:rPr>
        <w:t>D</w:t>
      </w:r>
      <w:r w:rsidR="00335AE8" w:rsidRPr="00F060A2">
        <w:rPr>
          <w:rFonts w:ascii="Segoe UI" w:hAnsi="Segoe UI" w:cs="Segoe UI"/>
          <w:sz w:val="22"/>
          <w:szCs w:val="22"/>
        </w:rPr>
        <w:t xml:space="preserve">ebriefing </w:t>
      </w:r>
      <w:r w:rsidR="00335AE8">
        <w:rPr>
          <w:rFonts w:ascii="Segoe UI" w:hAnsi="Segoe UI" w:cs="Segoe UI"/>
          <w:sz w:val="22"/>
          <w:szCs w:val="22"/>
        </w:rPr>
        <w:t>C</w:t>
      </w:r>
      <w:r w:rsidR="00335AE8" w:rsidRPr="00F060A2">
        <w:rPr>
          <w:rFonts w:ascii="Segoe UI" w:hAnsi="Segoe UI" w:cs="Segoe UI"/>
          <w:sz w:val="22"/>
          <w:szCs w:val="22"/>
        </w:rPr>
        <w:t>onference</w:t>
      </w:r>
      <w:r w:rsidRPr="00F060A2">
        <w:rPr>
          <w:rFonts w:ascii="Segoe UI" w:hAnsi="Segoe UI" w:cs="Segoe UI"/>
          <w:sz w:val="22"/>
          <w:szCs w:val="22"/>
        </w:rPr>
        <w:t xml:space="preserve">.  Upon completion of the debriefing conference, the Consultant is allowed </w:t>
      </w:r>
      <w:r w:rsidRPr="00F060A2">
        <w:rPr>
          <w:rFonts w:ascii="Segoe UI" w:hAnsi="Segoe UI" w:cs="Segoe UI"/>
          <w:sz w:val="22"/>
          <w:szCs w:val="22"/>
          <w:lang w:val="en-US"/>
        </w:rPr>
        <w:t>five (5)</w:t>
      </w:r>
      <w:r w:rsidRPr="00F060A2">
        <w:rPr>
          <w:rFonts w:ascii="Segoe UI" w:hAnsi="Segoe UI" w:cs="Segoe UI"/>
          <w:sz w:val="22"/>
          <w:szCs w:val="22"/>
        </w:rPr>
        <w:t xml:space="preserve"> business days to file a protest of the </w:t>
      </w:r>
      <w:r w:rsidRPr="00F060A2">
        <w:rPr>
          <w:rFonts w:ascii="Segoe UI" w:hAnsi="Segoe UI" w:cs="Segoe UI"/>
          <w:sz w:val="22"/>
          <w:szCs w:val="22"/>
          <w:lang w:val="en-US"/>
        </w:rPr>
        <w:t>procurement</w:t>
      </w:r>
      <w:r w:rsidRPr="00F060A2">
        <w:rPr>
          <w:rFonts w:ascii="Segoe UI" w:hAnsi="Segoe UI" w:cs="Segoe UI"/>
          <w:sz w:val="22"/>
          <w:szCs w:val="22"/>
        </w:rPr>
        <w:t xml:space="preserve"> with the RFP Coordinator.  Protests </w:t>
      </w:r>
      <w:r w:rsidRPr="00F060A2">
        <w:rPr>
          <w:rFonts w:ascii="Segoe UI" w:hAnsi="Segoe UI" w:cs="Segoe UI"/>
          <w:sz w:val="22"/>
          <w:szCs w:val="22"/>
          <w:lang w:val="en-US"/>
        </w:rPr>
        <w:t>shall be submitted to the RFP Coordinator via email</w:t>
      </w:r>
      <w:r w:rsidRPr="00F060A2">
        <w:rPr>
          <w:rFonts w:ascii="Segoe UI" w:hAnsi="Segoe UI" w:cs="Segoe UI"/>
          <w:sz w:val="22"/>
          <w:szCs w:val="22"/>
        </w:rPr>
        <w:t>.</w:t>
      </w:r>
    </w:p>
    <w:p w14:paraId="339298A1"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b/>
        </w:rPr>
      </w:pPr>
    </w:p>
    <w:p w14:paraId="19F63926"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t>Consultants protesting this procurement shall follow the procedures described below. Protests that do not follow these procedures shall not be considered. This protest procedure constitutes the sole administrative remedy available to Bidders under this procurement.</w:t>
      </w:r>
    </w:p>
    <w:p w14:paraId="15FB266C"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p>
    <w:p w14:paraId="5EFDB8E0" w14:textId="3CCC0CC6" w:rsidR="00866140" w:rsidRPr="00F060A2" w:rsidRDefault="00866140" w:rsidP="00C8642B">
      <w:pPr>
        <w:autoSpaceDE w:val="0"/>
        <w:autoSpaceDN w:val="0"/>
        <w:adjustRightInd w:val="0"/>
        <w:spacing w:after="0" w:line="240" w:lineRule="auto"/>
        <w:ind w:left="720"/>
      </w:pPr>
      <w:r w:rsidRPr="00F060A2">
        <w:t>The protest must state:</w:t>
      </w:r>
    </w:p>
    <w:p w14:paraId="46AA59B1" w14:textId="77777777" w:rsidR="00866140" w:rsidRPr="00F060A2" w:rsidRDefault="00866140" w:rsidP="00C8642B">
      <w:pPr>
        <w:numPr>
          <w:ilvl w:val="0"/>
          <w:numId w:val="13"/>
        </w:numPr>
        <w:autoSpaceDE w:val="0"/>
        <w:autoSpaceDN w:val="0"/>
        <w:adjustRightInd w:val="0"/>
        <w:spacing w:after="0" w:line="240" w:lineRule="auto"/>
        <w:ind w:left="1440"/>
      </w:pPr>
      <w:r w:rsidRPr="00F060A2">
        <w:t>The RFP number.</w:t>
      </w:r>
    </w:p>
    <w:p w14:paraId="103FBFDC" w14:textId="7B12CDFC" w:rsidR="00866140" w:rsidRPr="00F060A2" w:rsidRDefault="00866140" w:rsidP="00C8642B">
      <w:pPr>
        <w:numPr>
          <w:ilvl w:val="0"/>
          <w:numId w:val="13"/>
        </w:numPr>
        <w:autoSpaceDE w:val="0"/>
        <w:autoSpaceDN w:val="0"/>
        <w:adjustRightInd w:val="0"/>
        <w:spacing w:after="0" w:line="240" w:lineRule="auto"/>
        <w:ind w:left="1440"/>
      </w:pPr>
      <w:r w:rsidRPr="00F060A2">
        <w:t xml:space="preserve">The grounds for the protest </w:t>
      </w:r>
      <w:proofErr w:type="gramStart"/>
      <w:r w:rsidRPr="00F060A2">
        <w:t>including</w:t>
      </w:r>
      <w:proofErr w:type="gramEnd"/>
      <w:r w:rsidRPr="00F060A2">
        <w:t xml:space="preserve"> specific facts and complete statements of the action(s) being protested. The protesting party may submit with the protest any documents or information deemed relevant.</w:t>
      </w:r>
    </w:p>
    <w:p w14:paraId="78B00541" w14:textId="1B753662" w:rsidR="00866140" w:rsidRPr="00F060A2" w:rsidRDefault="00866140" w:rsidP="00C8642B">
      <w:pPr>
        <w:numPr>
          <w:ilvl w:val="0"/>
          <w:numId w:val="13"/>
        </w:numPr>
        <w:autoSpaceDE w:val="0"/>
        <w:autoSpaceDN w:val="0"/>
        <w:adjustRightInd w:val="0"/>
        <w:spacing w:after="0" w:line="240" w:lineRule="auto"/>
        <w:ind w:left="1440"/>
      </w:pPr>
      <w:r w:rsidRPr="00F060A2">
        <w:t>A description of the relief or corrective action being requested should also be included.</w:t>
      </w:r>
    </w:p>
    <w:p w14:paraId="13C68082"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p>
    <w:p w14:paraId="413CB24D"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t>Only protests stipulating an issue of fact concerning the following subjects shall be considered:</w:t>
      </w:r>
    </w:p>
    <w:p w14:paraId="5090FADB"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p>
    <w:p w14:paraId="64F476F4" w14:textId="77777777" w:rsidR="00866140" w:rsidRPr="00F060A2" w:rsidRDefault="00866140" w:rsidP="00C8642B">
      <w:pPr>
        <w:numPr>
          <w:ilvl w:val="0"/>
          <w:numId w:val="11"/>
        </w:numPr>
        <w:tabs>
          <w:tab w:val="left" w:pos="-720"/>
          <w:tab w:val="left" w:pos="360"/>
          <w:tab w:val="left" w:pos="720"/>
          <w:tab w:val="left" w:pos="1080"/>
          <w:tab w:val="left" w:pos="1800"/>
          <w:tab w:val="left" w:pos="2160"/>
          <w:tab w:val="left" w:pos="2520"/>
          <w:tab w:val="left" w:pos="2880"/>
        </w:tabs>
        <w:spacing w:after="0" w:line="240" w:lineRule="auto"/>
        <w:ind w:left="1440"/>
      </w:pPr>
      <w:r w:rsidRPr="00F060A2">
        <w:t xml:space="preserve">A matter of bias, discrimination or conflict of interest on the part of the evaluator/evaluation </w:t>
      </w:r>
      <w:proofErr w:type="gramStart"/>
      <w:r w:rsidRPr="00F060A2">
        <w:t>team;</w:t>
      </w:r>
      <w:proofErr w:type="gramEnd"/>
    </w:p>
    <w:p w14:paraId="11844EDA" w14:textId="77777777" w:rsidR="00866140" w:rsidRPr="00F060A2" w:rsidRDefault="00866140" w:rsidP="00C8642B">
      <w:pPr>
        <w:numPr>
          <w:ilvl w:val="0"/>
          <w:numId w:val="11"/>
        </w:numPr>
        <w:tabs>
          <w:tab w:val="left" w:pos="-720"/>
          <w:tab w:val="left" w:pos="360"/>
          <w:tab w:val="left" w:pos="720"/>
          <w:tab w:val="left" w:pos="1080"/>
          <w:tab w:val="left" w:pos="1800"/>
          <w:tab w:val="left" w:pos="2160"/>
          <w:tab w:val="left" w:pos="2520"/>
          <w:tab w:val="left" w:pos="2880"/>
        </w:tabs>
        <w:spacing w:after="0" w:line="240" w:lineRule="auto"/>
        <w:ind w:left="1440"/>
      </w:pPr>
      <w:r w:rsidRPr="00F060A2">
        <w:t>Errors in computing the score; and/or</w:t>
      </w:r>
    </w:p>
    <w:p w14:paraId="1BD1BD5E" w14:textId="77777777" w:rsidR="00866140" w:rsidRPr="00F060A2" w:rsidRDefault="00866140" w:rsidP="00C8642B">
      <w:pPr>
        <w:numPr>
          <w:ilvl w:val="0"/>
          <w:numId w:val="11"/>
        </w:numPr>
        <w:tabs>
          <w:tab w:val="left" w:pos="-720"/>
          <w:tab w:val="left" w:pos="360"/>
          <w:tab w:val="left" w:pos="720"/>
          <w:tab w:val="left" w:pos="1800"/>
          <w:tab w:val="left" w:pos="2160"/>
          <w:tab w:val="left" w:pos="2520"/>
          <w:tab w:val="left" w:pos="2880"/>
        </w:tabs>
        <w:spacing w:after="0" w:line="240" w:lineRule="auto"/>
        <w:ind w:left="1440"/>
      </w:pPr>
      <w:r w:rsidRPr="00F060A2">
        <w:t>Non-compliance with procedures described in the procurement document or OSPI policy.</w:t>
      </w:r>
    </w:p>
    <w:p w14:paraId="585A6D27" w14:textId="77777777" w:rsidR="00866140" w:rsidRPr="00F060A2" w:rsidRDefault="00866140" w:rsidP="00C8642B">
      <w:pPr>
        <w:tabs>
          <w:tab w:val="right" w:leader="underscore" w:pos="9216"/>
        </w:tabs>
        <w:spacing w:after="0" w:line="240" w:lineRule="auto"/>
        <w:ind w:left="720"/>
      </w:pPr>
    </w:p>
    <w:p w14:paraId="201A5F3D" w14:textId="77777777" w:rsidR="00866140" w:rsidRPr="00F060A2" w:rsidRDefault="00866140" w:rsidP="00C8642B">
      <w:pPr>
        <w:tabs>
          <w:tab w:val="right" w:leader="underscore" w:pos="9216"/>
        </w:tabs>
        <w:spacing w:after="0" w:line="240" w:lineRule="auto"/>
        <w:ind w:left="720"/>
      </w:pPr>
      <w:r w:rsidRPr="00F060A2">
        <w:t xml:space="preserve">Protests not based on procedural matters will not be considered. Protests will be </w:t>
      </w:r>
      <w:proofErr w:type="gramStart"/>
      <w:r w:rsidRPr="00F060A2">
        <w:t>rejected as</w:t>
      </w:r>
      <w:proofErr w:type="gramEnd"/>
      <w:r w:rsidRPr="00F060A2">
        <w:t xml:space="preserve"> without merit if they address issues </w:t>
      </w:r>
      <w:proofErr w:type="gramStart"/>
      <w:r w:rsidRPr="00F060A2">
        <w:t>such as:</w:t>
      </w:r>
      <w:proofErr w:type="gramEnd"/>
      <w:r w:rsidRPr="00F060A2">
        <w:t xml:space="preserve">  1) an evaluator’s professional judgment on the quality of a proposal, 2) OSPI’s assessment of its own and/or other </w:t>
      </w:r>
      <w:proofErr w:type="gramStart"/>
      <w:r w:rsidRPr="00F060A2">
        <w:t>agencies</w:t>
      </w:r>
      <w:proofErr w:type="gramEnd"/>
      <w:r w:rsidRPr="00F060A2">
        <w:t xml:space="preserve"> needs or requirements, or 3) a complaint raised during the Complaint Procedure.</w:t>
      </w:r>
    </w:p>
    <w:p w14:paraId="2EC47A7B" w14:textId="77777777" w:rsidR="00866140" w:rsidRPr="00F060A2" w:rsidRDefault="00866140" w:rsidP="00C8642B">
      <w:pPr>
        <w:tabs>
          <w:tab w:val="right" w:leader="underscore" w:pos="9216"/>
        </w:tabs>
        <w:spacing w:after="0" w:line="240" w:lineRule="auto"/>
        <w:ind w:left="720"/>
      </w:pPr>
    </w:p>
    <w:p w14:paraId="429B99EC" w14:textId="7AB40E90" w:rsidR="00866140" w:rsidRPr="00F060A2"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F060A2">
        <w:t xml:space="preserve">Upon receipt of a protest, a protest review will be held by OSPI. The OSPI Contracts Administrator, or an employee delegated by the Contracts Administrator who was not involved in the procurement, will consider the record and all available facts, and issue a decision within ten (10) business days of receipt of the protest. If the OSPI Contracts Administrator delegates the protest review, the Contracts Administrator nonetheless reserves the right to make the final agency decision. If additional time is required, the </w:t>
      </w:r>
      <w:r w:rsidRPr="00F060A2">
        <w:lastRenderedPageBreak/>
        <w:t xml:space="preserve">protesting party will be notified. The OSPI Contracts Administrator or designee will have the right to seek additional information from sources he or she deems appropriate </w:t>
      </w:r>
      <w:proofErr w:type="gramStart"/>
      <w:r w:rsidRPr="00F060A2">
        <w:t>in order to</w:t>
      </w:r>
      <w:proofErr w:type="gramEnd"/>
      <w:r w:rsidRPr="00F060A2">
        <w:t xml:space="preserve"> fully consider the protest.</w:t>
      </w:r>
    </w:p>
    <w:p w14:paraId="666CD962" w14:textId="77777777" w:rsidR="00866140" w:rsidRPr="00F060A2"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78DC7EF5" w14:textId="77777777" w:rsidR="00866140" w:rsidRPr="00F060A2" w:rsidRDefault="00866140" w:rsidP="00C8642B">
      <w:pPr>
        <w:pStyle w:val="BodyTextIndent"/>
        <w:tabs>
          <w:tab w:val="clear" w:pos="360"/>
          <w:tab w:val="clear" w:pos="3240"/>
          <w:tab w:val="clear" w:pos="3600"/>
          <w:tab w:val="clear" w:pos="4320"/>
          <w:tab w:val="clear" w:pos="5040"/>
          <w:tab w:val="clear" w:pos="5760"/>
          <w:tab w:val="clear" w:pos="6480"/>
          <w:tab w:val="clear" w:pos="7200"/>
        </w:tabs>
        <w:ind w:left="720"/>
        <w:jc w:val="left"/>
        <w:rPr>
          <w:rFonts w:ascii="Segoe UI" w:hAnsi="Segoe UI" w:cs="Segoe UI"/>
          <w:sz w:val="22"/>
          <w:szCs w:val="22"/>
        </w:rPr>
      </w:pPr>
      <w:r w:rsidRPr="00F060A2">
        <w:rPr>
          <w:rFonts w:ascii="Segoe UI" w:hAnsi="Segoe UI" w:cs="Segoe UI"/>
          <w:sz w:val="22"/>
          <w:szCs w:val="22"/>
        </w:rPr>
        <w:t xml:space="preserve">In the event a protest may affect the interest of another </w:t>
      </w:r>
      <w:r w:rsidRPr="00F060A2">
        <w:rPr>
          <w:rFonts w:ascii="Segoe UI" w:hAnsi="Segoe UI" w:cs="Segoe UI"/>
          <w:sz w:val="22"/>
          <w:szCs w:val="22"/>
          <w:lang w:val="en-US"/>
        </w:rPr>
        <w:t>Bidder</w:t>
      </w:r>
      <w:r w:rsidRPr="00F060A2">
        <w:rPr>
          <w:rFonts w:ascii="Segoe UI" w:hAnsi="Segoe UI" w:cs="Segoe UI"/>
          <w:sz w:val="22"/>
          <w:szCs w:val="22"/>
        </w:rPr>
        <w:t xml:space="preserve"> that submitted a proposal, such </w:t>
      </w:r>
      <w:r w:rsidRPr="00F060A2">
        <w:rPr>
          <w:rFonts w:ascii="Segoe UI" w:hAnsi="Segoe UI" w:cs="Segoe UI"/>
          <w:sz w:val="22"/>
          <w:szCs w:val="22"/>
          <w:lang w:val="en-US"/>
        </w:rPr>
        <w:t>Bidder</w:t>
      </w:r>
      <w:r w:rsidRPr="00F060A2">
        <w:rPr>
          <w:rFonts w:ascii="Segoe UI" w:hAnsi="Segoe UI" w:cs="Segoe UI"/>
          <w:sz w:val="22"/>
          <w:szCs w:val="22"/>
        </w:rPr>
        <w:t xml:space="preserve"> will be given an opportunity to submit its views and any relevant information on the protest to the RFP Coordinator.</w:t>
      </w:r>
    </w:p>
    <w:p w14:paraId="3DFF6E98" w14:textId="77777777" w:rsidR="00866140" w:rsidRPr="00F060A2"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rPr>
          <w:b/>
        </w:rPr>
      </w:pPr>
    </w:p>
    <w:p w14:paraId="0B42A526" w14:textId="77777777" w:rsidR="00866140" w:rsidRPr="00F060A2" w:rsidRDefault="00866140" w:rsidP="00C8642B">
      <w:pPr>
        <w:tabs>
          <w:tab w:val="left" w:pos="-720"/>
          <w:tab w:val="left" w:pos="0"/>
          <w:tab w:val="left" w:pos="720"/>
          <w:tab w:val="left" w:pos="1080"/>
          <w:tab w:val="left" w:pos="1440"/>
          <w:tab w:val="left" w:pos="1800"/>
          <w:tab w:val="left" w:pos="2160"/>
          <w:tab w:val="left" w:pos="2520"/>
          <w:tab w:val="left" w:pos="2880"/>
        </w:tabs>
        <w:spacing w:after="0" w:line="240" w:lineRule="auto"/>
        <w:ind w:left="720"/>
      </w:pPr>
      <w:r w:rsidRPr="00F060A2">
        <w:t>The final determination of the protest shall either:</w:t>
      </w:r>
    </w:p>
    <w:p w14:paraId="16C653D0"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2160"/>
      </w:pPr>
    </w:p>
    <w:p w14:paraId="5189FE18" w14:textId="77777777" w:rsidR="00866140" w:rsidRPr="00F060A2" w:rsidRDefault="00866140" w:rsidP="00C8642B">
      <w:pPr>
        <w:numPr>
          <w:ilvl w:val="0"/>
          <w:numId w:val="10"/>
        </w:numPr>
        <w:tabs>
          <w:tab w:val="clear" w:pos="1080"/>
          <w:tab w:val="left" w:pos="-720"/>
          <w:tab w:val="left" w:pos="360"/>
          <w:tab w:val="left" w:pos="1800"/>
          <w:tab w:val="num" w:pos="2160"/>
          <w:tab w:val="left" w:pos="2520"/>
          <w:tab w:val="left" w:pos="2880"/>
        </w:tabs>
        <w:spacing w:after="0" w:line="240" w:lineRule="auto"/>
        <w:ind w:left="1440"/>
      </w:pPr>
      <w:r w:rsidRPr="00F060A2">
        <w:t>Find the protest lacking in merit and uphold OSPI’s action; or</w:t>
      </w:r>
    </w:p>
    <w:p w14:paraId="35E5CD04" w14:textId="77777777" w:rsidR="00866140" w:rsidRPr="00F060A2" w:rsidRDefault="00866140" w:rsidP="00C8642B">
      <w:pPr>
        <w:numPr>
          <w:ilvl w:val="0"/>
          <w:numId w:val="10"/>
        </w:numPr>
        <w:tabs>
          <w:tab w:val="clear" w:pos="1080"/>
          <w:tab w:val="left" w:pos="-720"/>
          <w:tab w:val="left" w:pos="360"/>
          <w:tab w:val="num" w:pos="1440"/>
          <w:tab w:val="left" w:pos="1800"/>
          <w:tab w:val="left" w:pos="2160"/>
          <w:tab w:val="left" w:pos="2520"/>
          <w:tab w:val="left" w:pos="2880"/>
        </w:tabs>
        <w:spacing w:after="0" w:line="240" w:lineRule="auto"/>
        <w:ind w:left="1440"/>
      </w:pPr>
      <w:r w:rsidRPr="00F060A2">
        <w:t>Find only technical or harmless errors in OSPI’s procurement process and determine OSPI to be in substantial compliance and reject the protest; or</w:t>
      </w:r>
    </w:p>
    <w:p w14:paraId="4BF6D451" w14:textId="77777777" w:rsidR="00866140" w:rsidRPr="00F060A2" w:rsidRDefault="00866140" w:rsidP="00C8642B">
      <w:pPr>
        <w:numPr>
          <w:ilvl w:val="0"/>
          <w:numId w:val="10"/>
        </w:numPr>
        <w:tabs>
          <w:tab w:val="clear" w:pos="1080"/>
          <w:tab w:val="left" w:pos="-720"/>
          <w:tab w:val="left" w:pos="360"/>
          <w:tab w:val="num" w:pos="1440"/>
          <w:tab w:val="left" w:pos="1800"/>
          <w:tab w:val="left" w:pos="2160"/>
          <w:tab w:val="left" w:pos="2520"/>
          <w:tab w:val="left" w:pos="2880"/>
        </w:tabs>
        <w:spacing w:after="0" w:line="240" w:lineRule="auto"/>
        <w:ind w:left="1440"/>
      </w:pPr>
      <w:r w:rsidRPr="00F060A2">
        <w:t>Find merit in the protest and provide OSPI options which may include:</w:t>
      </w:r>
    </w:p>
    <w:p w14:paraId="573BF44D" w14:textId="77777777" w:rsidR="00866140" w:rsidRPr="00F060A2" w:rsidRDefault="00866140" w:rsidP="00C8642B">
      <w:pPr>
        <w:numPr>
          <w:ilvl w:val="0"/>
          <w:numId w:val="12"/>
        </w:numPr>
        <w:tabs>
          <w:tab w:val="left" w:pos="-720"/>
          <w:tab w:val="left" w:pos="720"/>
          <w:tab w:val="left" w:pos="1170"/>
          <w:tab w:val="left" w:pos="1440"/>
          <w:tab w:val="left" w:pos="2520"/>
          <w:tab w:val="left" w:pos="2880"/>
        </w:tabs>
        <w:spacing w:after="0" w:line="240" w:lineRule="auto"/>
        <w:ind w:left="2160"/>
      </w:pPr>
      <w:r w:rsidRPr="00F060A2">
        <w:t>Correct the errors and re-evaluate all proposals, and/or</w:t>
      </w:r>
    </w:p>
    <w:p w14:paraId="321815C0" w14:textId="77777777" w:rsidR="00866140" w:rsidRPr="00F060A2" w:rsidRDefault="00866140" w:rsidP="00C8642B">
      <w:pPr>
        <w:numPr>
          <w:ilvl w:val="0"/>
          <w:numId w:val="12"/>
        </w:numPr>
        <w:tabs>
          <w:tab w:val="left" w:pos="-720"/>
          <w:tab w:val="left" w:pos="720"/>
          <w:tab w:val="left" w:pos="1170"/>
          <w:tab w:val="left" w:pos="1440"/>
          <w:tab w:val="left" w:pos="2520"/>
          <w:tab w:val="left" w:pos="2880"/>
        </w:tabs>
        <w:spacing w:after="0" w:line="240" w:lineRule="auto"/>
        <w:ind w:left="2160"/>
      </w:pPr>
      <w:r w:rsidRPr="00F060A2">
        <w:t>Reissue the RFP document and begin a new process, or</w:t>
      </w:r>
    </w:p>
    <w:p w14:paraId="6107302E" w14:textId="77777777" w:rsidR="00866140" w:rsidRPr="00F060A2" w:rsidRDefault="00866140" w:rsidP="00C8642B">
      <w:pPr>
        <w:numPr>
          <w:ilvl w:val="0"/>
          <w:numId w:val="12"/>
        </w:numPr>
        <w:tabs>
          <w:tab w:val="left" w:pos="-720"/>
          <w:tab w:val="left" w:pos="720"/>
          <w:tab w:val="left" w:pos="1170"/>
          <w:tab w:val="left" w:pos="1440"/>
          <w:tab w:val="left" w:pos="2520"/>
          <w:tab w:val="left" w:pos="2880"/>
        </w:tabs>
        <w:spacing w:after="0" w:line="240" w:lineRule="auto"/>
        <w:ind w:left="2160"/>
      </w:pPr>
      <w:r w:rsidRPr="00F060A2">
        <w:t>Make other findings and determine other courses of action as appropriate.</w:t>
      </w:r>
    </w:p>
    <w:p w14:paraId="6BD02ED9"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1800"/>
        <w:rPr>
          <w:b/>
        </w:rPr>
      </w:pPr>
    </w:p>
    <w:p w14:paraId="2CA22861" w14:textId="77777777" w:rsidR="00866140" w:rsidRDefault="00866140" w:rsidP="00C8642B">
      <w:pPr>
        <w:spacing w:after="0" w:line="240" w:lineRule="auto"/>
        <w:ind w:left="720"/>
      </w:pPr>
      <w:r w:rsidRPr="00F060A2">
        <w:t xml:space="preserve">If OSPI determines that the protest is without merit, OSPI will </w:t>
      </w:r>
      <w:proofErr w:type="gramStart"/>
      <w:r w:rsidRPr="00F060A2">
        <w:t>enter into</w:t>
      </w:r>
      <w:proofErr w:type="gramEnd"/>
      <w:r w:rsidRPr="00F060A2">
        <w:t xml:space="preserve"> a contract with the Apparent Successful Bidder, assuming the parties reach agreement on the contract’s terms.  If the protest is determined to have merit, one of the alternatives noted in the preceding paragraph will be taken.  All decisions made by OSPI relating to the protest shall be final.</w:t>
      </w:r>
    </w:p>
    <w:p w14:paraId="127B3989" w14:textId="77777777" w:rsidR="00335AE8" w:rsidRDefault="00335AE8" w:rsidP="00C8642B">
      <w:pPr>
        <w:spacing w:after="0" w:line="240" w:lineRule="auto"/>
        <w:ind w:left="720"/>
      </w:pPr>
    </w:p>
    <w:p w14:paraId="7DC71B9E" w14:textId="77777777" w:rsidR="00335AE8" w:rsidRPr="0063030B" w:rsidRDefault="00335AE8" w:rsidP="00C8642B">
      <w:pPr>
        <w:pStyle w:val="ListParagraph"/>
        <w:numPr>
          <w:ilvl w:val="0"/>
          <w:numId w:val="23"/>
        </w:numPr>
        <w:tabs>
          <w:tab w:val="left" w:pos="-720"/>
          <w:tab w:val="left" w:pos="0"/>
          <w:tab w:val="left" w:pos="360"/>
          <w:tab w:val="left" w:pos="1080"/>
          <w:tab w:val="left" w:pos="1440"/>
          <w:tab w:val="left" w:pos="1800"/>
          <w:tab w:val="left" w:pos="2160"/>
          <w:tab w:val="left" w:pos="2520"/>
          <w:tab w:val="left" w:pos="2880"/>
        </w:tabs>
        <w:spacing w:after="0" w:line="240" w:lineRule="auto"/>
        <w:outlineLvl w:val="1"/>
        <w:rPr>
          <w:b/>
          <w:caps/>
          <w:color w:val="0D5761" w:themeColor="accent2"/>
          <w:szCs w:val="24"/>
        </w:rPr>
      </w:pPr>
      <w:bookmarkStart w:id="406" w:name="_Toc214877682"/>
      <w:bookmarkStart w:id="407" w:name="_Hlk166139059"/>
      <w:r>
        <w:rPr>
          <w:b/>
          <w:caps/>
          <w:color w:val="0D5761" w:themeColor="accent2"/>
          <w:szCs w:val="24"/>
        </w:rPr>
        <w:t>ADDITIONAL AWARDS</w:t>
      </w:r>
      <w:bookmarkEnd w:id="406"/>
    </w:p>
    <w:p w14:paraId="5A7B8A76" w14:textId="77777777" w:rsidR="00335AE8" w:rsidRPr="000F67D0" w:rsidRDefault="00335AE8"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outlineLvl w:val="1"/>
        <w:rPr>
          <w:b/>
        </w:rPr>
      </w:pPr>
    </w:p>
    <w:p w14:paraId="3EBCF309" w14:textId="507BB9B1" w:rsidR="00335AE8" w:rsidRPr="00F060A2" w:rsidRDefault="00335AE8" w:rsidP="00C8642B">
      <w:pPr>
        <w:spacing w:after="0" w:line="240" w:lineRule="auto"/>
        <w:ind w:left="720"/>
      </w:pPr>
      <w:r w:rsidRPr="004C67D8">
        <w:t xml:space="preserve">OSPI reserves the right, during the resulting Contract term, to make additional Contract awards to responsive, responsible bidders who provided a </w:t>
      </w:r>
      <w:proofErr w:type="gramStart"/>
      <w:r w:rsidRPr="004C67D8">
        <w:t>bid</w:t>
      </w:r>
      <w:proofErr w:type="gramEnd"/>
      <w:r w:rsidRPr="004C67D8">
        <w:t xml:space="preserve"> but who were not awarded a Contract</w:t>
      </w:r>
      <w:r>
        <w:t xml:space="preserve"> under this RFP</w:t>
      </w:r>
      <w:r w:rsidRPr="004C67D8">
        <w:t>. Such awards would be on the same or substantially similar terms and conditions and would be designed to address an awarded Contractor vacancy (e.g., an awarded contractor is terminated or goes out of business) or be in the best interest of the State of Washington</w:t>
      </w:r>
      <w:r>
        <w:t>.</w:t>
      </w:r>
      <w:bookmarkEnd w:id="407"/>
    </w:p>
    <w:p w14:paraId="63F3DA4B" w14:textId="77777777" w:rsidR="00866140" w:rsidRPr="00F060A2" w:rsidRDefault="00866140" w:rsidP="00C8642B">
      <w:pPr>
        <w:ind w:left="720"/>
      </w:pPr>
      <w:r w:rsidRPr="00F060A2">
        <w:br w:type="page"/>
      </w:r>
    </w:p>
    <w:p w14:paraId="1D0A4CE9" w14:textId="77777777" w:rsidR="00866140" w:rsidRPr="00F060A2" w:rsidRDefault="00866140" w:rsidP="00C8642B">
      <w:pPr>
        <w:pStyle w:val="Heading1"/>
        <w:pBdr>
          <w:bottom w:val="double" w:sz="6" w:space="1" w:color="auto"/>
        </w:pBdr>
        <w:spacing w:before="0" w:line="240" w:lineRule="auto"/>
        <w:ind w:left="720"/>
        <w:rPr>
          <w:rFonts w:ascii="Segoe UI" w:hAnsi="Segoe UI" w:cs="Segoe UI"/>
          <w:b/>
          <w:color w:val="000000"/>
          <w:szCs w:val="28"/>
        </w:rPr>
      </w:pPr>
      <w:bookmarkStart w:id="408" w:name="_Toc533604073"/>
      <w:bookmarkStart w:id="409" w:name="_Toc214877683"/>
      <w:bookmarkStart w:id="410" w:name="_Toc286747012"/>
      <w:r w:rsidRPr="00F060A2">
        <w:rPr>
          <w:rFonts w:ascii="Segoe UI" w:hAnsi="Segoe UI" w:cs="Segoe UI"/>
          <w:b/>
          <w:color w:val="000000"/>
          <w:szCs w:val="28"/>
        </w:rPr>
        <w:lastRenderedPageBreak/>
        <w:t>Section E.</w:t>
      </w:r>
      <w:r w:rsidRPr="00F060A2">
        <w:rPr>
          <w:rFonts w:ascii="Segoe UI" w:hAnsi="Segoe UI" w:cs="Segoe UI"/>
          <w:b/>
          <w:color w:val="000000"/>
          <w:szCs w:val="28"/>
        </w:rPr>
        <w:tab/>
        <w:t>RFP EXHIBITS</w:t>
      </w:r>
      <w:bookmarkEnd w:id="408"/>
      <w:bookmarkEnd w:id="409"/>
    </w:p>
    <w:bookmarkEnd w:id="410"/>
    <w:p w14:paraId="2F353C12"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p>
    <w:p w14:paraId="284E4593"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b/>
        </w:rPr>
      </w:pPr>
    </w:p>
    <w:p w14:paraId="5DCFD35F"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rPr>
          <w:b/>
        </w:rPr>
        <w:t>Exhibit A</w:t>
      </w:r>
      <w:r w:rsidRPr="00F060A2">
        <w:rPr>
          <w:b/>
        </w:rPr>
        <w:tab/>
      </w:r>
      <w:r w:rsidRPr="00F060A2">
        <w:t>Certifications and Assurances</w:t>
      </w:r>
    </w:p>
    <w:p w14:paraId="08ECBB7B" w14:textId="689F96A8"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rPr>
          <w:b/>
          <w:bCs/>
        </w:rPr>
        <w:t>Exhibit B</w:t>
      </w:r>
      <w:r w:rsidRPr="00F060A2">
        <w:tab/>
        <w:t>Qualification Affirmations</w:t>
      </w:r>
    </w:p>
    <w:p w14:paraId="7CE11A99" w14:textId="4D639E0C"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b/>
        </w:rPr>
      </w:pPr>
      <w:r w:rsidRPr="00F060A2">
        <w:rPr>
          <w:b/>
        </w:rPr>
        <w:t>Exhibit C</w:t>
      </w:r>
      <w:r w:rsidRPr="00F060A2">
        <w:tab/>
        <w:t>Polychlorinated Biphenyls Certification</w:t>
      </w:r>
    </w:p>
    <w:p w14:paraId="62C65345"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rPr>
          <w:b/>
        </w:rPr>
        <w:t>Exhibit D</w:t>
      </w:r>
      <w:r w:rsidRPr="00F060A2">
        <w:tab/>
        <w:t>Sample Contract</w:t>
      </w:r>
    </w:p>
    <w:p w14:paraId="6D756949" w14:textId="01B3053C"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rPr>
          <w:b/>
        </w:rPr>
        <w:t>Exhibit E</w:t>
      </w:r>
      <w:r w:rsidRPr="00F060A2">
        <w:tab/>
        <w:t>General Terms and Conditions</w:t>
      </w:r>
    </w:p>
    <w:p w14:paraId="4C5512F3"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rPr>
          <w:b/>
        </w:rPr>
        <w:t>Exhibit F</w:t>
      </w:r>
      <w:r w:rsidRPr="00F060A2">
        <w:tab/>
        <w:t>Specifications</w:t>
      </w:r>
    </w:p>
    <w:p w14:paraId="76C4D0D0"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rPr>
          <w:b/>
        </w:rPr>
        <w:t>Exhibit G</w:t>
      </w:r>
      <w:r w:rsidRPr="00F060A2">
        <w:t xml:space="preserve"> </w:t>
      </w:r>
      <w:r w:rsidRPr="00F060A2">
        <w:tab/>
        <w:t>Vendor Profile</w:t>
      </w:r>
    </w:p>
    <w:p w14:paraId="778BA1E9" w14:textId="4BDC7E3A"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rPr>
          <w:szCs w:val="24"/>
        </w:rPr>
      </w:pPr>
      <w:r w:rsidRPr="00F060A2">
        <w:rPr>
          <w:b/>
          <w:szCs w:val="24"/>
        </w:rPr>
        <w:t>Exhibit H</w:t>
      </w:r>
      <w:r w:rsidRPr="00F060A2">
        <w:rPr>
          <w:szCs w:val="24"/>
        </w:rPr>
        <w:tab/>
        <w:t>Price Worksheet</w:t>
      </w:r>
    </w:p>
    <w:p w14:paraId="42CF6CA4" w14:textId="77777777" w:rsidR="00866140" w:rsidRPr="00F060A2" w:rsidRDefault="00866140" w:rsidP="00C8642B">
      <w:pPr>
        <w:tabs>
          <w:tab w:val="left" w:pos="-720"/>
          <w:tab w:val="left" w:pos="360"/>
          <w:tab w:val="left" w:pos="720"/>
          <w:tab w:val="left" w:pos="1080"/>
          <w:tab w:val="left" w:pos="1440"/>
          <w:tab w:val="left" w:pos="1800"/>
          <w:tab w:val="left" w:pos="2160"/>
          <w:tab w:val="left" w:pos="2520"/>
          <w:tab w:val="left" w:pos="2880"/>
        </w:tabs>
        <w:spacing w:after="0" w:line="240" w:lineRule="auto"/>
        <w:ind w:left="720"/>
      </w:pPr>
      <w:r w:rsidRPr="00F060A2">
        <w:rPr>
          <w:b/>
        </w:rPr>
        <w:t>Exhibit I</w:t>
      </w:r>
      <w:r w:rsidRPr="00F060A2">
        <w:t xml:space="preserve"> </w:t>
      </w:r>
      <w:r w:rsidRPr="00F060A2">
        <w:tab/>
        <w:t>Contractor Intake Form</w:t>
      </w:r>
    </w:p>
    <w:p w14:paraId="2A87B94E" w14:textId="77777777" w:rsidR="00866140" w:rsidRPr="00F060A2" w:rsidRDefault="00866140" w:rsidP="00C864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rPr>
          <w:color w:val="FF0000"/>
        </w:rPr>
      </w:pPr>
    </w:p>
    <w:p w14:paraId="33DCA420" w14:textId="77777777" w:rsidR="00866140" w:rsidRPr="00F060A2" w:rsidRDefault="00866140" w:rsidP="00C8642B">
      <w:pPr>
        <w:ind w:left="720"/>
      </w:pPr>
      <w:r w:rsidRPr="00F060A2">
        <w:br w:type="page"/>
      </w:r>
    </w:p>
    <w:p w14:paraId="329141B5" w14:textId="77777777" w:rsidR="00866140" w:rsidRPr="00F060A2" w:rsidRDefault="00866140" w:rsidP="000455EE">
      <w:pPr>
        <w:pStyle w:val="Heading2"/>
        <w:numPr>
          <w:ilvl w:val="0"/>
          <w:numId w:val="21"/>
        </w:numPr>
        <w:spacing w:before="0" w:line="240" w:lineRule="auto"/>
        <w:ind w:left="1440"/>
        <w:jc w:val="center"/>
        <w:rPr>
          <w:rFonts w:ascii="Segoe UI" w:hAnsi="Segoe UI" w:cs="Segoe UI"/>
          <w:b/>
          <w:color w:val="auto"/>
          <w:sz w:val="32"/>
          <w:szCs w:val="24"/>
        </w:rPr>
      </w:pPr>
      <w:bookmarkStart w:id="411" w:name="_Toc214877684"/>
      <w:bookmarkEnd w:id="411"/>
    </w:p>
    <w:p w14:paraId="09928DAE" w14:textId="77777777" w:rsidR="00866140" w:rsidRPr="00F060A2" w:rsidRDefault="00866140" w:rsidP="000455EE">
      <w:pPr>
        <w:keepNext/>
        <w:keepLines/>
        <w:tabs>
          <w:tab w:val="left" w:pos="-720"/>
          <w:tab w:val="left" w:pos="0"/>
        </w:tabs>
        <w:spacing w:after="0" w:line="240" w:lineRule="auto"/>
        <w:ind w:left="720"/>
        <w:jc w:val="center"/>
        <w:rPr>
          <w:b/>
        </w:rPr>
      </w:pPr>
      <w:r w:rsidRPr="00F060A2">
        <w:rPr>
          <w:b/>
        </w:rPr>
        <w:t>CERTIFICATION AND ASSURANCES</w:t>
      </w:r>
    </w:p>
    <w:p w14:paraId="56520648" w14:textId="77777777" w:rsidR="00866140" w:rsidRPr="00F060A2" w:rsidRDefault="00866140" w:rsidP="000455EE">
      <w:pPr>
        <w:pStyle w:val="Default"/>
        <w:ind w:left="720"/>
        <w:jc w:val="center"/>
        <w:rPr>
          <w:rFonts w:ascii="Segoe UI" w:hAnsi="Segoe UI" w:cs="Segoe UI"/>
          <w:sz w:val="22"/>
          <w:szCs w:val="22"/>
        </w:rPr>
      </w:pPr>
    </w:p>
    <w:p w14:paraId="23C7C93B" w14:textId="77777777" w:rsidR="00866140" w:rsidRPr="00293A5D" w:rsidRDefault="00866140" w:rsidP="000455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rPr>
          <w:b/>
          <w:bCs/>
          <w:sz w:val="14"/>
        </w:rPr>
      </w:pPr>
      <w:r w:rsidRPr="00293A5D">
        <w:rPr>
          <w:b/>
          <w:bCs/>
          <w:i/>
          <w:iCs/>
        </w:rPr>
        <w:t>Bidder must sign and include the full text of this Exhibit A with their proposal.</w:t>
      </w:r>
    </w:p>
    <w:p w14:paraId="427FA471" w14:textId="77777777" w:rsidR="00866140" w:rsidRPr="00F060A2" w:rsidRDefault="00866140" w:rsidP="000455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pPr>
    </w:p>
    <w:p w14:paraId="35D44BE2" w14:textId="77777777" w:rsidR="00866140" w:rsidRPr="00F060A2" w:rsidRDefault="00866140" w:rsidP="00C864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2C6FE5DC" w14:textId="77777777" w:rsidR="00866140" w:rsidRPr="00F060A2" w:rsidRDefault="00866140" w:rsidP="00C864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5BD1EAB5" w14:textId="64E35016" w:rsidR="00866140" w:rsidRPr="00F060A2" w:rsidRDefault="00866140" w:rsidP="00C8642B">
      <w:pPr>
        <w:numPr>
          <w:ilvl w:val="0"/>
          <w:numId w:val="15"/>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t>Bidder declares that all answers and statements made in the proposal are true and correct.</w:t>
      </w:r>
    </w:p>
    <w:p w14:paraId="1F260E07"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1080"/>
      </w:pPr>
    </w:p>
    <w:p w14:paraId="11F4E814" w14:textId="77777777" w:rsidR="00866140" w:rsidRPr="00F060A2" w:rsidRDefault="00866140" w:rsidP="00C8642B">
      <w:pPr>
        <w:numPr>
          <w:ilvl w:val="0"/>
          <w:numId w:val="15"/>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t xml:space="preserve">The prices and/or cost data have been determined independently, without consultation, communication, or agreement with others for the purpose of restricting competition.  However, Bidder may freely join with other </w:t>
      </w:r>
      <w:proofErr w:type="gramStart"/>
      <w:r w:rsidRPr="00F060A2">
        <w:t>persons</w:t>
      </w:r>
      <w:proofErr w:type="gramEnd"/>
      <w:r w:rsidRPr="00F060A2">
        <w:t xml:space="preserve"> or organizations for the purpose of presenting a single proposal.</w:t>
      </w:r>
    </w:p>
    <w:p w14:paraId="7B781051"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720"/>
      </w:pPr>
    </w:p>
    <w:p w14:paraId="4816F773" w14:textId="77777777" w:rsidR="00866140" w:rsidRPr="00F060A2" w:rsidRDefault="00866140" w:rsidP="00C8642B">
      <w:pPr>
        <w:numPr>
          <w:ilvl w:val="0"/>
          <w:numId w:val="15"/>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341FD2B7"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720"/>
      </w:pPr>
    </w:p>
    <w:p w14:paraId="43E38B73" w14:textId="77777777" w:rsidR="00866140" w:rsidRPr="00F060A2" w:rsidRDefault="00866140" w:rsidP="00C8642B">
      <w:pPr>
        <w:numPr>
          <w:ilvl w:val="0"/>
          <w:numId w:val="15"/>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0B6993DF"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720"/>
      </w:pPr>
    </w:p>
    <w:p w14:paraId="6C5A845C" w14:textId="77777777" w:rsidR="00866140" w:rsidRPr="00F060A2" w:rsidRDefault="00866140" w:rsidP="00C8642B">
      <w:pPr>
        <w:numPr>
          <w:ilvl w:val="0"/>
          <w:numId w:val="15"/>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t xml:space="preserve">Bidder understands that OSPI will not reimburse Bidder for any costs incurred in the preparation of this proposal.  All proposals become the property of OSPI, and Bidder claims no proprietary right to the ideas, writings, items, or samples, </w:t>
      </w:r>
      <w:proofErr w:type="gramStart"/>
      <w:r w:rsidRPr="00F060A2">
        <w:t>unless so</w:t>
      </w:r>
      <w:proofErr w:type="gramEnd"/>
      <w:r w:rsidRPr="00F060A2">
        <w:t xml:space="preserve"> stated in this proposal.</w:t>
      </w:r>
    </w:p>
    <w:p w14:paraId="6794C005"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720"/>
      </w:pPr>
    </w:p>
    <w:p w14:paraId="509770BC" w14:textId="77777777" w:rsidR="00866140" w:rsidRPr="00F060A2" w:rsidRDefault="00866140" w:rsidP="00C8642B">
      <w:pPr>
        <w:numPr>
          <w:ilvl w:val="0"/>
          <w:numId w:val="15"/>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t xml:space="preserve">Unless otherwise required by law, the prices and/or cost data which have been submitted have not been knowingly disclosed by </w:t>
      </w:r>
      <w:proofErr w:type="gramStart"/>
      <w:r w:rsidRPr="00F060A2">
        <w:t>the Bidder</w:t>
      </w:r>
      <w:proofErr w:type="gramEnd"/>
      <w:r w:rsidRPr="00F060A2">
        <w:t xml:space="preserve"> and will not knowingly be disclosed by Bidder prior to opening, directly or indirectly, to any other Bidder or to any competitor.</w:t>
      </w:r>
    </w:p>
    <w:p w14:paraId="5CCCABDF"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720"/>
      </w:pPr>
    </w:p>
    <w:p w14:paraId="32EA601B" w14:textId="7CB09A2B" w:rsidR="00866140" w:rsidRPr="00F060A2" w:rsidRDefault="00866140" w:rsidP="00C8642B">
      <w:pPr>
        <w:numPr>
          <w:ilvl w:val="0"/>
          <w:numId w:val="15"/>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t xml:space="preserve">Bidder agrees that submission of the attached proposal constitutes acceptance of the solicitation contents and the attached sample contract and general terms and conditions.  If there are any exceptions to these terms, Bidder has described those exceptions in detail on </w:t>
      </w:r>
      <w:r w:rsidR="00335AE8">
        <w:t>the Contract Issues Exhibit</w:t>
      </w:r>
      <w:r w:rsidRPr="00F060A2">
        <w:t>.</w:t>
      </w:r>
    </w:p>
    <w:p w14:paraId="6475BA55"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720"/>
      </w:pPr>
    </w:p>
    <w:p w14:paraId="137A3682" w14:textId="77777777" w:rsidR="00866140" w:rsidRPr="00F060A2" w:rsidRDefault="00866140" w:rsidP="00C8642B">
      <w:pPr>
        <w:numPr>
          <w:ilvl w:val="0"/>
          <w:numId w:val="15"/>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t>No attempt has been made or will be made by the Bidder to induce any other person or firm to submit or not to submit a proposal for the purpose of restricting competition.</w:t>
      </w:r>
    </w:p>
    <w:p w14:paraId="5289D4B8"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720"/>
      </w:pPr>
    </w:p>
    <w:p w14:paraId="0CB2793A" w14:textId="77777777" w:rsidR="00866140" w:rsidRPr="00F060A2" w:rsidRDefault="00866140" w:rsidP="00C8642B">
      <w:pPr>
        <w:numPr>
          <w:ilvl w:val="0"/>
          <w:numId w:val="16"/>
        </w:numPr>
        <w:tabs>
          <w:tab w:val="clear" w:pos="720"/>
          <w:tab w:val="left" w:pos="-720"/>
          <w:tab w:val="left" w:pos="0"/>
          <w:tab w:val="num" w:pos="1080"/>
          <w:tab w:val="left" w:pos="2160"/>
          <w:tab w:val="left" w:pos="2880"/>
          <w:tab w:val="left" w:pos="3600"/>
          <w:tab w:val="left" w:pos="4320"/>
          <w:tab w:val="left" w:pos="5040"/>
          <w:tab w:val="left" w:pos="5760"/>
          <w:tab w:val="left" w:pos="6480"/>
          <w:tab w:val="left" w:pos="7200"/>
        </w:tabs>
        <w:spacing w:after="0" w:line="240" w:lineRule="auto"/>
        <w:ind w:left="1080"/>
      </w:pPr>
      <w:r w:rsidRPr="00F060A2">
        <w:lastRenderedPageBreak/>
        <w:t xml:space="preserve">Bidder grants OSPI the right to contact references and others, who may have pertinent information regarding </w:t>
      </w:r>
      <w:proofErr w:type="gramStart"/>
      <w:r w:rsidRPr="00F060A2">
        <w:t>the Bidder’s</w:t>
      </w:r>
      <w:proofErr w:type="gramEnd"/>
      <w:r w:rsidRPr="00F060A2">
        <w:t xml:space="preserve"> prior experience and ability to perform the services contemplated in this procurement.</w:t>
      </w:r>
    </w:p>
    <w:p w14:paraId="35E16C81" w14:textId="77777777" w:rsidR="00866140" w:rsidRPr="00F060A2" w:rsidRDefault="00866140" w:rsidP="00C8642B">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720"/>
      </w:pPr>
    </w:p>
    <w:p w14:paraId="240C60D0" w14:textId="7F8444BD" w:rsidR="00866140" w:rsidRPr="00F060A2" w:rsidRDefault="00866140" w:rsidP="00C8642B">
      <w:pPr>
        <w:numPr>
          <w:ilvl w:val="0"/>
          <w:numId w:val="16"/>
        </w:numPr>
        <w:tabs>
          <w:tab w:val="clear" w:pos="720"/>
          <w:tab w:val="num" w:pos="1080"/>
        </w:tabs>
        <w:autoSpaceDE w:val="0"/>
        <w:autoSpaceDN w:val="0"/>
        <w:adjustRightInd w:val="0"/>
        <w:spacing w:after="0" w:line="240" w:lineRule="auto"/>
        <w:ind w:left="1080"/>
        <w:rPr>
          <w:color w:val="000000"/>
        </w:rPr>
      </w:pPr>
      <w:r w:rsidRPr="00F060A2">
        <w:rPr>
          <w:color w:val="000000"/>
        </w:rPr>
        <w:t>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w:t>
      </w:r>
    </w:p>
    <w:p w14:paraId="09EADE23" w14:textId="77777777" w:rsidR="00866140" w:rsidRPr="00F060A2" w:rsidRDefault="00866140" w:rsidP="00C8642B">
      <w:pPr>
        <w:autoSpaceDE w:val="0"/>
        <w:autoSpaceDN w:val="0"/>
        <w:adjustRightInd w:val="0"/>
        <w:spacing w:after="0" w:line="240" w:lineRule="auto"/>
        <w:ind w:left="720"/>
        <w:rPr>
          <w:color w:val="000000"/>
        </w:rPr>
      </w:pPr>
    </w:p>
    <w:p w14:paraId="12589EA3" w14:textId="104E0451" w:rsidR="00866140" w:rsidRPr="00F060A2" w:rsidRDefault="00866140" w:rsidP="00C8642B">
      <w:pPr>
        <w:numPr>
          <w:ilvl w:val="0"/>
          <w:numId w:val="16"/>
        </w:numPr>
        <w:tabs>
          <w:tab w:val="clear" w:pos="720"/>
          <w:tab w:val="num" w:pos="1080"/>
        </w:tabs>
        <w:autoSpaceDE w:val="0"/>
        <w:autoSpaceDN w:val="0"/>
        <w:adjustRightInd w:val="0"/>
        <w:spacing w:after="0" w:line="240" w:lineRule="auto"/>
        <w:ind w:left="1080"/>
        <w:rPr>
          <w:color w:val="000000"/>
        </w:rPr>
      </w:pPr>
      <w:r w:rsidRPr="00F060A2">
        <w:t>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w:t>
      </w:r>
    </w:p>
    <w:p w14:paraId="6CCA9659" w14:textId="77777777" w:rsidR="00866140" w:rsidRPr="00F060A2" w:rsidRDefault="00866140" w:rsidP="00C8642B">
      <w:pPr>
        <w:pStyle w:val="Default"/>
        <w:ind w:left="720"/>
        <w:rPr>
          <w:rFonts w:ascii="Segoe UI" w:hAnsi="Segoe UI" w:cs="Segoe UI"/>
          <w:sz w:val="22"/>
          <w:szCs w:val="22"/>
        </w:rPr>
      </w:pPr>
    </w:p>
    <w:p w14:paraId="32F6CAF2" w14:textId="77777777" w:rsidR="00866140" w:rsidRPr="00F060A2" w:rsidRDefault="00866140" w:rsidP="00C8642B">
      <w:pPr>
        <w:numPr>
          <w:ilvl w:val="0"/>
          <w:numId w:val="16"/>
        </w:numPr>
        <w:tabs>
          <w:tab w:val="clear" w:pos="720"/>
          <w:tab w:val="num" w:pos="1080"/>
        </w:tabs>
        <w:autoSpaceDE w:val="0"/>
        <w:autoSpaceDN w:val="0"/>
        <w:adjustRightInd w:val="0"/>
        <w:spacing w:after="0" w:line="240" w:lineRule="auto"/>
        <w:ind w:left="1080"/>
        <w:rPr>
          <w:color w:val="000000"/>
        </w:rPr>
      </w:pPr>
      <w:r w:rsidRPr="00F060A2">
        <w:rPr>
          <w:color w:val="000000"/>
        </w:rPr>
        <w:t>Bidder has not been debarred or otherwise restricted from participating in any public contracts.</w:t>
      </w:r>
    </w:p>
    <w:p w14:paraId="40D46E12" w14:textId="77777777" w:rsidR="00866140" w:rsidRPr="00F060A2" w:rsidRDefault="00866140" w:rsidP="00C8642B">
      <w:pPr>
        <w:autoSpaceDE w:val="0"/>
        <w:autoSpaceDN w:val="0"/>
        <w:adjustRightInd w:val="0"/>
        <w:spacing w:after="0" w:line="240" w:lineRule="auto"/>
        <w:ind w:left="720"/>
        <w:rPr>
          <w:color w:val="000000"/>
        </w:rPr>
      </w:pPr>
    </w:p>
    <w:p w14:paraId="308F7F4F" w14:textId="77777777" w:rsidR="00866140" w:rsidRPr="00F060A2" w:rsidRDefault="00866140" w:rsidP="00C8642B">
      <w:pPr>
        <w:pStyle w:val="Default"/>
        <w:numPr>
          <w:ilvl w:val="0"/>
          <w:numId w:val="16"/>
        </w:numPr>
        <w:tabs>
          <w:tab w:val="clear" w:pos="720"/>
        </w:tabs>
        <w:ind w:left="1080"/>
        <w:rPr>
          <w:rFonts w:ascii="Segoe UI" w:hAnsi="Segoe UI" w:cs="Segoe UI"/>
          <w:sz w:val="22"/>
          <w:szCs w:val="22"/>
        </w:rPr>
      </w:pPr>
      <w:r w:rsidRPr="00F060A2">
        <w:rPr>
          <w:rFonts w:ascii="Segoe UI" w:hAnsi="Segoe UI" w:cs="Segoe UI"/>
          <w:sz w:val="22"/>
          <w:szCs w:val="22"/>
        </w:rPr>
        <w:t>Bidder certifies that Bidder has not willfully violated Washington State’s wage payment laws within the last three (3) years.</w:t>
      </w:r>
    </w:p>
    <w:p w14:paraId="0C13BA37" w14:textId="77777777" w:rsidR="00866140" w:rsidRPr="00F060A2" w:rsidRDefault="00866140" w:rsidP="00C8642B">
      <w:pPr>
        <w:pStyle w:val="Default"/>
        <w:ind w:left="720"/>
        <w:rPr>
          <w:rFonts w:ascii="Segoe UI" w:hAnsi="Segoe UI" w:cs="Segoe UI"/>
          <w:sz w:val="22"/>
          <w:szCs w:val="22"/>
        </w:rPr>
      </w:pPr>
    </w:p>
    <w:p w14:paraId="6BDB9284" w14:textId="1C08626E" w:rsidR="00866140" w:rsidRPr="00F060A2" w:rsidRDefault="00866140" w:rsidP="00C8642B">
      <w:pPr>
        <w:pStyle w:val="Default"/>
        <w:numPr>
          <w:ilvl w:val="0"/>
          <w:numId w:val="16"/>
        </w:numPr>
        <w:tabs>
          <w:tab w:val="clear" w:pos="720"/>
          <w:tab w:val="num" w:pos="1080"/>
        </w:tabs>
        <w:ind w:left="1080"/>
        <w:rPr>
          <w:rFonts w:ascii="Segoe UI" w:hAnsi="Segoe UI" w:cs="Segoe UI"/>
          <w:sz w:val="22"/>
          <w:szCs w:val="22"/>
        </w:rPr>
      </w:pPr>
      <w:r w:rsidRPr="00F060A2">
        <w:rPr>
          <w:rFonts w:ascii="Segoe UI" w:hAnsi="Segoe UI" w:cs="Segoe UI"/>
          <w:sz w:val="22"/>
          <w:szCs w:val="22"/>
        </w:rPr>
        <w:t>Bidder acknowledges its obligation to notify OSPI of any changes in the certifications and assurances above.</w:t>
      </w:r>
    </w:p>
    <w:p w14:paraId="6190B72E" w14:textId="77777777" w:rsidR="00866140" w:rsidRPr="00F060A2" w:rsidRDefault="00866140" w:rsidP="00C8642B">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ind w:left="720"/>
        <w:rPr>
          <w:iCs/>
        </w:rPr>
      </w:pPr>
    </w:p>
    <w:p w14:paraId="07D048D7" w14:textId="77777777" w:rsidR="00866140" w:rsidRPr="00F060A2" w:rsidRDefault="00866140" w:rsidP="00C8642B">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ind w:left="720"/>
        <w:rPr>
          <w:b/>
          <w:i/>
          <w:iCs/>
        </w:rPr>
      </w:pPr>
      <w:r w:rsidRPr="00F060A2">
        <w:rPr>
          <w:b/>
          <w:i/>
          <w:iCs/>
        </w:rPr>
        <w:t>I certify under penalty of perjury of the laws of the State of Washington that the foregoing is true and correct.</w:t>
      </w:r>
    </w:p>
    <w:p w14:paraId="5C870D83"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441E3747" w14:textId="08B4E8FC"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_______________________________________________________________________________________________</w:t>
      </w:r>
    </w:p>
    <w:p w14:paraId="563B6CB8" w14:textId="1F5AC8EA"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Signature of Bidder</w:t>
      </w:r>
      <w:r w:rsidRPr="00F060A2">
        <w:tab/>
      </w:r>
      <w:r w:rsidRPr="00F060A2">
        <w:tab/>
      </w:r>
      <w:r w:rsidRPr="00F060A2">
        <w:tab/>
        <w:t>Date</w:t>
      </w:r>
      <w:r w:rsidRPr="00F060A2">
        <w:tab/>
      </w:r>
      <w:r w:rsidRPr="00F060A2">
        <w:tab/>
      </w:r>
      <w:r w:rsidRPr="00F060A2">
        <w:tab/>
        <w:t>Place Signed (City, State)</w:t>
      </w:r>
    </w:p>
    <w:p w14:paraId="40C6A516"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1FB81975" w14:textId="78DA89C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________________________________________________________________________________________________</w:t>
      </w:r>
    </w:p>
    <w:p w14:paraId="74B55685" w14:textId="72E49026"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Print Name</w:t>
      </w:r>
      <w:r w:rsidRPr="00F060A2">
        <w:tab/>
      </w:r>
      <w:r w:rsidRPr="00F060A2">
        <w:tab/>
      </w:r>
      <w:r w:rsidRPr="00F060A2">
        <w:tab/>
      </w:r>
      <w:r w:rsidRPr="00F060A2">
        <w:tab/>
        <w:t>Title</w:t>
      </w:r>
      <w:r w:rsidRPr="00F060A2">
        <w:tab/>
      </w:r>
      <w:r w:rsidRPr="00F060A2">
        <w:tab/>
      </w:r>
      <w:r w:rsidRPr="00F060A2">
        <w:tab/>
      </w:r>
      <w:r w:rsidRPr="00F060A2">
        <w:tab/>
        <w:t>Organization Name</w:t>
      </w:r>
    </w:p>
    <w:p w14:paraId="6BC53548" w14:textId="457B018F"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ind w:left="720"/>
      </w:pPr>
    </w:p>
    <w:p w14:paraId="079A0CDC" w14:textId="77777777" w:rsidR="00866140" w:rsidRPr="00F060A2" w:rsidRDefault="00866140" w:rsidP="00C8642B">
      <w:pPr>
        <w:ind w:left="720"/>
      </w:pPr>
      <w:r w:rsidRPr="00F060A2">
        <w:br w:type="page"/>
      </w:r>
    </w:p>
    <w:p w14:paraId="3BEC1795" w14:textId="77777777" w:rsidR="00866140" w:rsidRPr="00F060A2" w:rsidRDefault="00866140" w:rsidP="000455EE">
      <w:pPr>
        <w:pStyle w:val="Heading2"/>
        <w:numPr>
          <w:ilvl w:val="0"/>
          <w:numId w:val="21"/>
        </w:numPr>
        <w:spacing w:before="0" w:line="240" w:lineRule="auto"/>
        <w:ind w:left="1440"/>
        <w:jc w:val="center"/>
        <w:rPr>
          <w:rFonts w:ascii="Segoe UI" w:hAnsi="Segoe UI" w:cs="Segoe UI"/>
          <w:b/>
          <w:color w:val="auto"/>
          <w:sz w:val="32"/>
          <w:szCs w:val="24"/>
        </w:rPr>
      </w:pPr>
      <w:bookmarkStart w:id="412" w:name="_Toc214877685"/>
      <w:bookmarkStart w:id="413" w:name="_Hlk59520441"/>
      <w:bookmarkEnd w:id="412"/>
    </w:p>
    <w:p w14:paraId="6B5189CA" w14:textId="77777777" w:rsidR="00866140" w:rsidRPr="00F060A2" w:rsidRDefault="00866140" w:rsidP="000455EE">
      <w:pPr>
        <w:pStyle w:val="ListParagraph"/>
        <w:keepNext/>
        <w:keepLines/>
        <w:tabs>
          <w:tab w:val="left" w:pos="-720"/>
          <w:tab w:val="left" w:pos="0"/>
        </w:tabs>
        <w:spacing w:after="0" w:line="240" w:lineRule="auto"/>
        <w:jc w:val="center"/>
        <w:rPr>
          <w:b/>
          <w:caps/>
        </w:rPr>
      </w:pPr>
      <w:r w:rsidRPr="00F060A2">
        <w:rPr>
          <w:b/>
          <w:caps/>
        </w:rPr>
        <w:t>Qualification AFFIRMATIONS</w:t>
      </w:r>
    </w:p>
    <w:p w14:paraId="32200258" w14:textId="77777777" w:rsidR="00866140" w:rsidRPr="00F060A2" w:rsidRDefault="00866140" w:rsidP="00C8642B">
      <w:pPr>
        <w:spacing w:after="0" w:line="240" w:lineRule="auto"/>
        <w:ind w:left="720"/>
      </w:pP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35"/>
        <w:gridCol w:w="6803"/>
      </w:tblGrid>
      <w:tr w:rsidR="00866140" w:rsidRPr="00F060A2" w14:paraId="4A78FA8B" w14:textId="77777777" w:rsidTr="00C8642B">
        <w:tc>
          <w:tcPr>
            <w:tcW w:w="5000" w:type="pct"/>
            <w:gridSpan w:val="2"/>
            <w:shd w:val="clear" w:color="auto" w:fill="FBC639" w:themeFill="accent1"/>
            <w:vAlign w:val="center"/>
          </w:tcPr>
          <w:p w14:paraId="1106BC78" w14:textId="77777777" w:rsidR="00866140" w:rsidRPr="00F060A2" w:rsidRDefault="00866140" w:rsidP="00C8642B">
            <w:pPr>
              <w:spacing w:after="0" w:line="240" w:lineRule="auto"/>
              <w:rPr>
                <w:b/>
                <w:bCs/>
              </w:rPr>
            </w:pPr>
            <w:r w:rsidRPr="00F060A2">
              <w:rPr>
                <w:b/>
                <w:bCs/>
              </w:rPr>
              <w:t>CONSULTANT INFORMATION</w:t>
            </w:r>
          </w:p>
        </w:tc>
      </w:tr>
      <w:tr w:rsidR="00866140" w:rsidRPr="00F060A2" w14:paraId="7F700187" w14:textId="77777777" w:rsidTr="00C8642B">
        <w:trPr>
          <w:trHeight w:val="485"/>
        </w:trPr>
        <w:tc>
          <w:tcPr>
            <w:tcW w:w="1471" w:type="pct"/>
            <w:vAlign w:val="center"/>
          </w:tcPr>
          <w:p w14:paraId="1E30941E" w14:textId="1AF79940" w:rsidR="00866140" w:rsidRPr="00F060A2" w:rsidRDefault="00866140" w:rsidP="00C8642B">
            <w:pPr>
              <w:spacing w:after="0" w:line="240" w:lineRule="auto"/>
              <w:ind w:left="90"/>
              <w:rPr>
                <w:b/>
                <w:bCs/>
              </w:rPr>
            </w:pPr>
            <w:r w:rsidRPr="00F060A2">
              <w:rPr>
                <w:b/>
                <w:bCs/>
              </w:rPr>
              <w:t>Name:</w:t>
            </w:r>
          </w:p>
        </w:tc>
        <w:tc>
          <w:tcPr>
            <w:tcW w:w="3529" w:type="pct"/>
            <w:vAlign w:val="center"/>
          </w:tcPr>
          <w:p w14:paraId="48AF12C6" w14:textId="77777777" w:rsidR="00866140" w:rsidRPr="00F060A2" w:rsidRDefault="00866140" w:rsidP="00C8642B">
            <w:pPr>
              <w:spacing w:after="0" w:line="240" w:lineRule="auto"/>
            </w:pPr>
          </w:p>
        </w:tc>
      </w:tr>
      <w:tr w:rsidR="00866140" w:rsidRPr="00F060A2" w14:paraId="28E9996C" w14:textId="77777777" w:rsidTr="00C8642B">
        <w:tc>
          <w:tcPr>
            <w:tcW w:w="1471" w:type="pct"/>
            <w:vAlign w:val="center"/>
          </w:tcPr>
          <w:p w14:paraId="06F7A2D0" w14:textId="27BEFEF9" w:rsidR="00866140" w:rsidRPr="00F060A2" w:rsidRDefault="00866140" w:rsidP="00C8642B">
            <w:pPr>
              <w:spacing w:after="0" w:line="240" w:lineRule="auto"/>
              <w:ind w:left="90"/>
              <w:rPr>
                <w:b/>
                <w:bCs/>
              </w:rPr>
            </w:pPr>
            <w:r w:rsidRPr="00F060A2">
              <w:rPr>
                <w:b/>
                <w:bCs/>
              </w:rPr>
              <w:t>Organization Name:</w:t>
            </w:r>
          </w:p>
          <w:p w14:paraId="652DC852" w14:textId="77777777" w:rsidR="00866140" w:rsidRPr="00F060A2" w:rsidRDefault="00866140" w:rsidP="00C8642B">
            <w:pPr>
              <w:spacing w:after="0" w:line="240" w:lineRule="auto"/>
              <w:ind w:left="90"/>
            </w:pPr>
            <w:r w:rsidRPr="00F060A2">
              <w:t>(if applicable)</w:t>
            </w:r>
          </w:p>
        </w:tc>
        <w:tc>
          <w:tcPr>
            <w:tcW w:w="3529" w:type="pct"/>
          </w:tcPr>
          <w:p w14:paraId="286AEBED" w14:textId="77777777" w:rsidR="00866140" w:rsidRPr="00F060A2" w:rsidRDefault="00866140" w:rsidP="00C8642B">
            <w:pPr>
              <w:spacing w:after="0" w:line="240" w:lineRule="auto"/>
            </w:pPr>
          </w:p>
        </w:tc>
      </w:tr>
    </w:tbl>
    <w:p w14:paraId="24AF9229" w14:textId="77777777" w:rsidR="00866140" w:rsidRPr="00F060A2" w:rsidRDefault="00866140" w:rsidP="00C8642B">
      <w:pPr>
        <w:pStyle w:val="Heading2"/>
        <w:spacing w:before="0" w:line="240" w:lineRule="auto"/>
        <w:ind w:left="720"/>
        <w:rPr>
          <w:rFonts w:ascii="Segoe UI" w:hAnsi="Segoe UI" w:cs="Segoe UI"/>
          <w:sz w:val="22"/>
          <w:szCs w:val="22"/>
        </w:rPr>
      </w:pPr>
    </w:p>
    <w:p w14:paraId="7E870522" w14:textId="2E7671D6" w:rsidR="00866140" w:rsidRPr="00F060A2" w:rsidRDefault="00866140" w:rsidP="00C8642B">
      <w:pPr>
        <w:pStyle w:val="ListParagraph"/>
        <w:tabs>
          <w:tab w:val="left" w:pos="0"/>
          <w:tab w:val="left" w:pos="900"/>
        </w:tabs>
        <w:rPr>
          <w:b/>
          <w:sz w:val="23"/>
          <w:szCs w:val="23"/>
        </w:rPr>
      </w:pPr>
      <w:r w:rsidRPr="00F060A2">
        <w:rPr>
          <w:sz w:val="23"/>
          <w:szCs w:val="23"/>
        </w:rPr>
        <w:t>All vendors for School Year 202</w:t>
      </w:r>
      <w:r w:rsidR="008C1EDC">
        <w:rPr>
          <w:sz w:val="23"/>
          <w:szCs w:val="23"/>
        </w:rPr>
        <w:t>6</w:t>
      </w:r>
      <w:r w:rsidRPr="00F060A2">
        <w:rPr>
          <w:sz w:val="23"/>
          <w:szCs w:val="23"/>
        </w:rPr>
        <w:t>-202</w:t>
      </w:r>
      <w:r w:rsidR="008C1EDC">
        <w:rPr>
          <w:sz w:val="23"/>
          <w:szCs w:val="23"/>
        </w:rPr>
        <w:t>7</w:t>
      </w:r>
      <w:r w:rsidRPr="00F060A2">
        <w:rPr>
          <w:sz w:val="23"/>
          <w:szCs w:val="23"/>
        </w:rPr>
        <w:t xml:space="preserve"> shall be approved for processing by USDA with a National Processing Agreement (NPA) or a USDA approved In-State processor agreement for the State of Washington. </w:t>
      </w:r>
      <w:proofErr w:type="gramStart"/>
      <w:r w:rsidRPr="00F060A2">
        <w:rPr>
          <w:sz w:val="23"/>
          <w:szCs w:val="23"/>
        </w:rPr>
        <w:t>Either</w:t>
      </w:r>
      <w:proofErr w:type="gramEnd"/>
      <w:r w:rsidRPr="00F060A2">
        <w:rPr>
          <w:sz w:val="23"/>
          <w:szCs w:val="23"/>
        </w:rPr>
        <w:t xml:space="preserve"> agreement must be on file </w:t>
      </w:r>
      <w:proofErr w:type="gramStart"/>
      <w:r w:rsidRPr="00F060A2">
        <w:rPr>
          <w:sz w:val="23"/>
          <w:szCs w:val="23"/>
        </w:rPr>
        <w:t>and</w:t>
      </w:r>
      <w:proofErr w:type="gramEnd"/>
      <w:r w:rsidRPr="00F060A2">
        <w:rPr>
          <w:sz w:val="23"/>
          <w:szCs w:val="23"/>
        </w:rPr>
        <w:t xml:space="preserve"> approved by OSPI.</w:t>
      </w: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38"/>
      </w:tblGrid>
      <w:tr w:rsidR="00866140" w:rsidRPr="00F060A2" w14:paraId="625D59E1" w14:textId="77777777" w:rsidTr="00C8642B">
        <w:tc>
          <w:tcPr>
            <w:tcW w:w="5000" w:type="pct"/>
            <w:shd w:val="clear" w:color="auto" w:fill="FBC639" w:themeFill="accent1"/>
            <w:vAlign w:val="center"/>
          </w:tcPr>
          <w:p w14:paraId="1CDCEC2E" w14:textId="77777777" w:rsidR="00866140" w:rsidRPr="00F060A2" w:rsidRDefault="00866140" w:rsidP="00C8642B">
            <w:pPr>
              <w:spacing w:after="0" w:line="240" w:lineRule="auto"/>
              <w:rPr>
                <w:b/>
                <w:bCs/>
                <w:highlight w:val="green"/>
              </w:rPr>
            </w:pPr>
            <w:r w:rsidRPr="00F060A2">
              <w:rPr>
                <w:b/>
                <w:bCs/>
              </w:rPr>
              <w:t>MINIMUM QUALIFICATIONS</w:t>
            </w:r>
          </w:p>
        </w:tc>
      </w:tr>
      <w:tr w:rsidR="00866140" w:rsidRPr="00F060A2" w14:paraId="493A3B80" w14:textId="77777777" w:rsidTr="00C8642B">
        <w:tc>
          <w:tcPr>
            <w:tcW w:w="5000" w:type="pct"/>
            <w:vAlign w:val="center"/>
          </w:tcPr>
          <w:p w14:paraId="324DFD48" w14:textId="77777777" w:rsidR="00866140" w:rsidRPr="00F060A2" w:rsidRDefault="00866140" w:rsidP="00C8642B">
            <w:pPr>
              <w:pStyle w:val="Default"/>
              <w:ind w:left="450" w:hanging="360"/>
              <w:rPr>
                <w:rFonts w:ascii="Segoe UI" w:hAnsi="Segoe UI" w:cs="Segoe UI"/>
                <w:b/>
                <w:i/>
                <w:sz w:val="22"/>
                <w:szCs w:val="22"/>
                <w:u w:val="single"/>
              </w:rPr>
            </w:pPr>
            <w:r w:rsidRPr="00F060A2">
              <w:rPr>
                <w:rFonts w:ascii="Segoe UI" w:hAnsi="Segoe UI" w:cs="Segoe UI"/>
                <w:i/>
                <w:sz w:val="20"/>
                <w:szCs w:val="20"/>
              </w:rPr>
              <w:t>Please check box if applicable</w:t>
            </w:r>
            <w:r w:rsidRPr="00F060A2">
              <w:rPr>
                <w:rFonts w:ascii="Segoe UI" w:hAnsi="Segoe UI" w:cs="Segoe UI"/>
                <w:i/>
                <w:sz w:val="22"/>
                <w:szCs w:val="22"/>
              </w:rPr>
              <w:t>.</w:t>
            </w:r>
          </w:p>
          <w:p w14:paraId="7F478710" w14:textId="77777777" w:rsidR="00335AE8" w:rsidRDefault="00335AE8" w:rsidP="00C8642B">
            <w:pPr>
              <w:pStyle w:val="Default"/>
              <w:ind w:left="450" w:right="168" w:hanging="360"/>
              <w:rPr>
                <w:rFonts w:ascii="Segoe UI" w:hAnsi="Segoe UI" w:cs="Segoe UI"/>
                <w:sz w:val="22"/>
                <w:szCs w:val="22"/>
              </w:rPr>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sidRPr="003866A3">
              <w:rPr>
                <w:rFonts w:ascii="Segoe UI" w:hAnsi="Segoe UI" w:cs="Segoe UI"/>
                <w:sz w:val="22"/>
                <w:szCs w:val="22"/>
              </w:rPr>
            </w:r>
            <w:r w:rsidRPr="003866A3">
              <w:rPr>
                <w:rFonts w:ascii="Segoe UI" w:hAnsi="Segoe UI" w:cs="Segoe UI"/>
                <w:sz w:val="22"/>
                <w:szCs w:val="22"/>
              </w:rPr>
              <w:fldChar w:fldCharType="separate"/>
            </w:r>
            <w:r w:rsidRPr="003866A3">
              <w:rPr>
                <w:rFonts w:ascii="Segoe UI" w:hAnsi="Segoe UI" w:cs="Segoe UI"/>
                <w:sz w:val="22"/>
                <w:szCs w:val="22"/>
              </w:rPr>
              <w:fldChar w:fldCharType="end"/>
            </w:r>
            <w:r w:rsidRPr="003866A3">
              <w:rPr>
                <w:rFonts w:ascii="Segoe UI" w:hAnsi="Segoe UI" w:cs="Segoe UI"/>
                <w:sz w:val="22"/>
                <w:szCs w:val="22"/>
              </w:rPr>
              <w:t xml:space="preserve"> Licensed to do business in the State of Washington.  If not licensed, provide a written intent to become licensed in Washington within thirty (30) calendar days of being selected as the Apparently Successful Contractor.</w:t>
            </w:r>
          </w:p>
          <w:p w14:paraId="74FA8640" w14:textId="65485E50" w:rsidR="00866140" w:rsidRPr="00F060A2" w:rsidRDefault="00866140" w:rsidP="00C8642B">
            <w:pPr>
              <w:pStyle w:val="ListParagraph"/>
              <w:tabs>
                <w:tab w:val="left" w:pos="0"/>
                <w:tab w:val="left" w:pos="900"/>
              </w:tabs>
              <w:ind w:left="0"/>
              <w:rPr>
                <w:sz w:val="23"/>
                <w:szCs w:val="23"/>
              </w:rPr>
            </w:pPr>
            <w:r w:rsidRPr="00F060A2">
              <w:fldChar w:fldCharType="begin">
                <w:ffData>
                  <w:name w:val="Check2"/>
                  <w:enabled/>
                  <w:calcOnExit w:val="0"/>
                  <w:checkBox>
                    <w:sizeAuto/>
                    <w:default w:val="0"/>
                  </w:checkBox>
                </w:ffData>
              </w:fldChar>
            </w:r>
            <w:r w:rsidRPr="00F060A2">
              <w:instrText xml:space="preserve"> FORMCHECKBOX </w:instrText>
            </w:r>
            <w:r w:rsidRPr="00F060A2">
              <w:fldChar w:fldCharType="separate"/>
            </w:r>
            <w:r w:rsidRPr="00F060A2">
              <w:fldChar w:fldCharType="end"/>
            </w:r>
            <w:r w:rsidRPr="00F060A2">
              <w:t xml:space="preserve">    For School Year 202</w:t>
            </w:r>
            <w:r w:rsidR="00032797">
              <w:t>5</w:t>
            </w:r>
            <w:r w:rsidRPr="00F060A2">
              <w:t>-202</w:t>
            </w:r>
            <w:r w:rsidR="00032797">
              <w:t>6</w:t>
            </w:r>
            <w:r w:rsidRPr="00F060A2">
              <w:t xml:space="preserve">, Vendor is approved </w:t>
            </w:r>
            <w:r w:rsidRPr="00F060A2">
              <w:rPr>
                <w:sz w:val="23"/>
                <w:szCs w:val="23"/>
              </w:rPr>
              <w:t>for processing by USDA with a</w:t>
            </w:r>
          </w:p>
          <w:p w14:paraId="49FD2FF3" w14:textId="394D8ECA" w:rsidR="00866140" w:rsidRPr="00F060A2" w:rsidRDefault="00866140" w:rsidP="00C8642B">
            <w:pPr>
              <w:pStyle w:val="ListParagraph"/>
              <w:tabs>
                <w:tab w:val="left" w:pos="0"/>
                <w:tab w:val="left" w:pos="900"/>
              </w:tabs>
              <w:ind w:left="0"/>
              <w:rPr>
                <w:sz w:val="23"/>
                <w:szCs w:val="23"/>
              </w:rPr>
            </w:pPr>
            <w:r w:rsidRPr="00F060A2">
              <w:rPr>
                <w:sz w:val="23"/>
                <w:szCs w:val="23"/>
              </w:rPr>
              <w:t>National Processing Agreement (NPA) or a USDA approved In-State</w:t>
            </w:r>
          </w:p>
          <w:p w14:paraId="112549EF" w14:textId="0E5CA830" w:rsidR="00866140" w:rsidRPr="00F060A2" w:rsidRDefault="00866140" w:rsidP="00C8642B">
            <w:pPr>
              <w:pStyle w:val="ListParagraph"/>
              <w:tabs>
                <w:tab w:val="left" w:pos="0"/>
                <w:tab w:val="left" w:pos="900"/>
              </w:tabs>
              <w:ind w:left="0"/>
              <w:rPr>
                <w:sz w:val="23"/>
                <w:szCs w:val="23"/>
              </w:rPr>
            </w:pPr>
            <w:r w:rsidRPr="00F060A2">
              <w:rPr>
                <w:sz w:val="23"/>
                <w:szCs w:val="23"/>
              </w:rPr>
              <w:t>processor agreement for the State of Washington. Either agreement must be on</w:t>
            </w:r>
          </w:p>
          <w:p w14:paraId="5E920255" w14:textId="13AD01E5" w:rsidR="00866140" w:rsidRPr="00F060A2" w:rsidRDefault="00866140" w:rsidP="00C8642B">
            <w:pPr>
              <w:pStyle w:val="ListParagraph"/>
              <w:tabs>
                <w:tab w:val="left" w:pos="0"/>
                <w:tab w:val="left" w:pos="900"/>
              </w:tabs>
              <w:ind w:left="0"/>
              <w:rPr>
                <w:b/>
                <w:sz w:val="23"/>
                <w:szCs w:val="23"/>
              </w:rPr>
            </w:pPr>
            <w:r w:rsidRPr="00F060A2">
              <w:rPr>
                <w:sz w:val="23"/>
                <w:szCs w:val="23"/>
              </w:rPr>
              <w:t>file and approved by OSPI.</w:t>
            </w:r>
          </w:p>
          <w:p w14:paraId="22704CAD" w14:textId="77777777" w:rsidR="00866140" w:rsidRPr="00F060A2" w:rsidRDefault="00866140" w:rsidP="00C8642B">
            <w:pPr>
              <w:pStyle w:val="Default"/>
              <w:ind w:left="450" w:hanging="360"/>
              <w:rPr>
                <w:rFonts w:ascii="Segoe UI" w:hAnsi="Segoe UI" w:cs="Segoe UI"/>
                <w:sz w:val="22"/>
                <w:szCs w:val="22"/>
              </w:rPr>
            </w:pPr>
          </w:p>
        </w:tc>
      </w:tr>
    </w:tbl>
    <w:p w14:paraId="5A096F3F" w14:textId="77777777" w:rsidR="00866140" w:rsidRPr="00F060A2" w:rsidRDefault="00866140" w:rsidP="00C8642B">
      <w:pPr>
        <w:spacing w:after="0" w:line="240" w:lineRule="auto"/>
        <w:ind w:left="720"/>
      </w:pPr>
    </w:p>
    <w:p w14:paraId="36FDA43F" w14:textId="77777777" w:rsidR="00866140" w:rsidRPr="00F060A2" w:rsidRDefault="00866140" w:rsidP="00C8642B">
      <w:pPr>
        <w:tabs>
          <w:tab w:val="left" w:pos="-720"/>
          <w:tab w:val="num" w:pos="1080"/>
          <w:tab w:val="left" w:pos="1440"/>
          <w:tab w:val="left" w:pos="1800"/>
          <w:tab w:val="left" w:pos="2160"/>
          <w:tab w:val="left" w:pos="2520"/>
          <w:tab w:val="left" w:pos="2880"/>
        </w:tabs>
        <w:spacing w:after="0" w:line="240" w:lineRule="auto"/>
        <w:ind w:left="720"/>
      </w:pPr>
      <w:r w:rsidRPr="00F060A2">
        <w:t>Consultants who do not meet the minimum qualifications noted above will be rejected as non-responsive and will not receive further consideration.  Any proposal that is rejected as non-responsive will not be evaluated or scored.</w:t>
      </w:r>
    </w:p>
    <w:p w14:paraId="3B92CEFE" w14:textId="77777777" w:rsidR="00866140" w:rsidRPr="00F060A2" w:rsidRDefault="00866140" w:rsidP="00C8642B">
      <w:pPr>
        <w:spacing w:after="0" w:line="240" w:lineRule="auto"/>
        <w:ind w:left="720"/>
      </w:pPr>
    </w:p>
    <w:p w14:paraId="0A1BB267" w14:textId="77777777" w:rsidR="00866140" w:rsidRPr="00F060A2" w:rsidRDefault="00866140" w:rsidP="00C8642B">
      <w:pPr>
        <w:pStyle w:val="ListParagraph"/>
        <w:keepNext/>
        <w:keepLines/>
        <w:tabs>
          <w:tab w:val="left" w:pos="-720"/>
          <w:tab w:val="left" w:pos="0"/>
        </w:tabs>
        <w:spacing w:after="0" w:line="240" w:lineRule="auto"/>
        <w:rPr>
          <w:b/>
          <w:caps/>
        </w:rPr>
      </w:pPr>
    </w:p>
    <w:p w14:paraId="6397E1DF" w14:textId="77777777" w:rsidR="00866140" w:rsidRPr="00F060A2" w:rsidRDefault="00866140" w:rsidP="00C8642B">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ind w:left="720"/>
        <w:rPr>
          <w:b/>
          <w:i/>
          <w:iCs/>
        </w:rPr>
      </w:pPr>
      <w:r w:rsidRPr="00F060A2">
        <w:rPr>
          <w:b/>
          <w:i/>
          <w:iCs/>
        </w:rPr>
        <w:t>I certify under penalty of perjury of the laws of the State of Washington that the foregoing is true and correct.</w:t>
      </w:r>
    </w:p>
    <w:p w14:paraId="54C11AA7"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0F284F10" w14:textId="6F2E7A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_______________________________________________________________________________________________</w:t>
      </w:r>
    </w:p>
    <w:p w14:paraId="186DDCDA" w14:textId="651D23FC"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Signature of Bidder</w:t>
      </w:r>
      <w:r w:rsidRPr="00F060A2">
        <w:tab/>
      </w:r>
      <w:r w:rsidRPr="00F060A2">
        <w:tab/>
      </w:r>
      <w:r w:rsidRPr="00F060A2">
        <w:tab/>
        <w:t>Date</w:t>
      </w:r>
      <w:r w:rsidRPr="00F060A2">
        <w:tab/>
      </w:r>
      <w:r w:rsidRPr="00F060A2">
        <w:tab/>
      </w:r>
      <w:r w:rsidRPr="00F060A2">
        <w:tab/>
        <w:t>Place Signed (City, State)</w:t>
      </w:r>
    </w:p>
    <w:p w14:paraId="49BE47F9"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23DBFED0" w14:textId="29FA6506"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________________________________________________________________________________________________</w:t>
      </w:r>
    </w:p>
    <w:p w14:paraId="49CB45DB" w14:textId="06024EEE"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Print Name</w:t>
      </w:r>
      <w:r w:rsidRPr="00F060A2">
        <w:tab/>
      </w:r>
      <w:r w:rsidRPr="00F060A2">
        <w:tab/>
      </w:r>
      <w:r w:rsidRPr="00F060A2">
        <w:tab/>
      </w:r>
      <w:r w:rsidRPr="00F060A2">
        <w:tab/>
        <w:t>Title</w:t>
      </w:r>
      <w:r w:rsidRPr="00F060A2">
        <w:tab/>
      </w:r>
      <w:r w:rsidRPr="00F060A2">
        <w:tab/>
      </w:r>
      <w:r w:rsidRPr="00F060A2">
        <w:tab/>
      </w:r>
      <w:r w:rsidRPr="00F060A2">
        <w:tab/>
        <w:t>Organization Name</w:t>
      </w:r>
    </w:p>
    <w:p w14:paraId="1643C9AA" w14:textId="77777777" w:rsidR="00866140" w:rsidRPr="00F060A2" w:rsidRDefault="00866140" w:rsidP="00C8642B">
      <w:pPr>
        <w:ind w:left="720"/>
        <w:rPr>
          <w:b/>
        </w:rPr>
      </w:pPr>
    </w:p>
    <w:bookmarkEnd w:id="413"/>
    <w:p w14:paraId="419C2FD6" w14:textId="77777777" w:rsidR="00866140" w:rsidRPr="00F060A2" w:rsidRDefault="00866140" w:rsidP="00C8642B">
      <w:pPr>
        <w:pStyle w:val="ListParagraph"/>
        <w:numPr>
          <w:ilvl w:val="0"/>
          <w:numId w:val="21"/>
        </w:numPr>
        <w:spacing w:after="120" w:line="276" w:lineRule="auto"/>
        <w:ind w:left="1440"/>
        <w:rPr>
          <w:b/>
        </w:rPr>
      </w:pPr>
      <w:r w:rsidRPr="00F060A2">
        <w:rPr>
          <w:b/>
        </w:rPr>
        <w:br w:type="page"/>
      </w:r>
    </w:p>
    <w:p w14:paraId="1FE3FD9C" w14:textId="77777777" w:rsidR="00866140" w:rsidRPr="00F060A2" w:rsidRDefault="00866140" w:rsidP="000455EE">
      <w:pPr>
        <w:pStyle w:val="ListParagraph"/>
        <w:numPr>
          <w:ilvl w:val="0"/>
          <w:numId w:val="22"/>
        </w:numPr>
        <w:spacing w:after="120" w:line="276" w:lineRule="auto"/>
        <w:ind w:left="1440"/>
        <w:jc w:val="center"/>
        <w:rPr>
          <w:b/>
        </w:rPr>
      </w:pPr>
    </w:p>
    <w:p w14:paraId="08850D7C" w14:textId="77777777" w:rsidR="00866140" w:rsidRPr="00F060A2" w:rsidRDefault="00866140" w:rsidP="000455EE">
      <w:pPr>
        <w:pStyle w:val="ListParagraph"/>
        <w:jc w:val="center"/>
        <w:rPr>
          <w:b/>
        </w:rPr>
      </w:pPr>
      <w:r w:rsidRPr="00F060A2">
        <w:rPr>
          <w:b/>
        </w:rPr>
        <w:t>POLYCHLORINATED BIPHENYLS CERTIFICATION</w:t>
      </w:r>
    </w:p>
    <w:p w14:paraId="73631048"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3A7489E0"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 xml:space="preserve">Pursuant to RCW 39.26.280, the Washington State Superintendent of Public Instruction is required to provide a preference </w:t>
      </w:r>
      <w:proofErr w:type="gramStart"/>
      <w:r w:rsidRPr="00F060A2">
        <w:t>to</w:t>
      </w:r>
      <w:proofErr w:type="gramEnd"/>
      <w:r w:rsidRPr="00F060A2">
        <w:t xml:space="preserve"> a bidder that provides products or products in packaging that do not contain Polychlorinated Biphenyls (PCBs).</w:t>
      </w:r>
    </w:p>
    <w:p w14:paraId="23DA299F"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037B8B09"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rPr>
          <w:b/>
        </w:rPr>
      </w:pPr>
      <w:r w:rsidRPr="00F060A2">
        <w:t>I hereby certify, on behalf of the firm identified below, as follows (check one):</w:t>
      </w:r>
    </w:p>
    <w:p w14:paraId="35919CAE"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2E3492D5"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fldChar w:fldCharType="begin">
          <w:ffData>
            <w:name w:val="Check5"/>
            <w:enabled/>
            <w:calcOnExit w:val="0"/>
            <w:checkBox>
              <w:sizeAuto/>
              <w:default w:val="0"/>
            </w:checkBox>
          </w:ffData>
        </w:fldChar>
      </w:r>
      <w:bookmarkStart w:id="414" w:name="Check5"/>
      <w:r w:rsidRPr="00F060A2">
        <w:instrText xml:space="preserve"> FORMCHECKBOX </w:instrText>
      </w:r>
      <w:r w:rsidRPr="00F060A2">
        <w:fldChar w:fldCharType="separate"/>
      </w:r>
      <w:r w:rsidRPr="00F060A2">
        <w:fldChar w:fldCharType="end"/>
      </w:r>
      <w:bookmarkEnd w:id="414"/>
      <w:r w:rsidRPr="00F060A2">
        <w:t xml:space="preserve"> Not applying for the PCBs Preference.</w:t>
      </w:r>
    </w:p>
    <w:p w14:paraId="31F1C421"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22FDFC28"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OR</w:t>
      </w:r>
    </w:p>
    <w:p w14:paraId="04BF6007" w14:textId="77777777" w:rsidR="00866140" w:rsidRPr="00F060A2" w:rsidRDefault="00866140" w:rsidP="00C8642B">
      <w:pPr>
        <w:autoSpaceDE w:val="0"/>
        <w:autoSpaceDN w:val="0"/>
        <w:adjustRightInd w:val="0"/>
        <w:spacing w:after="0" w:line="240" w:lineRule="auto"/>
        <w:ind w:left="720"/>
        <w:rPr>
          <w:color w:val="000000"/>
        </w:rPr>
      </w:pPr>
    </w:p>
    <w:p w14:paraId="3CD3A9AF" w14:textId="10B90FCF" w:rsidR="00866140" w:rsidRPr="00F060A2" w:rsidRDefault="00866140" w:rsidP="00C8642B">
      <w:pPr>
        <w:autoSpaceDE w:val="0"/>
        <w:autoSpaceDN w:val="0"/>
        <w:adjustRightInd w:val="0"/>
        <w:spacing w:after="0" w:line="240" w:lineRule="auto"/>
        <w:ind w:left="720"/>
        <w:rPr>
          <w:color w:val="000000"/>
        </w:rPr>
      </w:pPr>
      <w:r w:rsidRPr="00F060A2">
        <w:fldChar w:fldCharType="begin">
          <w:ffData>
            <w:name w:val="Check5"/>
            <w:enabled/>
            <w:calcOnExit w:val="0"/>
            <w:checkBox>
              <w:sizeAuto/>
              <w:default w:val="0"/>
            </w:checkBox>
          </w:ffData>
        </w:fldChar>
      </w:r>
      <w:r w:rsidRPr="00F060A2">
        <w:instrText xml:space="preserve"> FORMCHECKBOX </w:instrText>
      </w:r>
      <w:r w:rsidRPr="00F060A2">
        <w:fldChar w:fldCharType="separate"/>
      </w:r>
      <w:r w:rsidRPr="00F060A2">
        <w:fldChar w:fldCharType="end"/>
      </w:r>
      <w:r w:rsidRPr="00F060A2">
        <w:t xml:space="preserve"> </w:t>
      </w:r>
      <w:r w:rsidRPr="00F060A2">
        <w:rPr>
          <w:color w:val="000000"/>
        </w:rPr>
        <w:t xml:space="preserve">ALL Products have been tested for Polychlorinated Biphenyls. All </w:t>
      </w:r>
      <w:proofErr w:type="gramStart"/>
      <w:r w:rsidRPr="00F060A2">
        <w:rPr>
          <w:color w:val="000000"/>
        </w:rPr>
        <w:t>product</w:t>
      </w:r>
      <w:proofErr w:type="gramEnd"/>
      <w:r w:rsidRPr="00F060A2">
        <w:rPr>
          <w:color w:val="000000"/>
        </w:rPr>
        <w:t>(s) identified in the above solicitation, have been tested within the previous 365 days, were performed by an independent, third-party laboratory using Environmental Protection Agency (EPA) Analytical Method 1668c. The test results are attached.</w:t>
      </w:r>
    </w:p>
    <w:p w14:paraId="1F2180CF"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63573DB1"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OR</w:t>
      </w:r>
    </w:p>
    <w:p w14:paraId="24E6ADDB" w14:textId="77777777" w:rsidR="00866140" w:rsidRPr="00F060A2" w:rsidRDefault="00866140" w:rsidP="00C8642B">
      <w:pPr>
        <w:autoSpaceDE w:val="0"/>
        <w:autoSpaceDN w:val="0"/>
        <w:adjustRightInd w:val="0"/>
        <w:spacing w:after="0" w:line="240" w:lineRule="auto"/>
        <w:ind w:left="720"/>
        <w:rPr>
          <w:color w:val="000000"/>
        </w:rPr>
      </w:pPr>
    </w:p>
    <w:p w14:paraId="40A87C61" w14:textId="26A03318" w:rsidR="00866140" w:rsidRPr="00F060A2" w:rsidRDefault="00866140" w:rsidP="00C8642B">
      <w:pPr>
        <w:autoSpaceDE w:val="0"/>
        <w:autoSpaceDN w:val="0"/>
        <w:adjustRightInd w:val="0"/>
        <w:spacing w:after="0" w:line="240" w:lineRule="auto"/>
        <w:ind w:left="720"/>
        <w:rPr>
          <w:color w:val="000000"/>
        </w:rPr>
      </w:pPr>
      <w:r w:rsidRPr="00F060A2">
        <w:fldChar w:fldCharType="begin">
          <w:ffData>
            <w:name w:val="Check5"/>
            <w:enabled/>
            <w:calcOnExit w:val="0"/>
            <w:checkBox>
              <w:sizeAuto/>
              <w:default w:val="0"/>
            </w:checkBox>
          </w:ffData>
        </w:fldChar>
      </w:r>
      <w:r w:rsidRPr="00F060A2">
        <w:instrText xml:space="preserve"> FORMCHECKBOX </w:instrText>
      </w:r>
      <w:r w:rsidRPr="00F060A2">
        <w:fldChar w:fldCharType="separate"/>
      </w:r>
      <w:r w:rsidRPr="00F060A2">
        <w:fldChar w:fldCharType="end"/>
      </w:r>
      <w:r w:rsidRPr="00F060A2">
        <w:t xml:space="preserve"> </w:t>
      </w:r>
      <w:r w:rsidRPr="00F060A2">
        <w:rPr>
          <w:color w:val="000000"/>
        </w:rPr>
        <w:t xml:space="preserve">All </w:t>
      </w:r>
      <w:proofErr w:type="gramStart"/>
      <w:r w:rsidRPr="00F060A2">
        <w:rPr>
          <w:color w:val="000000"/>
        </w:rPr>
        <w:t>product(s)</w:t>
      </w:r>
      <w:proofErr w:type="gramEnd"/>
      <w:r w:rsidRPr="00F060A2">
        <w:rPr>
          <w:color w:val="000000"/>
        </w:rPr>
        <w:t xml:space="preserve"> identified below, have been tested within the previous 365 days, were performed by an independent, third-party laboratory using Environmental Protection Agency (EPA) Analytical Method 1668c. The test results are attached.</w:t>
      </w:r>
    </w:p>
    <w:p w14:paraId="1AB87C91"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328F8CA9"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4813FBE5"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 xml:space="preserve">Product: </w:t>
      </w:r>
      <w:r w:rsidRPr="00F060A2">
        <w:tab/>
        <w:t>__________________________________________</w:t>
      </w:r>
    </w:p>
    <w:p w14:paraId="41B36B7D"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1B2F7873"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072C85AF"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 xml:space="preserve">Product: </w:t>
      </w:r>
      <w:r w:rsidRPr="00F060A2">
        <w:tab/>
        <w:t>__________________________________________</w:t>
      </w:r>
    </w:p>
    <w:p w14:paraId="52113D00"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rPr>
          <w:i/>
        </w:rPr>
      </w:pPr>
      <w:r w:rsidRPr="00F060A2">
        <w:rPr>
          <w:i/>
        </w:rPr>
        <w:t>Include additional lines as necessary.</w:t>
      </w:r>
    </w:p>
    <w:p w14:paraId="7A5E0C34"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0507139E"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rPr>
          <w:szCs w:val="23"/>
        </w:rPr>
      </w:pPr>
      <w:r w:rsidRPr="00F060A2">
        <w:rPr>
          <w:szCs w:val="23"/>
        </w:rPr>
        <w:t>I hereby certify, under penalty of perjury under the laws of the State of Washington, that the certifications herein are true and correct and that I am authorized to make these certifications on behalf of the firm listed herein.</w:t>
      </w:r>
    </w:p>
    <w:p w14:paraId="7B883716" w14:textId="77777777" w:rsidR="00866140" w:rsidRPr="00F060A2" w:rsidRDefault="00866140" w:rsidP="00C8642B">
      <w:pPr>
        <w:pBdr>
          <w:bottom w:val="single" w:sz="12" w:space="1" w:color="auto"/>
        </w:pBd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33B64B04" w14:textId="77777777" w:rsidR="00866140" w:rsidRPr="00F060A2" w:rsidRDefault="00866140" w:rsidP="00C8642B">
      <w:pPr>
        <w:pBdr>
          <w:bottom w:val="single" w:sz="12" w:space="1" w:color="auto"/>
        </w:pBd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7368B463"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Signature of Bidder</w:t>
      </w:r>
      <w:r w:rsidRPr="00F060A2">
        <w:tab/>
      </w:r>
      <w:r w:rsidRPr="00F060A2">
        <w:tab/>
      </w:r>
      <w:r w:rsidRPr="00F060A2">
        <w:tab/>
        <w:t>Date</w:t>
      </w:r>
      <w:r w:rsidRPr="00F060A2">
        <w:tab/>
      </w:r>
      <w:r w:rsidRPr="00F060A2">
        <w:tab/>
      </w:r>
      <w:r w:rsidRPr="00F060A2">
        <w:tab/>
        <w:t xml:space="preserve">    Place Signed (City, State)</w:t>
      </w:r>
    </w:p>
    <w:p w14:paraId="12DD354D" w14:textId="77777777"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p>
    <w:p w14:paraId="4B527DD9" w14:textId="07645721" w:rsidR="00866140" w:rsidRPr="00F060A2" w:rsidRDefault="00866140" w:rsidP="00C8642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ind w:left="720"/>
      </w:pPr>
      <w:r w:rsidRPr="00F060A2">
        <w:t>_________________________________________________________________________________________________</w:t>
      </w:r>
    </w:p>
    <w:p w14:paraId="36B2D47C" w14:textId="77777777" w:rsidR="00866140" w:rsidRPr="00F060A2" w:rsidRDefault="00866140" w:rsidP="00C8642B">
      <w:pPr>
        <w:spacing w:after="0" w:line="240" w:lineRule="auto"/>
        <w:ind w:left="720"/>
      </w:pPr>
      <w:r w:rsidRPr="00F060A2">
        <w:t>Print Name</w:t>
      </w:r>
      <w:r w:rsidRPr="00F060A2">
        <w:tab/>
      </w:r>
      <w:r w:rsidRPr="00F060A2">
        <w:tab/>
      </w:r>
      <w:r w:rsidRPr="00F060A2">
        <w:tab/>
      </w:r>
      <w:r w:rsidRPr="00F060A2">
        <w:tab/>
        <w:t>Title</w:t>
      </w:r>
      <w:r w:rsidRPr="00F060A2">
        <w:tab/>
      </w:r>
      <w:r w:rsidRPr="00F060A2">
        <w:tab/>
      </w:r>
      <w:r w:rsidRPr="00F060A2">
        <w:tab/>
      </w:r>
      <w:r w:rsidRPr="00F060A2">
        <w:tab/>
        <w:t>Organization Name</w:t>
      </w:r>
    </w:p>
    <w:p w14:paraId="058E6D0C" w14:textId="77777777" w:rsidR="00866140" w:rsidRPr="00F060A2" w:rsidRDefault="00866140" w:rsidP="00C8642B">
      <w:pPr>
        <w:spacing w:after="0" w:line="240" w:lineRule="auto"/>
        <w:ind w:left="720"/>
      </w:pPr>
    </w:p>
    <w:p w14:paraId="43FA0A39" w14:textId="77777777" w:rsidR="00866140" w:rsidRPr="00F060A2" w:rsidRDefault="00866140" w:rsidP="00C8642B">
      <w:pPr>
        <w:ind w:left="720"/>
      </w:pPr>
      <w:r w:rsidRPr="00F060A2">
        <w:br w:type="page"/>
      </w:r>
    </w:p>
    <w:p w14:paraId="6A6714A1" w14:textId="77777777" w:rsidR="00866140" w:rsidRPr="00F060A2" w:rsidRDefault="00866140" w:rsidP="008B5222">
      <w:pPr>
        <w:spacing w:after="0" w:line="240" w:lineRule="auto"/>
        <w:ind w:left="720"/>
        <w:jc w:val="center"/>
      </w:pPr>
    </w:p>
    <w:p w14:paraId="0F8F6239" w14:textId="77777777" w:rsidR="00866140" w:rsidRPr="00F060A2" w:rsidRDefault="00866140" w:rsidP="008B5222">
      <w:pPr>
        <w:pStyle w:val="Title"/>
        <w:numPr>
          <w:ilvl w:val="0"/>
          <w:numId w:val="22"/>
        </w:numPr>
        <w:ind w:left="1440"/>
        <w:outlineLvl w:val="1"/>
        <w:rPr>
          <w:rFonts w:ascii="Segoe UI" w:hAnsi="Segoe UI" w:cs="Segoe UI"/>
          <w:b/>
          <w:color w:val="000000"/>
          <w:sz w:val="22"/>
          <w:szCs w:val="22"/>
        </w:rPr>
      </w:pPr>
      <w:bookmarkStart w:id="415" w:name="_Toc214877686"/>
      <w:bookmarkEnd w:id="415"/>
    </w:p>
    <w:p w14:paraId="0AB7D03E" w14:textId="77777777" w:rsidR="00866140" w:rsidRPr="00F060A2" w:rsidRDefault="00866140" w:rsidP="008B5222">
      <w:pPr>
        <w:pStyle w:val="Title"/>
        <w:ind w:left="720"/>
        <w:rPr>
          <w:rFonts w:ascii="Segoe UI" w:hAnsi="Segoe UI" w:cs="Segoe UI"/>
          <w:b/>
          <w:color w:val="000000"/>
          <w:sz w:val="22"/>
          <w:szCs w:val="22"/>
        </w:rPr>
      </w:pPr>
      <w:r w:rsidRPr="00F060A2">
        <w:rPr>
          <w:rFonts w:ascii="Segoe UI" w:hAnsi="Segoe UI" w:cs="Segoe UI"/>
          <w:b/>
          <w:color w:val="000000"/>
          <w:sz w:val="22"/>
          <w:szCs w:val="22"/>
        </w:rPr>
        <w:t>SAMPLE CONTRACT</w:t>
      </w:r>
    </w:p>
    <w:p w14:paraId="48BCA274" w14:textId="77777777" w:rsidR="00866140" w:rsidRPr="00F060A2" w:rsidRDefault="00866140" w:rsidP="008B5222">
      <w:pPr>
        <w:spacing w:after="0" w:line="240" w:lineRule="auto"/>
        <w:ind w:left="1080" w:right="360"/>
        <w:jc w:val="center"/>
        <w:rPr>
          <w:color w:val="000000"/>
        </w:rPr>
      </w:pPr>
    </w:p>
    <w:p w14:paraId="07B1245F" w14:textId="77777777" w:rsidR="00866140" w:rsidRPr="00F060A2" w:rsidRDefault="00866140" w:rsidP="008B5222">
      <w:pPr>
        <w:spacing w:after="0" w:line="240" w:lineRule="auto"/>
        <w:ind w:left="1080" w:right="360"/>
        <w:jc w:val="center"/>
      </w:pPr>
      <w:r w:rsidRPr="00F060A2">
        <w:t>Contract No. ___________</w:t>
      </w:r>
    </w:p>
    <w:p w14:paraId="31CCF707" w14:textId="77777777" w:rsidR="00866140" w:rsidRPr="00F060A2" w:rsidRDefault="00866140" w:rsidP="008B5222">
      <w:pPr>
        <w:spacing w:after="0" w:line="240" w:lineRule="auto"/>
        <w:ind w:left="720"/>
        <w:jc w:val="center"/>
      </w:pPr>
    </w:p>
    <w:p w14:paraId="1F2D88F5" w14:textId="77777777" w:rsidR="00866140" w:rsidRPr="00F060A2" w:rsidRDefault="00866140" w:rsidP="008B5222">
      <w:pPr>
        <w:spacing w:after="0" w:line="240" w:lineRule="auto"/>
        <w:ind w:left="720"/>
        <w:jc w:val="center"/>
      </w:pPr>
      <w:r w:rsidRPr="00F060A2">
        <w:t>between</w:t>
      </w:r>
    </w:p>
    <w:p w14:paraId="30EBE86F" w14:textId="77777777" w:rsidR="00866140" w:rsidRPr="00F060A2" w:rsidRDefault="00866140" w:rsidP="008B5222">
      <w:pPr>
        <w:spacing w:after="0" w:line="240" w:lineRule="auto"/>
        <w:ind w:left="720"/>
        <w:jc w:val="center"/>
      </w:pPr>
    </w:p>
    <w:p w14:paraId="6540C476" w14:textId="77777777" w:rsidR="00866140" w:rsidRPr="00F060A2" w:rsidRDefault="00866140" w:rsidP="008B5222">
      <w:pPr>
        <w:spacing w:after="0" w:line="240" w:lineRule="auto"/>
        <w:ind w:left="720"/>
        <w:jc w:val="center"/>
        <w:rPr>
          <w:b/>
        </w:rPr>
      </w:pPr>
      <w:r w:rsidRPr="00F060A2">
        <w:rPr>
          <w:b/>
        </w:rPr>
        <w:t>SUPERINTENDENT OF PUBLIC INSTRUCTION,</w:t>
      </w:r>
    </w:p>
    <w:p w14:paraId="00BDD06B" w14:textId="77777777" w:rsidR="00866140" w:rsidRPr="00F060A2" w:rsidRDefault="00866140" w:rsidP="008B5222">
      <w:pPr>
        <w:spacing w:after="0" w:line="240" w:lineRule="auto"/>
        <w:ind w:left="720"/>
        <w:jc w:val="center"/>
        <w:rPr>
          <w:b/>
        </w:rPr>
      </w:pPr>
      <w:r w:rsidRPr="00F060A2">
        <w:rPr>
          <w:b/>
        </w:rPr>
        <w:t>STATE OF WASHINGTON</w:t>
      </w:r>
    </w:p>
    <w:p w14:paraId="0CF13B6B" w14:textId="77777777" w:rsidR="00866140" w:rsidRPr="00F060A2" w:rsidRDefault="00866140" w:rsidP="008B5222">
      <w:pPr>
        <w:spacing w:after="0" w:line="240" w:lineRule="auto"/>
        <w:ind w:left="720"/>
        <w:jc w:val="center"/>
      </w:pPr>
      <w:r w:rsidRPr="00F060A2">
        <w:t>(hereinafter referred to as Superintendent)</w:t>
      </w:r>
    </w:p>
    <w:p w14:paraId="1D81213C" w14:textId="77777777" w:rsidR="00866140" w:rsidRPr="00F060A2" w:rsidRDefault="00866140" w:rsidP="008B5222">
      <w:pPr>
        <w:spacing w:after="0" w:line="240" w:lineRule="auto"/>
        <w:ind w:left="720"/>
        <w:jc w:val="center"/>
      </w:pPr>
      <w:r w:rsidRPr="00F060A2">
        <w:t>Old Capitol Building, P.O. Box 47200</w:t>
      </w:r>
    </w:p>
    <w:p w14:paraId="7DE4C3F6" w14:textId="77777777" w:rsidR="00866140" w:rsidRPr="00F060A2" w:rsidRDefault="00866140" w:rsidP="008B5222">
      <w:pPr>
        <w:spacing w:after="0" w:line="240" w:lineRule="auto"/>
        <w:ind w:left="720"/>
        <w:jc w:val="center"/>
      </w:pPr>
      <w:r w:rsidRPr="00F060A2">
        <w:t>Olympia, WA  98504-7200</w:t>
      </w:r>
    </w:p>
    <w:p w14:paraId="4C3EAFA9" w14:textId="77777777" w:rsidR="00866140" w:rsidRPr="00F060A2" w:rsidRDefault="00866140" w:rsidP="008B5222">
      <w:pPr>
        <w:spacing w:after="0" w:line="240" w:lineRule="auto"/>
        <w:ind w:left="720"/>
        <w:jc w:val="center"/>
      </w:pPr>
    </w:p>
    <w:p w14:paraId="1BE5CF39" w14:textId="77777777" w:rsidR="00866140" w:rsidRPr="00F060A2" w:rsidRDefault="00866140" w:rsidP="008B5222">
      <w:pPr>
        <w:spacing w:after="0" w:line="240" w:lineRule="auto"/>
        <w:ind w:left="720"/>
        <w:jc w:val="center"/>
      </w:pPr>
      <w:r w:rsidRPr="00F060A2">
        <w:t>and</w:t>
      </w:r>
    </w:p>
    <w:p w14:paraId="5A4B759A" w14:textId="77777777" w:rsidR="00866140" w:rsidRPr="00F060A2" w:rsidRDefault="00866140" w:rsidP="008B5222">
      <w:pPr>
        <w:spacing w:after="0" w:line="240" w:lineRule="auto"/>
        <w:ind w:left="720"/>
        <w:jc w:val="center"/>
      </w:pPr>
    </w:p>
    <w:p w14:paraId="1BEB821E" w14:textId="77777777" w:rsidR="00866140" w:rsidRPr="00F060A2" w:rsidRDefault="00866140" w:rsidP="008B5222">
      <w:pPr>
        <w:spacing w:after="0" w:line="240" w:lineRule="auto"/>
        <w:ind w:left="720"/>
        <w:jc w:val="center"/>
        <w:rPr>
          <w:b/>
          <w:i/>
        </w:rPr>
      </w:pPr>
      <w:r w:rsidRPr="00F060A2">
        <w:rPr>
          <w:b/>
          <w:caps/>
        </w:rPr>
        <w:t>&gt;CONTRACTOR&lt;</w:t>
      </w:r>
    </w:p>
    <w:p w14:paraId="34EB8554" w14:textId="77777777" w:rsidR="00866140" w:rsidRPr="00F060A2" w:rsidRDefault="00866140" w:rsidP="008B5222">
      <w:pPr>
        <w:spacing w:after="0" w:line="240" w:lineRule="auto"/>
        <w:ind w:left="720"/>
        <w:jc w:val="center"/>
      </w:pPr>
      <w:r w:rsidRPr="00F060A2">
        <w:t>(hereinafter referred to as Contractor)</w:t>
      </w:r>
    </w:p>
    <w:p w14:paraId="4A66A57B" w14:textId="77777777" w:rsidR="00866140" w:rsidRPr="00F060A2" w:rsidRDefault="00866140" w:rsidP="008B5222">
      <w:pPr>
        <w:spacing w:after="0" w:line="240" w:lineRule="auto"/>
        <w:ind w:left="720"/>
        <w:jc w:val="center"/>
        <w:rPr>
          <w:b/>
        </w:rPr>
      </w:pPr>
      <w:r w:rsidRPr="00F060A2">
        <w:rPr>
          <w:b/>
        </w:rPr>
        <w:t>&gt;ADDRESS&lt;</w:t>
      </w:r>
    </w:p>
    <w:p w14:paraId="5EE741D7" w14:textId="77777777" w:rsidR="00866140" w:rsidRPr="00F060A2" w:rsidRDefault="00866140" w:rsidP="008B5222">
      <w:pPr>
        <w:spacing w:after="0" w:line="240" w:lineRule="auto"/>
        <w:ind w:left="720"/>
        <w:jc w:val="center"/>
      </w:pPr>
    </w:p>
    <w:p w14:paraId="68D5ACFF" w14:textId="77777777" w:rsidR="00866140" w:rsidRPr="00F060A2" w:rsidRDefault="00866140" w:rsidP="008B5222">
      <w:pPr>
        <w:spacing w:after="0" w:line="240" w:lineRule="auto"/>
        <w:ind w:left="720"/>
        <w:jc w:val="center"/>
      </w:pPr>
      <w:r w:rsidRPr="00F060A2">
        <w:t>Federal Identification #</w:t>
      </w:r>
      <w:r w:rsidRPr="00F060A2">
        <w:rPr>
          <w:highlight w:val="lightGray"/>
        </w:rPr>
        <w:fldChar w:fldCharType="begin">
          <w:ffData>
            <w:name w:val="Text31"/>
            <w:enabled/>
            <w:calcOnExit w:val="0"/>
            <w:textInput>
              <w:type w:val="number"/>
              <w:maxLength w:val="2"/>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highlight w:val="lightGray"/>
        </w:rPr>
        <w:fldChar w:fldCharType="end"/>
      </w:r>
      <w:r w:rsidRPr="00F060A2">
        <w:t>-</w:t>
      </w:r>
      <w:r w:rsidRPr="00F060A2">
        <w:rPr>
          <w:highlight w:val="lightGray"/>
        </w:rPr>
        <w:fldChar w:fldCharType="begin">
          <w:ffData>
            <w:name w:val="Text32"/>
            <w:enabled/>
            <w:calcOnExit w:val="0"/>
            <w:textInput>
              <w:type w:val="number"/>
              <w:maxLength w:val="9"/>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p>
    <w:p w14:paraId="685A8EF2" w14:textId="77777777" w:rsidR="00866140" w:rsidRPr="00F060A2" w:rsidRDefault="00866140" w:rsidP="008B5222">
      <w:pPr>
        <w:spacing w:after="0" w:line="240" w:lineRule="auto"/>
        <w:ind w:left="720"/>
        <w:jc w:val="center"/>
        <w:rPr>
          <w:highlight w:val="yellow"/>
        </w:rPr>
      </w:pPr>
      <w:r w:rsidRPr="00F060A2">
        <w:t>Unified Business Identifier #</w:t>
      </w:r>
      <w:r w:rsidRPr="00F060A2">
        <w:rPr>
          <w:highlight w:val="lightGray"/>
        </w:rPr>
        <w:fldChar w:fldCharType="begin">
          <w:ffData>
            <w:name w:val="Text33"/>
            <w:enabled/>
            <w:calcOnExit w:val="0"/>
            <w:textInput>
              <w:type w:val="number"/>
              <w:maxLength w:val="3"/>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r w:rsidRPr="00F060A2">
        <w:t>-</w:t>
      </w:r>
      <w:r w:rsidRPr="00F060A2">
        <w:rPr>
          <w:highlight w:val="lightGray"/>
        </w:rPr>
        <w:fldChar w:fldCharType="begin">
          <w:ffData>
            <w:name w:val="Text33"/>
            <w:enabled/>
            <w:calcOnExit w:val="0"/>
            <w:textInput>
              <w:type w:val="number"/>
              <w:maxLength w:val="3"/>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r w:rsidRPr="00F060A2">
        <w:t>-</w:t>
      </w:r>
      <w:r w:rsidRPr="00F060A2">
        <w:rPr>
          <w:highlight w:val="lightGray"/>
        </w:rPr>
        <w:fldChar w:fldCharType="begin">
          <w:ffData>
            <w:name w:val="Text33"/>
            <w:enabled/>
            <w:calcOnExit w:val="0"/>
            <w:textInput>
              <w:type w:val="number"/>
              <w:maxLength w:val="3"/>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p>
    <w:p w14:paraId="752AD1B9" w14:textId="77777777" w:rsidR="00866140" w:rsidRPr="00F060A2" w:rsidRDefault="00866140" w:rsidP="008B5222">
      <w:pPr>
        <w:spacing w:after="0" w:line="240" w:lineRule="auto"/>
        <w:ind w:left="720"/>
        <w:jc w:val="center"/>
      </w:pPr>
    </w:p>
    <w:p w14:paraId="06BC910F" w14:textId="77777777" w:rsidR="00866140" w:rsidRPr="00F060A2" w:rsidRDefault="00866140" w:rsidP="00C8642B">
      <w:pPr>
        <w:pStyle w:val="BodyText"/>
        <w:spacing w:after="0" w:line="240" w:lineRule="auto"/>
        <w:ind w:left="720"/>
      </w:pPr>
      <w:r w:rsidRPr="00F060A2">
        <w:t>In consideration of the promises and conditions contained herein, Superintendent and Contractor do mutually agree as follows:</w:t>
      </w:r>
    </w:p>
    <w:p w14:paraId="0B15A0D4" w14:textId="77777777" w:rsidR="00866140" w:rsidRPr="00F060A2" w:rsidRDefault="00866140" w:rsidP="00C8642B">
      <w:pPr>
        <w:spacing w:after="0" w:line="240" w:lineRule="auto"/>
        <w:ind w:left="720"/>
      </w:pPr>
    </w:p>
    <w:p w14:paraId="57C79737" w14:textId="77777777" w:rsidR="00866140" w:rsidRPr="00F060A2" w:rsidRDefault="00866140" w:rsidP="00C8642B">
      <w:pPr>
        <w:numPr>
          <w:ilvl w:val="0"/>
          <w:numId w:val="20"/>
        </w:numPr>
        <w:spacing w:after="0" w:line="240" w:lineRule="auto"/>
        <w:ind w:left="1440"/>
        <w:rPr>
          <w:b/>
        </w:rPr>
      </w:pPr>
      <w:r w:rsidRPr="00F060A2">
        <w:rPr>
          <w:b/>
        </w:rPr>
        <w:t>DUTIES OF THE CONTRACTOR</w:t>
      </w:r>
    </w:p>
    <w:p w14:paraId="1F010DA5" w14:textId="77777777" w:rsidR="00866140" w:rsidRPr="00F060A2" w:rsidRDefault="00866140" w:rsidP="00C8642B">
      <w:pPr>
        <w:spacing w:after="0" w:line="240" w:lineRule="auto"/>
        <w:ind w:left="720"/>
      </w:pPr>
    </w:p>
    <w:p w14:paraId="067545AB" w14:textId="77777777" w:rsidR="00866140" w:rsidRPr="00F060A2" w:rsidRDefault="00866140" w:rsidP="00C8642B">
      <w:pPr>
        <w:numPr>
          <w:ilvl w:val="0"/>
          <w:numId w:val="18"/>
        </w:numPr>
        <w:tabs>
          <w:tab w:val="clear" w:pos="432"/>
          <w:tab w:val="num" w:pos="1872"/>
        </w:tabs>
        <w:overflowPunct w:val="0"/>
        <w:autoSpaceDE w:val="0"/>
        <w:autoSpaceDN w:val="0"/>
        <w:adjustRightInd w:val="0"/>
        <w:spacing w:after="0" w:line="240" w:lineRule="auto"/>
        <w:ind w:left="1152"/>
        <w:textAlignment w:val="baseline"/>
      </w:pPr>
      <w:r w:rsidRPr="00F060A2">
        <w:t>The general objective(s) of this contract is/are as follows:</w:t>
      </w:r>
    </w:p>
    <w:p w14:paraId="5BFE529D" w14:textId="77777777" w:rsidR="00866140" w:rsidRPr="00F060A2" w:rsidRDefault="00866140" w:rsidP="00C8642B">
      <w:pPr>
        <w:spacing w:after="0" w:line="240" w:lineRule="auto"/>
        <w:ind w:left="720"/>
      </w:pPr>
    </w:p>
    <w:p w14:paraId="46B4324B" w14:textId="77777777" w:rsidR="00866140" w:rsidRPr="00F060A2" w:rsidRDefault="00866140" w:rsidP="00C8642B">
      <w:pPr>
        <w:tabs>
          <w:tab w:val="left" w:pos="-720"/>
          <w:tab w:val="left" w:pos="180"/>
          <w:tab w:val="left" w:pos="720"/>
          <w:tab w:val="left" w:pos="1080"/>
          <w:tab w:val="left" w:pos="1440"/>
          <w:tab w:val="left" w:pos="1800"/>
          <w:tab w:val="left" w:pos="2160"/>
          <w:tab w:val="left" w:pos="2520"/>
          <w:tab w:val="left" w:pos="2880"/>
        </w:tabs>
        <w:ind w:left="1170"/>
        <w:rPr>
          <w:b/>
          <w:sz w:val="23"/>
          <w:szCs w:val="23"/>
        </w:rPr>
      </w:pPr>
      <w:r w:rsidRPr="00F060A2">
        <w:rPr>
          <w:sz w:val="23"/>
          <w:szCs w:val="23"/>
        </w:rPr>
        <w:t xml:space="preserve">Contractor shall process USDA Foods into end products and ship as directed </w:t>
      </w:r>
      <w:proofErr w:type="gramStart"/>
      <w:r w:rsidRPr="00F060A2">
        <w:rPr>
          <w:sz w:val="23"/>
          <w:szCs w:val="23"/>
        </w:rPr>
        <w:t>on a monthly basis</w:t>
      </w:r>
      <w:proofErr w:type="gramEnd"/>
      <w:r w:rsidRPr="00F060A2">
        <w:rPr>
          <w:sz w:val="23"/>
          <w:szCs w:val="23"/>
        </w:rPr>
        <w:t xml:space="preserve"> to Washington (WA) State warehouse locations for distribution to Local Education Agencies (LEAs).</w:t>
      </w:r>
    </w:p>
    <w:p w14:paraId="09FA383F" w14:textId="77777777" w:rsidR="00866140" w:rsidRPr="00F060A2" w:rsidRDefault="00866140" w:rsidP="00C8642B">
      <w:pPr>
        <w:spacing w:after="0" w:line="240" w:lineRule="auto"/>
        <w:ind w:left="1152"/>
        <w:rPr>
          <w:i/>
        </w:rPr>
      </w:pPr>
    </w:p>
    <w:p w14:paraId="5F4C89EC" w14:textId="3761A559" w:rsidR="00866140" w:rsidRDefault="00866140" w:rsidP="00C8642B">
      <w:pPr>
        <w:numPr>
          <w:ilvl w:val="0"/>
          <w:numId w:val="18"/>
        </w:numPr>
        <w:tabs>
          <w:tab w:val="clear" w:pos="432"/>
          <w:tab w:val="num" w:pos="1152"/>
        </w:tabs>
        <w:overflowPunct w:val="0"/>
        <w:autoSpaceDE w:val="0"/>
        <w:autoSpaceDN w:val="0"/>
        <w:adjustRightInd w:val="0"/>
        <w:spacing w:after="0" w:line="240" w:lineRule="auto"/>
        <w:ind w:left="1152"/>
        <w:textAlignment w:val="baseline"/>
      </w:pPr>
      <w:proofErr w:type="gramStart"/>
      <w:r w:rsidRPr="00F060A2">
        <w:t>In order to</w:t>
      </w:r>
      <w:proofErr w:type="gramEnd"/>
      <w:r w:rsidRPr="00F060A2">
        <w:t xml:space="preserve"> accomplish the general objective(s) of this Contract, Contractor shall perform the following specific duties, and those outlined in the Superintendent’s Request for Proposals No. 202</w:t>
      </w:r>
      <w:r w:rsidR="00E76438">
        <w:t>5</w:t>
      </w:r>
      <w:r w:rsidRPr="00F060A2">
        <w:t>-</w:t>
      </w:r>
      <w:r w:rsidR="00E76438">
        <w:t>1</w:t>
      </w:r>
      <w:r w:rsidRPr="00F060A2">
        <w:t>0, and Contractor’s Proposal, to the satisfaction of the Superintendent’s designee:</w:t>
      </w:r>
    </w:p>
    <w:p w14:paraId="6FFE5C30" w14:textId="77777777" w:rsidR="006F3398" w:rsidRDefault="006F3398" w:rsidP="00C8642B">
      <w:pPr>
        <w:overflowPunct w:val="0"/>
        <w:autoSpaceDE w:val="0"/>
        <w:autoSpaceDN w:val="0"/>
        <w:adjustRightInd w:val="0"/>
        <w:spacing w:after="0" w:line="240" w:lineRule="auto"/>
        <w:ind w:left="1152"/>
        <w:textAlignment w:val="baseline"/>
      </w:pPr>
    </w:p>
    <w:p w14:paraId="148A4A29" w14:textId="0E377E6E" w:rsidR="006F3398" w:rsidRPr="00F060A2" w:rsidRDefault="006F3398" w:rsidP="00C8642B">
      <w:pPr>
        <w:pStyle w:val="ListParagraph"/>
        <w:numPr>
          <w:ilvl w:val="0"/>
          <w:numId w:val="45"/>
        </w:numPr>
        <w:overflowPunct w:val="0"/>
        <w:autoSpaceDE w:val="0"/>
        <w:autoSpaceDN w:val="0"/>
        <w:adjustRightInd w:val="0"/>
        <w:spacing w:after="0" w:line="240" w:lineRule="auto"/>
        <w:ind w:left="1872"/>
        <w:textAlignment w:val="baseline"/>
      </w:pPr>
      <w:r>
        <w:t>Contractor will process USDA bulk foods into the following processed end products:</w:t>
      </w:r>
    </w:p>
    <w:tbl>
      <w:tblPr>
        <w:tblStyle w:val="TableGrid"/>
        <w:tblW w:w="9990" w:type="dxa"/>
        <w:tblInd w:w="535" w:type="dxa"/>
        <w:tblLayout w:type="fixed"/>
        <w:tblLook w:val="04A0" w:firstRow="1" w:lastRow="0" w:firstColumn="1" w:lastColumn="0" w:noHBand="0" w:noVBand="1"/>
      </w:tblPr>
      <w:tblGrid>
        <w:gridCol w:w="1890"/>
        <w:gridCol w:w="1080"/>
        <w:gridCol w:w="1620"/>
        <w:gridCol w:w="900"/>
        <w:gridCol w:w="1080"/>
        <w:gridCol w:w="1080"/>
        <w:gridCol w:w="1080"/>
        <w:gridCol w:w="1260"/>
      </w:tblGrid>
      <w:tr w:rsidR="00305B01" w:rsidRPr="00B8371F" w14:paraId="3AC9A267" w14:textId="77777777" w:rsidTr="00C8642B">
        <w:tc>
          <w:tcPr>
            <w:tcW w:w="1890" w:type="dxa"/>
          </w:tcPr>
          <w:p w14:paraId="525B70D6" w14:textId="77777777" w:rsidR="00305B01" w:rsidRPr="00B8371F" w:rsidRDefault="00305B01" w:rsidP="00C8642B">
            <w:pPr>
              <w:rPr>
                <w:rFonts w:ascii="Arial" w:hAnsi="Arial" w:cs="Arial"/>
                <w:sz w:val="20"/>
              </w:rPr>
            </w:pPr>
            <w:bookmarkStart w:id="416" w:name="_Hlk24957094"/>
            <w:r w:rsidRPr="00B8371F">
              <w:rPr>
                <w:rFonts w:ascii="Arial" w:hAnsi="Arial" w:cs="Arial"/>
                <w:sz w:val="20"/>
              </w:rPr>
              <w:t>Description &amp; Product Identification #</w:t>
            </w:r>
          </w:p>
        </w:tc>
        <w:tc>
          <w:tcPr>
            <w:tcW w:w="1080" w:type="dxa"/>
          </w:tcPr>
          <w:p w14:paraId="1904A1A7" w14:textId="77777777" w:rsidR="00305B01" w:rsidRPr="00B8371F" w:rsidRDefault="00305B01" w:rsidP="00C8642B">
            <w:pPr>
              <w:rPr>
                <w:rFonts w:ascii="Arial" w:hAnsi="Arial" w:cs="Arial"/>
                <w:sz w:val="20"/>
              </w:rPr>
            </w:pPr>
            <w:r w:rsidRPr="00B8371F">
              <w:rPr>
                <w:rFonts w:ascii="Arial" w:hAnsi="Arial" w:cs="Arial"/>
                <w:sz w:val="20"/>
              </w:rPr>
              <w:t>Product Code</w:t>
            </w:r>
          </w:p>
        </w:tc>
        <w:tc>
          <w:tcPr>
            <w:tcW w:w="1620" w:type="dxa"/>
          </w:tcPr>
          <w:p w14:paraId="61BA4A53" w14:textId="77777777" w:rsidR="00305B01" w:rsidRPr="00B8371F" w:rsidRDefault="00305B01" w:rsidP="00C8642B">
            <w:pPr>
              <w:rPr>
                <w:rFonts w:ascii="Arial" w:hAnsi="Arial" w:cs="Arial"/>
                <w:sz w:val="20"/>
              </w:rPr>
            </w:pPr>
            <w:r w:rsidRPr="00B8371F">
              <w:rPr>
                <w:rFonts w:ascii="Arial" w:hAnsi="Arial" w:cs="Arial"/>
                <w:sz w:val="20"/>
              </w:rPr>
              <w:t>Case Weight (pounds)</w:t>
            </w:r>
          </w:p>
        </w:tc>
        <w:tc>
          <w:tcPr>
            <w:tcW w:w="900" w:type="dxa"/>
          </w:tcPr>
          <w:p w14:paraId="42C23702" w14:textId="77777777" w:rsidR="00305B01" w:rsidRPr="00B8371F" w:rsidRDefault="00305B01" w:rsidP="00C8642B">
            <w:pPr>
              <w:rPr>
                <w:rFonts w:ascii="Arial" w:hAnsi="Arial" w:cs="Arial"/>
                <w:sz w:val="20"/>
              </w:rPr>
            </w:pPr>
            <w:r w:rsidRPr="00B8371F">
              <w:rPr>
                <w:rFonts w:ascii="Arial" w:hAnsi="Arial" w:cs="Arial"/>
                <w:sz w:val="20"/>
              </w:rPr>
              <w:t>FFS cost per case</w:t>
            </w:r>
          </w:p>
        </w:tc>
        <w:tc>
          <w:tcPr>
            <w:tcW w:w="1080" w:type="dxa"/>
          </w:tcPr>
          <w:p w14:paraId="2FC50DF0" w14:textId="77777777" w:rsidR="00305B01" w:rsidRPr="00B8371F" w:rsidRDefault="00305B01" w:rsidP="00C8642B">
            <w:pPr>
              <w:rPr>
                <w:rFonts w:ascii="Arial" w:hAnsi="Arial" w:cs="Arial"/>
                <w:sz w:val="20"/>
              </w:rPr>
            </w:pPr>
            <w:r w:rsidRPr="00B8371F">
              <w:rPr>
                <w:rFonts w:ascii="Arial" w:hAnsi="Arial" w:cs="Arial"/>
                <w:sz w:val="20"/>
              </w:rPr>
              <w:t>Serving size</w:t>
            </w:r>
          </w:p>
        </w:tc>
        <w:tc>
          <w:tcPr>
            <w:tcW w:w="1080" w:type="dxa"/>
          </w:tcPr>
          <w:p w14:paraId="35B46B3B" w14:textId="77777777" w:rsidR="00305B01" w:rsidRPr="00B8371F" w:rsidRDefault="00305B01" w:rsidP="00C8642B">
            <w:pPr>
              <w:rPr>
                <w:rFonts w:ascii="Arial" w:hAnsi="Arial" w:cs="Arial"/>
                <w:sz w:val="20"/>
              </w:rPr>
            </w:pPr>
            <w:r w:rsidRPr="00B8371F">
              <w:rPr>
                <w:rFonts w:ascii="Arial" w:hAnsi="Arial" w:cs="Arial"/>
                <w:sz w:val="20"/>
              </w:rPr>
              <w:t>Servings per case</w:t>
            </w:r>
          </w:p>
        </w:tc>
        <w:tc>
          <w:tcPr>
            <w:tcW w:w="1080" w:type="dxa"/>
          </w:tcPr>
          <w:p w14:paraId="6582955E" w14:textId="77777777" w:rsidR="00305B01" w:rsidRPr="00B8371F" w:rsidRDefault="00305B01" w:rsidP="00C8642B">
            <w:pPr>
              <w:rPr>
                <w:rFonts w:ascii="Arial" w:hAnsi="Arial" w:cs="Arial"/>
                <w:sz w:val="20"/>
              </w:rPr>
            </w:pPr>
            <w:r w:rsidRPr="00B8371F">
              <w:rPr>
                <w:rFonts w:ascii="Arial" w:hAnsi="Arial" w:cs="Arial"/>
                <w:sz w:val="20"/>
              </w:rPr>
              <w:t>Cost per serving</w:t>
            </w:r>
          </w:p>
        </w:tc>
        <w:tc>
          <w:tcPr>
            <w:tcW w:w="1260" w:type="dxa"/>
          </w:tcPr>
          <w:p w14:paraId="5DA9164E" w14:textId="77777777" w:rsidR="00305B01" w:rsidRPr="00B8371F" w:rsidRDefault="00305B01" w:rsidP="00C8642B">
            <w:pPr>
              <w:rPr>
                <w:rFonts w:ascii="Arial" w:hAnsi="Arial" w:cs="Arial"/>
                <w:sz w:val="20"/>
              </w:rPr>
            </w:pPr>
            <w:r w:rsidRPr="00B8371F">
              <w:rPr>
                <w:rFonts w:ascii="Arial" w:hAnsi="Arial" w:cs="Arial"/>
                <w:sz w:val="20"/>
              </w:rPr>
              <w:t>Donated Food Value (per case)</w:t>
            </w:r>
          </w:p>
        </w:tc>
      </w:tr>
      <w:tr w:rsidR="00184752" w:rsidRPr="00B8371F" w14:paraId="637A8C71" w14:textId="77777777" w:rsidTr="00C8642B">
        <w:trPr>
          <w:trHeight w:val="710"/>
        </w:trPr>
        <w:tc>
          <w:tcPr>
            <w:tcW w:w="1890" w:type="dxa"/>
          </w:tcPr>
          <w:p w14:paraId="64680AC1" w14:textId="006392A4" w:rsidR="00184752" w:rsidRPr="00B8371F" w:rsidRDefault="00184752" w:rsidP="00C8642B">
            <w:pPr>
              <w:rPr>
                <w:rFonts w:ascii="Arial" w:hAnsi="Arial" w:cs="Arial"/>
                <w:sz w:val="20"/>
              </w:rPr>
            </w:pPr>
          </w:p>
        </w:tc>
        <w:tc>
          <w:tcPr>
            <w:tcW w:w="1080" w:type="dxa"/>
          </w:tcPr>
          <w:p w14:paraId="067176F1" w14:textId="06FD5D32" w:rsidR="00184752" w:rsidRPr="00B8371F" w:rsidRDefault="00184752" w:rsidP="00C8642B">
            <w:pPr>
              <w:rPr>
                <w:rFonts w:ascii="Arial" w:hAnsi="Arial" w:cs="Arial"/>
                <w:sz w:val="20"/>
              </w:rPr>
            </w:pPr>
          </w:p>
        </w:tc>
        <w:tc>
          <w:tcPr>
            <w:tcW w:w="1620" w:type="dxa"/>
          </w:tcPr>
          <w:p w14:paraId="18AD0996" w14:textId="4DF61EBB" w:rsidR="00184752" w:rsidRPr="00B8371F" w:rsidRDefault="00184752" w:rsidP="00C8642B">
            <w:pPr>
              <w:rPr>
                <w:rFonts w:ascii="Arial" w:hAnsi="Arial" w:cs="Arial"/>
                <w:sz w:val="20"/>
              </w:rPr>
            </w:pPr>
          </w:p>
        </w:tc>
        <w:tc>
          <w:tcPr>
            <w:tcW w:w="900" w:type="dxa"/>
          </w:tcPr>
          <w:p w14:paraId="41558BEB" w14:textId="06E7262E" w:rsidR="00184752" w:rsidRPr="00063EE6" w:rsidRDefault="00184752" w:rsidP="00C8642B">
            <w:pPr>
              <w:rPr>
                <w:rFonts w:ascii="Arial" w:hAnsi="Arial" w:cs="Arial"/>
                <w:sz w:val="20"/>
              </w:rPr>
            </w:pPr>
          </w:p>
        </w:tc>
        <w:tc>
          <w:tcPr>
            <w:tcW w:w="1080" w:type="dxa"/>
          </w:tcPr>
          <w:p w14:paraId="09E59AB4" w14:textId="6CB05480" w:rsidR="00184752" w:rsidRPr="00B8371F" w:rsidRDefault="00184752" w:rsidP="00C8642B">
            <w:pPr>
              <w:rPr>
                <w:rFonts w:ascii="Arial" w:hAnsi="Arial" w:cs="Arial"/>
                <w:sz w:val="20"/>
              </w:rPr>
            </w:pPr>
            <w:r>
              <w:rPr>
                <w:rFonts w:ascii="Arial" w:hAnsi="Arial" w:cs="Arial"/>
                <w:sz w:val="20"/>
              </w:rPr>
              <w:t>.</w:t>
            </w:r>
          </w:p>
        </w:tc>
        <w:tc>
          <w:tcPr>
            <w:tcW w:w="1080" w:type="dxa"/>
          </w:tcPr>
          <w:p w14:paraId="486CA72F" w14:textId="34B08A6D" w:rsidR="00184752" w:rsidRPr="00B8371F" w:rsidRDefault="00184752" w:rsidP="00C8642B">
            <w:pPr>
              <w:rPr>
                <w:rFonts w:ascii="Arial" w:hAnsi="Arial" w:cs="Arial"/>
                <w:sz w:val="20"/>
              </w:rPr>
            </w:pPr>
          </w:p>
        </w:tc>
        <w:tc>
          <w:tcPr>
            <w:tcW w:w="1080" w:type="dxa"/>
          </w:tcPr>
          <w:p w14:paraId="0B568DF8" w14:textId="6CAC9A83" w:rsidR="00184752" w:rsidRPr="00B8371F" w:rsidRDefault="00184752" w:rsidP="00C8642B">
            <w:pPr>
              <w:rPr>
                <w:rFonts w:ascii="Arial" w:hAnsi="Arial" w:cs="Arial"/>
                <w:sz w:val="20"/>
              </w:rPr>
            </w:pPr>
          </w:p>
        </w:tc>
        <w:tc>
          <w:tcPr>
            <w:tcW w:w="1260" w:type="dxa"/>
          </w:tcPr>
          <w:p w14:paraId="1291190C" w14:textId="43A6AFA1" w:rsidR="00184752" w:rsidRPr="00063EE6" w:rsidRDefault="00184752" w:rsidP="00C8642B">
            <w:pPr>
              <w:rPr>
                <w:rFonts w:ascii="Arial" w:hAnsi="Arial" w:cs="Arial"/>
                <w:sz w:val="20"/>
              </w:rPr>
            </w:pPr>
          </w:p>
        </w:tc>
      </w:tr>
    </w:tbl>
    <w:bookmarkEnd w:id="416"/>
    <w:p w14:paraId="0CB2AF76" w14:textId="77777777" w:rsidR="006F3398" w:rsidRPr="008B3F74" w:rsidRDefault="006F3398" w:rsidP="00C8642B">
      <w:pPr>
        <w:pStyle w:val="BodyText2"/>
        <w:numPr>
          <w:ilvl w:val="0"/>
          <w:numId w:val="46"/>
        </w:numPr>
        <w:overflowPunct w:val="0"/>
        <w:autoSpaceDE w:val="0"/>
        <w:autoSpaceDN w:val="0"/>
        <w:adjustRightInd w:val="0"/>
        <w:spacing w:after="0" w:line="240" w:lineRule="auto"/>
        <w:ind w:left="1440"/>
        <w:textAlignment w:val="baseline"/>
        <w:rPr>
          <w:rFonts w:cs="Arial"/>
        </w:rPr>
      </w:pPr>
      <w:r w:rsidRPr="008B3F74">
        <w:rPr>
          <w:rFonts w:cs="Arial"/>
        </w:rPr>
        <w:lastRenderedPageBreak/>
        <w:t xml:space="preserve">Contractor will </w:t>
      </w:r>
      <w:r>
        <w:rPr>
          <w:rFonts w:cs="Arial"/>
        </w:rPr>
        <w:t xml:space="preserve">ensure timely </w:t>
      </w:r>
      <w:r w:rsidRPr="008B3F74">
        <w:rPr>
          <w:rFonts w:cs="Arial"/>
        </w:rPr>
        <w:t>deliver</w:t>
      </w:r>
      <w:r>
        <w:rPr>
          <w:rFonts w:cs="Arial"/>
        </w:rPr>
        <w:t>y of</w:t>
      </w:r>
      <w:r w:rsidRPr="008B3F74">
        <w:rPr>
          <w:rFonts w:cs="Arial"/>
        </w:rPr>
        <w:t xml:space="preserve"> above products with</w:t>
      </w:r>
      <w:r>
        <w:rPr>
          <w:rFonts w:cs="Arial"/>
        </w:rPr>
        <w:t>in</w:t>
      </w:r>
      <w:r w:rsidRPr="008B3F74">
        <w:rPr>
          <w:rFonts w:cs="Arial"/>
        </w:rPr>
        <w:t xml:space="preserve"> </w:t>
      </w:r>
      <w:r>
        <w:rPr>
          <w:rFonts w:cs="Arial"/>
        </w:rPr>
        <w:t>twenty-one (21)</w:t>
      </w:r>
      <w:r w:rsidRPr="008B3F74">
        <w:rPr>
          <w:rFonts w:cs="Arial"/>
        </w:rPr>
        <w:t xml:space="preserve"> calendar days </w:t>
      </w:r>
      <w:r>
        <w:rPr>
          <w:rFonts w:cs="Arial"/>
        </w:rPr>
        <w:t>after</w:t>
      </w:r>
      <w:r w:rsidRPr="008B3F74">
        <w:rPr>
          <w:rFonts w:cs="Arial"/>
        </w:rPr>
        <w:t xml:space="preserve"> receipt of order (ARO) to designated WA warehouse sites.</w:t>
      </w:r>
    </w:p>
    <w:p w14:paraId="3E01F784" w14:textId="77777777" w:rsidR="006F3398" w:rsidRPr="008B3F74" w:rsidRDefault="006F3398" w:rsidP="00C8642B">
      <w:pPr>
        <w:pStyle w:val="BodyText2"/>
        <w:numPr>
          <w:ilvl w:val="0"/>
          <w:numId w:val="46"/>
        </w:numPr>
        <w:overflowPunct w:val="0"/>
        <w:autoSpaceDE w:val="0"/>
        <w:autoSpaceDN w:val="0"/>
        <w:adjustRightInd w:val="0"/>
        <w:spacing w:after="0" w:line="240" w:lineRule="auto"/>
        <w:ind w:left="1872"/>
        <w:textAlignment w:val="baseline"/>
        <w:rPr>
          <w:rFonts w:cs="Arial"/>
        </w:rPr>
      </w:pPr>
      <w:r w:rsidRPr="008B3F74">
        <w:rPr>
          <w:rFonts w:cs="Arial"/>
        </w:rPr>
        <w:t xml:space="preserve">Damaged </w:t>
      </w:r>
      <w:proofErr w:type="gramStart"/>
      <w:r w:rsidRPr="008B3F74">
        <w:rPr>
          <w:rFonts w:cs="Arial"/>
        </w:rPr>
        <w:t>product</w:t>
      </w:r>
      <w:proofErr w:type="gramEnd"/>
      <w:r w:rsidRPr="008B3F74">
        <w:rPr>
          <w:rFonts w:cs="Arial"/>
        </w:rPr>
        <w:t xml:space="preserve"> received at WA warehouse will be credited to OSPI within the following 30-day billing cycle.</w:t>
      </w:r>
    </w:p>
    <w:p w14:paraId="6C815EE3" w14:textId="77777777" w:rsidR="006F3398" w:rsidRDefault="006F3398" w:rsidP="00C8642B">
      <w:pPr>
        <w:pStyle w:val="BodyText2"/>
        <w:numPr>
          <w:ilvl w:val="0"/>
          <w:numId w:val="46"/>
        </w:numPr>
        <w:overflowPunct w:val="0"/>
        <w:autoSpaceDE w:val="0"/>
        <w:autoSpaceDN w:val="0"/>
        <w:adjustRightInd w:val="0"/>
        <w:spacing w:after="0" w:line="240" w:lineRule="auto"/>
        <w:ind w:left="1872"/>
        <w:textAlignment w:val="baseline"/>
        <w:rPr>
          <w:rFonts w:cs="Arial"/>
        </w:rPr>
      </w:pPr>
      <w:r w:rsidRPr="008B3F74">
        <w:rPr>
          <w:rFonts w:cs="Arial"/>
        </w:rPr>
        <w:t xml:space="preserve">Incorrect or missing </w:t>
      </w:r>
      <w:proofErr w:type="gramStart"/>
      <w:r w:rsidRPr="008B3F74">
        <w:rPr>
          <w:rFonts w:cs="Arial"/>
        </w:rPr>
        <w:t>product</w:t>
      </w:r>
      <w:proofErr w:type="gramEnd"/>
      <w:r w:rsidRPr="008B3F74">
        <w:rPr>
          <w:rFonts w:cs="Arial"/>
        </w:rPr>
        <w:t xml:space="preserve"> will be remedied to OSPI’s satisfaction within the following 30-day billing cycle.</w:t>
      </w:r>
    </w:p>
    <w:p w14:paraId="3A2225CC" w14:textId="77777777" w:rsidR="006F3398" w:rsidRPr="00B41530" w:rsidRDefault="006F3398" w:rsidP="00C8642B">
      <w:pPr>
        <w:pStyle w:val="BodyText2"/>
        <w:numPr>
          <w:ilvl w:val="0"/>
          <w:numId w:val="46"/>
        </w:numPr>
        <w:overflowPunct w:val="0"/>
        <w:autoSpaceDE w:val="0"/>
        <w:autoSpaceDN w:val="0"/>
        <w:adjustRightInd w:val="0"/>
        <w:spacing w:after="0" w:line="240" w:lineRule="auto"/>
        <w:ind w:left="1872"/>
        <w:rPr>
          <w:rFonts w:cs="Arial"/>
        </w:rPr>
      </w:pPr>
      <w:r>
        <w:rPr>
          <w:rFonts w:cs="Arial"/>
        </w:rPr>
        <w:t>Product delivered to the incorrect WA warehouse location will be the fiscal responsibility of the Contractor.</w:t>
      </w:r>
    </w:p>
    <w:p w14:paraId="4B10DC59" w14:textId="330BD309" w:rsidR="006F3398" w:rsidRPr="009D4121" w:rsidRDefault="006F3398" w:rsidP="00C8642B">
      <w:pPr>
        <w:pStyle w:val="BodyText2"/>
        <w:numPr>
          <w:ilvl w:val="0"/>
          <w:numId w:val="46"/>
        </w:numPr>
        <w:overflowPunct w:val="0"/>
        <w:autoSpaceDE w:val="0"/>
        <w:autoSpaceDN w:val="0"/>
        <w:adjustRightInd w:val="0"/>
        <w:spacing w:after="0" w:line="240" w:lineRule="auto"/>
        <w:ind w:left="1440"/>
        <w:textAlignment w:val="baseline"/>
        <w:rPr>
          <w:rFonts w:cs="Arial"/>
        </w:rPr>
      </w:pPr>
      <w:r>
        <w:rPr>
          <w:rFonts w:cs="Arial"/>
        </w:rPr>
        <w:t xml:space="preserve">Contractor payment terms of Net 30 days with a minimum of </w:t>
      </w:r>
      <w:r w:rsidR="00FF4CE9" w:rsidRPr="00956C15">
        <w:rPr>
          <w:rFonts w:cs="Arial"/>
          <w:i/>
          <w:iCs/>
        </w:rPr>
        <w:t>number</w:t>
      </w:r>
      <w:r>
        <w:rPr>
          <w:rFonts w:cs="Arial"/>
        </w:rPr>
        <w:t xml:space="preserve"> (</w:t>
      </w:r>
      <w:r w:rsidR="00FF4CE9">
        <w:rPr>
          <w:rFonts w:cs="Arial"/>
        </w:rPr>
        <w:t>XXX</w:t>
      </w:r>
      <w:r>
        <w:rPr>
          <w:rFonts w:cs="Arial"/>
        </w:rPr>
        <w:t>) cases for direct deliveries to WA state warehouse locations.</w:t>
      </w:r>
    </w:p>
    <w:p w14:paraId="615B401F" w14:textId="77777777" w:rsidR="006F3398" w:rsidRDefault="006F3398" w:rsidP="00C8642B">
      <w:pPr>
        <w:pStyle w:val="BodyTextIndent2"/>
        <w:spacing w:line="240" w:lineRule="auto"/>
        <w:ind w:left="1080"/>
        <w:rPr>
          <w:rFonts w:ascii="Arial" w:hAnsi="Arial" w:cs="Arial"/>
        </w:rPr>
      </w:pPr>
    </w:p>
    <w:p w14:paraId="5F4B1F8A" w14:textId="5DE57059" w:rsidR="006F3398" w:rsidRDefault="006F3398" w:rsidP="00C8642B">
      <w:pPr>
        <w:pStyle w:val="BodyTextIndent2"/>
        <w:spacing w:line="240" w:lineRule="auto"/>
        <w:ind w:left="1080"/>
        <w:rPr>
          <w:rFonts w:ascii="Arial" w:hAnsi="Arial" w:cs="Arial"/>
          <w:i/>
        </w:rPr>
      </w:pPr>
      <w:r w:rsidRPr="00AB2278">
        <w:rPr>
          <w:rFonts w:ascii="Arial" w:hAnsi="Arial" w:cs="Arial"/>
        </w:rPr>
        <w:t xml:space="preserve">Further information is included in the Superintendent’s Request for Proposals No. </w:t>
      </w:r>
      <w:r w:rsidRPr="00544518">
        <w:rPr>
          <w:rFonts w:ascii="Arial" w:hAnsi="Arial" w:cs="Arial"/>
        </w:rPr>
        <w:t xml:space="preserve">RFP </w:t>
      </w:r>
      <w:r>
        <w:rPr>
          <w:rFonts w:ascii="Arial" w:hAnsi="Arial" w:cs="Arial"/>
        </w:rPr>
        <w:t>202</w:t>
      </w:r>
      <w:r w:rsidR="008C1EDC">
        <w:rPr>
          <w:rFonts w:ascii="Arial" w:hAnsi="Arial" w:cs="Arial"/>
        </w:rPr>
        <w:t>6</w:t>
      </w:r>
      <w:r>
        <w:rPr>
          <w:rFonts w:ascii="Arial" w:hAnsi="Arial" w:cs="Arial"/>
        </w:rPr>
        <w:t>-</w:t>
      </w:r>
      <w:r w:rsidR="008B5222">
        <w:rPr>
          <w:rFonts w:ascii="Arial" w:hAnsi="Arial" w:cs="Arial"/>
        </w:rPr>
        <w:t xml:space="preserve">13 </w:t>
      </w:r>
      <w:r w:rsidRPr="00AB2278">
        <w:rPr>
          <w:rFonts w:ascii="Arial" w:hAnsi="Arial" w:cs="Arial"/>
        </w:rPr>
        <w:t xml:space="preserve">attached as Attachment B, and the Contractor’s proposal dated </w:t>
      </w:r>
      <w:r w:rsidR="008B5222">
        <w:rPr>
          <w:rFonts w:ascii="Arial" w:hAnsi="Arial" w:cs="Arial"/>
        </w:rPr>
        <w:t>Dec</w:t>
      </w:r>
      <w:r w:rsidR="00FE7CA4">
        <w:rPr>
          <w:rFonts w:ascii="Arial" w:hAnsi="Arial" w:cs="Arial"/>
        </w:rPr>
        <w:t>em</w:t>
      </w:r>
      <w:r w:rsidR="00E76438">
        <w:rPr>
          <w:rFonts w:ascii="Arial" w:hAnsi="Arial" w:cs="Arial"/>
        </w:rPr>
        <w:t xml:space="preserve">ber </w:t>
      </w:r>
      <w:r w:rsidR="00FE7CA4" w:rsidRPr="00FE7CA4">
        <w:rPr>
          <w:rFonts w:ascii="Arial" w:hAnsi="Arial" w:cs="Arial"/>
          <w:highlight w:val="yellow"/>
        </w:rPr>
        <w:t>XX</w:t>
      </w:r>
      <w:r w:rsidRPr="00AB2278">
        <w:rPr>
          <w:rFonts w:ascii="Arial" w:hAnsi="Arial" w:cs="Arial"/>
        </w:rPr>
        <w:t>,</w:t>
      </w:r>
      <w:r w:rsidR="00E76438">
        <w:rPr>
          <w:rFonts w:ascii="Arial" w:hAnsi="Arial" w:cs="Arial"/>
        </w:rPr>
        <w:t xml:space="preserve"> </w:t>
      </w:r>
      <w:proofErr w:type="gramStart"/>
      <w:r w:rsidR="00E76438">
        <w:rPr>
          <w:rFonts w:ascii="Arial" w:hAnsi="Arial" w:cs="Arial"/>
        </w:rPr>
        <w:t>202</w:t>
      </w:r>
      <w:r w:rsidR="008C1EDC">
        <w:rPr>
          <w:rFonts w:ascii="Arial" w:hAnsi="Arial" w:cs="Arial"/>
        </w:rPr>
        <w:t>5</w:t>
      </w:r>
      <w:proofErr w:type="gramEnd"/>
      <w:r w:rsidRPr="00AB2278">
        <w:rPr>
          <w:rFonts w:ascii="Arial" w:hAnsi="Arial" w:cs="Arial"/>
        </w:rPr>
        <w:t xml:space="preserve"> attached as Attachment C.</w:t>
      </w:r>
    </w:p>
    <w:p w14:paraId="2570061F" w14:textId="77777777" w:rsidR="00866140" w:rsidRPr="00F060A2" w:rsidRDefault="00866140" w:rsidP="00C8642B">
      <w:pPr>
        <w:pStyle w:val="BodyTextIndent2"/>
        <w:spacing w:after="0" w:line="240" w:lineRule="auto"/>
        <w:ind w:left="1080"/>
        <w:rPr>
          <w:i/>
        </w:rPr>
      </w:pPr>
    </w:p>
    <w:p w14:paraId="16948218" w14:textId="77777777" w:rsidR="00866140" w:rsidRPr="00F060A2" w:rsidRDefault="00866140" w:rsidP="008B5222">
      <w:pPr>
        <w:numPr>
          <w:ilvl w:val="0"/>
          <w:numId w:val="20"/>
        </w:numPr>
        <w:spacing w:after="0" w:line="240" w:lineRule="auto"/>
        <w:ind w:left="1440"/>
        <w:jc w:val="center"/>
        <w:rPr>
          <w:b/>
        </w:rPr>
      </w:pPr>
      <w:r w:rsidRPr="00F060A2">
        <w:rPr>
          <w:b/>
        </w:rPr>
        <w:t>CONDITIONS OF COMMENCEMENT OF PERFORMANCE</w:t>
      </w:r>
    </w:p>
    <w:p w14:paraId="5A4FA237" w14:textId="77777777" w:rsidR="00866140" w:rsidRPr="00F060A2" w:rsidRDefault="00866140" w:rsidP="008B5222">
      <w:pPr>
        <w:spacing w:after="0" w:line="240" w:lineRule="auto"/>
        <w:ind w:left="720"/>
        <w:jc w:val="center"/>
        <w:rPr>
          <w:b/>
        </w:rPr>
      </w:pPr>
      <w:r w:rsidRPr="00F060A2">
        <w:rPr>
          <w:b/>
        </w:rPr>
        <w:t>AND</w:t>
      </w:r>
    </w:p>
    <w:p w14:paraId="3C0F0D78" w14:textId="77777777" w:rsidR="00866140" w:rsidRPr="00F060A2" w:rsidRDefault="00866140" w:rsidP="008B5222">
      <w:pPr>
        <w:spacing w:after="0" w:line="240" w:lineRule="auto"/>
        <w:ind w:left="720"/>
        <w:jc w:val="center"/>
        <w:rPr>
          <w:b/>
        </w:rPr>
      </w:pPr>
      <w:r w:rsidRPr="00F060A2">
        <w:rPr>
          <w:b/>
        </w:rPr>
        <w:t>SCHEDULE OF PERFORMANCE</w:t>
      </w:r>
    </w:p>
    <w:p w14:paraId="2884873E" w14:textId="77777777" w:rsidR="00866140" w:rsidRPr="00F060A2" w:rsidRDefault="00866140" w:rsidP="00C8642B">
      <w:pPr>
        <w:spacing w:after="0" w:line="240" w:lineRule="auto"/>
        <w:ind w:left="720"/>
      </w:pPr>
    </w:p>
    <w:p w14:paraId="7F451668" w14:textId="77777777" w:rsidR="00866140" w:rsidRPr="00F060A2" w:rsidRDefault="00866140" w:rsidP="00C8642B">
      <w:pPr>
        <w:spacing w:after="0" w:line="240" w:lineRule="auto"/>
        <w:ind w:left="720"/>
      </w:pPr>
      <w:bookmarkStart w:id="417" w:name="Text22"/>
      <w:r w:rsidRPr="00F060A2">
        <w:t xml:space="preserve">No costs shall be incurred under this Contract until fully executed and </w:t>
      </w:r>
      <w:proofErr w:type="gramStart"/>
      <w:r w:rsidRPr="00F060A2">
        <w:t>subsequent to</w:t>
      </w:r>
      <w:proofErr w:type="gramEnd"/>
      <w:r w:rsidRPr="00F060A2">
        <w:t xml:space="preserve"> the termination date.</w:t>
      </w:r>
    </w:p>
    <w:p w14:paraId="18799F86" w14:textId="77777777" w:rsidR="00866140" w:rsidRPr="00F060A2" w:rsidRDefault="00866140" w:rsidP="00C8642B">
      <w:pPr>
        <w:spacing w:after="0" w:line="240" w:lineRule="auto"/>
        <w:ind w:left="720"/>
      </w:pPr>
    </w:p>
    <w:p w14:paraId="0CE9A862" w14:textId="77777777" w:rsidR="00866140" w:rsidRPr="00F060A2" w:rsidRDefault="00866140" w:rsidP="00C8642B">
      <w:pPr>
        <w:spacing w:after="0" w:line="240" w:lineRule="auto"/>
        <w:ind w:left="720"/>
      </w:pPr>
      <w:r w:rsidRPr="00F060A2">
        <w:t>The schedule of performance of Contractor’s duties is as follows:</w:t>
      </w:r>
    </w:p>
    <w:p w14:paraId="7AED5CC3" w14:textId="77777777" w:rsidR="00866140" w:rsidRPr="00F060A2" w:rsidRDefault="00866140" w:rsidP="00C8642B">
      <w:pPr>
        <w:spacing w:after="0" w:line="240" w:lineRule="auto"/>
        <w:ind w:left="720"/>
      </w:pPr>
    </w:p>
    <w:bookmarkEnd w:id="417"/>
    <w:p w14:paraId="7F0CA8A3" w14:textId="2F34BBC7" w:rsidR="00866140" w:rsidRPr="00F060A2" w:rsidRDefault="006F3398" w:rsidP="00C8642B">
      <w:pPr>
        <w:spacing w:after="0" w:line="240" w:lineRule="auto"/>
        <w:ind w:left="720"/>
      </w:pPr>
      <w:r>
        <w:rPr>
          <w:b/>
          <w:caps/>
        </w:rPr>
        <w:t>July 1, 202</w:t>
      </w:r>
      <w:r w:rsidR="00825A43">
        <w:rPr>
          <w:b/>
          <w:caps/>
        </w:rPr>
        <w:t>6</w:t>
      </w:r>
      <w:r>
        <w:rPr>
          <w:b/>
          <w:caps/>
        </w:rPr>
        <w:t>,</w:t>
      </w:r>
      <w:r w:rsidR="00866140" w:rsidRPr="00F060A2">
        <w:t xml:space="preserve"> or date of execution, whichever is later, through </w:t>
      </w:r>
      <w:r>
        <w:rPr>
          <w:b/>
          <w:caps/>
        </w:rPr>
        <w:t>June 30, 202</w:t>
      </w:r>
      <w:r w:rsidR="00825A43">
        <w:rPr>
          <w:b/>
          <w:caps/>
        </w:rPr>
        <w:t>7</w:t>
      </w:r>
      <w:r>
        <w:rPr>
          <w:b/>
          <w:caps/>
        </w:rPr>
        <w:t>.</w:t>
      </w:r>
    </w:p>
    <w:p w14:paraId="23AE628A" w14:textId="77777777" w:rsidR="00866140" w:rsidRDefault="00866140" w:rsidP="00C8642B">
      <w:pPr>
        <w:spacing w:after="0" w:line="240" w:lineRule="auto"/>
        <w:ind w:left="720"/>
      </w:pPr>
    </w:p>
    <w:p w14:paraId="7406FC35" w14:textId="77777777" w:rsidR="00866140" w:rsidRPr="00F060A2" w:rsidRDefault="00866140" w:rsidP="008B5222">
      <w:pPr>
        <w:numPr>
          <w:ilvl w:val="0"/>
          <w:numId w:val="20"/>
        </w:numPr>
        <w:spacing w:after="0" w:line="240" w:lineRule="auto"/>
        <w:ind w:left="1440"/>
        <w:jc w:val="center"/>
        <w:rPr>
          <w:b/>
        </w:rPr>
      </w:pPr>
      <w:r w:rsidRPr="00F060A2">
        <w:rPr>
          <w:b/>
        </w:rPr>
        <w:t>DUTIES OF THE SUPERINTENDENT</w:t>
      </w:r>
    </w:p>
    <w:p w14:paraId="7EA67383" w14:textId="77777777" w:rsidR="006F3398" w:rsidRPr="003972A7" w:rsidRDefault="006F3398" w:rsidP="00C8642B">
      <w:pPr>
        <w:ind w:left="720"/>
        <w:rPr>
          <w:rFonts w:ascii="Arial" w:hAnsi="Arial" w:cs="Arial"/>
        </w:rPr>
      </w:pPr>
    </w:p>
    <w:p w14:paraId="52AA6C63" w14:textId="77777777" w:rsidR="006F3398" w:rsidRDefault="006F3398" w:rsidP="00C8642B">
      <w:pPr>
        <w:numPr>
          <w:ilvl w:val="0"/>
          <w:numId w:val="17"/>
        </w:numPr>
        <w:overflowPunct w:val="0"/>
        <w:autoSpaceDE w:val="0"/>
        <w:autoSpaceDN w:val="0"/>
        <w:adjustRightInd w:val="0"/>
        <w:spacing w:after="0" w:line="240" w:lineRule="auto"/>
        <w:ind w:left="1170" w:hanging="450"/>
        <w:textAlignment w:val="baseline"/>
        <w:rPr>
          <w:rFonts w:ascii="Arial" w:hAnsi="Arial" w:cs="Arial"/>
        </w:rPr>
      </w:pPr>
      <w:r>
        <w:rPr>
          <w:rFonts w:ascii="Arial" w:hAnsi="Arial" w:cs="Arial"/>
        </w:rPr>
        <w:t>Payment shall be made to the Contractor as follows:</w:t>
      </w:r>
    </w:p>
    <w:p w14:paraId="6F0CFF48" w14:textId="77777777" w:rsidR="006F3398" w:rsidRDefault="006F3398" w:rsidP="00C8642B">
      <w:pPr>
        <w:ind w:left="720"/>
        <w:rPr>
          <w:rFonts w:ascii="Arial" w:hAnsi="Arial" w:cs="Arial"/>
        </w:rPr>
      </w:pPr>
    </w:p>
    <w:p w14:paraId="60AA6DE2" w14:textId="77777777" w:rsidR="006F3398" w:rsidRDefault="006F3398" w:rsidP="00C8642B">
      <w:pPr>
        <w:ind w:left="1170"/>
        <w:rPr>
          <w:rFonts w:ascii="Arial" w:hAnsi="Arial" w:cs="Arial"/>
        </w:rPr>
      </w:pPr>
      <w:r>
        <w:rPr>
          <w:rFonts w:ascii="Arial" w:hAnsi="Arial" w:cs="Arial"/>
        </w:rPr>
        <w:t xml:space="preserve">Monthly (not more often than monthly), based on invoices submitted by the Contractor for actual costs incurred to date based on receipts or other documentation and acceptance of services provided.  The invoice(s) </w:t>
      </w:r>
      <w:proofErr w:type="gramStart"/>
      <w:r>
        <w:rPr>
          <w:rFonts w:ascii="Arial" w:hAnsi="Arial" w:cs="Arial"/>
        </w:rPr>
        <w:t>shall</w:t>
      </w:r>
      <w:proofErr w:type="gramEnd"/>
      <w:r>
        <w:rPr>
          <w:rFonts w:ascii="Arial" w:hAnsi="Arial" w:cs="Arial"/>
        </w:rPr>
        <w:t xml:space="preserve"> include the contract number, and document to the Superintendent designee’s satisfaction, the quantity of cases at contracted price, description of product delivered, delivery location and the payment amount expected.  Invoices shall be emailed to the </w:t>
      </w:r>
      <w:hyperlink r:id="rId39" w:history="1">
        <w:r w:rsidRPr="001453CA">
          <w:rPr>
            <w:rStyle w:val="Hyperlink"/>
            <w:rFonts w:ascii="Arial" w:hAnsi="Arial" w:cs="Arial"/>
          </w:rPr>
          <w:t>USDAFDD@K12.WA.US</w:t>
        </w:r>
      </w:hyperlink>
      <w:r>
        <w:rPr>
          <w:rFonts w:ascii="Arial" w:hAnsi="Arial" w:cs="Arial"/>
        </w:rPr>
        <w:t xml:space="preserve"> mailbox.  Within approximately thirty (30) calendar days of the Superintendent’s designee receiving and approving the invoice, payment will be mailed or electronically transferred to the Contractor by Agency Financial Services, OSPI.</w:t>
      </w:r>
    </w:p>
    <w:p w14:paraId="75F7FB15" w14:textId="77777777" w:rsidR="006F3398" w:rsidRDefault="006F3398" w:rsidP="00C8642B">
      <w:pPr>
        <w:numPr>
          <w:ilvl w:val="0"/>
          <w:numId w:val="17"/>
        </w:numPr>
        <w:overflowPunct w:val="0"/>
        <w:autoSpaceDE w:val="0"/>
        <w:autoSpaceDN w:val="0"/>
        <w:adjustRightInd w:val="0"/>
        <w:spacing w:after="0" w:line="240" w:lineRule="auto"/>
        <w:ind w:left="1170" w:hanging="450"/>
        <w:textAlignment w:val="baseline"/>
        <w:rPr>
          <w:rFonts w:ascii="Arial" w:hAnsi="Arial" w:cs="Arial"/>
        </w:rPr>
      </w:pPr>
      <w:r>
        <w:rPr>
          <w:rFonts w:ascii="Arial" w:hAnsi="Arial" w:cs="Arial"/>
        </w:rPr>
        <w:t>Final payment shall be made after acceptance by the Superintendent’s Contract Manager or Designee if received by the Superintendent within ninety (90) days after the Contract expiration date, unless negotiated with the Contract Manager or Designee and the Fiscal Budget Analyst.</w:t>
      </w:r>
    </w:p>
    <w:p w14:paraId="228C2877" w14:textId="77777777" w:rsidR="00866140" w:rsidRPr="005F0FD1" w:rsidRDefault="00866140" w:rsidP="00C8642B">
      <w:pPr>
        <w:spacing w:after="0" w:line="240" w:lineRule="auto"/>
        <w:ind w:left="1224"/>
        <w:rPr>
          <w:rFonts w:ascii="Arial" w:hAnsi="Arial" w:cs="Arial"/>
          <w:i/>
        </w:rPr>
      </w:pPr>
    </w:p>
    <w:p w14:paraId="75F915B9" w14:textId="77777777" w:rsidR="00866140" w:rsidRPr="005F0FD1" w:rsidRDefault="00866140" w:rsidP="00C8642B">
      <w:pPr>
        <w:spacing w:after="0" w:line="240" w:lineRule="auto"/>
        <w:ind w:left="1224"/>
        <w:rPr>
          <w:rFonts w:ascii="Arial" w:hAnsi="Arial" w:cs="Arial"/>
          <w:i/>
        </w:rPr>
      </w:pPr>
      <w:r w:rsidRPr="005F0FD1">
        <w:rPr>
          <w:rFonts w:ascii="Arial" w:hAnsi="Arial" w:cs="Arial"/>
        </w:rPr>
        <w:t xml:space="preserve">Funds for the payment of this contract are provided by federal program(s) </w:t>
      </w:r>
      <w:r w:rsidRPr="005F0FD1">
        <w:rPr>
          <w:rFonts w:ascii="Arial" w:hAnsi="Arial" w:cs="Arial"/>
          <w:highlight w:val="lightGray"/>
        </w:rPr>
        <w:fldChar w:fldCharType="begin">
          <w:ffData>
            <w:name w:val=""/>
            <w:enabled/>
            <w:calcOnExit w:val="0"/>
            <w:textInput>
              <w:default w:val="[program title]"/>
            </w:textInput>
          </w:ffData>
        </w:fldChar>
      </w:r>
      <w:r w:rsidRPr="005F0FD1">
        <w:rPr>
          <w:rFonts w:ascii="Arial" w:hAnsi="Arial" w:cs="Arial"/>
          <w:highlight w:val="lightGray"/>
        </w:rPr>
        <w:instrText xml:space="preserve"> FORMTEXT </w:instrText>
      </w:r>
      <w:r w:rsidRPr="005F0FD1">
        <w:rPr>
          <w:rFonts w:ascii="Arial" w:hAnsi="Arial" w:cs="Arial"/>
          <w:highlight w:val="lightGray"/>
        </w:rPr>
      </w:r>
      <w:r w:rsidRPr="005F0FD1">
        <w:rPr>
          <w:rFonts w:ascii="Arial" w:hAnsi="Arial" w:cs="Arial"/>
          <w:highlight w:val="lightGray"/>
        </w:rPr>
        <w:fldChar w:fldCharType="separate"/>
      </w:r>
      <w:r w:rsidRPr="005F0FD1">
        <w:rPr>
          <w:rFonts w:ascii="Arial" w:hAnsi="Arial" w:cs="Arial"/>
          <w:noProof/>
          <w:highlight w:val="lightGray"/>
        </w:rPr>
        <w:t>[program title]</w:t>
      </w:r>
      <w:r w:rsidRPr="005F0FD1">
        <w:rPr>
          <w:rFonts w:ascii="Arial" w:hAnsi="Arial" w:cs="Arial"/>
          <w:highlight w:val="lightGray"/>
        </w:rPr>
        <w:fldChar w:fldCharType="end"/>
      </w:r>
      <w:r w:rsidRPr="005F0FD1">
        <w:rPr>
          <w:rFonts w:ascii="Arial" w:hAnsi="Arial" w:cs="Arial"/>
        </w:rPr>
        <w:t xml:space="preserve">, Catalog of Federal Domestic Assistance #(s) </w:t>
      </w:r>
      <w:r w:rsidRPr="005F0FD1">
        <w:rPr>
          <w:rFonts w:ascii="Arial" w:hAnsi="Arial" w:cs="Arial"/>
          <w:highlight w:val="lightGray"/>
        </w:rPr>
        <w:fldChar w:fldCharType="begin">
          <w:ffData>
            <w:name w:val=""/>
            <w:enabled/>
            <w:calcOnExit w:val="0"/>
            <w:textInput>
              <w:default w:val="[CFDA#]"/>
            </w:textInput>
          </w:ffData>
        </w:fldChar>
      </w:r>
      <w:r w:rsidRPr="005F0FD1">
        <w:rPr>
          <w:rFonts w:ascii="Arial" w:hAnsi="Arial" w:cs="Arial"/>
          <w:highlight w:val="lightGray"/>
        </w:rPr>
        <w:instrText xml:space="preserve"> FORMTEXT </w:instrText>
      </w:r>
      <w:r w:rsidRPr="005F0FD1">
        <w:rPr>
          <w:rFonts w:ascii="Arial" w:hAnsi="Arial" w:cs="Arial"/>
          <w:highlight w:val="lightGray"/>
        </w:rPr>
      </w:r>
      <w:r w:rsidRPr="005F0FD1">
        <w:rPr>
          <w:rFonts w:ascii="Arial" w:hAnsi="Arial" w:cs="Arial"/>
          <w:highlight w:val="lightGray"/>
        </w:rPr>
        <w:fldChar w:fldCharType="separate"/>
      </w:r>
      <w:r w:rsidRPr="005F0FD1">
        <w:rPr>
          <w:rFonts w:ascii="Arial" w:hAnsi="Arial" w:cs="Arial"/>
          <w:noProof/>
          <w:highlight w:val="lightGray"/>
        </w:rPr>
        <w:t>[CFDA#]</w:t>
      </w:r>
      <w:r w:rsidRPr="005F0FD1">
        <w:rPr>
          <w:rFonts w:ascii="Arial" w:hAnsi="Arial" w:cs="Arial"/>
          <w:highlight w:val="lightGray"/>
        </w:rPr>
        <w:fldChar w:fldCharType="end"/>
      </w:r>
      <w:r w:rsidRPr="005F0FD1">
        <w:rPr>
          <w:rFonts w:ascii="Arial" w:hAnsi="Arial" w:cs="Arial"/>
        </w:rPr>
        <w:t>.</w:t>
      </w:r>
    </w:p>
    <w:p w14:paraId="6FC358C2" w14:textId="77777777" w:rsidR="00866140" w:rsidRPr="005F0FD1" w:rsidRDefault="00866140" w:rsidP="00C8642B">
      <w:pPr>
        <w:numPr>
          <w:ilvl w:val="12"/>
          <w:numId w:val="0"/>
        </w:numPr>
        <w:spacing w:after="0" w:line="240" w:lineRule="auto"/>
        <w:ind w:left="720"/>
        <w:rPr>
          <w:rFonts w:ascii="Arial" w:hAnsi="Arial" w:cs="Arial"/>
        </w:rPr>
      </w:pPr>
    </w:p>
    <w:p w14:paraId="33805908" w14:textId="77777777" w:rsidR="006F3398" w:rsidRDefault="006F3398" w:rsidP="00C8642B">
      <w:pPr>
        <w:numPr>
          <w:ilvl w:val="12"/>
          <w:numId w:val="0"/>
        </w:numPr>
        <w:spacing w:after="0" w:line="240" w:lineRule="auto"/>
        <w:ind w:left="720"/>
      </w:pPr>
    </w:p>
    <w:p w14:paraId="53DC8A6A" w14:textId="77777777" w:rsidR="00866140" w:rsidRPr="00F060A2" w:rsidRDefault="00866140" w:rsidP="008B5222">
      <w:pPr>
        <w:pStyle w:val="BodyText2"/>
        <w:numPr>
          <w:ilvl w:val="0"/>
          <w:numId w:val="20"/>
        </w:numPr>
        <w:tabs>
          <w:tab w:val="left" w:pos="810"/>
        </w:tabs>
        <w:overflowPunct w:val="0"/>
        <w:autoSpaceDE w:val="0"/>
        <w:autoSpaceDN w:val="0"/>
        <w:adjustRightInd w:val="0"/>
        <w:spacing w:after="0" w:line="240" w:lineRule="auto"/>
        <w:ind w:left="1440"/>
        <w:jc w:val="center"/>
        <w:textAlignment w:val="baseline"/>
        <w:rPr>
          <w:b/>
          <w:i/>
        </w:rPr>
      </w:pPr>
      <w:r w:rsidRPr="00F060A2">
        <w:rPr>
          <w:b/>
        </w:rPr>
        <w:lastRenderedPageBreak/>
        <w:t xml:space="preserve">RENEWAL </w:t>
      </w:r>
      <w:r w:rsidRPr="00F060A2">
        <w:rPr>
          <w:b/>
          <w:i/>
        </w:rPr>
        <w:t>(</w:t>
      </w:r>
      <w:r w:rsidRPr="00F060A2">
        <w:rPr>
          <w:b/>
          <w:i/>
          <w:caps/>
        </w:rPr>
        <w:t>optional clause</w:t>
      </w:r>
      <w:r w:rsidRPr="00F060A2">
        <w:rPr>
          <w:b/>
          <w:i/>
        </w:rPr>
        <w:t>)</w:t>
      </w:r>
    </w:p>
    <w:p w14:paraId="4EB6EEC1" w14:textId="77777777" w:rsidR="00866140" w:rsidRPr="00F060A2" w:rsidRDefault="00866140" w:rsidP="00C8642B">
      <w:pPr>
        <w:pStyle w:val="BodyText2"/>
        <w:spacing w:after="0" w:line="240" w:lineRule="auto"/>
        <w:ind w:left="1440"/>
      </w:pPr>
    </w:p>
    <w:p w14:paraId="7E207765" w14:textId="2DE211DC" w:rsidR="006F3398" w:rsidRDefault="006F3398" w:rsidP="00C8642B">
      <w:pPr>
        <w:pStyle w:val="BodyTextIndent"/>
        <w:ind w:left="720"/>
        <w:jc w:val="left"/>
        <w:rPr>
          <w:rFonts w:cs="Arial"/>
          <w:sz w:val="22"/>
          <w:szCs w:val="22"/>
        </w:rPr>
      </w:pPr>
      <w:r w:rsidRPr="00130109">
        <w:rPr>
          <w:rFonts w:cs="Arial"/>
          <w:sz w:val="22"/>
          <w:szCs w:val="22"/>
        </w:rPr>
        <w:t xml:space="preserve">Superintendent has the right to renew this </w:t>
      </w:r>
      <w:r>
        <w:rPr>
          <w:rFonts w:cs="Arial"/>
          <w:sz w:val="22"/>
          <w:szCs w:val="22"/>
        </w:rPr>
        <w:t>C</w:t>
      </w:r>
      <w:r w:rsidRPr="00130109">
        <w:rPr>
          <w:rFonts w:cs="Arial"/>
          <w:sz w:val="22"/>
          <w:szCs w:val="22"/>
        </w:rPr>
        <w:t>ontract in whole or in part for the year</w:t>
      </w:r>
      <w:r w:rsidRPr="00BB5170">
        <w:rPr>
          <w:rFonts w:cs="Arial"/>
          <w:sz w:val="22"/>
          <w:szCs w:val="22"/>
        </w:rPr>
        <w:t>(s)</w:t>
      </w:r>
      <w:r w:rsidRPr="00130109">
        <w:rPr>
          <w:rFonts w:cs="Arial"/>
          <w:sz w:val="22"/>
          <w:szCs w:val="22"/>
        </w:rPr>
        <w:t xml:space="preserve"> </w:t>
      </w:r>
      <w:r>
        <w:rPr>
          <w:rFonts w:cs="Arial"/>
          <w:sz w:val="22"/>
          <w:szCs w:val="22"/>
        </w:rPr>
        <w:t>202</w:t>
      </w:r>
      <w:r w:rsidR="00825A43">
        <w:rPr>
          <w:rFonts w:cs="Arial"/>
          <w:sz w:val="22"/>
          <w:szCs w:val="22"/>
        </w:rPr>
        <w:t>7</w:t>
      </w:r>
      <w:r>
        <w:rPr>
          <w:rFonts w:cs="Arial"/>
          <w:sz w:val="22"/>
          <w:szCs w:val="22"/>
        </w:rPr>
        <w:t>-202</w:t>
      </w:r>
      <w:r w:rsidR="00825A43">
        <w:rPr>
          <w:rFonts w:cs="Arial"/>
          <w:sz w:val="22"/>
          <w:szCs w:val="22"/>
        </w:rPr>
        <w:t>8</w:t>
      </w:r>
      <w:r>
        <w:rPr>
          <w:rFonts w:cs="Arial"/>
          <w:sz w:val="22"/>
          <w:szCs w:val="22"/>
        </w:rPr>
        <w:t>, 202</w:t>
      </w:r>
      <w:r w:rsidR="00825A43">
        <w:rPr>
          <w:rFonts w:cs="Arial"/>
          <w:sz w:val="22"/>
          <w:szCs w:val="22"/>
        </w:rPr>
        <w:t>8</w:t>
      </w:r>
      <w:r>
        <w:rPr>
          <w:rFonts w:cs="Arial"/>
          <w:sz w:val="22"/>
          <w:szCs w:val="22"/>
        </w:rPr>
        <w:t>-202</w:t>
      </w:r>
      <w:r w:rsidR="00825A43">
        <w:rPr>
          <w:rFonts w:cs="Arial"/>
          <w:sz w:val="22"/>
          <w:szCs w:val="22"/>
        </w:rPr>
        <w:t>9</w:t>
      </w:r>
      <w:r>
        <w:rPr>
          <w:rFonts w:cs="Arial"/>
          <w:sz w:val="22"/>
          <w:szCs w:val="22"/>
        </w:rPr>
        <w:t>, 202</w:t>
      </w:r>
      <w:r w:rsidR="00825A43">
        <w:rPr>
          <w:rFonts w:cs="Arial"/>
          <w:sz w:val="22"/>
          <w:szCs w:val="22"/>
        </w:rPr>
        <w:t>9</w:t>
      </w:r>
      <w:r>
        <w:rPr>
          <w:rFonts w:cs="Arial"/>
          <w:sz w:val="22"/>
          <w:szCs w:val="22"/>
        </w:rPr>
        <w:t>-20</w:t>
      </w:r>
      <w:r w:rsidR="00825A43">
        <w:rPr>
          <w:rFonts w:cs="Arial"/>
          <w:sz w:val="22"/>
          <w:szCs w:val="22"/>
        </w:rPr>
        <w:t>30</w:t>
      </w:r>
      <w:r>
        <w:rPr>
          <w:rFonts w:cs="Arial"/>
          <w:sz w:val="22"/>
          <w:szCs w:val="22"/>
        </w:rPr>
        <w:t>, and 20</w:t>
      </w:r>
      <w:r w:rsidR="00825A43">
        <w:rPr>
          <w:rFonts w:cs="Arial"/>
          <w:sz w:val="22"/>
          <w:szCs w:val="22"/>
        </w:rPr>
        <w:t>30</w:t>
      </w:r>
      <w:r>
        <w:rPr>
          <w:rFonts w:cs="Arial"/>
          <w:sz w:val="22"/>
          <w:szCs w:val="22"/>
        </w:rPr>
        <w:t>-203</w:t>
      </w:r>
      <w:r w:rsidR="00825A43">
        <w:rPr>
          <w:rFonts w:cs="Arial"/>
          <w:sz w:val="22"/>
          <w:szCs w:val="22"/>
        </w:rPr>
        <w:t>1</w:t>
      </w:r>
      <w:r w:rsidRPr="00130109">
        <w:rPr>
          <w:rFonts w:cs="Arial"/>
          <w:sz w:val="22"/>
          <w:szCs w:val="22"/>
        </w:rPr>
        <w:t xml:space="preserve"> by giving notice to the Contractor. If Superintendent provides such notice to the Contractor, the Contractor shall be obligated to enter into a contract with the same fiscal obligations as the previous </w:t>
      </w:r>
      <w:r>
        <w:rPr>
          <w:rFonts w:cs="Arial"/>
          <w:sz w:val="22"/>
          <w:szCs w:val="22"/>
        </w:rPr>
        <w:t>C</w:t>
      </w:r>
      <w:r w:rsidRPr="00130109">
        <w:rPr>
          <w:rFonts w:cs="Arial"/>
          <w:sz w:val="22"/>
          <w:szCs w:val="22"/>
        </w:rPr>
        <w:t>ontract year,</w:t>
      </w:r>
      <w:r>
        <w:rPr>
          <w:rFonts w:cs="Arial"/>
          <w:sz w:val="22"/>
          <w:szCs w:val="22"/>
        </w:rPr>
        <w:t xml:space="preserve"> </w:t>
      </w:r>
      <w:r w:rsidRPr="00130109">
        <w:rPr>
          <w:rFonts w:cs="Arial"/>
          <w:sz w:val="22"/>
          <w:szCs w:val="22"/>
        </w:rPr>
        <w:t xml:space="preserve">provided that Superintendent and Contractor shall negotiate any revision of additional services or goals beyond those encompassed in the previous </w:t>
      </w:r>
      <w:r>
        <w:rPr>
          <w:rFonts w:cs="Arial"/>
          <w:sz w:val="22"/>
          <w:szCs w:val="22"/>
        </w:rPr>
        <w:t>Contract</w:t>
      </w:r>
      <w:r w:rsidRPr="00130109">
        <w:rPr>
          <w:rFonts w:cs="Arial"/>
          <w:sz w:val="22"/>
          <w:szCs w:val="22"/>
        </w:rPr>
        <w:t>.</w:t>
      </w:r>
    </w:p>
    <w:p w14:paraId="1D346BCF" w14:textId="77777777" w:rsidR="00866140" w:rsidRPr="00F060A2" w:rsidRDefault="00866140" w:rsidP="00C8642B">
      <w:pPr>
        <w:pStyle w:val="BodyTextIndent"/>
        <w:ind w:left="720"/>
        <w:jc w:val="left"/>
        <w:rPr>
          <w:rFonts w:ascii="Segoe UI" w:hAnsi="Segoe UI" w:cs="Segoe UI"/>
          <w:sz w:val="22"/>
          <w:szCs w:val="22"/>
        </w:rPr>
      </w:pPr>
    </w:p>
    <w:p w14:paraId="7F18B7BE" w14:textId="77777777" w:rsidR="00866140" w:rsidRPr="00F060A2" w:rsidRDefault="00866140" w:rsidP="008B5222">
      <w:pPr>
        <w:numPr>
          <w:ilvl w:val="0"/>
          <w:numId w:val="20"/>
        </w:numPr>
        <w:overflowPunct w:val="0"/>
        <w:autoSpaceDE w:val="0"/>
        <w:autoSpaceDN w:val="0"/>
        <w:adjustRightInd w:val="0"/>
        <w:spacing w:after="0" w:line="240" w:lineRule="auto"/>
        <w:ind w:left="1440"/>
        <w:jc w:val="center"/>
        <w:textAlignment w:val="baseline"/>
        <w:rPr>
          <w:b/>
        </w:rPr>
      </w:pPr>
      <w:r w:rsidRPr="00F060A2">
        <w:rPr>
          <w:b/>
        </w:rPr>
        <w:t>CONTRACT MANAGEMENT</w:t>
      </w:r>
    </w:p>
    <w:p w14:paraId="724DE22A" w14:textId="77777777" w:rsidR="00866140" w:rsidRPr="00F060A2" w:rsidRDefault="00866140" w:rsidP="00C8642B">
      <w:pPr>
        <w:overflowPunct w:val="0"/>
        <w:autoSpaceDE w:val="0"/>
        <w:autoSpaceDN w:val="0"/>
        <w:adjustRightInd w:val="0"/>
        <w:spacing w:after="0" w:line="240" w:lineRule="auto"/>
        <w:ind w:left="1440"/>
        <w:textAlignment w:val="baseline"/>
        <w:rPr>
          <w:b/>
        </w:rPr>
      </w:pPr>
    </w:p>
    <w:p w14:paraId="30EA6610" w14:textId="77777777" w:rsidR="00866140" w:rsidRPr="00F060A2" w:rsidRDefault="00866140" w:rsidP="00C8642B">
      <w:pPr>
        <w:pStyle w:val="BodyText"/>
        <w:spacing w:after="0" w:line="240" w:lineRule="auto"/>
        <w:ind w:left="720"/>
      </w:pPr>
      <w:r w:rsidRPr="00F060A2">
        <w:t>The following shall be the contact person for all communications and billings regarding the performance of this contract.</w:t>
      </w:r>
    </w:p>
    <w:p w14:paraId="2B5A3095" w14:textId="77777777" w:rsidR="00866140" w:rsidRPr="00F060A2" w:rsidRDefault="00866140" w:rsidP="00C8642B">
      <w:pPr>
        <w:pStyle w:val="BodyText"/>
        <w:spacing w:after="0" w:line="240" w:lineRule="auto"/>
        <w:ind w:left="720"/>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9"/>
      </w:tblGrid>
      <w:tr w:rsidR="00866140" w:rsidRPr="00F060A2" w14:paraId="1096A931" w14:textId="77777777" w:rsidTr="00C8642B">
        <w:trPr>
          <w:trHeight w:val="318"/>
          <w:jc w:val="center"/>
        </w:trPr>
        <w:tc>
          <w:tcPr>
            <w:tcW w:w="4509" w:type="dxa"/>
            <w:vAlign w:val="center"/>
          </w:tcPr>
          <w:p w14:paraId="3E068385" w14:textId="77777777" w:rsidR="00866140" w:rsidRPr="00F060A2" w:rsidRDefault="00866140" w:rsidP="00C8642B">
            <w:pPr>
              <w:pStyle w:val="BodyText"/>
              <w:spacing w:after="0" w:line="240" w:lineRule="auto"/>
            </w:pPr>
            <w:r w:rsidRPr="00F060A2">
              <w:t>Contractor</w:t>
            </w:r>
          </w:p>
        </w:tc>
        <w:tc>
          <w:tcPr>
            <w:tcW w:w="4509" w:type="dxa"/>
            <w:vAlign w:val="center"/>
          </w:tcPr>
          <w:p w14:paraId="1AF0526C" w14:textId="77777777" w:rsidR="00866140" w:rsidRPr="00F060A2" w:rsidRDefault="00866140" w:rsidP="00C8642B">
            <w:pPr>
              <w:pStyle w:val="BodyText"/>
              <w:spacing w:after="0" w:line="240" w:lineRule="auto"/>
            </w:pPr>
            <w:r w:rsidRPr="00F060A2">
              <w:t>Superintendent</w:t>
            </w:r>
          </w:p>
        </w:tc>
      </w:tr>
      <w:tr w:rsidR="00866140" w:rsidRPr="00F060A2" w14:paraId="270C11C7" w14:textId="77777777" w:rsidTr="00C8642B">
        <w:trPr>
          <w:trHeight w:val="299"/>
          <w:jc w:val="center"/>
        </w:trPr>
        <w:tc>
          <w:tcPr>
            <w:tcW w:w="4509" w:type="dxa"/>
            <w:tcBorders>
              <w:bottom w:val="nil"/>
            </w:tcBorders>
            <w:vAlign w:val="center"/>
          </w:tcPr>
          <w:p w14:paraId="7EE579DD" w14:textId="77777777" w:rsidR="00866140" w:rsidRPr="00F060A2" w:rsidRDefault="00866140" w:rsidP="00C8642B">
            <w:pPr>
              <w:pStyle w:val="BodyText"/>
              <w:spacing w:after="0" w:line="240" w:lineRule="auto"/>
            </w:pPr>
            <w:r w:rsidRPr="00F060A2">
              <w:rPr>
                <w:highlight w:val="lightGray"/>
              </w:rPr>
              <w:fldChar w:fldCharType="begin">
                <w:ffData>
                  <w:name w:val="Text1"/>
                  <w:enabled/>
                  <w:calcOnExit w:val="0"/>
                  <w:textInput>
                    <w:default w:val="[Contract Manager's Name]"/>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[Contract Manager's Name]</w:t>
            </w:r>
            <w:r w:rsidRPr="00F060A2">
              <w:rPr>
                <w:highlight w:val="lightGray"/>
              </w:rPr>
              <w:fldChar w:fldCharType="end"/>
            </w:r>
          </w:p>
        </w:tc>
        <w:tc>
          <w:tcPr>
            <w:tcW w:w="4509" w:type="dxa"/>
            <w:tcBorders>
              <w:bottom w:val="nil"/>
            </w:tcBorders>
            <w:vAlign w:val="center"/>
          </w:tcPr>
          <w:p w14:paraId="448114E9" w14:textId="7715D358" w:rsidR="00866140" w:rsidRPr="00F060A2" w:rsidRDefault="006F3398" w:rsidP="00C8642B">
            <w:pPr>
              <w:pStyle w:val="BodyText"/>
              <w:spacing w:after="0" w:line="240" w:lineRule="auto"/>
              <w:rPr>
                <w:highlight w:val="lightGray"/>
              </w:rPr>
            </w:pPr>
            <w:r>
              <w:rPr>
                <w:highlight w:val="lightGray"/>
              </w:rPr>
              <w:t>Marlon Hopkins</w:t>
            </w:r>
          </w:p>
        </w:tc>
      </w:tr>
      <w:tr w:rsidR="00866140" w:rsidRPr="00F060A2" w14:paraId="67351F2A" w14:textId="77777777" w:rsidTr="00C8642B">
        <w:trPr>
          <w:trHeight w:val="318"/>
          <w:jc w:val="center"/>
        </w:trPr>
        <w:tc>
          <w:tcPr>
            <w:tcW w:w="4509" w:type="dxa"/>
            <w:tcBorders>
              <w:top w:val="nil"/>
              <w:bottom w:val="nil"/>
            </w:tcBorders>
            <w:vAlign w:val="center"/>
          </w:tcPr>
          <w:p w14:paraId="1512BEAF" w14:textId="77777777" w:rsidR="00866140" w:rsidRPr="00F060A2" w:rsidRDefault="00866140" w:rsidP="00C8642B">
            <w:pPr>
              <w:pStyle w:val="BodyText"/>
              <w:spacing w:after="0" w:line="240" w:lineRule="auto"/>
            </w:pPr>
            <w:r w:rsidRPr="00F060A2">
              <w:rPr>
                <w:highlight w:val="lightGray"/>
              </w:rPr>
              <w:fldChar w:fldCharType="begin">
                <w:ffData>
                  <w:name w:val="Text2"/>
                  <w:enabled/>
                  <w:calcOnExit w:val="0"/>
                  <w:textInput>
                    <w:default w:val="[Contract Manager's Title]"/>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[Contract Manager's Title]</w:t>
            </w:r>
            <w:r w:rsidRPr="00F060A2">
              <w:rPr>
                <w:highlight w:val="lightGray"/>
              </w:rPr>
              <w:fldChar w:fldCharType="end"/>
            </w:r>
          </w:p>
        </w:tc>
        <w:tc>
          <w:tcPr>
            <w:tcW w:w="4509" w:type="dxa"/>
            <w:tcBorders>
              <w:top w:val="nil"/>
              <w:bottom w:val="nil"/>
            </w:tcBorders>
            <w:vAlign w:val="center"/>
          </w:tcPr>
          <w:p w14:paraId="0B2A0CAE" w14:textId="6AD4F0B7" w:rsidR="00866140" w:rsidRPr="00F060A2" w:rsidRDefault="006F3398" w:rsidP="00C8642B">
            <w:pPr>
              <w:pStyle w:val="BodyText"/>
              <w:spacing w:after="0" w:line="240" w:lineRule="auto"/>
              <w:rPr>
                <w:highlight w:val="lightGray"/>
              </w:rPr>
            </w:pPr>
            <w:r>
              <w:rPr>
                <w:highlight w:val="lightGray"/>
              </w:rPr>
              <w:t>CNS Director of Food Distribution</w:t>
            </w:r>
          </w:p>
        </w:tc>
      </w:tr>
      <w:tr w:rsidR="00866140" w:rsidRPr="00F060A2" w14:paraId="3A28A5C9" w14:textId="77777777" w:rsidTr="00C8642B">
        <w:trPr>
          <w:trHeight w:val="633"/>
          <w:jc w:val="center"/>
        </w:trPr>
        <w:tc>
          <w:tcPr>
            <w:tcW w:w="4509" w:type="dxa"/>
            <w:tcBorders>
              <w:top w:val="nil"/>
              <w:bottom w:val="nil"/>
            </w:tcBorders>
            <w:vAlign w:val="center"/>
          </w:tcPr>
          <w:p w14:paraId="7BF971AF" w14:textId="77777777" w:rsidR="00866140" w:rsidRPr="00F060A2" w:rsidRDefault="00866140" w:rsidP="00C8642B">
            <w:pPr>
              <w:pStyle w:val="BodyText"/>
              <w:spacing w:after="0" w:line="240" w:lineRule="auto"/>
            </w:pPr>
            <w:r w:rsidRPr="00F060A2">
              <w:rPr>
                <w:highlight w:val="lightGray"/>
              </w:rPr>
              <w:fldChar w:fldCharType="begin">
                <w:ffData>
                  <w:name w:val="Text10"/>
                  <w:enabled/>
                  <w:calcOnExit w:val="0"/>
                  <w:textInput>
                    <w:default w:val="[Contract Manager's Address]"/>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[Contract Manager's Address]</w:t>
            </w:r>
            <w:r w:rsidRPr="00F060A2">
              <w:rPr>
                <w:highlight w:val="lightGray"/>
              </w:rPr>
              <w:fldChar w:fldCharType="end"/>
            </w:r>
          </w:p>
        </w:tc>
        <w:tc>
          <w:tcPr>
            <w:tcW w:w="4509" w:type="dxa"/>
            <w:tcBorders>
              <w:top w:val="nil"/>
              <w:bottom w:val="nil"/>
            </w:tcBorders>
            <w:vAlign w:val="center"/>
          </w:tcPr>
          <w:p w14:paraId="2B8B4834" w14:textId="77777777" w:rsidR="00866140" w:rsidRPr="00F060A2" w:rsidRDefault="00866140" w:rsidP="00C8642B">
            <w:pPr>
              <w:spacing w:after="0" w:line="240" w:lineRule="auto"/>
            </w:pPr>
            <w:r w:rsidRPr="00F060A2">
              <w:t>Old Capitol Building, P.O. Box 47200</w:t>
            </w:r>
          </w:p>
          <w:p w14:paraId="195DAFA9" w14:textId="77777777" w:rsidR="00866140" w:rsidRPr="00F060A2" w:rsidRDefault="00866140" w:rsidP="00C8642B">
            <w:pPr>
              <w:pStyle w:val="BodyText"/>
              <w:spacing w:after="0" w:line="240" w:lineRule="auto"/>
              <w:rPr>
                <w:highlight w:val="lightGray"/>
              </w:rPr>
            </w:pPr>
            <w:r w:rsidRPr="00F060A2">
              <w:t>Olympia, WA  98504-7200</w:t>
            </w:r>
          </w:p>
        </w:tc>
      </w:tr>
      <w:tr w:rsidR="00866140" w:rsidRPr="00F060A2" w14:paraId="04614533" w14:textId="77777777" w:rsidTr="00C8642B">
        <w:trPr>
          <w:trHeight w:val="299"/>
          <w:jc w:val="center"/>
        </w:trPr>
        <w:tc>
          <w:tcPr>
            <w:tcW w:w="4509" w:type="dxa"/>
            <w:tcBorders>
              <w:top w:val="nil"/>
              <w:bottom w:val="nil"/>
            </w:tcBorders>
            <w:vAlign w:val="center"/>
          </w:tcPr>
          <w:p w14:paraId="446CDD1F" w14:textId="77777777" w:rsidR="00866140" w:rsidRPr="00F060A2" w:rsidRDefault="00866140" w:rsidP="00C8642B">
            <w:pPr>
              <w:pStyle w:val="BodyText"/>
              <w:spacing w:after="0" w:line="240" w:lineRule="auto"/>
            </w:pPr>
            <w:r w:rsidRPr="00F060A2">
              <w:t>Phone: (</w:t>
            </w:r>
            <w:r w:rsidRPr="00F060A2">
              <w:rPr>
                <w:highlight w:val="lightGray"/>
              </w:rPr>
              <w:fldChar w:fldCharType="begin">
                <w:ffData>
                  <w:name w:val="Text7"/>
                  <w:enabled/>
                  <w:calcOnExit w:val="0"/>
                  <w:textInput>
                    <w:type w:val="number"/>
                    <w:maxLength w:val="3"/>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r w:rsidRPr="00F060A2">
              <w:t xml:space="preserve">) </w:t>
            </w:r>
            <w:r w:rsidRPr="00F060A2">
              <w:rPr>
                <w:highlight w:val="lightGray"/>
              </w:rPr>
              <w:fldChar w:fldCharType="begin">
                <w:ffData>
                  <w:name w:val="Text8"/>
                  <w:enabled/>
                  <w:calcOnExit w:val="0"/>
                  <w:textInput>
                    <w:type w:val="number"/>
                    <w:maxLength w:val="3"/>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r w:rsidRPr="00F060A2">
              <w:t>-</w:t>
            </w:r>
            <w:r w:rsidRPr="00F060A2">
              <w:rPr>
                <w:highlight w:val="lightGray"/>
              </w:rPr>
              <w:fldChar w:fldCharType="begin">
                <w:ffData>
                  <w:name w:val="Text9"/>
                  <w:enabled/>
                  <w:calcOnExit w:val="0"/>
                  <w:textInput>
                    <w:type w:val="number"/>
                    <w:maxLength w:val="4"/>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p>
        </w:tc>
        <w:tc>
          <w:tcPr>
            <w:tcW w:w="4509" w:type="dxa"/>
            <w:tcBorders>
              <w:top w:val="nil"/>
              <w:bottom w:val="nil"/>
            </w:tcBorders>
            <w:vAlign w:val="center"/>
          </w:tcPr>
          <w:p w14:paraId="1F6BC495" w14:textId="3C0B00E4" w:rsidR="00866140" w:rsidRPr="00F060A2" w:rsidRDefault="00866140" w:rsidP="00C8642B">
            <w:pPr>
              <w:pStyle w:val="BodyText"/>
              <w:spacing w:after="0" w:line="240" w:lineRule="auto"/>
            </w:pPr>
            <w:r w:rsidRPr="00F060A2">
              <w:t>Phone: (</w:t>
            </w:r>
            <w:r w:rsidR="006F3398">
              <w:t>360</w:t>
            </w:r>
            <w:r w:rsidRPr="00F060A2">
              <w:t xml:space="preserve">) </w:t>
            </w:r>
            <w:r w:rsidR="006F3398">
              <w:t>688</w:t>
            </w:r>
            <w:r w:rsidRPr="00F060A2">
              <w:t>-</w:t>
            </w:r>
            <w:r w:rsidR="00306385">
              <w:t>0326</w:t>
            </w:r>
          </w:p>
        </w:tc>
      </w:tr>
      <w:tr w:rsidR="00866140" w:rsidRPr="00F060A2" w14:paraId="6D8D9794" w14:textId="77777777" w:rsidTr="00C8642B">
        <w:trPr>
          <w:trHeight w:val="318"/>
          <w:jc w:val="center"/>
        </w:trPr>
        <w:tc>
          <w:tcPr>
            <w:tcW w:w="4509" w:type="dxa"/>
            <w:tcBorders>
              <w:top w:val="nil"/>
              <w:bottom w:val="nil"/>
            </w:tcBorders>
            <w:vAlign w:val="center"/>
          </w:tcPr>
          <w:p w14:paraId="22A86A6E" w14:textId="77777777" w:rsidR="00866140" w:rsidRPr="00F060A2" w:rsidRDefault="00866140" w:rsidP="00C8642B">
            <w:pPr>
              <w:pStyle w:val="BodyText"/>
              <w:spacing w:after="0" w:line="240" w:lineRule="auto"/>
            </w:pPr>
            <w:r w:rsidRPr="00F060A2">
              <w:t>Fax: (</w:t>
            </w:r>
            <w:r w:rsidRPr="00F060A2">
              <w:rPr>
                <w:highlight w:val="lightGray"/>
              </w:rPr>
              <w:fldChar w:fldCharType="begin">
                <w:ffData>
                  <w:name w:val="Text7"/>
                  <w:enabled/>
                  <w:calcOnExit w:val="0"/>
                  <w:textInput>
                    <w:type w:val="number"/>
                    <w:maxLength w:val="3"/>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r w:rsidRPr="00F060A2">
              <w:t xml:space="preserve">) </w:t>
            </w:r>
            <w:r w:rsidRPr="00F060A2">
              <w:rPr>
                <w:highlight w:val="lightGray"/>
              </w:rPr>
              <w:fldChar w:fldCharType="begin">
                <w:ffData>
                  <w:name w:val="Text8"/>
                  <w:enabled/>
                  <w:calcOnExit w:val="0"/>
                  <w:textInput>
                    <w:type w:val="number"/>
                    <w:maxLength w:val="3"/>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r w:rsidRPr="00F060A2">
              <w:t>-</w:t>
            </w:r>
            <w:r w:rsidRPr="00F060A2">
              <w:rPr>
                <w:highlight w:val="lightGray"/>
              </w:rPr>
              <w:fldChar w:fldCharType="begin">
                <w:ffData>
                  <w:name w:val="Text9"/>
                  <w:enabled/>
                  <w:calcOnExit w:val="0"/>
                  <w:textInput>
                    <w:type w:val="number"/>
                    <w:maxLength w:val="4"/>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 </w:t>
            </w:r>
            <w:r w:rsidRPr="00F060A2">
              <w:rPr>
                <w:noProof/>
                <w:highlight w:val="lightGray"/>
              </w:rPr>
              <w:t> </w:t>
            </w:r>
            <w:r w:rsidRPr="00F060A2">
              <w:rPr>
                <w:noProof/>
                <w:highlight w:val="lightGray"/>
              </w:rPr>
              <w:t> </w:t>
            </w:r>
            <w:r w:rsidRPr="00F060A2">
              <w:rPr>
                <w:noProof/>
                <w:highlight w:val="lightGray"/>
              </w:rPr>
              <w:t> </w:t>
            </w:r>
            <w:r w:rsidRPr="00F060A2">
              <w:rPr>
                <w:highlight w:val="lightGray"/>
              </w:rPr>
              <w:fldChar w:fldCharType="end"/>
            </w:r>
          </w:p>
        </w:tc>
        <w:tc>
          <w:tcPr>
            <w:tcW w:w="4509" w:type="dxa"/>
            <w:tcBorders>
              <w:top w:val="nil"/>
              <w:bottom w:val="nil"/>
            </w:tcBorders>
            <w:vAlign w:val="center"/>
          </w:tcPr>
          <w:p w14:paraId="3207BA94" w14:textId="0D2E044C" w:rsidR="00866140" w:rsidRPr="00F060A2" w:rsidRDefault="00866140" w:rsidP="00C8642B">
            <w:pPr>
              <w:pStyle w:val="BodyText"/>
              <w:spacing w:after="0" w:line="240" w:lineRule="auto"/>
            </w:pPr>
          </w:p>
        </w:tc>
      </w:tr>
      <w:tr w:rsidR="00866140" w:rsidRPr="00F060A2" w14:paraId="1FA9BE1A" w14:textId="77777777" w:rsidTr="00C8642B">
        <w:trPr>
          <w:trHeight w:val="318"/>
          <w:jc w:val="center"/>
        </w:trPr>
        <w:tc>
          <w:tcPr>
            <w:tcW w:w="4509" w:type="dxa"/>
            <w:tcBorders>
              <w:top w:val="nil"/>
            </w:tcBorders>
            <w:vAlign w:val="center"/>
          </w:tcPr>
          <w:p w14:paraId="6BFD0478" w14:textId="77777777" w:rsidR="00866140" w:rsidRPr="00F060A2" w:rsidRDefault="00866140" w:rsidP="00C8642B">
            <w:pPr>
              <w:pStyle w:val="BodyText"/>
              <w:spacing w:after="0" w:line="240" w:lineRule="auto"/>
            </w:pPr>
            <w:r w:rsidRPr="00F060A2">
              <w:t xml:space="preserve">Email: </w:t>
            </w:r>
            <w:r w:rsidRPr="00F060A2">
              <w:rPr>
                <w:highlight w:val="lightGray"/>
              </w:rPr>
              <w:fldChar w:fldCharType="begin">
                <w:ffData>
                  <w:name w:val=""/>
                  <w:enabled/>
                  <w:calcOnExit w:val="0"/>
                  <w:textInput>
                    <w:default w:val="[Contract Manager's Email Address]"/>
                  </w:textInput>
                </w:ffData>
              </w:fldChar>
            </w:r>
            <w:r w:rsidRPr="00F060A2">
              <w:rPr>
                <w:highlight w:val="lightGray"/>
              </w:rPr>
              <w:instrText xml:space="preserve"> FORMTEXT </w:instrText>
            </w:r>
            <w:r w:rsidRPr="00F060A2">
              <w:rPr>
                <w:highlight w:val="lightGray"/>
              </w:rPr>
            </w:r>
            <w:r w:rsidRPr="00F060A2">
              <w:rPr>
                <w:highlight w:val="lightGray"/>
              </w:rPr>
              <w:fldChar w:fldCharType="separate"/>
            </w:r>
            <w:r w:rsidRPr="00F060A2">
              <w:rPr>
                <w:noProof/>
                <w:highlight w:val="lightGray"/>
              </w:rPr>
              <w:t>[Contract Manager's Email Address]</w:t>
            </w:r>
            <w:r w:rsidRPr="00F060A2">
              <w:rPr>
                <w:highlight w:val="lightGray"/>
              </w:rPr>
              <w:fldChar w:fldCharType="end"/>
            </w:r>
          </w:p>
        </w:tc>
        <w:tc>
          <w:tcPr>
            <w:tcW w:w="4509" w:type="dxa"/>
            <w:tcBorders>
              <w:top w:val="nil"/>
            </w:tcBorders>
            <w:vAlign w:val="center"/>
          </w:tcPr>
          <w:p w14:paraId="64A16B99" w14:textId="062383E3" w:rsidR="00866140" w:rsidRPr="00F060A2" w:rsidRDefault="00866140" w:rsidP="00C8642B">
            <w:pPr>
              <w:pStyle w:val="BodyText"/>
              <w:spacing w:after="0" w:line="240" w:lineRule="auto"/>
            </w:pPr>
            <w:r w:rsidRPr="00F060A2">
              <w:t xml:space="preserve">Email: </w:t>
            </w:r>
            <w:hyperlink r:id="rId40" w:history="1">
              <w:r w:rsidR="00306385" w:rsidRPr="006E5EE7">
                <w:rPr>
                  <w:rStyle w:val="Hyperlink"/>
                </w:rPr>
                <w:t>marlon.hopkins@k12.wa.us</w:t>
              </w:r>
            </w:hyperlink>
          </w:p>
        </w:tc>
      </w:tr>
    </w:tbl>
    <w:p w14:paraId="4DEEA60A" w14:textId="77777777" w:rsidR="00866140" w:rsidRPr="00F060A2" w:rsidRDefault="00866140" w:rsidP="00C8642B">
      <w:pPr>
        <w:pStyle w:val="BodyText"/>
        <w:spacing w:after="0" w:line="240" w:lineRule="auto"/>
        <w:ind w:left="720"/>
      </w:pPr>
    </w:p>
    <w:p w14:paraId="5764A91F" w14:textId="030BA3C8" w:rsidR="00866140" w:rsidRPr="00F060A2" w:rsidRDefault="00866140" w:rsidP="008B5222">
      <w:pPr>
        <w:pStyle w:val="BodyText2"/>
        <w:numPr>
          <w:ilvl w:val="0"/>
          <w:numId w:val="20"/>
        </w:numPr>
        <w:overflowPunct w:val="0"/>
        <w:autoSpaceDE w:val="0"/>
        <w:autoSpaceDN w:val="0"/>
        <w:adjustRightInd w:val="0"/>
        <w:spacing w:after="0" w:line="240" w:lineRule="auto"/>
        <w:ind w:left="1440"/>
        <w:jc w:val="center"/>
        <w:textAlignment w:val="baseline"/>
        <w:rPr>
          <w:b/>
        </w:rPr>
      </w:pPr>
      <w:r w:rsidRPr="00F060A2">
        <w:rPr>
          <w:b/>
        </w:rPr>
        <w:t>INCORPORATION OF ATTACHMENTS AND ORDER OF PRECEDENCE</w:t>
      </w:r>
    </w:p>
    <w:p w14:paraId="4BB8DBC9" w14:textId="77777777" w:rsidR="00866140" w:rsidRPr="00F060A2" w:rsidRDefault="00866140" w:rsidP="00C8642B">
      <w:pPr>
        <w:pStyle w:val="BodyText2"/>
        <w:spacing w:after="0" w:line="240" w:lineRule="auto"/>
        <w:ind w:left="720"/>
      </w:pPr>
    </w:p>
    <w:p w14:paraId="0DD4797A" w14:textId="77777777" w:rsidR="00866140" w:rsidRPr="00F060A2" w:rsidRDefault="00866140" w:rsidP="00C8642B">
      <w:pPr>
        <w:pStyle w:val="BodyText2"/>
        <w:spacing w:after="0" w:line="240" w:lineRule="auto"/>
        <w:ind w:left="720"/>
      </w:pPr>
      <w:r w:rsidRPr="00F060A2">
        <w:t>Each of the attachments listed below is by this reference hereby incorporated into this contract. In the event of an inconsistency in this contract, the inconsistency shall be resolved by giving precedence in the following order:</w:t>
      </w:r>
    </w:p>
    <w:p w14:paraId="2B44ED6D" w14:textId="77777777" w:rsidR="00866140" w:rsidRPr="00F060A2" w:rsidRDefault="00866140" w:rsidP="00C8642B">
      <w:pPr>
        <w:pStyle w:val="BodyText2"/>
        <w:spacing w:after="0" w:line="240" w:lineRule="auto"/>
        <w:ind w:left="720"/>
      </w:pPr>
    </w:p>
    <w:p w14:paraId="0E55399B" w14:textId="77777777" w:rsidR="00866140" w:rsidRPr="00F060A2" w:rsidRDefault="00866140" w:rsidP="00C8642B">
      <w:pPr>
        <w:pStyle w:val="BodyText2"/>
        <w:keepNext/>
        <w:numPr>
          <w:ilvl w:val="0"/>
          <w:numId w:val="19"/>
        </w:numPr>
        <w:overflowPunct w:val="0"/>
        <w:autoSpaceDE w:val="0"/>
        <w:autoSpaceDN w:val="0"/>
        <w:spacing w:after="0" w:line="240" w:lineRule="auto"/>
        <w:ind w:left="1440"/>
      </w:pPr>
      <w:r w:rsidRPr="00F060A2">
        <w:t>Applicable Federal and state of Washington statutes and regulations</w:t>
      </w:r>
    </w:p>
    <w:p w14:paraId="768F9BF6" w14:textId="77777777" w:rsidR="00866140" w:rsidRPr="00F060A2" w:rsidRDefault="00866140" w:rsidP="00C8642B">
      <w:pPr>
        <w:pStyle w:val="BodyText2"/>
        <w:keepNext/>
        <w:numPr>
          <w:ilvl w:val="0"/>
          <w:numId w:val="19"/>
        </w:numPr>
        <w:overflowPunct w:val="0"/>
        <w:autoSpaceDE w:val="0"/>
        <w:autoSpaceDN w:val="0"/>
        <w:spacing w:after="0" w:line="240" w:lineRule="auto"/>
        <w:ind w:left="1440"/>
      </w:pPr>
      <w:r w:rsidRPr="00F060A2">
        <w:t>Special Terms and Conditions as contained in this basic contract instrument</w:t>
      </w:r>
    </w:p>
    <w:p w14:paraId="7E5F3675" w14:textId="77777777" w:rsidR="00866140" w:rsidRPr="00F060A2" w:rsidRDefault="00866140" w:rsidP="00C8642B">
      <w:pPr>
        <w:pStyle w:val="BodyText2"/>
        <w:keepNext/>
        <w:numPr>
          <w:ilvl w:val="0"/>
          <w:numId w:val="19"/>
        </w:numPr>
        <w:overflowPunct w:val="0"/>
        <w:autoSpaceDE w:val="0"/>
        <w:autoSpaceDN w:val="0"/>
        <w:spacing w:after="0" w:line="240" w:lineRule="auto"/>
        <w:ind w:left="1440"/>
      </w:pPr>
      <w:r w:rsidRPr="00F060A2">
        <w:t>Attachment A – Contract for Services, General Terms and Conditions</w:t>
      </w:r>
    </w:p>
    <w:p w14:paraId="25B91DB7" w14:textId="77777777" w:rsidR="00866140" w:rsidRPr="00F060A2" w:rsidRDefault="00866140" w:rsidP="00C8642B">
      <w:pPr>
        <w:pStyle w:val="BodyText2"/>
        <w:numPr>
          <w:ilvl w:val="0"/>
          <w:numId w:val="19"/>
        </w:numPr>
        <w:overflowPunct w:val="0"/>
        <w:autoSpaceDE w:val="0"/>
        <w:autoSpaceDN w:val="0"/>
        <w:adjustRightInd w:val="0"/>
        <w:spacing w:after="0" w:line="240" w:lineRule="auto"/>
        <w:ind w:left="1440"/>
        <w:textAlignment w:val="baseline"/>
      </w:pPr>
      <w:r w:rsidRPr="00F060A2">
        <w:t>Attachment B – Request for Proposals with any formal RFP amendments that change scope of work, etc.</w:t>
      </w:r>
    </w:p>
    <w:p w14:paraId="49B5CF05" w14:textId="77777777" w:rsidR="00866140" w:rsidRPr="00F060A2" w:rsidRDefault="00866140" w:rsidP="00C8642B">
      <w:pPr>
        <w:pStyle w:val="BodyText2"/>
        <w:numPr>
          <w:ilvl w:val="0"/>
          <w:numId w:val="19"/>
        </w:numPr>
        <w:overflowPunct w:val="0"/>
        <w:autoSpaceDE w:val="0"/>
        <w:autoSpaceDN w:val="0"/>
        <w:adjustRightInd w:val="0"/>
        <w:spacing w:after="0" w:line="240" w:lineRule="auto"/>
        <w:ind w:left="1440"/>
        <w:textAlignment w:val="baseline"/>
      </w:pPr>
      <w:r w:rsidRPr="00F060A2">
        <w:t>Attachment C – Contractor’s Proposal</w:t>
      </w:r>
    </w:p>
    <w:p w14:paraId="5ED3CEFA" w14:textId="1B87420E" w:rsidR="00866140" w:rsidRPr="00F060A2" w:rsidRDefault="00866140" w:rsidP="00C8642B">
      <w:pPr>
        <w:pStyle w:val="BodyText2"/>
        <w:numPr>
          <w:ilvl w:val="0"/>
          <w:numId w:val="19"/>
        </w:numPr>
        <w:overflowPunct w:val="0"/>
        <w:autoSpaceDE w:val="0"/>
        <w:autoSpaceDN w:val="0"/>
        <w:adjustRightInd w:val="0"/>
        <w:spacing w:after="0" w:line="240" w:lineRule="auto"/>
        <w:ind w:left="1440"/>
        <w:textAlignment w:val="baseline"/>
      </w:pPr>
      <w:r w:rsidRPr="00F060A2">
        <w:t>Any other provision, term or material incorporated herein by reference or otherwise incorporated.</w:t>
      </w:r>
    </w:p>
    <w:p w14:paraId="7EB836B1" w14:textId="77777777" w:rsidR="00866140" w:rsidRPr="00F060A2" w:rsidRDefault="00866140" w:rsidP="00C8642B">
      <w:pPr>
        <w:pStyle w:val="BodyText2"/>
        <w:keepNext/>
        <w:keepLines/>
        <w:spacing w:after="0" w:line="240" w:lineRule="auto"/>
        <w:ind w:left="1440"/>
      </w:pPr>
    </w:p>
    <w:p w14:paraId="7C171763" w14:textId="77777777" w:rsidR="00866140" w:rsidRPr="00F060A2" w:rsidRDefault="00866140" w:rsidP="008B5222">
      <w:pPr>
        <w:pStyle w:val="BodyText2"/>
        <w:keepNext/>
        <w:keepLines/>
        <w:numPr>
          <w:ilvl w:val="0"/>
          <w:numId w:val="20"/>
        </w:numPr>
        <w:overflowPunct w:val="0"/>
        <w:autoSpaceDE w:val="0"/>
        <w:autoSpaceDN w:val="0"/>
        <w:adjustRightInd w:val="0"/>
        <w:spacing w:after="0" w:line="240" w:lineRule="auto"/>
        <w:ind w:left="1440"/>
        <w:jc w:val="center"/>
        <w:textAlignment w:val="baseline"/>
        <w:rPr>
          <w:b/>
        </w:rPr>
      </w:pPr>
      <w:r w:rsidRPr="00F060A2">
        <w:rPr>
          <w:b/>
        </w:rPr>
        <w:t>APPROVAL</w:t>
      </w:r>
    </w:p>
    <w:p w14:paraId="1CE9312B" w14:textId="77777777" w:rsidR="00866140" w:rsidRPr="00F060A2" w:rsidRDefault="00866140" w:rsidP="00C8642B">
      <w:pPr>
        <w:pStyle w:val="BodyText2"/>
        <w:keepNext/>
        <w:keepLines/>
        <w:spacing w:after="0" w:line="240" w:lineRule="auto"/>
        <w:ind w:left="720"/>
      </w:pPr>
    </w:p>
    <w:p w14:paraId="3910105E" w14:textId="77777777" w:rsidR="00866140" w:rsidRPr="00F060A2" w:rsidRDefault="00866140" w:rsidP="00C8642B">
      <w:pPr>
        <w:pStyle w:val="BodyText2"/>
        <w:keepNext/>
        <w:keepLines/>
        <w:spacing w:after="0" w:line="240" w:lineRule="auto"/>
        <w:ind w:left="720"/>
      </w:pPr>
      <w:r w:rsidRPr="00F060A2">
        <w:t xml:space="preserve">This contract shall be subject to the written approval of the Superintendent’s authorized representative and shall not be binding until so approved. The contract may be altered, amended, or </w:t>
      </w:r>
      <w:proofErr w:type="gramStart"/>
      <w:r w:rsidRPr="00F060A2">
        <w:t>waived</w:t>
      </w:r>
      <w:proofErr w:type="gramEnd"/>
      <w:r w:rsidRPr="00F060A2">
        <w:t xml:space="preserve"> only by a written amendment executed by both parties.</w:t>
      </w:r>
    </w:p>
    <w:p w14:paraId="3850C682" w14:textId="77777777" w:rsidR="00866140" w:rsidRPr="00F060A2" w:rsidRDefault="00866140" w:rsidP="00C8642B">
      <w:pPr>
        <w:pStyle w:val="BodyText2"/>
        <w:spacing w:after="0" w:line="240" w:lineRule="auto"/>
        <w:ind w:left="720"/>
      </w:pPr>
    </w:p>
    <w:p w14:paraId="0DDC3356" w14:textId="77777777" w:rsidR="00866140" w:rsidRPr="00F060A2" w:rsidRDefault="00866140" w:rsidP="00C8642B">
      <w:pPr>
        <w:pStyle w:val="BodyText2"/>
        <w:spacing w:after="0" w:line="240" w:lineRule="auto"/>
        <w:ind w:left="720"/>
      </w:pPr>
      <w:r w:rsidRPr="00F060A2">
        <w:t xml:space="preserve">We </w:t>
      </w:r>
      <w:proofErr w:type="gramStart"/>
      <w:r w:rsidRPr="00F060A2">
        <w:t>the</w:t>
      </w:r>
      <w:proofErr w:type="gramEnd"/>
      <w:r w:rsidRPr="00F060A2">
        <w:t xml:space="preserve"> undersigned </w:t>
      </w:r>
      <w:proofErr w:type="gramStart"/>
      <w:r w:rsidRPr="00F060A2">
        <w:t>agree</w:t>
      </w:r>
      <w:proofErr w:type="gramEnd"/>
      <w:r w:rsidRPr="00F060A2">
        <w:t xml:space="preserve"> to the terms of the foregoing contract.</w:t>
      </w:r>
    </w:p>
    <w:p w14:paraId="53AA1001" w14:textId="77777777" w:rsidR="00866140" w:rsidRPr="00F060A2" w:rsidRDefault="00866140" w:rsidP="00C8642B">
      <w:pPr>
        <w:tabs>
          <w:tab w:val="left" w:pos="720"/>
          <w:tab w:val="left" w:pos="5040"/>
        </w:tabs>
        <w:spacing w:after="0" w:line="240" w:lineRule="auto"/>
        <w:ind w:left="720"/>
      </w:pPr>
    </w:p>
    <w:tbl>
      <w:tblPr>
        <w:tblW w:w="9180" w:type="dxa"/>
        <w:jc w:val="center"/>
        <w:tblLook w:val="01E0" w:firstRow="1" w:lastRow="1" w:firstColumn="1" w:lastColumn="1" w:noHBand="0" w:noVBand="0"/>
      </w:tblPr>
      <w:tblGrid>
        <w:gridCol w:w="4325"/>
        <w:gridCol w:w="272"/>
        <w:gridCol w:w="4583"/>
      </w:tblGrid>
      <w:tr w:rsidR="00866140" w:rsidRPr="00F060A2" w14:paraId="24581307" w14:textId="77777777" w:rsidTr="00C8642B">
        <w:trPr>
          <w:trHeight w:val="1156"/>
          <w:jc w:val="center"/>
        </w:trPr>
        <w:tc>
          <w:tcPr>
            <w:tcW w:w="4325" w:type="dxa"/>
            <w:tcBorders>
              <w:bottom w:val="single" w:sz="12" w:space="0" w:color="auto"/>
            </w:tcBorders>
          </w:tcPr>
          <w:p w14:paraId="3E34E52F" w14:textId="77777777" w:rsidR="00866140" w:rsidRPr="00F060A2" w:rsidRDefault="00866140" w:rsidP="00C8642B">
            <w:pPr>
              <w:pStyle w:val="BodyText2"/>
              <w:spacing w:after="0" w:line="240" w:lineRule="auto"/>
            </w:pPr>
            <w:r w:rsidRPr="00F060A2">
              <w:rPr>
                <w:noProof/>
              </w:rPr>
              <w:lastRenderedPageBreak/>
              <w:t>CONTRACTOR</w:t>
            </w:r>
          </w:p>
        </w:tc>
        <w:tc>
          <w:tcPr>
            <w:tcW w:w="272" w:type="dxa"/>
          </w:tcPr>
          <w:p w14:paraId="0E49085B" w14:textId="77777777" w:rsidR="00866140" w:rsidRPr="00F060A2" w:rsidRDefault="00866140" w:rsidP="00C8642B">
            <w:pPr>
              <w:pStyle w:val="BodyText2"/>
              <w:spacing w:after="0" w:line="240" w:lineRule="auto"/>
            </w:pPr>
          </w:p>
        </w:tc>
        <w:tc>
          <w:tcPr>
            <w:tcW w:w="4583" w:type="dxa"/>
            <w:tcBorders>
              <w:bottom w:val="single" w:sz="12" w:space="0" w:color="auto"/>
            </w:tcBorders>
          </w:tcPr>
          <w:p w14:paraId="22D23B17" w14:textId="77777777" w:rsidR="00866140" w:rsidRPr="00F060A2" w:rsidRDefault="00866140" w:rsidP="00C8642B">
            <w:pPr>
              <w:pStyle w:val="BodyText2"/>
              <w:spacing w:after="0" w:line="240" w:lineRule="auto"/>
            </w:pPr>
            <w:r w:rsidRPr="00F060A2">
              <w:t>Superintendent of Public Instruction</w:t>
            </w:r>
          </w:p>
          <w:p w14:paraId="7631A563" w14:textId="77777777" w:rsidR="00866140" w:rsidRPr="00F060A2" w:rsidRDefault="00866140" w:rsidP="00C8642B">
            <w:pPr>
              <w:pStyle w:val="BodyText2"/>
              <w:spacing w:after="0" w:line="240" w:lineRule="auto"/>
            </w:pPr>
            <w:r w:rsidRPr="00F060A2">
              <w:t>State of Washington</w:t>
            </w:r>
          </w:p>
          <w:p w14:paraId="69A2C478" w14:textId="77777777" w:rsidR="00866140" w:rsidRPr="00F060A2" w:rsidRDefault="00866140" w:rsidP="00C8642B">
            <w:pPr>
              <w:pStyle w:val="BodyText2"/>
              <w:spacing w:after="0" w:line="240" w:lineRule="auto"/>
            </w:pPr>
          </w:p>
        </w:tc>
      </w:tr>
      <w:tr w:rsidR="00866140" w:rsidRPr="00F060A2" w14:paraId="55CB5A8D" w14:textId="77777777" w:rsidTr="00C8642B">
        <w:trPr>
          <w:trHeight w:val="271"/>
          <w:jc w:val="center"/>
        </w:trPr>
        <w:tc>
          <w:tcPr>
            <w:tcW w:w="4325" w:type="dxa"/>
            <w:tcBorders>
              <w:top w:val="single" w:sz="12" w:space="0" w:color="auto"/>
            </w:tcBorders>
          </w:tcPr>
          <w:p w14:paraId="61DEA871" w14:textId="77777777" w:rsidR="00866140" w:rsidRPr="00F060A2" w:rsidRDefault="00866140" w:rsidP="00C8642B">
            <w:pPr>
              <w:spacing w:after="0" w:line="240" w:lineRule="auto"/>
              <w:rPr>
                <w:noProof/>
              </w:rPr>
            </w:pPr>
            <w:r w:rsidRPr="00F060A2">
              <w:rPr>
                <w:noProof/>
              </w:rPr>
              <w:t>Signature                                 Title</w:t>
            </w:r>
          </w:p>
        </w:tc>
        <w:tc>
          <w:tcPr>
            <w:tcW w:w="272" w:type="dxa"/>
          </w:tcPr>
          <w:p w14:paraId="35F0DA08" w14:textId="77777777" w:rsidR="00866140" w:rsidRPr="00F060A2" w:rsidRDefault="00866140" w:rsidP="00C8642B">
            <w:pPr>
              <w:pStyle w:val="BodyText2"/>
              <w:spacing w:after="0" w:line="240" w:lineRule="auto"/>
            </w:pPr>
          </w:p>
        </w:tc>
        <w:tc>
          <w:tcPr>
            <w:tcW w:w="4583" w:type="dxa"/>
            <w:tcBorders>
              <w:top w:val="single" w:sz="12" w:space="0" w:color="auto"/>
            </w:tcBorders>
          </w:tcPr>
          <w:p w14:paraId="73E93CB8" w14:textId="77777777" w:rsidR="00866140" w:rsidRPr="00F060A2" w:rsidRDefault="00866140" w:rsidP="00C8642B">
            <w:pPr>
              <w:pStyle w:val="BodyText2"/>
              <w:spacing w:after="0" w:line="240" w:lineRule="auto"/>
            </w:pPr>
            <w:r w:rsidRPr="00F060A2">
              <w:t>OSPI Contracts Administrator</w:t>
            </w:r>
          </w:p>
        </w:tc>
      </w:tr>
      <w:tr w:rsidR="00866140" w:rsidRPr="00F060A2" w14:paraId="7BBA514C" w14:textId="77777777" w:rsidTr="00C8642B">
        <w:trPr>
          <w:trHeight w:val="555"/>
          <w:jc w:val="center"/>
        </w:trPr>
        <w:tc>
          <w:tcPr>
            <w:tcW w:w="4325" w:type="dxa"/>
          </w:tcPr>
          <w:p w14:paraId="755DA8DD" w14:textId="77777777" w:rsidR="00866140" w:rsidRPr="00F060A2" w:rsidRDefault="00866140" w:rsidP="00C8642B">
            <w:pPr>
              <w:spacing w:after="0" w:line="240" w:lineRule="auto"/>
              <w:rPr>
                <w:noProof/>
                <w:highlight w:val="yellow"/>
              </w:rPr>
            </w:pPr>
          </w:p>
        </w:tc>
        <w:tc>
          <w:tcPr>
            <w:tcW w:w="272" w:type="dxa"/>
          </w:tcPr>
          <w:p w14:paraId="252417BB" w14:textId="77777777" w:rsidR="00866140" w:rsidRPr="00F060A2" w:rsidRDefault="00866140" w:rsidP="00C8642B">
            <w:pPr>
              <w:pStyle w:val="BodyText2"/>
              <w:spacing w:after="0" w:line="240" w:lineRule="auto"/>
            </w:pPr>
          </w:p>
        </w:tc>
        <w:tc>
          <w:tcPr>
            <w:tcW w:w="4583" w:type="dxa"/>
          </w:tcPr>
          <w:p w14:paraId="74AF14B5" w14:textId="77777777" w:rsidR="00866140" w:rsidRPr="00F060A2" w:rsidRDefault="00866140" w:rsidP="00C8642B">
            <w:pPr>
              <w:pStyle w:val="BodyText2"/>
              <w:spacing w:after="0" w:line="240" w:lineRule="auto"/>
            </w:pPr>
          </w:p>
        </w:tc>
      </w:tr>
      <w:tr w:rsidR="00866140" w:rsidRPr="00F060A2" w14:paraId="15450C23" w14:textId="77777777" w:rsidTr="00C8642B">
        <w:trPr>
          <w:trHeight w:val="271"/>
          <w:jc w:val="center"/>
        </w:trPr>
        <w:tc>
          <w:tcPr>
            <w:tcW w:w="4325" w:type="dxa"/>
            <w:tcBorders>
              <w:top w:val="single" w:sz="12" w:space="0" w:color="auto"/>
            </w:tcBorders>
          </w:tcPr>
          <w:p w14:paraId="35CDC007" w14:textId="77777777" w:rsidR="00866140" w:rsidRPr="00F060A2" w:rsidRDefault="00866140" w:rsidP="00C8642B">
            <w:pPr>
              <w:spacing w:after="0" w:line="240" w:lineRule="auto"/>
              <w:rPr>
                <w:noProof/>
              </w:rPr>
            </w:pPr>
            <w:r w:rsidRPr="00F060A2">
              <w:rPr>
                <w:noProof/>
              </w:rPr>
              <w:t>Print Name                               Date</w:t>
            </w:r>
          </w:p>
        </w:tc>
        <w:tc>
          <w:tcPr>
            <w:tcW w:w="272" w:type="dxa"/>
          </w:tcPr>
          <w:p w14:paraId="314CAA48" w14:textId="77777777" w:rsidR="00866140" w:rsidRPr="00F060A2" w:rsidRDefault="00866140" w:rsidP="00C8642B">
            <w:pPr>
              <w:pStyle w:val="BodyText2"/>
              <w:spacing w:after="0" w:line="240" w:lineRule="auto"/>
            </w:pPr>
          </w:p>
        </w:tc>
        <w:tc>
          <w:tcPr>
            <w:tcW w:w="4583" w:type="dxa"/>
            <w:tcBorders>
              <w:top w:val="single" w:sz="12" w:space="0" w:color="auto"/>
            </w:tcBorders>
            <w:vAlign w:val="center"/>
          </w:tcPr>
          <w:p w14:paraId="652D488C" w14:textId="77777777" w:rsidR="00866140" w:rsidRPr="00F060A2" w:rsidRDefault="00866140" w:rsidP="00C8642B">
            <w:pPr>
              <w:pStyle w:val="BodyText2"/>
              <w:spacing w:after="0" w:line="240" w:lineRule="auto"/>
            </w:pPr>
            <w:r w:rsidRPr="00F060A2">
              <w:t>Date</w:t>
            </w:r>
          </w:p>
        </w:tc>
      </w:tr>
      <w:tr w:rsidR="00866140" w:rsidRPr="00F060A2" w14:paraId="4C9FEFD9" w14:textId="77777777" w:rsidTr="00C8642B">
        <w:trPr>
          <w:trHeight w:val="285"/>
          <w:jc w:val="center"/>
        </w:trPr>
        <w:tc>
          <w:tcPr>
            <w:tcW w:w="4325" w:type="dxa"/>
          </w:tcPr>
          <w:p w14:paraId="14EF5610" w14:textId="77777777" w:rsidR="00866140" w:rsidRPr="00F060A2" w:rsidRDefault="00866140" w:rsidP="00C8642B">
            <w:pPr>
              <w:spacing w:after="0" w:line="240" w:lineRule="auto"/>
              <w:rPr>
                <w:noProof/>
                <w:highlight w:val="yellow"/>
              </w:rPr>
            </w:pPr>
          </w:p>
        </w:tc>
        <w:tc>
          <w:tcPr>
            <w:tcW w:w="272" w:type="dxa"/>
          </w:tcPr>
          <w:p w14:paraId="3CC551E5" w14:textId="77777777" w:rsidR="00866140" w:rsidRPr="00F060A2" w:rsidRDefault="00866140" w:rsidP="00C8642B">
            <w:pPr>
              <w:pStyle w:val="BodyText2"/>
              <w:spacing w:after="0" w:line="240" w:lineRule="auto"/>
            </w:pPr>
          </w:p>
        </w:tc>
        <w:tc>
          <w:tcPr>
            <w:tcW w:w="4583" w:type="dxa"/>
          </w:tcPr>
          <w:p w14:paraId="78E38CDD" w14:textId="77777777" w:rsidR="00866140" w:rsidRPr="00F060A2" w:rsidRDefault="00866140" w:rsidP="00C8642B">
            <w:pPr>
              <w:pStyle w:val="BodyText2"/>
              <w:spacing w:after="0" w:line="240" w:lineRule="auto"/>
            </w:pPr>
          </w:p>
        </w:tc>
      </w:tr>
      <w:tr w:rsidR="00866140" w:rsidRPr="00F060A2" w14:paraId="31CDC06C" w14:textId="77777777" w:rsidTr="00C8642B">
        <w:trPr>
          <w:trHeight w:val="2242"/>
          <w:jc w:val="center"/>
        </w:trPr>
        <w:tc>
          <w:tcPr>
            <w:tcW w:w="4325" w:type="dxa"/>
          </w:tcPr>
          <w:p w14:paraId="2EC13186" w14:textId="77777777" w:rsidR="00866140" w:rsidRPr="00F060A2" w:rsidRDefault="00866140" w:rsidP="00C8642B">
            <w:pPr>
              <w:tabs>
                <w:tab w:val="left" w:pos="720"/>
                <w:tab w:val="left" w:pos="5040"/>
              </w:tabs>
              <w:spacing w:after="0" w:line="240" w:lineRule="auto"/>
            </w:pPr>
            <w:r w:rsidRPr="00F060A2">
              <w:t>Who certifies that he/she is the Contractor identified herein, OR a person duly qualified and authorized to bind the Contractor so identified to the foregoing Agreement.</w:t>
            </w:r>
          </w:p>
          <w:p w14:paraId="4495A56A" w14:textId="77777777" w:rsidR="00866140" w:rsidRPr="00F060A2" w:rsidRDefault="00866140" w:rsidP="00C8642B">
            <w:pPr>
              <w:pStyle w:val="BodyText2"/>
              <w:spacing w:after="0" w:line="240" w:lineRule="auto"/>
            </w:pPr>
          </w:p>
          <w:p w14:paraId="3BF7B524" w14:textId="77777777" w:rsidR="00866140" w:rsidRPr="00F060A2" w:rsidRDefault="00866140" w:rsidP="00C8642B">
            <w:pPr>
              <w:tabs>
                <w:tab w:val="left" w:pos="720"/>
                <w:tab w:val="left" w:pos="5040"/>
              </w:tabs>
              <w:spacing w:after="0" w:line="240" w:lineRule="auto"/>
            </w:pPr>
            <w:r w:rsidRPr="00F060A2">
              <w:t xml:space="preserve">Non-profit organization? </w:t>
            </w:r>
            <w:r w:rsidRPr="00F060A2">
              <w:fldChar w:fldCharType="begin">
                <w:ffData>
                  <w:name w:val="Check1"/>
                  <w:enabled/>
                  <w:calcOnExit w:val="0"/>
                  <w:checkBox>
                    <w:sizeAuto/>
                    <w:default w:val="0"/>
                  </w:checkBox>
                </w:ffData>
              </w:fldChar>
            </w:r>
            <w:r w:rsidRPr="00F060A2">
              <w:instrText xml:space="preserve"> FORMCHECKBOX </w:instrText>
            </w:r>
            <w:r w:rsidRPr="00F060A2">
              <w:fldChar w:fldCharType="separate"/>
            </w:r>
            <w:r w:rsidRPr="00F060A2">
              <w:fldChar w:fldCharType="end"/>
            </w:r>
            <w:r w:rsidRPr="00F060A2">
              <w:t xml:space="preserve"> yes*  </w:t>
            </w:r>
            <w:r w:rsidRPr="00F060A2">
              <w:fldChar w:fldCharType="begin">
                <w:ffData>
                  <w:name w:val="Check2"/>
                  <w:enabled/>
                  <w:calcOnExit w:val="0"/>
                  <w:checkBox>
                    <w:sizeAuto/>
                    <w:default w:val="0"/>
                  </w:checkBox>
                </w:ffData>
              </w:fldChar>
            </w:r>
            <w:r w:rsidRPr="00F060A2">
              <w:instrText xml:space="preserve"> FORMCHECKBOX </w:instrText>
            </w:r>
            <w:r w:rsidRPr="00F060A2">
              <w:fldChar w:fldCharType="separate"/>
            </w:r>
            <w:r w:rsidRPr="00F060A2">
              <w:fldChar w:fldCharType="end"/>
            </w:r>
            <w:r w:rsidRPr="00F060A2">
              <w:t xml:space="preserve"> no</w:t>
            </w:r>
          </w:p>
          <w:p w14:paraId="28ECF38E" w14:textId="77777777" w:rsidR="00866140" w:rsidRPr="00F060A2" w:rsidRDefault="00866140" w:rsidP="00C8642B">
            <w:pPr>
              <w:spacing w:after="0" w:line="240" w:lineRule="auto"/>
            </w:pPr>
            <w:r w:rsidRPr="00F060A2">
              <w:t>*If yes, under what IRS section?  Please attach a copy.</w:t>
            </w:r>
          </w:p>
          <w:p w14:paraId="25486162" w14:textId="77777777" w:rsidR="00866140" w:rsidRPr="00F060A2" w:rsidRDefault="00866140" w:rsidP="00C8642B">
            <w:pPr>
              <w:pBdr>
                <w:bottom w:val="single" w:sz="12" w:space="1" w:color="auto"/>
              </w:pBdr>
              <w:tabs>
                <w:tab w:val="left" w:pos="720"/>
                <w:tab w:val="left" w:pos="5040"/>
              </w:tabs>
              <w:spacing w:after="0" w:line="240" w:lineRule="auto"/>
            </w:pPr>
          </w:p>
          <w:p w14:paraId="486EBC36" w14:textId="77777777" w:rsidR="00866140" w:rsidRDefault="00866140" w:rsidP="00C8642B">
            <w:pPr>
              <w:spacing w:after="0" w:line="240" w:lineRule="auto"/>
            </w:pPr>
          </w:p>
          <w:p w14:paraId="6F7D1759" w14:textId="77777777" w:rsidR="00205EDB" w:rsidRDefault="00205EDB" w:rsidP="00C8642B">
            <w:pPr>
              <w:spacing w:after="0" w:line="240" w:lineRule="auto"/>
            </w:pPr>
          </w:p>
          <w:p w14:paraId="6732F754" w14:textId="77777777" w:rsidR="00205EDB" w:rsidRDefault="00205EDB" w:rsidP="00C8642B">
            <w:pPr>
              <w:spacing w:after="0" w:line="240" w:lineRule="auto"/>
            </w:pPr>
          </w:p>
          <w:p w14:paraId="64CCBB6D" w14:textId="77777777" w:rsidR="00205EDB" w:rsidRPr="00F060A2" w:rsidRDefault="00205EDB" w:rsidP="00C8642B">
            <w:pPr>
              <w:spacing w:after="0" w:line="240" w:lineRule="auto"/>
            </w:pPr>
          </w:p>
        </w:tc>
        <w:tc>
          <w:tcPr>
            <w:tcW w:w="272" w:type="dxa"/>
          </w:tcPr>
          <w:p w14:paraId="1D3F21BC" w14:textId="77777777" w:rsidR="00866140" w:rsidRPr="00F060A2" w:rsidRDefault="00866140" w:rsidP="00C8642B">
            <w:pPr>
              <w:pStyle w:val="BodyText2"/>
              <w:spacing w:after="0" w:line="240" w:lineRule="auto"/>
            </w:pPr>
          </w:p>
        </w:tc>
        <w:tc>
          <w:tcPr>
            <w:tcW w:w="4583" w:type="dxa"/>
          </w:tcPr>
          <w:p w14:paraId="19FDFAAC" w14:textId="77777777" w:rsidR="00866140" w:rsidRPr="00F060A2" w:rsidRDefault="00866140" w:rsidP="00C8642B">
            <w:pPr>
              <w:pStyle w:val="BodyText2"/>
              <w:spacing w:after="0" w:line="240" w:lineRule="auto"/>
            </w:pPr>
            <w:r w:rsidRPr="00F060A2">
              <w:rPr>
                <w:noProof/>
              </w:rPr>
              <mc:AlternateContent>
                <mc:Choice Requires="wps">
                  <w:drawing>
                    <wp:anchor distT="0" distB="0" distL="114300" distR="114300" simplePos="0" relativeHeight="251659264" behindDoc="0" locked="0" layoutInCell="1" allowOverlap="1" wp14:anchorId="5E65A96D" wp14:editId="7D21A6A4">
                      <wp:simplePos x="0" y="0"/>
                      <wp:positionH relativeFrom="column">
                        <wp:posOffset>-2387876</wp:posOffset>
                      </wp:positionH>
                      <wp:positionV relativeFrom="paragraph">
                        <wp:posOffset>-1138803</wp:posOffset>
                      </wp:positionV>
                      <wp:extent cx="3512231" cy="1294130"/>
                      <wp:effectExtent l="0" t="0" r="0" b="0"/>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402166">
                                <a:off x="0" y="0"/>
                                <a:ext cx="3512231" cy="1294130"/>
                              </a:xfrm>
                              <a:prstGeom prst="rect">
                                <a:avLst/>
                              </a:prstGeom>
                              <a:extLst>
                                <a:ext uri="{AF507438-7753-43E0-B8FC-AC1667EBCBE1}">
                                  <a14:hiddenEffects xmlns:a14="http://schemas.microsoft.com/office/drawing/2010/main">
                                    <a:effectLst/>
                                  </a14:hiddenEffects>
                                </a:ext>
                              </a:extLst>
                            </wps:spPr>
                            <wps:txbx>
                              <w:txbxContent>
                                <w:p w14:paraId="1F5F4259" w14:textId="77777777" w:rsidR="00444C04" w:rsidRDefault="00444C04" w:rsidP="0086614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SAMPLE</w:t>
                                  </w:r>
                                </w:p>
                                <w:p w14:paraId="248120CF" w14:textId="77777777" w:rsidR="00444C04" w:rsidRDefault="00444C04" w:rsidP="0086614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Do Not Sign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65A96D" id="_x0000_t202" coordsize="21600,21600" o:spt="202" path="m,l,21600r21600,l21600,xe">
                      <v:stroke joinstyle="miter"/>
                      <v:path gradientshapeok="t" o:connecttype="rect"/>
                    </v:shapetype>
                    <v:shape id="Text Box 5" o:spid="_x0000_s1026" type="#_x0000_t202" alt="&quot;&quot;" style="position:absolute;margin-left:-188pt;margin-top:-89.65pt;width:276.55pt;height:101.9pt;rotation:-130835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" filled="f" stroked="f">
                      <o:lock v:ext="edit" shapetype="t"/>
                      <v:textbox style="mso-fit-shape-to-text:t">
                        <w:txbxContent>
                          <w:p w14:paraId="1F5F4259" w14:textId="77777777" w:rsidR="00444C04" w:rsidRDefault="00444C04" w:rsidP="0086614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SAMPLE</w:t>
                            </w:r>
                          </w:p>
                          <w:p w14:paraId="248120CF" w14:textId="77777777" w:rsidR="00444C04" w:rsidRDefault="00444C04" w:rsidP="0086614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Do Not Sign</w:t>
                            </w:r>
                          </w:p>
                        </w:txbxContent>
                      </v:textbox>
                    </v:shape>
                  </w:pict>
                </mc:Fallback>
              </mc:AlternateContent>
            </w:r>
          </w:p>
          <w:p w14:paraId="3F865600" w14:textId="77777777" w:rsidR="00866140" w:rsidRPr="00F060A2" w:rsidRDefault="00866140" w:rsidP="00C8642B">
            <w:pPr>
              <w:pStyle w:val="BodyText2"/>
              <w:spacing w:after="0" w:line="240" w:lineRule="auto"/>
            </w:pPr>
            <w:r w:rsidRPr="00F060A2">
              <w:t>Approved as to FORM ONLY</w:t>
            </w:r>
          </w:p>
          <w:p w14:paraId="1F9E1CB6" w14:textId="77777777" w:rsidR="00866140" w:rsidRPr="00F060A2" w:rsidRDefault="00866140" w:rsidP="00C8642B">
            <w:pPr>
              <w:pStyle w:val="BodyText2"/>
              <w:spacing w:after="0" w:line="240" w:lineRule="auto"/>
            </w:pPr>
            <w:r w:rsidRPr="00F060A2">
              <w:t>by the Assistant Attorney General</w:t>
            </w:r>
          </w:p>
          <w:p w14:paraId="0FC03C60" w14:textId="77777777" w:rsidR="00866140" w:rsidRPr="00F060A2" w:rsidRDefault="00866140" w:rsidP="00C8642B">
            <w:pPr>
              <w:pStyle w:val="BodyText2"/>
              <w:spacing w:after="0" w:line="240" w:lineRule="auto"/>
            </w:pPr>
          </w:p>
          <w:p w14:paraId="5CD8E293" w14:textId="77777777" w:rsidR="00866140" w:rsidRPr="00F060A2" w:rsidRDefault="00866140" w:rsidP="00C8642B">
            <w:pPr>
              <w:pStyle w:val="BodyText2"/>
              <w:spacing w:after="0" w:line="240" w:lineRule="auto"/>
            </w:pPr>
          </w:p>
          <w:p w14:paraId="077907FC" w14:textId="77777777" w:rsidR="00866140" w:rsidRPr="00F060A2" w:rsidRDefault="00866140" w:rsidP="00C8642B">
            <w:pPr>
              <w:pStyle w:val="BodyText2"/>
              <w:spacing w:after="0" w:line="240" w:lineRule="auto"/>
            </w:pPr>
          </w:p>
          <w:p w14:paraId="4933F536" w14:textId="77777777" w:rsidR="00866140" w:rsidRPr="00F060A2" w:rsidRDefault="00866140" w:rsidP="00C8642B">
            <w:pPr>
              <w:pStyle w:val="BodyText2"/>
              <w:spacing w:after="0" w:line="240" w:lineRule="auto"/>
            </w:pPr>
          </w:p>
          <w:p w14:paraId="6952E7F7" w14:textId="77777777" w:rsidR="00866140" w:rsidRPr="00F060A2" w:rsidRDefault="00866140" w:rsidP="00C8642B">
            <w:pPr>
              <w:pStyle w:val="BodyText2"/>
              <w:spacing w:after="0" w:line="240" w:lineRule="auto"/>
            </w:pPr>
          </w:p>
          <w:p w14:paraId="2C99D648" w14:textId="77777777" w:rsidR="00866140" w:rsidRPr="00F060A2" w:rsidRDefault="00866140" w:rsidP="00C8642B">
            <w:pPr>
              <w:pStyle w:val="BodyText2"/>
              <w:spacing w:after="0" w:line="240" w:lineRule="auto"/>
            </w:pPr>
          </w:p>
          <w:p w14:paraId="24BE630C" w14:textId="77777777" w:rsidR="00866140" w:rsidRPr="00F060A2" w:rsidRDefault="00866140" w:rsidP="00C8642B">
            <w:pPr>
              <w:pStyle w:val="BodyText2"/>
              <w:spacing w:after="0" w:line="240" w:lineRule="auto"/>
            </w:pPr>
          </w:p>
          <w:p w14:paraId="36EA8380" w14:textId="77777777" w:rsidR="00866140" w:rsidRPr="00F060A2" w:rsidRDefault="00866140" w:rsidP="00C8642B">
            <w:pPr>
              <w:pStyle w:val="BodyText2"/>
              <w:spacing w:after="0" w:line="240" w:lineRule="auto"/>
            </w:pPr>
          </w:p>
          <w:p w14:paraId="1E852E0E" w14:textId="77777777" w:rsidR="00866140" w:rsidRPr="00F060A2" w:rsidRDefault="00866140" w:rsidP="00C8642B">
            <w:pPr>
              <w:pStyle w:val="BodyText2"/>
              <w:spacing w:after="0" w:line="240" w:lineRule="auto"/>
            </w:pPr>
          </w:p>
          <w:p w14:paraId="5DC38B8E" w14:textId="529E508E" w:rsidR="00975915" w:rsidRPr="00F060A2" w:rsidRDefault="00975915" w:rsidP="00C8642B">
            <w:pPr>
              <w:pStyle w:val="BodyText2"/>
              <w:spacing w:after="0" w:line="240" w:lineRule="auto"/>
            </w:pPr>
          </w:p>
        </w:tc>
      </w:tr>
    </w:tbl>
    <w:p w14:paraId="3DB07221" w14:textId="77777777" w:rsidR="008C1EDC" w:rsidRDefault="008C1EDC" w:rsidP="00C8642B">
      <w:pPr>
        <w:ind w:left="720"/>
      </w:pPr>
      <w:r>
        <w:br w:type="page"/>
      </w:r>
    </w:p>
    <w:p w14:paraId="3D5BB00C" w14:textId="77777777" w:rsidR="00866140" w:rsidRPr="00F060A2" w:rsidRDefault="00866140" w:rsidP="008B5222">
      <w:pPr>
        <w:pStyle w:val="Heading2"/>
        <w:numPr>
          <w:ilvl w:val="0"/>
          <w:numId w:val="22"/>
        </w:numPr>
        <w:spacing w:before="0" w:line="240" w:lineRule="auto"/>
        <w:ind w:left="1440"/>
        <w:jc w:val="center"/>
        <w:rPr>
          <w:rFonts w:ascii="Segoe UI" w:hAnsi="Segoe UI" w:cs="Segoe UI"/>
          <w:b/>
          <w:color w:val="000000"/>
          <w:sz w:val="32"/>
        </w:rPr>
      </w:pPr>
      <w:bookmarkStart w:id="418" w:name="_Toc214877687"/>
      <w:bookmarkEnd w:id="418"/>
    </w:p>
    <w:p w14:paraId="017D9AC6" w14:textId="77777777" w:rsidR="00866140" w:rsidRPr="00F060A2" w:rsidRDefault="00866140" w:rsidP="008B5222">
      <w:pPr>
        <w:spacing w:after="0" w:line="240" w:lineRule="auto"/>
        <w:ind w:left="720"/>
        <w:jc w:val="center"/>
        <w:rPr>
          <w:b/>
          <w:color w:val="000000"/>
        </w:rPr>
      </w:pPr>
      <w:r w:rsidRPr="00F060A2">
        <w:rPr>
          <w:b/>
          <w:bCs/>
        </w:rPr>
        <w:t>GENERAL TERMS AND CONDITIONS</w:t>
      </w:r>
    </w:p>
    <w:p w14:paraId="0201B8C1" w14:textId="77777777" w:rsidR="00306385" w:rsidRPr="00B15D62" w:rsidRDefault="00306385" w:rsidP="008B5222">
      <w:pPr>
        <w:pStyle w:val="Title"/>
        <w:ind w:left="720"/>
        <w:rPr>
          <w:rFonts w:cs="Arial"/>
          <w:b/>
          <w:bCs/>
          <w:i w:val="0"/>
          <w:iCs w:val="0"/>
          <w:sz w:val="24"/>
          <w:szCs w:val="24"/>
        </w:rPr>
      </w:pPr>
      <w:bookmarkStart w:id="419" w:name="_Toc526948778"/>
      <w:r w:rsidRPr="00B15D62">
        <w:rPr>
          <w:rFonts w:cs="Arial"/>
          <w:b/>
          <w:bCs/>
          <w:i w:val="0"/>
          <w:iCs w:val="0"/>
          <w:sz w:val="24"/>
          <w:szCs w:val="24"/>
        </w:rPr>
        <w:t>Attachment A</w:t>
      </w:r>
    </w:p>
    <w:p w14:paraId="17197199" w14:textId="77777777" w:rsidR="00306385" w:rsidRPr="00B15D62" w:rsidRDefault="00306385" w:rsidP="008B5222">
      <w:pPr>
        <w:pStyle w:val="Title"/>
        <w:ind w:left="720"/>
        <w:rPr>
          <w:rFonts w:cs="Arial"/>
          <w:b/>
          <w:bCs/>
          <w:i w:val="0"/>
          <w:iCs w:val="0"/>
          <w:sz w:val="24"/>
          <w:szCs w:val="24"/>
        </w:rPr>
      </w:pPr>
      <w:r w:rsidRPr="00B15D62">
        <w:rPr>
          <w:rFonts w:cs="Arial"/>
          <w:b/>
          <w:bCs/>
          <w:i w:val="0"/>
          <w:iCs w:val="0"/>
          <w:sz w:val="24"/>
          <w:szCs w:val="24"/>
        </w:rPr>
        <w:t>Contract for Services</w:t>
      </w:r>
    </w:p>
    <w:p w14:paraId="4627B7E0" w14:textId="77777777" w:rsidR="00306385" w:rsidRPr="00B15D62" w:rsidRDefault="00306385" w:rsidP="008B5222">
      <w:pPr>
        <w:spacing w:after="0" w:line="240" w:lineRule="auto"/>
        <w:ind w:left="720"/>
        <w:jc w:val="center"/>
        <w:rPr>
          <w:rFonts w:ascii="Arial" w:hAnsi="Arial" w:cs="Arial"/>
          <w:b/>
          <w:szCs w:val="24"/>
        </w:rPr>
      </w:pPr>
      <w:r w:rsidRPr="00B15D62">
        <w:rPr>
          <w:rFonts w:ascii="Arial" w:hAnsi="Arial" w:cs="Arial"/>
          <w:b/>
          <w:szCs w:val="24"/>
        </w:rPr>
        <w:t>GENERAL TERMS AND CONDITIONS</w:t>
      </w:r>
    </w:p>
    <w:p w14:paraId="7CC5ED2E" w14:textId="77777777" w:rsidR="00306385" w:rsidRPr="0008289E" w:rsidRDefault="00306385" w:rsidP="00C8642B">
      <w:pPr>
        <w:spacing w:after="0" w:line="240" w:lineRule="auto"/>
        <w:ind w:left="720"/>
        <w:rPr>
          <w:rFonts w:ascii="Arial" w:hAnsi="Arial" w:cs="Arial"/>
          <w:szCs w:val="24"/>
        </w:rPr>
      </w:pPr>
    </w:p>
    <w:p w14:paraId="5028F1A0" w14:textId="77777777" w:rsidR="00306385" w:rsidRPr="0008289E" w:rsidRDefault="00306385" w:rsidP="00C8642B">
      <w:pPr>
        <w:numPr>
          <w:ilvl w:val="0"/>
          <w:numId w:val="29"/>
        </w:numPr>
        <w:tabs>
          <w:tab w:val="clear" w:pos="720"/>
          <w:tab w:val="num" w:pos="1080"/>
        </w:tabs>
        <w:spacing w:after="0" w:line="240" w:lineRule="auto"/>
        <w:ind w:left="1080"/>
        <w:rPr>
          <w:rFonts w:ascii="Arial" w:hAnsi="Arial" w:cs="Arial"/>
        </w:rPr>
      </w:pPr>
      <w:r w:rsidRPr="00B15D62">
        <w:rPr>
          <w:rFonts w:ascii="Arial" w:hAnsi="Arial" w:cs="Arial"/>
          <w:b/>
        </w:rPr>
        <w:t>Access to Data</w:t>
      </w:r>
      <w:r w:rsidRPr="0008289E">
        <w:rPr>
          <w:rFonts w:ascii="Arial" w:hAnsi="Arial" w:cs="Arial"/>
          <w:bCs/>
        </w:rPr>
        <w:t xml:space="preserve">.  </w:t>
      </w:r>
      <w:r w:rsidRPr="0008289E">
        <w:rPr>
          <w:rFonts w:ascii="Arial" w:hAnsi="Arial" w:cs="Arial"/>
        </w:rPr>
        <w:t>In compliance with Chapter 39.26 RCW, the Contractor shall provide access to data generated under this Contract to the Superintendent, the Joint Legislative Audit and Review Committee, and the State Auditor at no additional cost.  This includes access to all information that supports the findings, conclusions, and recommendations of the Contractor’s reports, including computer models and methodology for those models.</w:t>
      </w:r>
    </w:p>
    <w:p w14:paraId="4DCA60F7" w14:textId="77777777" w:rsidR="00306385" w:rsidRPr="0008289E" w:rsidRDefault="00306385" w:rsidP="00C8642B">
      <w:pPr>
        <w:ind w:left="720"/>
        <w:rPr>
          <w:rFonts w:ascii="Arial" w:hAnsi="Arial" w:cs="Arial"/>
        </w:rPr>
      </w:pPr>
    </w:p>
    <w:p w14:paraId="67F6B566" w14:textId="77777777" w:rsidR="00306385" w:rsidRPr="0008289E" w:rsidRDefault="00306385" w:rsidP="00C8642B">
      <w:pPr>
        <w:pStyle w:val="BodyTextIndent2"/>
        <w:numPr>
          <w:ilvl w:val="0"/>
          <w:numId w:val="29"/>
        </w:numPr>
        <w:tabs>
          <w:tab w:val="clear" w:pos="720"/>
          <w:tab w:val="num" w:pos="1080"/>
        </w:tabs>
        <w:spacing w:after="0" w:line="240" w:lineRule="auto"/>
        <w:ind w:left="1080"/>
        <w:rPr>
          <w:rFonts w:cs="Arial"/>
        </w:rPr>
      </w:pPr>
      <w:r w:rsidRPr="0008289E">
        <w:rPr>
          <w:rFonts w:cs="Arial"/>
          <w:b/>
          <w:bCs/>
        </w:rPr>
        <w:t xml:space="preserve">Alterations and Amendments.  </w:t>
      </w:r>
      <w:r w:rsidRPr="0008289E">
        <w:rPr>
          <w:rFonts w:cs="Arial"/>
        </w:rPr>
        <w:t>This Contract may be amended only by mutual agreement of the parties.  Such amendments shall not be binding unless they are in writing and signed by personnel authorized to bind each of the parties.</w:t>
      </w:r>
    </w:p>
    <w:p w14:paraId="7E9A09CE" w14:textId="77777777" w:rsidR="00306385" w:rsidRPr="0008289E" w:rsidRDefault="00306385" w:rsidP="00C8642B">
      <w:pPr>
        <w:ind w:left="720"/>
        <w:rPr>
          <w:rFonts w:ascii="Arial" w:hAnsi="Arial" w:cs="Arial"/>
        </w:rPr>
      </w:pPr>
    </w:p>
    <w:p w14:paraId="7677186C" w14:textId="77777777" w:rsidR="00306385" w:rsidRPr="0008289E" w:rsidRDefault="00306385" w:rsidP="00C8642B">
      <w:pPr>
        <w:numPr>
          <w:ilvl w:val="0"/>
          <w:numId w:val="29"/>
        </w:numPr>
        <w:tabs>
          <w:tab w:val="clear" w:pos="720"/>
          <w:tab w:val="num" w:pos="1080"/>
        </w:tabs>
        <w:spacing w:after="0" w:line="240" w:lineRule="auto"/>
        <w:ind w:left="1080"/>
        <w:rPr>
          <w:rFonts w:ascii="Arial" w:hAnsi="Arial" w:cs="Arial"/>
          <w:b/>
        </w:rPr>
      </w:pPr>
      <w:r w:rsidRPr="00B15D62">
        <w:rPr>
          <w:rFonts w:ascii="Arial" w:hAnsi="Arial" w:cs="Arial"/>
          <w:b/>
        </w:rPr>
        <w:t>Americans with Disabilities Act (ADA) of 1990, Public Law 101-336, also referred to as the “ADA” 28 CFR Part 35</w:t>
      </w:r>
      <w:r w:rsidRPr="0008289E">
        <w:rPr>
          <w:rFonts w:ascii="Arial" w:hAnsi="Arial" w:cs="Arial"/>
          <w:bCs/>
        </w:rPr>
        <w:t xml:space="preserve">.  </w:t>
      </w:r>
      <w:r w:rsidRPr="0008289E">
        <w:rPr>
          <w:rFonts w:ascii="Arial" w:hAnsi="Arial" w:cs="Arial"/>
        </w:rPr>
        <w:t>The Contractor must comply with the ADA, which provides comprehensive civil rights protection to individuals with disabilities in the areas of employment, public accommodations, state and local government services, and telecommunications.</w:t>
      </w:r>
    </w:p>
    <w:p w14:paraId="51F0D959" w14:textId="77777777" w:rsidR="00306385" w:rsidRPr="0008289E" w:rsidRDefault="00306385" w:rsidP="00C8642B">
      <w:pPr>
        <w:ind w:left="720"/>
        <w:rPr>
          <w:rFonts w:ascii="Arial" w:hAnsi="Arial" w:cs="Arial"/>
        </w:rPr>
      </w:pPr>
    </w:p>
    <w:p w14:paraId="1FCF1DC0" w14:textId="77777777" w:rsidR="00306385" w:rsidRPr="0008289E" w:rsidRDefault="00306385" w:rsidP="00C8642B">
      <w:pPr>
        <w:numPr>
          <w:ilvl w:val="0"/>
          <w:numId w:val="29"/>
        </w:numPr>
        <w:tabs>
          <w:tab w:val="clear" w:pos="720"/>
          <w:tab w:val="num" w:pos="1080"/>
        </w:tabs>
        <w:spacing w:after="0" w:line="240" w:lineRule="auto"/>
        <w:ind w:left="1080"/>
        <w:rPr>
          <w:rFonts w:ascii="Arial" w:hAnsi="Arial" w:cs="Arial"/>
          <w:b/>
        </w:rPr>
      </w:pPr>
      <w:r w:rsidRPr="00B15D62">
        <w:rPr>
          <w:rFonts w:ascii="Arial" w:hAnsi="Arial" w:cs="Arial"/>
          <w:b/>
        </w:rPr>
        <w:t>Assignment</w:t>
      </w:r>
      <w:r w:rsidRPr="0008289E">
        <w:rPr>
          <w:rFonts w:ascii="Arial" w:hAnsi="Arial" w:cs="Arial"/>
          <w:bCs/>
        </w:rPr>
        <w:t xml:space="preserve">.  </w:t>
      </w:r>
      <w:r w:rsidRPr="0008289E">
        <w:rPr>
          <w:rFonts w:ascii="Arial" w:hAnsi="Arial" w:cs="Arial"/>
        </w:rPr>
        <w:t>Neither this Contract, nor any claim arising under this Contract, shall be transferred or assigned by the Contractor without prior written consent of the Superintendent.</w:t>
      </w:r>
    </w:p>
    <w:p w14:paraId="67B5103C" w14:textId="77777777" w:rsidR="00306385" w:rsidRPr="0008289E" w:rsidRDefault="00306385" w:rsidP="00C8642B">
      <w:pPr>
        <w:ind w:left="720"/>
        <w:rPr>
          <w:rFonts w:ascii="Arial" w:hAnsi="Arial" w:cs="Arial"/>
        </w:rPr>
      </w:pPr>
    </w:p>
    <w:p w14:paraId="283CC48F"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sz w:val="22"/>
          <w:szCs w:val="22"/>
        </w:rPr>
        <w:t>Assurances.</w:t>
      </w:r>
      <w:r w:rsidRPr="0008289E">
        <w:rPr>
          <w:rFonts w:cs="Arial"/>
          <w:sz w:val="22"/>
          <w:szCs w:val="22"/>
        </w:rPr>
        <w:t xml:space="preserve">  The Superintendent and the Contractor agree that all activity pursuant to this Contract will be in accordance with all applicable current federal, state and local laws, rules and regulations.</w:t>
      </w:r>
    </w:p>
    <w:p w14:paraId="3E4D77F8" w14:textId="77777777" w:rsidR="00306385" w:rsidRPr="0008289E" w:rsidRDefault="00306385" w:rsidP="00C8642B">
      <w:pPr>
        <w:pStyle w:val="BodyTextIndent"/>
        <w:ind w:left="720"/>
        <w:jc w:val="left"/>
        <w:rPr>
          <w:rFonts w:cs="Arial"/>
          <w:b/>
          <w:sz w:val="22"/>
          <w:szCs w:val="22"/>
        </w:rPr>
      </w:pPr>
    </w:p>
    <w:p w14:paraId="3D002CA7"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sz w:val="22"/>
          <w:szCs w:val="22"/>
        </w:rPr>
        <w:t>Attorney’s Fees.</w:t>
      </w:r>
      <w:r w:rsidRPr="0008289E">
        <w:rPr>
          <w:rFonts w:cs="Arial"/>
          <w:sz w:val="22"/>
          <w:szCs w:val="22"/>
        </w:rPr>
        <w:t xml:space="preserve">  In the event of litigation or other action brought to enforce contract terms, each party agrees to bear its own attorney’s fees and costs.</w:t>
      </w:r>
    </w:p>
    <w:p w14:paraId="4ABDC80D" w14:textId="77777777" w:rsidR="00306385" w:rsidRPr="0008289E" w:rsidRDefault="00306385" w:rsidP="00C8642B">
      <w:pPr>
        <w:pStyle w:val="ListParagraph"/>
        <w:ind w:left="1440"/>
        <w:rPr>
          <w:rFonts w:ascii="Arial" w:hAnsi="Arial" w:cs="Arial"/>
        </w:rPr>
      </w:pPr>
    </w:p>
    <w:p w14:paraId="6DB07C34"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bCs/>
          <w:sz w:val="22"/>
          <w:szCs w:val="22"/>
        </w:rPr>
        <w:t xml:space="preserve">Audit Requirements.  </w:t>
      </w:r>
      <w:r w:rsidRPr="0008289E">
        <w:rPr>
          <w:rFonts w:cs="Arial"/>
          <w:sz w:val="22"/>
          <w:szCs w:val="22"/>
        </w:rPr>
        <w:t>If the Contractor is a Subrecipient of federal awards as defined by the Office of Management and Budget (OMB) CFR, Part 200, Subpart F, and expends seven hundred and fifty thousand dollars ($750,000) or more in federal awards (does not apply to contracts for goods and services) from all federal sources in any fiscal year beginning on or after December 26, 2014, the Contractor shall procure at their expense a single or program-specific audit for that year.  The Contractor shall incorporate OMB CFR, Part 200, Subpart F audit requirements into all contracts between the Contractor and its Subcontractors who are Subrecipients of federal awards.  The Contractor shall comply with any future amendments to OMB and any successor or replacement Circular or regulation.</w:t>
      </w:r>
    </w:p>
    <w:p w14:paraId="2699BCCC" w14:textId="77777777" w:rsidR="00306385" w:rsidRPr="0008289E" w:rsidRDefault="00306385" w:rsidP="00C8642B">
      <w:pPr>
        <w:pStyle w:val="BodyTextIndent"/>
        <w:ind w:left="720"/>
        <w:jc w:val="left"/>
        <w:rPr>
          <w:rFonts w:cs="Arial"/>
          <w:b/>
          <w:bCs/>
          <w:sz w:val="22"/>
          <w:szCs w:val="22"/>
        </w:rPr>
      </w:pPr>
    </w:p>
    <w:p w14:paraId="72EC92C8"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bCs/>
          <w:sz w:val="22"/>
          <w:szCs w:val="22"/>
        </w:rPr>
        <w:t xml:space="preserve">Budget Revisions.  </w:t>
      </w:r>
      <w:r w:rsidRPr="0008289E">
        <w:rPr>
          <w:rFonts w:cs="Arial"/>
          <w:sz w:val="22"/>
          <w:szCs w:val="22"/>
        </w:rPr>
        <w:t xml:space="preserve">Any monetary amount budgeted by the terms of this Contract for various activities and line item objects of expenditure may be revised without prior written approval of Superintendent, so long as the revision is no more than ten percent (10%) of the original line item amount and the increase in an amount is offset by a decrease in one or more other amounts equal to or greater than the increase.  All other </w:t>
      </w:r>
      <w:r w:rsidRPr="0008289E">
        <w:rPr>
          <w:rFonts w:cs="Arial"/>
          <w:sz w:val="22"/>
          <w:szCs w:val="22"/>
        </w:rPr>
        <w:lastRenderedPageBreak/>
        <w:t>budget revisions exceeding ten percent (10%) shall only be made with the prior written approval of the Superintendent.</w:t>
      </w:r>
    </w:p>
    <w:p w14:paraId="78C7F717" w14:textId="77777777" w:rsidR="00306385" w:rsidRPr="0008289E" w:rsidRDefault="00306385" w:rsidP="00C8642B">
      <w:pPr>
        <w:pStyle w:val="BodyTextIndent"/>
        <w:ind w:left="720"/>
        <w:jc w:val="left"/>
        <w:rPr>
          <w:rFonts w:cs="Arial"/>
          <w:sz w:val="22"/>
          <w:szCs w:val="22"/>
        </w:rPr>
      </w:pPr>
    </w:p>
    <w:p w14:paraId="2A5F380D"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bCs/>
          <w:sz w:val="22"/>
          <w:szCs w:val="22"/>
        </w:rPr>
        <w:t xml:space="preserve">Certification Regarding Debarment, Suspension, and Ineligibility.  </w:t>
      </w:r>
      <w:r w:rsidRPr="0008289E">
        <w:rPr>
          <w:rFonts w:cs="Arial"/>
          <w:sz w:val="22"/>
          <w:szCs w:val="22"/>
        </w:rPr>
        <w:t>The Contractor certifies that neither it nor its principals are debarred, suspended, proposed for debarment, or voluntarily excluded from participation in transactions by any federal department or agency.   The Contractor further certifies that they will ensure that potential subcontractors or any of their principals are not debarred, suspended, proposed for debarment, or voluntarily excluded from participation in covered transactions by any federal department or agency. “Covered transactions” include procurement contracts for goods that are expected to equal or exceed twenty-five thousand dollars ($25,000). Contractor may do so by obtaining a certification statement from the potential subcontractor or subrecipient or by checking online at the System for Award Management (SAM), Excluded Parties List.  The Contractor shall immediately notify the Superintendent if, during the term of this contract, Contractor becomes debarred.  The Superintendent may immediately terminate this Contract by providing Contractor written notice if Contractor becomes debarred during the term of this Contract.</w:t>
      </w:r>
    </w:p>
    <w:p w14:paraId="21F60698" w14:textId="77777777" w:rsidR="00306385" w:rsidRPr="0008289E" w:rsidRDefault="00306385" w:rsidP="00C8642B">
      <w:pPr>
        <w:pStyle w:val="ListParagraph"/>
        <w:rPr>
          <w:rFonts w:ascii="Arial" w:hAnsi="Arial" w:cs="Arial"/>
        </w:rPr>
      </w:pPr>
    </w:p>
    <w:p w14:paraId="7667ADB6" w14:textId="77777777" w:rsidR="00306385" w:rsidRPr="0008289E" w:rsidRDefault="00306385" w:rsidP="00C8642B">
      <w:pPr>
        <w:pStyle w:val="BodyTextIndent"/>
        <w:ind w:left="1080"/>
        <w:jc w:val="left"/>
        <w:rPr>
          <w:rFonts w:cs="Arial"/>
          <w:sz w:val="22"/>
          <w:szCs w:val="22"/>
        </w:rPr>
      </w:pPr>
      <w:r w:rsidRPr="0008289E">
        <w:rPr>
          <w:rFonts w:cs="Arial"/>
          <w:sz w:val="22"/>
          <w:szCs w:val="22"/>
        </w:rPr>
        <w:t>The Contractor also certifies that neither it nor its principals are debarred, suspended, or proposed for debarment from participation in transactions by any state department or agency.  The Contractor further certifies that they will ensure that potential subcontractors or any of their principals are not debarred, suspended, or proposed for debarment from participation in covered transactions by any state department or agency.</w:t>
      </w:r>
    </w:p>
    <w:p w14:paraId="02801DAD" w14:textId="77777777" w:rsidR="00306385" w:rsidRPr="0008289E" w:rsidRDefault="00306385" w:rsidP="00C8642B">
      <w:pPr>
        <w:pStyle w:val="BodyTextIndent"/>
        <w:ind w:left="720"/>
        <w:jc w:val="left"/>
        <w:rPr>
          <w:rFonts w:cs="Arial"/>
          <w:sz w:val="22"/>
          <w:szCs w:val="22"/>
        </w:rPr>
      </w:pPr>
    </w:p>
    <w:p w14:paraId="07FF2162"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sz w:val="22"/>
          <w:szCs w:val="22"/>
        </w:rPr>
        <w:t>Certification Regarding Lobbying.</w:t>
      </w:r>
      <w:r w:rsidRPr="0008289E">
        <w:rPr>
          <w:rFonts w:cs="Arial"/>
          <w:sz w:val="22"/>
          <w:szCs w:val="22"/>
        </w:rPr>
        <w:t xml:space="preserve">  The Contractor certifies that Federal-appropriated funds will not be used to pay any person or organization for influencing or attempting to influence an officer or employee of any agency, a member of Congress, officer or employee of Congress or an employee of a member of Congress in obtaining any Federal contract, grant or any other award covered by 31 USC 1352.  Contractor must also disclose any lobbying with non-Federal funds that takes place in connection with obtaining any Federal award.  Contractor shall require its subcontractors to certify compliance with this provision.</w:t>
      </w:r>
      <w:r w:rsidRPr="0008289E">
        <w:rPr>
          <w:rFonts w:cs="Arial"/>
          <w:sz w:val="22"/>
          <w:szCs w:val="22"/>
          <w:lang w:val="en-US"/>
        </w:rPr>
        <w:t xml:space="preserve"> Add 2 CFR 200.326(</w:t>
      </w:r>
      <w:proofErr w:type="spellStart"/>
      <w:r w:rsidRPr="0008289E">
        <w:rPr>
          <w:rFonts w:cs="Arial"/>
          <w:sz w:val="22"/>
          <w:szCs w:val="22"/>
          <w:lang w:val="en-US"/>
        </w:rPr>
        <w:t>i</w:t>
      </w:r>
      <w:proofErr w:type="spellEnd"/>
      <w:r w:rsidRPr="0008289E">
        <w:rPr>
          <w:rFonts w:cs="Arial"/>
          <w:sz w:val="22"/>
          <w:szCs w:val="22"/>
          <w:lang w:val="en-US"/>
        </w:rPr>
        <w:t>)</w:t>
      </w:r>
    </w:p>
    <w:p w14:paraId="61B07489" w14:textId="77777777" w:rsidR="00306385" w:rsidRPr="0008289E" w:rsidRDefault="00306385" w:rsidP="00C8642B">
      <w:pPr>
        <w:pStyle w:val="BodyTextIndent"/>
        <w:ind w:left="720"/>
        <w:jc w:val="left"/>
        <w:rPr>
          <w:rFonts w:cs="Arial"/>
          <w:sz w:val="22"/>
          <w:szCs w:val="22"/>
        </w:rPr>
      </w:pPr>
    </w:p>
    <w:p w14:paraId="497384A0" w14:textId="77777777" w:rsidR="00306385" w:rsidRPr="0008289E" w:rsidRDefault="00306385" w:rsidP="00C8642B">
      <w:pPr>
        <w:pStyle w:val="Default"/>
        <w:numPr>
          <w:ilvl w:val="0"/>
          <w:numId w:val="29"/>
        </w:numPr>
        <w:tabs>
          <w:tab w:val="clear" w:pos="720"/>
          <w:tab w:val="num" w:pos="1080"/>
        </w:tabs>
        <w:adjustRightInd/>
        <w:ind w:left="1080"/>
        <w:rPr>
          <w:color w:val="auto"/>
          <w:sz w:val="22"/>
          <w:szCs w:val="22"/>
        </w:rPr>
      </w:pPr>
      <w:r w:rsidRPr="0008289E">
        <w:rPr>
          <w:b/>
          <w:color w:val="auto"/>
          <w:sz w:val="22"/>
          <w:szCs w:val="22"/>
        </w:rPr>
        <w:t>Certification Regarding Wage Violations.</w:t>
      </w:r>
      <w:r w:rsidRPr="0008289E">
        <w:rPr>
          <w:color w:val="auto"/>
          <w:sz w:val="22"/>
          <w:szCs w:val="22"/>
        </w:rPr>
        <w:t xml:space="preserve">  The Contractor certifies that within three (3) years prior to the date of execution of this Contract, Contractor has not been determined by a final and binding citation and notice of assessment issued by the Washington Department of Labor and Industries or through a civil judgment entered by a court of limited or general jurisdiction to have willfully violated, as defined in </w:t>
      </w:r>
      <w:hyperlink r:id="rId41" w:history="1">
        <w:r w:rsidRPr="0008289E">
          <w:rPr>
            <w:rStyle w:val="Hyperlink"/>
            <w:color w:val="auto"/>
            <w:sz w:val="22"/>
            <w:szCs w:val="22"/>
          </w:rPr>
          <w:t>RCW 49.48.082</w:t>
        </w:r>
      </w:hyperlink>
      <w:r w:rsidRPr="0008289E">
        <w:rPr>
          <w:color w:val="auto"/>
          <w:sz w:val="22"/>
          <w:szCs w:val="22"/>
        </w:rPr>
        <w:t xml:space="preserve">, any provision of RCW chapters </w:t>
      </w:r>
      <w:hyperlink r:id="rId42" w:history="1">
        <w:r w:rsidRPr="0008289E">
          <w:rPr>
            <w:rStyle w:val="Hyperlink"/>
            <w:color w:val="auto"/>
            <w:sz w:val="22"/>
            <w:szCs w:val="22"/>
          </w:rPr>
          <w:t>49.46</w:t>
        </w:r>
      </w:hyperlink>
      <w:r w:rsidRPr="0008289E">
        <w:rPr>
          <w:color w:val="auto"/>
          <w:sz w:val="22"/>
          <w:szCs w:val="22"/>
        </w:rPr>
        <w:t xml:space="preserve">, </w:t>
      </w:r>
      <w:hyperlink r:id="rId43" w:history="1">
        <w:r w:rsidRPr="0008289E">
          <w:rPr>
            <w:rStyle w:val="Hyperlink"/>
            <w:color w:val="auto"/>
            <w:sz w:val="22"/>
            <w:szCs w:val="22"/>
          </w:rPr>
          <w:t>49.48</w:t>
        </w:r>
      </w:hyperlink>
      <w:r w:rsidRPr="0008289E">
        <w:rPr>
          <w:color w:val="auto"/>
          <w:sz w:val="22"/>
          <w:szCs w:val="22"/>
        </w:rPr>
        <w:t xml:space="preserve">, or </w:t>
      </w:r>
      <w:hyperlink r:id="rId44" w:history="1">
        <w:r w:rsidRPr="0008289E">
          <w:rPr>
            <w:rStyle w:val="Hyperlink"/>
            <w:color w:val="auto"/>
            <w:sz w:val="22"/>
            <w:szCs w:val="22"/>
          </w:rPr>
          <w:t>49.52</w:t>
        </w:r>
      </w:hyperlink>
      <w:r w:rsidRPr="0008289E">
        <w:rPr>
          <w:color w:val="auto"/>
          <w:sz w:val="22"/>
          <w:szCs w:val="22"/>
        </w:rPr>
        <w:t>.</w:t>
      </w:r>
    </w:p>
    <w:p w14:paraId="6FB3C903" w14:textId="77777777" w:rsidR="00306385" w:rsidRPr="0008289E" w:rsidRDefault="00306385" w:rsidP="00C8642B">
      <w:pPr>
        <w:ind w:left="720"/>
        <w:rPr>
          <w:rFonts w:ascii="Arial" w:hAnsi="Arial" w:cs="Arial"/>
          <w:b/>
        </w:rPr>
      </w:pPr>
    </w:p>
    <w:p w14:paraId="5F335E97" w14:textId="77777777" w:rsidR="00306385" w:rsidRPr="0008289E" w:rsidRDefault="00306385" w:rsidP="00C8642B">
      <w:pPr>
        <w:autoSpaceDE w:val="0"/>
        <w:autoSpaceDN w:val="0"/>
        <w:ind w:left="1080" w:right="54"/>
        <w:rPr>
          <w:rFonts w:ascii="Arial" w:hAnsi="Arial" w:cs="Arial"/>
          <w:b/>
        </w:rPr>
      </w:pPr>
      <w:r w:rsidRPr="0008289E">
        <w:rPr>
          <w:rFonts w:ascii="Arial" w:hAnsi="Arial" w:cs="Arial"/>
        </w:rPr>
        <w:t>The Contractor further certifies that it will remain in compliance with these requirements during the term of this Contract. Contractor will immediately notify the Superintendent of any finding of a willful violation entered by the Washington Department of Labor and Industries or through a civil judgment entered by a court of limited or general jurisdiction entered during the term of this Contract.</w:t>
      </w:r>
    </w:p>
    <w:p w14:paraId="50C0B347" w14:textId="77777777" w:rsidR="00306385" w:rsidRPr="0008289E" w:rsidRDefault="00306385" w:rsidP="00C8642B">
      <w:pPr>
        <w:pStyle w:val="BodyTextIndent"/>
        <w:ind w:left="720"/>
        <w:jc w:val="left"/>
        <w:rPr>
          <w:rFonts w:cs="Arial"/>
          <w:sz w:val="22"/>
          <w:szCs w:val="22"/>
        </w:rPr>
      </w:pPr>
    </w:p>
    <w:p w14:paraId="0BAA7E44" w14:textId="77777777" w:rsidR="00306385" w:rsidRPr="0008289E" w:rsidRDefault="00306385" w:rsidP="00C8642B">
      <w:pPr>
        <w:pStyle w:val="BodyTextIndent"/>
        <w:numPr>
          <w:ilvl w:val="0"/>
          <w:numId w:val="29"/>
        </w:numPr>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900"/>
        </w:tabs>
        <w:ind w:left="1080"/>
        <w:jc w:val="left"/>
        <w:rPr>
          <w:rFonts w:cs="Arial"/>
          <w:sz w:val="22"/>
          <w:szCs w:val="22"/>
        </w:rPr>
      </w:pPr>
      <w:r w:rsidRPr="0008289E">
        <w:rPr>
          <w:rFonts w:cs="Arial"/>
          <w:b/>
          <w:bCs/>
          <w:sz w:val="22"/>
          <w:szCs w:val="22"/>
        </w:rPr>
        <w:t xml:space="preserve">Change in Status.  </w:t>
      </w:r>
      <w:r w:rsidRPr="0008289E">
        <w:rPr>
          <w:rFonts w:cs="Arial"/>
          <w:sz w:val="22"/>
          <w:szCs w:val="22"/>
        </w:rPr>
        <w:t>In the event of substantive change in the legal status, organizational structure, or fiscal reporting responsibility of the Contractor, Contractor agrees to notify the Superintendent of the change.  Contractor shall provide notice as soon as practicable, but no later than thirty (30) days after such a change takes effect.</w:t>
      </w:r>
    </w:p>
    <w:p w14:paraId="26BAB785" w14:textId="77777777" w:rsidR="00306385" w:rsidRPr="0008289E" w:rsidRDefault="00306385" w:rsidP="00C8642B">
      <w:pPr>
        <w:pStyle w:val="BodyTextIndent"/>
        <w:ind w:left="1080"/>
        <w:jc w:val="left"/>
        <w:rPr>
          <w:rFonts w:cs="Arial"/>
          <w:b/>
          <w:bCs/>
          <w:sz w:val="22"/>
          <w:szCs w:val="22"/>
        </w:rPr>
      </w:pPr>
    </w:p>
    <w:p w14:paraId="641F215C"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bCs/>
          <w:sz w:val="22"/>
          <w:szCs w:val="22"/>
        </w:rPr>
        <w:lastRenderedPageBreak/>
        <w:t xml:space="preserve">Confidentiality.  </w:t>
      </w:r>
      <w:r w:rsidRPr="0008289E">
        <w:rPr>
          <w:rFonts w:cs="Arial"/>
          <w:sz w:val="22"/>
          <w:szCs w:val="22"/>
        </w:rPr>
        <w:t>The Contractor acknowledges that all of the data, material and information which originates from this Contract, and any student assessment data, material and information which will come into its possession in connection with performance under this Contract, consists of confidential data owned by the Superintendent or confidential personally identifiable data subject to the federal Family Educational Rights and Privacy Act or other privacy laws, and that disclosure to or use by third parties would be damaging.  The Contractor, therefore, agrees to hold all such material and information in strictest confidence, not to make use thereof other than for the performance of this Contract, to release it only to authorized employees and agents requiring such information and not release or disclose it to any other party.  The Contractor agrees to release such information or material only to employees and agents who have signed a written agreement expressly prohibiting disclosure.</w:t>
      </w:r>
    </w:p>
    <w:p w14:paraId="194FC188" w14:textId="77777777" w:rsidR="00306385" w:rsidRPr="0008289E" w:rsidRDefault="00306385" w:rsidP="00C8642B">
      <w:pPr>
        <w:spacing w:line="240" w:lineRule="exact"/>
        <w:ind w:left="720"/>
        <w:rPr>
          <w:rFonts w:ascii="Arial" w:hAnsi="Arial" w:cs="Arial"/>
        </w:rPr>
      </w:pPr>
    </w:p>
    <w:p w14:paraId="23C04298"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sz w:val="22"/>
          <w:szCs w:val="22"/>
        </w:rPr>
        <w:t>Covenant Against Contingent Fees.</w:t>
      </w:r>
      <w:r w:rsidRPr="0008289E">
        <w:rPr>
          <w:rFonts w:cs="Arial"/>
          <w:sz w:val="22"/>
          <w:szCs w:val="22"/>
        </w:rPr>
        <w:t xml:space="preserve">  The Contractor warrants that no person or selling agent has been employed or retained to solicit or secure this Contract upon an agreement or understanding for a commission, percentage, brokerage or contingent fee, excepting bona fide employees or bona fide established agent maintained by the Contractor for the purpose of securing business.  The Superintendent shall have the right, in the event of breach of this clause by the Contractor, to annul this Contract without liability or, in its discretion, to deduct from the contract price or consideration or recover by other means the full amount of such commission, percentage, brokerage or contingent fees.</w:t>
      </w:r>
    </w:p>
    <w:p w14:paraId="21C77FF0" w14:textId="77777777" w:rsidR="00306385" w:rsidRPr="0008289E" w:rsidRDefault="00306385" w:rsidP="00C8642B">
      <w:pPr>
        <w:pStyle w:val="BodyTextIndent"/>
        <w:ind w:left="720"/>
        <w:jc w:val="left"/>
        <w:rPr>
          <w:rFonts w:cs="Arial"/>
          <w:b/>
          <w:bCs/>
          <w:sz w:val="22"/>
          <w:szCs w:val="22"/>
        </w:rPr>
      </w:pPr>
    </w:p>
    <w:p w14:paraId="7D83CEEF" w14:textId="77777777" w:rsidR="00306385" w:rsidRPr="0008289E" w:rsidRDefault="00306385" w:rsidP="00C8642B">
      <w:pPr>
        <w:pStyle w:val="BodyTextIndent"/>
        <w:numPr>
          <w:ilvl w:val="0"/>
          <w:numId w:val="29"/>
        </w:numPr>
        <w:tabs>
          <w:tab w:val="clear" w:pos="-720"/>
          <w:tab w:val="clear" w:pos="0"/>
          <w:tab w:val="clear" w:pos="360"/>
          <w:tab w:val="clear" w:pos="72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1080"/>
        </w:tabs>
        <w:ind w:left="1080"/>
        <w:jc w:val="left"/>
        <w:rPr>
          <w:rFonts w:cs="Arial"/>
          <w:sz w:val="22"/>
          <w:szCs w:val="22"/>
        </w:rPr>
      </w:pPr>
      <w:r w:rsidRPr="0008289E">
        <w:rPr>
          <w:rFonts w:cs="Arial"/>
          <w:b/>
          <w:bCs/>
          <w:sz w:val="22"/>
          <w:szCs w:val="22"/>
        </w:rPr>
        <w:t xml:space="preserve">Disputes.  </w:t>
      </w:r>
      <w:r w:rsidRPr="0008289E">
        <w:rPr>
          <w:rFonts w:cs="Arial"/>
          <w:sz w:val="22"/>
          <w:szCs w:val="22"/>
        </w:rPr>
        <w:t>In the event that a dispute arises under this Contract, it shall be determined by a Dispute Board in the following manner:  (1) The Superintendent shall appoint a member to the Dispute Board; (2) the Contractor shall appoint a member to the Dispute Board; (3) the Superintendent and the Contractor shall jointly appoint a member to the Dispute Board; (4) the Dispute Board shall evaluate the dispute and make a determination of the dispute; and, the determination of the Dispute Board shall be final and binding on the parties hereto.</w:t>
      </w:r>
    </w:p>
    <w:p w14:paraId="44A6A23B" w14:textId="77777777" w:rsidR="00306385" w:rsidRPr="0008289E" w:rsidRDefault="00306385" w:rsidP="00C8642B">
      <w:pPr>
        <w:pStyle w:val="BodyTextIndent"/>
        <w:ind w:left="720"/>
        <w:jc w:val="left"/>
        <w:rPr>
          <w:rFonts w:cs="Arial"/>
          <w:sz w:val="22"/>
          <w:szCs w:val="22"/>
        </w:rPr>
      </w:pPr>
    </w:p>
    <w:p w14:paraId="47AA9191" w14:textId="2EFDDB78" w:rsidR="00306385" w:rsidRPr="0008289E" w:rsidRDefault="00306385" w:rsidP="00C8642B">
      <w:pPr>
        <w:pStyle w:val="BodyTextIndent"/>
        <w:ind w:left="1080"/>
        <w:jc w:val="left"/>
        <w:rPr>
          <w:rFonts w:cs="Arial"/>
          <w:sz w:val="22"/>
          <w:szCs w:val="22"/>
        </w:rPr>
      </w:pPr>
      <w:r w:rsidRPr="0008289E">
        <w:rPr>
          <w:rFonts w:cs="Arial"/>
          <w:sz w:val="22"/>
          <w:szCs w:val="22"/>
        </w:rPr>
        <w:t>As alternatives to the above Dispute Board process:  (1) if the dispute is between two or more state agencies, any one of the agencies may request intervention by the Governor, as provided by 43.17.330 RCW, in which event the Governor’s process shall control; and, (2) if the dispute is between a non-state agency and another state agency or non-state agency party to this Contract, all the disputing parties may mutually agree to mediation prior to submitting the dispute to a Dispute Board in the event the dispute is not resolved pursuant to mediation within an agreed-upon time period.</w:t>
      </w:r>
    </w:p>
    <w:p w14:paraId="759F433C" w14:textId="77777777" w:rsidR="00306385" w:rsidRPr="0008289E" w:rsidRDefault="00306385" w:rsidP="00C8642B">
      <w:pPr>
        <w:pStyle w:val="BodyTextIndent"/>
        <w:ind w:left="720"/>
        <w:jc w:val="left"/>
        <w:rPr>
          <w:rFonts w:cs="Arial"/>
          <w:sz w:val="22"/>
          <w:szCs w:val="22"/>
        </w:rPr>
      </w:pPr>
    </w:p>
    <w:p w14:paraId="79E353A6" w14:textId="7777777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sz w:val="22"/>
          <w:szCs w:val="22"/>
        </w:rPr>
        <w:t>Duplicate Payment.</w:t>
      </w:r>
      <w:r w:rsidRPr="0008289E">
        <w:rPr>
          <w:rFonts w:cs="Arial"/>
          <w:sz w:val="22"/>
          <w:szCs w:val="22"/>
        </w:rPr>
        <w:t xml:space="preserve">  The Superintendent shall not pay the Contractor, if the Contractor has charged or will charge the state of Washington or any other party under any other contract or agreement, for the same services or expenses.</w:t>
      </w:r>
    </w:p>
    <w:p w14:paraId="210CF514" w14:textId="77777777" w:rsidR="00306385" w:rsidRPr="0008289E" w:rsidRDefault="00306385" w:rsidP="00C8642B">
      <w:pPr>
        <w:pStyle w:val="BodyTextIndent"/>
        <w:ind w:left="720"/>
        <w:jc w:val="left"/>
        <w:rPr>
          <w:rFonts w:cs="Arial"/>
          <w:sz w:val="22"/>
          <w:szCs w:val="22"/>
        </w:rPr>
      </w:pPr>
    </w:p>
    <w:p w14:paraId="0922B7CB" w14:textId="7777777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t xml:space="preserve">Entire Agreement.  </w:t>
      </w:r>
      <w:r w:rsidRPr="0008289E">
        <w:rPr>
          <w:rFonts w:cs="Arial"/>
          <w:bCs/>
          <w:sz w:val="22"/>
          <w:szCs w:val="22"/>
        </w:rPr>
        <w:t>This Contract contains all the terms and conditions agreed upon by the parties.  No other understandings, oral or otherwise, regarding the subject matter of this Contract shall be deemed to exist or to bind any of the parties hereto</w:t>
      </w:r>
      <w:r w:rsidRPr="0008289E">
        <w:rPr>
          <w:rFonts w:cs="Arial"/>
          <w:sz w:val="22"/>
          <w:szCs w:val="22"/>
        </w:rPr>
        <w:t>.</w:t>
      </w:r>
    </w:p>
    <w:p w14:paraId="13F18AB7" w14:textId="77777777" w:rsidR="00306385" w:rsidRPr="0008289E" w:rsidRDefault="00306385" w:rsidP="00C8642B">
      <w:pPr>
        <w:pStyle w:val="BodyTextIndent"/>
        <w:ind w:left="720"/>
        <w:jc w:val="left"/>
        <w:rPr>
          <w:rFonts w:cs="Arial"/>
          <w:sz w:val="22"/>
          <w:szCs w:val="22"/>
        </w:rPr>
      </w:pPr>
    </w:p>
    <w:p w14:paraId="34634926" w14:textId="5BD94FE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t xml:space="preserve">Ethical Conduct.  </w:t>
      </w:r>
      <w:r w:rsidRPr="0008289E">
        <w:rPr>
          <w:rFonts w:cs="Arial"/>
          <w:sz w:val="22"/>
          <w:szCs w:val="22"/>
        </w:rPr>
        <w:t>Neither the Contractor nor any employee or agent of the Contractor shall participate in the performance of any duty or service in whole or part under this Contract in violation of, or in a manner that violates any provision of the Ethics in Public Service law at Chapter 42.52 RCW, RCW 42.17A.550, RCW 42.17A.555, and 41.06.250 prohibiting the use of public resources for political purposes.</w:t>
      </w:r>
    </w:p>
    <w:p w14:paraId="5FFA1942" w14:textId="77777777" w:rsidR="00306385" w:rsidRPr="0008289E" w:rsidRDefault="00306385" w:rsidP="00C8642B">
      <w:pPr>
        <w:pStyle w:val="BodyTextIndent"/>
        <w:ind w:left="1080"/>
        <w:jc w:val="left"/>
        <w:rPr>
          <w:rFonts w:cs="Arial"/>
          <w:sz w:val="22"/>
          <w:szCs w:val="22"/>
        </w:rPr>
      </w:pPr>
    </w:p>
    <w:p w14:paraId="18A7ECBE" w14:textId="7777777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b/>
          <w:bCs/>
          <w:sz w:val="22"/>
          <w:szCs w:val="22"/>
        </w:rPr>
      </w:pPr>
      <w:r w:rsidRPr="0008289E">
        <w:rPr>
          <w:rFonts w:cs="Arial"/>
          <w:b/>
          <w:bCs/>
          <w:sz w:val="22"/>
          <w:szCs w:val="22"/>
        </w:rPr>
        <w:t xml:space="preserve">Force Majeure. </w:t>
      </w:r>
      <w:r w:rsidRPr="0008289E">
        <w:rPr>
          <w:rFonts w:cs="Arial"/>
          <w:w w:val="105"/>
          <w:sz w:val="22"/>
          <w:szCs w:val="22"/>
        </w:rPr>
        <w:t>Neither</w:t>
      </w:r>
      <w:r w:rsidRPr="0008289E">
        <w:rPr>
          <w:rFonts w:cs="Arial"/>
          <w:spacing w:val="-3"/>
          <w:w w:val="105"/>
          <w:sz w:val="22"/>
          <w:szCs w:val="22"/>
        </w:rPr>
        <w:t xml:space="preserve"> </w:t>
      </w:r>
      <w:r w:rsidRPr="0008289E">
        <w:rPr>
          <w:rFonts w:cs="Arial"/>
          <w:w w:val="105"/>
          <w:sz w:val="22"/>
          <w:szCs w:val="22"/>
        </w:rPr>
        <w:t>party</w:t>
      </w:r>
      <w:r w:rsidRPr="0008289E">
        <w:rPr>
          <w:rFonts w:cs="Arial"/>
          <w:spacing w:val="-6"/>
          <w:w w:val="105"/>
          <w:sz w:val="22"/>
          <w:szCs w:val="22"/>
        </w:rPr>
        <w:t xml:space="preserve"> </w:t>
      </w:r>
      <w:r w:rsidRPr="0008289E">
        <w:rPr>
          <w:rFonts w:cs="Arial"/>
          <w:w w:val="105"/>
          <w:sz w:val="22"/>
          <w:szCs w:val="22"/>
        </w:rPr>
        <w:t>shall</w:t>
      </w:r>
      <w:r w:rsidRPr="0008289E">
        <w:rPr>
          <w:rFonts w:cs="Arial"/>
          <w:spacing w:val="-14"/>
          <w:w w:val="105"/>
          <w:sz w:val="22"/>
          <w:szCs w:val="22"/>
        </w:rPr>
        <w:t xml:space="preserve"> </w:t>
      </w:r>
      <w:r w:rsidRPr="0008289E">
        <w:rPr>
          <w:rFonts w:cs="Arial"/>
          <w:w w:val="105"/>
          <w:sz w:val="22"/>
          <w:szCs w:val="22"/>
        </w:rPr>
        <w:t>be</w:t>
      </w:r>
      <w:r w:rsidRPr="0008289E">
        <w:rPr>
          <w:rFonts w:cs="Arial"/>
          <w:spacing w:val="-11"/>
          <w:w w:val="105"/>
          <w:sz w:val="22"/>
          <w:szCs w:val="22"/>
        </w:rPr>
        <w:t xml:space="preserve"> </w:t>
      </w:r>
      <w:r w:rsidRPr="0008289E">
        <w:rPr>
          <w:rFonts w:cs="Arial"/>
          <w:w w:val="105"/>
          <w:sz w:val="22"/>
          <w:szCs w:val="22"/>
        </w:rPr>
        <w:t>liable</w:t>
      </w:r>
      <w:r w:rsidRPr="0008289E">
        <w:rPr>
          <w:rFonts w:cs="Arial"/>
          <w:spacing w:val="-3"/>
          <w:w w:val="105"/>
          <w:sz w:val="22"/>
          <w:szCs w:val="22"/>
        </w:rPr>
        <w:t xml:space="preserve"> </w:t>
      </w:r>
      <w:r w:rsidRPr="0008289E">
        <w:rPr>
          <w:rFonts w:cs="Arial"/>
          <w:w w:val="105"/>
          <w:sz w:val="22"/>
          <w:szCs w:val="22"/>
        </w:rPr>
        <w:t>for</w:t>
      </w:r>
      <w:r w:rsidRPr="0008289E">
        <w:rPr>
          <w:rFonts w:cs="Arial"/>
          <w:spacing w:val="-5"/>
          <w:w w:val="105"/>
          <w:sz w:val="22"/>
          <w:szCs w:val="22"/>
        </w:rPr>
        <w:t xml:space="preserve"> </w:t>
      </w:r>
      <w:r w:rsidRPr="0008289E">
        <w:rPr>
          <w:rFonts w:cs="Arial"/>
          <w:w w:val="105"/>
          <w:sz w:val="22"/>
          <w:szCs w:val="22"/>
        </w:rPr>
        <w:t>any</w:t>
      </w:r>
      <w:r w:rsidRPr="0008289E">
        <w:rPr>
          <w:rFonts w:cs="Arial"/>
          <w:spacing w:val="-10"/>
          <w:w w:val="105"/>
          <w:sz w:val="22"/>
          <w:szCs w:val="22"/>
        </w:rPr>
        <w:t xml:space="preserve"> </w:t>
      </w:r>
      <w:r w:rsidRPr="0008289E">
        <w:rPr>
          <w:rFonts w:cs="Arial"/>
          <w:w w:val="105"/>
          <w:sz w:val="22"/>
          <w:szCs w:val="22"/>
        </w:rPr>
        <w:t>delay</w:t>
      </w:r>
      <w:r w:rsidRPr="0008289E">
        <w:rPr>
          <w:rFonts w:cs="Arial"/>
          <w:spacing w:val="-7"/>
          <w:w w:val="105"/>
          <w:sz w:val="22"/>
          <w:szCs w:val="22"/>
        </w:rPr>
        <w:t xml:space="preserve"> </w:t>
      </w:r>
      <w:r w:rsidRPr="0008289E">
        <w:rPr>
          <w:rFonts w:cs="Arial"/>
          <w:w w:val="105"/>
          <w:sz w:val="22"/>
          <w:szCs w:val="22"/>
        </w:rPr>
        <w:t>in</w:t>
      </w:r>
      <w:r w:rsidRPr="0008289E">
        <w:rPr>
          <w:rFonts w:cs="Arial"/>
          <w:spacing w:val="1"/>
          <w:w w:val="105"/>
          <w:sz w:val="22"/>
          <w:szCs w:val="22"/>
        </w:rPr>
        <w:t xml:space="preserve"> </w:t>
      </w:r>
      <w:r w:rsidRPr="0008289E">
        <w:rPr>
          <w:rFonts w:cs="Arial"/>
          <w:w w:val="105"/>
          <w:sz w:val="22"/>
          <w:szCs w:val="22"/>
        </w:rPr>
        <w:t>or</w:t>
      </w:r>
      <w:r w:rsidRPr="0008289E">
        <w:rPr>
          <w:rFonts w:cs="Arial"/>
          <w:spacing w:val="-13"/>
          <w:w w:val="105"/>
          <w:sz w:val="22"/>
          <w:szCs w:val="22"/>
        </w:rPr>
        <w:t xml:space="preserve"> </w:t>
      </w:r>
      <w:r w:rsidRPr="0008289E">
        <w:rPr>
          <w:rFonts w:cs="Arial"/>
          <w:w w:val="105"/>
          <w:sz w:val="22"/>
          <w:szCs w:val="22"/>
        </w:rPr>
        <w:t>impairment</w:t>
      </w:r>
      <w:r w:rsidRPr="0008289E">
        <w:rPr>
          <w:rFonts w:cs="Arial"/>
          <w:spacing w:val="-2"/>
          <w:w w:val="105"/>
          <w:sz w:val="22"/>
          <w:szCs w:val="22"/>
        </w:rPr>
        <w:t xml:space="preserve"> </w:t>
      </w:r>
      <w:r w:rsidRPr="0008289E">
        <w:rPr>
          <w:rFonts w:cs="Arial"/>
          <w:w w:val="105"/>
          <w:sz w:val="22"/>
          <w:szCs w:val="22"/>
        </w:rPr>
        <w:t>of</w:t>
      </w:r>
      <w:r w:rsidRPr="0008289E">
        <w:rPr>
          <w:rFonts w:cs="Arial"/>
          <w:spacing w:val="-9"/>
          <w:w w:val="105"/>
          <w:sz w:val="22"/>
          <w:szCs w:val="22"/>
        </w:rPr>
        <w:t xml:space="preserve"> </w:t>
      </w:r>
      <w:r w:rsidRPr="0008289E">
        <w:rPr>
          <w:rFonts w:cs="Arial"/>
          <w:w w:val="105"/>
          <w:sz w:val="22"/>
          <w:szCs w:val="22"/>
        </w:rPr>
        <w:t>performance</w:t>
      </w:r>
      <w:r w:rsidRPr="0008289E">
        <w:rPr>
          <w:rFonts w:cs="Arial"/>
          <w:spacing w:val="9"/>
          <w:w w:val="105"/>
          <w:sz w:val="22"/>
          <w:szCs w:val="22"/>
        </w:rPr>
        <w:t xml:space="preserve"> </w:t>
      </w:r>
      <w:r w:rsidRPr="0008289E">
        <w:rPr>
          <w:rFonts w:cs="Arial"/>
          <w:w w:val="105"/>
          <w:sz w:val="22"/>
          <w:szCs w:val="22"/>
        </w:rPr>
        <w:t>resulting</w:t>
      </w:r>
      <w:r w:rsidRPr="0008289E">
        <w:rPr>
          <w:rFonts w:cs="Arial"/>
          <w:spacing w:val="-7"/>
          <w:w w:val="105"/>
          <w:sz w:val="22"/>
          <w:szCs w:val="22"/>
        </w:rPr>
        <w:t xml:space="preserve"> </w:t>
      </w:r>
      <w:r w:rsidRPr="0008289E">
        <w:rPr>
          <w:rFonts w:cs="Arial"/>
          <w:w w:val="105"/>
          <w:sz w:val="22"/>
          <w:szCs w:val="22"/>
        </w:rPr>
        <w:t>in whole</w:t>
      </w:r>
      <w:r w:rsidRPr="0008289E">
        <w:rPr>
          <w:rFonts w:cs="Arial"/>
          <w:spacing w:val="-8"/>
          <w:w w:val="105"/>
          <w:sz w:val="22"/>
          <w:szCs w:val="22"/>
        </w:rPr>
        <w:t xml:space="preserve"> </w:t>
      </w:r>
      <w:r w:rsidRPr="0008289E">
        <w:rPr>
          <w:rFonts w:cs="Arial"/>
          <w:w w:val="105"/>
          <w:sz w:val="22"/>
          <w:szCs w:val="22"/>
        </w:rPr>
        <w:t>or</w:t>
      </w:r>
      <w:r w:rsidRPr="0008289E">
        <w:rPr>
          <w:rFonts w:cs="Arial"/>
          <w:spacing w:val="-19"/>
          <w:w w:val="105"/>
          <w:sz w:val="22"/>
          <w:szCs w:val="22"/>
        </w:rPr>
        <w:t xml:space="preserve"> </w:t>
      </w:r>
      <w:r w:rsidRPr="0008289E">
        <w:rPr>
          <w:rFonts w:cs="Arial"/>
          <w:w w:val="105"/>
          <w:sz w:val="22"/>
          <w:szCs w:val="22"/>
        </w:rPr>
        <w:t>in</w:t>
      </w:r>
      <w:r w:rsidRPr="0008289E">
        <w:rPr>
          <w:rFonts w:cs="Arial"/>
          <w:spacing w:val="-16"/>
          <w:w w:val="105"/>
          <w:sz w:val="22"/>
          <w:szCs w:val="22"/>
        </w:rPr>
        <w:t xml:space="preserve"> </w:t>
      </w:r>
      <w:r w:rsidRPr="0008289E">
        <w:rPr>
          <w:rFonts w:cs="Arial"/>
          <w:w w:val="105"/>
          <w:sz w:val="22"/>
          <w:szCs w:val="22"/>
        </w:rPr>
        <w:t>part</w:t>
      </w:r>
      <w:r w:rsidRPr="0008289E">
        <w:rPr>
          <w:rFonts w:cs="Arial"/>
          <w:spacing w:val="-13"/>
          <w:w w:val="105"/>
          <w:sz w:val="22"/>
          <w:szCs w:val="22"/>
        </w:rPr>
        <w:t xml:space="preserve"> </w:t>
      </w:r>
      <w:r w:rsidRPr="0008289E">
        <w:rPr>
          <w:rFonts w:cs="Arial"/>
          <w:w w:val="105"/>
          <w:sz w:val="22"/>
          <w:szCs w:val="22"/>
        </w:rPr>
        <w:t>from</w:t>
      </w:r>
      <w:r w:rsidRPr="0008289E">
        <w:rPr>
          <w:rFonts w:cs="Arial"/>
          <w:spacing w:val="-11"/>
          <w:w w:val="105"/>
          <w:sz w:val="22"/>
          <w:szCs w:val="22"/>
        </w:rPr>
        <w:t xml:space="preserve"> </w:t>
      </w:r>
      <w:r w:rsidRPr="0008289E">
        <w:rPr>
          <w:rFonts w:cs="Arial"/>
          <w:w w:val="105"/>
          <w:sz w:val="22"/>
          <w:szCs w:val="22"/>
        </w:rPr>
        <w:t>fire,</w:t>
      </w:r>
      <w:r w:rsidRPr="0008289E">
        <w:rPr>
          <w:rFonts w:cs="Arial"/>
          <w:spacing w:val="-16"/>
          <w:w w:val="105"/>
          <w:sz w:val="22"/>
          <w:szCs w:val="22"/>
        </w:rPr>
        <w:t xml:space="preserve"> </w:t>
      </w:r>
      <w:r w:rsidRPr="0008289E">
        <w:rPr>
          <w:rFonts w:cs="Arial"/>
          <w:w w:val="105"/>
          <w:sz w:val="22"/>
          <w:szCs w:val="22"/>
        </w:rPr>
        <w:t>floods</w:t>
      </w:r>
      <w:r w:rsidRPr="0008289E">
        <w:rPr>
          <w:rFonts w:cs="Arial"/>
          <w:spacing w:val="-7"/>
          <w:w w:val="105"/>
          <w:sz w:val="22"/>
          <w:szCs w:val="22"/>
        </w:rPr>
        <w:t xml:space="preserve"> </w:t>
      </w:r>
      <w:r w:rsidRPr="0008289E">
        <w:rPr>
          <w:rFonts w:cs="Arial"/>
          <w:w w:val="105"/>
          <w:sz w:val="22"/>
          <w:szCs w:val="22"/>
        </w:rPr>
        <w:t>or</w:t>
      </w:r>
      <w:r w:rsidRPr="0008289E">
        <w:rPr>
          <w:rFonts w:cs="Arial"/>
          <w:spacing w:val="-16"/>
          <w:w w:val="105"/>
          <w:sz w:val="22"/>
          <w:szCs w:val="22"/>
        </w:rPr>
        <w:t xml:space="preserve"> </w:t>
      </w:r>
      <w:r w:rsidRPr="0008289E">
        <w:rPr>
          <w:rFonts w:cs="Arial"/>
          <w:w w:val="105"/>
          <w:sz w:val="22"/>
          <w:szCs w:val="22"/>
        </w:rPr>
        <w:t>other</w:t>
      </w:r>
      <w:r w:rsidRPr="0008289E">
        <w:rPr>
          <w:rFonts w:cs="Arial"/>
          <w:spacing w:val="-5"/>
          <w:w w:val="105"/>
          <w:sz w:val="22"/>
          <w:szCs w:val="22"/>
        </w:rPr>
        <w:t xml:space="preserve"> </w:t>
      </w:r>
      <w:r w:rsidRPr="0008289E">
        <w:rPr>
          <w:rFonts w:cs="Arial"/>
          <w:w w:val="105"/>
          <w:sz w:val="22"/>
          <w:szCs w:val="22"/>
        </w:rPr>
        <w:t>catastrophes,</w:t>
      </w:r>
      <w:r w:rsidRPr="0008289E">
        <w:rPr>
          <w:rFonts w:cs="Arial"/>
          <w:spacing w:val="9"/>
          <w:w w:val="105"/>
          <w:sz w:val="22"/>
          <w:szCs w:val="22"/>
        </w:rPr>
        <w:t xml:space="preserve"> </w:t>
      </w:r>
      <w:r w:rsidRPr="0008289E">
        <w:rPr>
          <w:rFonts w:cs="Arial"/>
          <w:w w:val="105"/>
          <w:sz w:val="22"/>
          <w:szCs w:val="22"/>
        </w:rPr>
        <w:t>acts</w:t>
      </w:r>
      <w:r w:rsidRPr="0008289E">
        <w:rPr>
          <w:rFonts w:cs="Arial"/>
          <w:spacing w:val="-10"/>
          <w:w w:val="105"/>
          <w:sz w:val="22"/>
          <w:szCs w:val="22"/>
        </w:rPr>
        <w:t xml:space="preserve"> </w:t>
      </w:r>
      <w:r w:rsidRPr="0008289E">
        <w:rPr>
          <w:rFonts w:cs="Arial"/>
          <w:w w:val="105"/>
          <w:sz w:val="22"/>
          <w:szCs w:val="22"/>
        </w:rPr>
        <w:lastRenderedPageBreak/>
        <w:t>of</w:t>
      </w:r>
      <w:r w:rsidRPr="0008289E">
        <w:rPr>
          <w:rFonts w:cs="Arial"/>
          <w:spacing w:val="-24"/>
          <w:w w:val="105"/>
          <w:sz w:val="22"/>
          <w:szCs w:val="22"/>
        </w:rPr>
        <w:t xml:space="preserve"> </w:t>
      </w:r>
      <w:r w:rsidRPr="0008289E">
        <w:rPr>
          <w:rFonts w:cs="Arial"/>
          <w:w w:val="105"/>
          <w:sz w:val="22"/>
          <w:szCs w:val="22"/>
        </w:rPr>
        <w:t>God,</w:t>
      </w:r>
      <w:r w:rsidRPr="0008289E">
        <w:rPr>
          <w:rFonts w:cs="Arial"/>
          <w:spacing w:val="-12"/>
          <w:w w:val="105"/>
          <w:sz w:val="22"/>
          <w:szCs w:val="22"/>
        </w:rPr>
        <w:t xml:space="preserve"> </w:t>
      </w:r>
      <w:r w:rsidRPr="0008289E">
        <w:rPr>
          <w:rFonts w:cs="Arial"/>
          <w:w w:val="105"/>
          <w:sz w:val="22"/>
          <w:szCs w:val="22"/>
        </w:rPr>
        <w:t>severe</w:t>
      </w:r>
      <w:r w:rsidRPr="0008289E">
        <w:rPr>
          <w:rFonts w:cs="Arial"/>
          <w:spacing w:val="-12"/>
          <w:w w:val="105"/>
          <w:sz w:val="22"/>
          <w:szCs w:val="22"/>
        </w:rPr>
        <w:t xml:space="preserve"> </w:t>
      </w:r>
      <w:r w:rsidRPr="0008289E">
        <w:rPr>
          <w:rFonts w:cs="Arial"/>
          <w:w w:val="105"/>
          <w:sz w:val="22"/>
          <w:szCs w:val="22"/>
        </w:rPr>
        <w:t>weather</w:t>
      </w:r>
      <w:r w:rsidRPr="0008289E">
        <w:rPr>
          <w:rFonts w:cs="Arial"/>
          <w:spacing w:val="-9"/>
          <w:w w:val="105"/>
          <w:sz w:val="22"/>
          <w:szCs w:val="22"/>
        </w:rPr>
        <w:t xml:space="preserve"> </w:t>
      </w:r>
      <w:r w:rsidRPr="0008289E">
        <w:rPr>
          <w:rFonts w:cs="Arial"/>
          <w:w w:val="105"/>
          <w:sz w:val="22"/>
          <w:szCs w:val="22"/>
        </w:rPr>
        <w:t>conditions;</w:t>
      </w:r>
      <w:r w:rsidRPr="0008289E">
        <w:rPr>
          <w:rFonts w:cs="Arial"/>
          <w:spacing w:val="-1"/>
          <w:w w:val="105"/>
          <w:sz w:val="22"/>
          <w:szCs w:val="22"/>
        </w:rPr>
        <w:t xml:space="preserve"> </w:t>
      </w:r>
      <w:r w:rsidRPr="0008289E">
        <w:rPr>
          <w:rFonts w:cs="Arial"/>
          <w:w w:val="105"/>
          <w:sz w:val="22"/>
          <w:szCs w:val="22"/>
        </w:rPr>
        <w:t>strikes, lockouts or labor disruptions; war, riots, embargo delays, raw material market conditions, the inability to procure supplies or raw materials; or shortages of transportation equipment, fuel or labor; or any other circumstance or cause beyond the reasonable control of the party. Additionally, manufacture, shipment  and  delivery  are  subject  to  any  prohibition,  restriction,  priority  allocation  regulation</w:t>
      </w:r>
      <w:r w:rsidRPr="0008289E">
        <w:rPr>
          <w:rFonts w:cs="Arial"/>
          <w:spacing w:val="-22"/>
          <w:w w:val="105"/>
          <w:sz w:val="22"/>
          <w:szCs w:val="22"/>
        </w:rPr>
        <w:t xml:space="preserve"> </w:t>
      </w:r>
      <w:r w:rsidRPr="0008289E">
        <w:rPr>
          <w:rFonts w:cs="Arial"/>
          <w:w w:val="105"/>
          <w:sz w:val="22"/>
          <w:szCs w:val="22"/>
        </w:rPr>
        <w:t>or condition</w:t>
      </w:r>
      <w:r w:rsidRPr="0008289E">
        <w:rPr>
          <w:rFonts w:cs="Arial"/>
          <w:spacing w:val="-8"/>
          <w:w w:val="105"/>
          <w:sz w:val="22"/>
          <w:szCs w:val="22"/>
        </w:rPr>
        <w:t xml:space="preserve"> </w:t>
      </w:r>
      <w:r w:rsidRPr="0008289E">
        <w:rPr>
          <w:rFonts w:cs="Arial"/>
          <w:w w:val="105"/>
          <w:sz w:val="22"/>
          <w:szCs w:val="22"/>
        </w:rPr>
        <w:t>imposed</w:t>
      </w:r>
      <w:r w:rsidRPr="0008289E">
        <w:rPr>
          <w:rFonts w:cs="Arial"/>
          <w:spacing w:val="-4"/>
          <w:w w:val="105"/>
          <w:sz w:val="22"/>
          <w:szCs w:val="22"/>
        </w:rPr>
        <w:t xml:space="preserve"> </w:t>
      </w:r>
      <w:r w:rsidRPr="0008289E">
        <w:rPr>
          <w:rFonts w:cs="Arial"/>
          <w:w w:val="105"/>
          <w:sz w:val="22"/>
          <w:szCs w:val="22"/>
        </w:rPr>
        <w:t>by</w:t>
      </w:r>
      <w:r w:rsidRPr="0008289E">
        <w:rPr>
          <w:rFonts w:cs="Arial"/>
          <w:spacing w:val="-15"/>
          <w:w w:val="105"/>
          <w:sz w:val="22"/>
          <w:szCs w:val="22"/>
        </w:rPr>
        <w:t xml:space="preserve"> </w:t>
      </w:r>
      <w:r w:rsidRPr="0008289E">
        <w:rPr>
          <w:rFonts w:cs="Arial"/>
          <w:w w:val="105"/>
          <w:sz w:val="22"/>
          <w:szCs w:val="22"/>
        </w:rPr>
        <w:t>or</w:t>
      </w:r>
      <w:r w:rsidRPr="0008289E">
        <w:rPr>
          <w:rFonts w:cs="Arial"/>
          <w:spacing w:val="-21"/>
          <w:w w:val="105"/>
          <w:sz w:val="22"/>
          <w:szCs w:val="22"/>
        </w:rPr>
        <w:t xml:space="preserve"> </w:t>
      </w:r>
      <w:r w:rsidRPr="0008289E">
        <w:rPr>
          <w:rFonts w:cs="Arial"/>
          <w:w w:val="105"/>
          <w:sz w:val="22"/>
          <w:szCs w:val="22"/>
        </w:rPr>
        <w:t>on</w:t>
      </w:r>
      <w:r w:rsidRPr="0008289E">
        <w:rPr>
          <w:rFonts w:cs="Arial"/>
          <w:spacing w:val="-25"/>
          <w:w w:val="105"/>
          <w:sz w:val="22"/>
          <w:szCs w:val="22"/>
        </w:rPr>
        <w:t xml:space="preserve"> </w:t>
      </w:r>
      <w:r w:rsidRPr="0008289E">
        <w:rPr>
          <w:rFonts w:cs="Arial"/>
          <w:w w:val="105"/>
          <w:sz w:val="22"/>
          <w:szCs w:val="22"/>
        </w:rPr>
        <w:t>behalf</w:t>
      </w:r>
      <w:r w:rsidRPr="0008289E">
        <w:rPr>
          <w:rFonts w:cs="Arial"/>
          <w:spacing w:val="-13"/>
          <w:w w:val="105"/>
          <w:sz w:val="22"/>
          <w:szCs w:val="22"/>
        </w:rPr>
        <w:t xml:space="preserve"> </w:t>
      </w:r>
      <w:r w:rsidRPr="0008289E">
        <w:rPr>
          <w:rFonts w:cs="Arial"/>
          <w:w w:val="105"/>
          <w:sz w:val="22"/>
          <w:szCs w:val="22"/>
        </w:rPr>
        <w:t>of</w:t>
      </w:r>
      <w:r w:rsidRPr="0008289E">
        <w:rPr>
          <w:rFonts w:cs="Arial"/>
          <w:spacing w:val="-15"/>
          <w:w w:val="105"/>
          <w:sz w:val="22"/>
          <w:szCs w:val="22"/>
        </w:rPr>
        <w:t xml:space="preserve"> </w:t>
      </w:r>
      <w:r w:rsidRPr="0008289E">
        <w:rPr>
          <w:rFonts w:cs="Arial"/>
          <w:w w:val="105"/>
          <w:sz w:val="22"/>
          <w:szCs w:val="22"/>
        </w:rPr>
        <w:t>the</w:t>
      </w:r>
      <w:r w:rsidRPr="0008289E">
        <w:rPr>
          <w:rFonts w:cs="Arial"/>
          <w:spacing w:val="-20"/>
          <w:w w:val="105"/>
          <w:sz w:val="22"/>
          <w:szCs w:val="22"/>
        </w:rPr>
        <w:t xml:space="preserve"> </w:t>
      </w:r>
      <w:r w:rsidRPr="0008289E">
        <w:rPr>
          <w:rFonts w:cs="Arial"/>
          <w:w w:val="105"/>
          <w:sz w:val="22"/>
          <w:szCs w:val="22"/>
        </w:rPr>
        <w:t>United</w:t>
      </w:r>
      <w:r w:rsidRPr="0008289E">
        <w:rPr>
          <w:rFonts w:cs="Arial"/>
          <w:spacing w:val="-17"/>
          <w:w w:val="105"/>
          <w:sz w:val="22"/>
          <w:szCs w:val="22"/>
        </w:rPr>
        <w:t xml:space="preserve"> </w:t>
      </w:r>
      <w:r w:rsidRPr="0008289E">
        <w:rPr>
          <w:rFonts w:cs="Arial"/>
          <w:w w:val="105"/>
          <w:sz w:val="22"/>
          <w:szCs w:val="22"/>
        </w:rPr>
        <w:t>States</w:t>
      </w:r>
      <w:r w:rsidRPr="0008289E">
        <w:rPr>
          <w:rFonts w:cs="Arial"/>
          <w:spacing w:val="-7"/>
          <w:w w:val="105"/>
          <w:sz w:val="22"/>
          <w:szCs w:val="22"/>
        </w:rPr>
        <w:t xml:space="preserve"> </w:t>
      </w:r>
      <w:r w:rsidRPr="0008289E">
        <w:rPr>
          <w:rFonts w:cs="Arial"/>
          <w:w w:val="105"/>
          <w:sz w:val="22"/>
          <w:szCs w:val="22"/>
        </w:rPr>
        <w:t>of</w:t>
      </w:r>
      <w:r w:rsidRPr="0008289E">
        <w:rPr>
          <w:rFonts w:cs="Arial"/>
          <w:spacing w:val="-24"/>
          <w:w w:val="105"/>
          <w:sz w:val="22"/>
          <w:szCs w:val="22"/>
        </w:rPr>
        <w:t xml:space="preserve"> </w:t>
      </w:r>
      <w:r w:rsidRPr="0008289E">
        <w:rPr>
          <w:rFonts w:cs="Arial"/>
          <w:w w:val="105"/>
          <w:sz w:val="22"/>
          <w:szCs w:val="22"/>
        </w:rPr>
        <w:t>America</w:t>
      </w:r>
      <w:r w:rsidRPr="0008289E">
        <w:rPr>
          <w:rFonts w:cs="Arial"/>
          <w:spacing w:val="-4"/>
          <w:w w:val="105"/>
          <w:sz w:val="22"/>
          <w:szCs w:val="22"/>
        </w:rPr>
        <w:t xml:space="preserve"> </w:t>
      </w:r>
      <w:r w:rsidRPr="0008289E">
        <w:rPr>
          <w:rFonts w:cs="Arial"/>
          <w:w w:val="105"/>
          <w:sz w:val="22"/>
          <w:szCs w:val="22"/>
        </w:rPr>
        <w:t>or</w:t>
      </w:r>
      <w:r w:rsidRPr="0008289E">
        <w:rPr>
          <w:rFonts w:cs="Arial"/>
          <w:spacing w:val="-21"/>
          <w:w w:val="105"/>
          <w:sz w:val="22"/>
          <w:szCs w:val="22"/>
        </w:rPr>
        <w:t xml:space="preserve"> </w:t>
      </w:r>
      <w:r w:rsidRPr="0008289E">
        <w:rPr>
          <w:rFonts w:cs="Arial"/>
          <w:w w:val="105"/>
          <w:sz w:val="22"/>
          <w:szCs w:val="22"/>
        </w:rPr>
        <w:t>any</w:t>
      </w:r>
      <w:r w:rsidRPr="0008289E">
        <w:rPr>
          <w:rFonts w:cs="Arial"/>
          <w:spacing w:val="-16"/>
          <w:w w:val="105"/>
          <w:sz w:val="22"/>
          <w:szCs w:val="22"/>
        </w:rPr>
        <w:t xml:space="preserve"> </w:t>
      </w:r>
      <w:r w:rsidRPr="0008289E">
        <w:rPr>
          <w:rFonts w:cs="Arial"/>
          <w:w w:val="105"/>
          <w:sz w:val="22"/>
          <w:szCs w:val="22"/>
        </w:rPr>
        <w:t>other</w:t>
      </w:r>
      <w:r w:rsidRPr="0008289E">
        <w:rPr>
          <w:rFonts w:cs="Arial"/>
          <w:spacing w:val="-8"/>
          <w:w w:val="105"/>
          <w:sz w:val="22"/>
          <w:szCs w:val="22"/>
        </w:rPr>
        <w:t xml:space="preserve"> </w:t>
      </w:r>
      <w:r w:rsidRPr="0008289E">
        <w:rPr>
          <w:rFonts w:cs="Arial"/>
          <w:w w:val="105"/>
          <w:sz w:val="22"/>
          <w:szCs w:val="22"/>
        </w:rPr>
        <w:t>governmental</w:t>
      </w:r>
      <w:r w:rsidRPr="0008289E">
        <w:rPr>
          <w:rFonts w:cs="Arial"/>
          <w:spacing w:val="6"/>
          <w:w w:val="105"/>
          <w:sz w:val="22"/>
          <w:szCs w:val="22"/>
        </w:rPr>
        <w:t xml:space="preserve"> </w:t>
      </w:r>
      <w:r w:rsidRPr="0008289E">
        <w:rPr>
          <w:rFonts w:cs="Arial"/>
          <w:w w:val="105"/>
          <w:sz w:val="22"/>
          <w:szCs w:val="22"/>
        </w:rPr>
        <w:t>body</w:t>
      </w:r>
      <w:r w:rsidRPr="0008289E">
        <w:rPr>
          <w:rFonts w:cs="Arial"/>
          <w:spacing w:val="-7"/>
          <w:w w:val="105"/>
          <w:sz w:val="22"/>
          <w:szCs w:val="22"/>
        </w:rPr>
        <w:t xml:space="preserve"> w</w:t>
      </w:r>
      <w:r w:rsidRPr="0008289E">
        <w:rPr>
          <w:rFonts w:cs="Arial"/>
          <w:w w:val="105"/>
          <w:sz w:val="22"/>
          <w:szCs w:val="22"/>
        </w:rPr>
        <w:t>ith</w:t>
      </w:r>
      <w:r w:rsidRPr="0008289E">
        <w:rPr>
          <w:rFonts w:cs="Arial"/>
          <w:w w:val="77"/>
          <w:sz w:val="22"/>
          <w:szCs w:val="22"/>
        </w:rPr>
        <w:t xml:space="preserve"> </w:t>
      </w:r>
      <w:r w:rsidRPr="0008289E">
        <w:rPr>
          <w:rFonts w:cs="Arial"/>
          <w:w w:val="105"/>
          <w:sz w:val="22"/>
          <w:szCs w:val="22"/>
        </w:rPr>
        <w:t>appropriate</w:t>
      </w:r>
      <w:r w:rsidRPr="0008289E">
        <w:rPr>
          <w:rFonts w:cs="Arial"/>
          <w:spacing w:val="6"/>
          <w:w w:val="105"/>
          <w:sz w:val="22"/>
          <w:szCs w:val="22"/>
        </w:rPr>
        <w:t xml:space="preserve"> </w:t>
      </w:r>
      <w:r w:rsidRPr="0008289E">
        <w:rPr>
          <w:rFonts w:cs="Arial"/>
          <w:w w:val="105"/>
          <w:sz w:val="22"/>
          <w:szCs w:val="22"/>
        </w:rPr>
        <w:t>jurisdiction</w:t>
      </w:r>
      <w:r w:rsidRPr="0008289E">
        <w:rPr>
          <w:rFonts w:cs="Arial"/>
          <w:spacing w:val="1"/>
          <w:w w:val="105"/>
          <w:sz w:val="22"/>
          <w:szCs w:val="22"/>
        </w:rPr>
        <w:t xml:space="preserve"> </w:t>
      </w:r>
      <w:r w:rsidRPr="0008289E">
        <w:rPr>
          <w:rFonts w:cs="Arial"/>
          <w:w w:val="105"/>
          <w:sz w:val="22"/>
          <w:szCs w:val="22"/>
        </w:rPr>
        <w:t>which</w:t>
      </w:r>
      <w:r w:rsidRPr="0008289E">
        <w:rPr>
          <w:rFonts w:cs="Arial"/>
          <w:spacing w:val="-13"/>
          <w:w w:val="105"/>
          <w:sz w:val="22"/>
          <w:szCs w:val="22"/>
        </w:rPr>
        <w:t xml:space="preserve"> </w:t>
      </w:r>
      <w:r w:rsidRPr="0008289E">
        <w:rPr>
          <w:rFonts w:cs="Arial"/>
          <w:w w:val="105"/>
          <w:sz w:val="22"/>
          <w:szCs w:val="22"/>
        </w:rPr>
        <w:t>may</w:t>
      </w:r>
      <w:r w:rsidRPr="0008289E">
        <w:rPr>
          <w:rFonts w:cs="Arial"/>
          <w:spacing w:val="-10"/>
          <w:w w:val="105"/>
          <w:sz w:val="22"/>
          <w:szCs w:val="22"/>
        </w:rPr>
        <w:t xml:space="preserve"> </w:t>
      </w:r>
      <w:r w:rsidRPr="0008289E">
        <w:rPr>
          <w:rFonts w:cs="Arial"/>
          <w:w w:val="105"/>
          <w:sz w:val="22"/>
          <w:szCs w:val="22"/>
        </w:rPr>
        <w:t>prevent</w:t>
      </w:r>
      <w:r w:rsidRPr="0008289E">
        <w:rPr>
          <w:rFonts w:cs="Arial"/>
          <w:spacing w:val="-4"/>
          <w:w w:val="105"/>
          <w:sz w:val="22"/>
          <w:szCs w:val="22"/>
        </w:rPr>
        <w:t xml:space="preserve"> </w:t>
      </w:r>
      <w:r w:rsidRPr="0008289E">
        <w:rPr>
          <w:rFonts w:cs="Arial"/>
          <w:w w:val="105"/>
          <w:sz w:val="22"/>
          <w:szCs w:val="22"/>
        </w:rPr>
        <w:t>or</w:t>
      </w:r>
      <w:r w:rsidRPr="0008289E">
        <w:rPr>
          <w:rFonts w:cs="Arial"/>
          <w:spacing w:val="-14"/>
          <w:w w:val="105"/>
          <w:sz w:val="22"/>
          <w:szCs w:val="22"/>
        </w:rPr>
        <w:t xml:space="preserve"> </w:t>
      </w:r>
      <w:r w:rsidRPr="0008289E">
        <w:rPr>
          <w:rFonts w:cs="Arial"/>
          <w:w w:val="105"/>
          <w:sz w:val="22"/>
          <w:szCs w:val="22"/>
        </w:rPr>
        <w:t>interfere</w:t>
      </w:r>
      <w:r w:rsidRPr="0008289E">
        <w:rPr>
          <w:rFonts w:cs="Arial"/>
          <w:spacing w:val="-5"/>
          <w:w w:val="105"/>
          <w:sz w:val="22"/>
          <w:szCs w:val="22"/>
        </w:rPr>
        <w:t xml:space="preserve"> </w:t>
      </w:r>
      <w:r w:rsidRPr="0008289E">
        <w:rPr>
          <w:rFonts w:cs="Arial"/>
          <w:w w:val="105"/>
          <w:sz w:val="22"/>
          <w:szCs w:val="22"/>
        </w:rPr>
        <w:t>with</w:t>
      </w:r>
      <w:r w:rsidRPr="0008289E">
        <w:rPr>
          <w:rFonts w:cs="Arial"/>
          <w:spacing w:val="-12"/>
          <w:w w:val="105"/>
          <w:sz w:val="22"/>
          <w:szCs w:val="22"/>
        </w:rPr>
        <w:t xml:space="preserve"> </w:t>
      </w:r>
      <w:r w:rsidRPr="0008289E">
        <w:rPr>
          <w:rFonts w:cs="Arial"/>
          <w:w w:val="105"/>
          <w:sz w:val="22"/>
          <w:szCs w:val="22"/>
        </w:rPr>
        <w:t>fulfillment</w:t>
      </w:r>
      <w:r w:rsidRPr="0008289E">
        <w:rPr>
          <w:rFonts w:cs="Arial"/>
          <w:spacing w:val="5"/>
          <w:w w:val="105"/>
          <w:sz w:val="22"/>
          <w:szCs w:val="22"/>
        </w:rPr>
        <w:t xml:space="preserve"> </w:t>
      </w:r>
      <w:r w:rsidRPr="0008289E">
        <w:rPr>
          <w:rFonts w:cs="Arial"/>
          <w:w w:val="105"/>
          <w:sz w:val="22"/>
          <w:szCs w:val="22"/>
        </w:rPr>
        <w:t>of</w:t>
      </w:r>
      <w:r w:rsidRPr="0008289E">
        <w:rPr>
          <w:rFonts w:cs="Arial"/>
          <w:spacing w:val="-12"/>
          <w:w w:val="105"/>
          <w:sz w:val="22"/>
          <w:szCs w:val="22"/>
        </w:rPr>
        <w:t xml:space="preserve"> </w:t>
      </w:r>
      <w:r w:rsidRPr="0008289E">
        <w:rPr>
          <w:rFonts w:cs="Arial"/>
          <w:w w:val="105"/>
          <w:sz w:val="22"/>
          <w:szCs w:val="22"/>
        </w:rPr>
        <w:t>any</w:t>
      </w:r>
      <w:r w:rsidRPr="0008289E">
        <w:rPr>
          <w:rFonts w:cs="Arial"/>
          <w:spacing w:val="-13"/>
          <w:w w:val="105"/>
          <w:sz w:val="22"/>
          <w:szCs w:val="22"/>
        </w:rPr>
        <w:t xml:space="preserve"> </w:t>
      </w:r>
      <w:r w:rsidRPr="0008289E">
        <w:rPr>
          <w:rFonts w:cs="Arial"/>
          <w:w w:val="105"/>
          <w:sz w:val="22"/>
          <w:szCs w:val="22"/>
        </w:rPr>
        <w:t>order.</w:t>
      </w:r>
    </w:p>
    <w:p w14:paraId="7D3200D9" w14:textId="77777777" w:rsidR="00306385" w:rsidRPr="0008289E" w:rsidRDefault="00306385" w:rsidP="00C8642B">
      <w:pPr>
        <w:pStyle w:val="BodyTextIndent"/>
        <w:ind w:left="720"/>
        <w:jc w:val="left"/>
        <w:rPr>
          <w:rFonts w:cs="Arial"/>
          <w:sz w:val="22"/>
          <w:szCs w:val="22"/>
        </w:rPr>
      </w:pPr>
    </w:p>
    <w:p w14:paraId="02577E25" w14:textId="3ADB2B6F"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t xml:space="preserve">Governing Law and Venue.  </w:t>
      </w:r>
      <w:r w:rsidRPr="0008289E">
        <w:rPr>
          <w:rFonts w:cs="Arial"/>
          <w:sz w:val="22"/>
          <w:szCs w:val="22"/>
        </w:rPr>
        <w:t>This Contract shall be construed and interpreted in accordance with the laws of the State of Washington and the venue of any action brought hereunder shall be in Superior Court for Thurston County.</w:t>
      </w:r>
    </w:p>
    <w:p w14:paraId="718F07E9" w14:textId="77777777" w:rsidR="00306385" w:rsidRPr="0008289E" w:rsidRDefault="00306385" w:rsidP="00C8642B">
      <w:pPr>
        <w:pStyle w:val="BodyTextIndent"/>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ind w:left="720"/>
        <w:jc w:val="left"/>
        <w:rPr>
          <w:rFonts w:cs="Arial"/>
          <w:b/>
          <w:bCs/>
          <w:sz w:val="22"/>
          <w:szCs w:val="22"/>
        </w:rPr>
      </w:pPr>
    </w:p>
    <w:p w14:paraId="172F77E0" w14:textId="051E04FD"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t xml:space="preserve">Indemnification.  </w:t>
      </w:r>
      <w:r w:rsidRPr="0008289E">
        <w:rPr>
          <w:rFonts w:cs="Arial"/>
          <w:sz w:val="22"/>
          <w:szCs w:val="22"/>
        </w:rPr>
        <w:t>To the fullest extent permitted by law, Contractor shall indemnify, defend and hold harmless the Superintendent and all officials, agents, and employees of the Superintendent, from and against all claims for injuries or death arising out of or resulting from the performance of this Contract.  “Claim” as used in this Contract, means any financial loss, claim, suit, action, damage, or expense, including but not limited to attorney’s fees, attributable for bodily injury, sickness, disease, or death, or injury to or destruction of tangible property including loss of use resulting therefrom.  Additionally, ‘”claims”  shall include but not be limited to, assertions that the use or transfer of any software, book, document, report, film, tape or sound reproduction or material of any kind, delivered hereunder, constitutes an infringement of any copyright, patent, trademark, trade name, or otherwise results in an unfair trade practice or in unlawful restraint of competition.</w:t>
      </w:r>
    </w:p>
    <w:p w14:paraId="13168B18" w14:textId="77777777" w:rsidR="00306385" w:rsidRPr="0008289E" w:rsidRDefault="00306385" w:rsidP="00C8642B">
      <w:pPr>
        <w:pStyle w:val="BodyTextIndent"/>
        <w:ind w:left="1440"/>
        <w:jc w:val="left"/>
        <w:rPr>
          <w:rFonts w:cs="Arial"/>
          <w:sz w:val="22"/>
          <w:szCs w:val="22"/>
        </w:rPr>
      </w:pPr>
    </w:p>
    <w:p w14:paraId="62E2CC77" w14:textId="77777777" w:rsidR="00306385" w:rsidRPr="0008289E" w:rsidRDefault="00306385" w:rsidP="00C8642B">
      <w:pPr>
        <w:pStyle w:val="BodyTextIndent"/>
        <w:ind w:left="1080"/>
        <w:jc w:val="left"/>
        <w:rPr>
          <w:rFonts w:cs="Arial"/>
          <w:sz w:val="22"/>
          <w:szCs w:val="22"/>
        </w:rPr>
      </w:pPr>
      <w:r w:rsidRPr="0008289E">
        <w:rPr>
          <w:rFonts w:cs="Arial"/>
          <w:sz w:val="22"/>
          <w:szCs w:val="22"/>
        </w:rPr>
        <w:t>Contractor expressly agrees to indemnify, defend, and hold harmless the Superintendent for any and all claims, costs, charges, penalties, demands, losses, liabilities, damages, judgments, or fines out of or incident to Contractor’s or subcontractor’s performance or failure to perform the Contract.  Each party to this Contract shall be responsible for its own acts and/or omissions and those of its officers, employees and agents. No party to this Contract shall be responsible for the acts and/or omissions of the entities or individuals not a party to this contract. For the avoidance of doubt, Contractor shall not be responsible for damage or liability resulting from (</w:t>
      </w:r>
      <w:proofErr w:type="spellStart"/>
      <w:r w:rsidRPr="0008289E">
        <w:rPr>
          <w:rFonts w:cs="Arial"/>
          <w:sz w:val="22"/>
          <w:szCs w:val="22"/>
        </w:rPr>
        <w:t>i</w:t>
      </w:r>
      <w:proofErr w:type="spellEnd"/>
      <w:r w:rsidRPr="0008289E">
        <w:rPr>
          <w:rFonts w:cs="Arial"/>
          <w:sz w:val="22"/>
          <w:szCs w:val="22"/>
        </w:rPr>
        <w:t>) a product becoming adulterated or misbranded after such product has left Contractor's control, (ii) the Superintendent's refusal to cooperate with Contractor in the investigation or defense of a claim covered hereunder, (iii) Contractor agreeing to settle a claim covered hereunder without Contractor's written consent, or (iv) products being resold by the Superintendent other than in the ordinary course of business.</w:t>
      </w:r>
    </w:p>
    <w:p w14:paraId="31CAECA3" w14:textId="77777777" w:rsidR="00306385" w:rsidRPr="0008289E" w:rsidRDefault="00306385" w:rsidP="00C8642B">
      <w:pPr>
        <w:pStyle w:val="BodyTextIndent"/>
        <w:ind w:left="1080"/>
        <w:jc w:val="left"/>
        <w:rPr>
          <w:rFonts w:cs="Arial"/>
          <w:sz w:val="22"/>
          <w:szCs w:val="22"/>
        </w:rPr>
      </w:pPr>
    </w:p>
    <w:p w14:paraId="50E50946" w14:textId="77777777" w:rsidR="00306385" w:rsidRPr="0008289E" w:rsidRDefault="00306385" w:rsidP="00C8642B">
      <w:pPr>
        <w:pStyle w:val="BodyTextIndent"/>
        <w:ind w:left="1080"/>
        <w:jc w:val="left"/>
        <w:rPr>
          <w:rFonts w:cs="Arial"/>
          <w:sz w:val="22"/>
          <w:szCs w:val="22"/>
        </w:rPr>
      </w:pPr>
      <w:r w:rsidRPr="0008289E">
        <w:rPr>
          <w:rFonts w:cs="Arial"/>
          <w:sz w:val="22"/>
          <w:szCs w:val="22"/>
        </w:rPr>
        <w:t>Contractor waives its immunity under Title 51 RCW to the extent it is required to indemnify, defend and hold harmless Superintendent and its agents, employees, or officials.</w:t>
      </w:r>
    </w:p>
    <w:p w14:paraId="7DA19705" w14:textId="77777777" w:rsidR="00306385" w:rsidRPr="0008289E" w:rsidRDefault="00306385" w:rsidP="00C8642B">
      <w:pPr>
        <w:pStyle w:val="BodyTextIndent"/>
        <w:ind w:left="720"/>
        <w:jc w:val="left"/>
        <w:rPr>
          <w:rFonts w:cs="Arial"/>
          <w:sz w:val="22"/>
          <w:szCs w:val="22"/>
        </w:rPr>
      </w:pPr>
    </w:p>
    <w:p w14:paraId="3B2B9DCB" w14:textId="7777777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t xml:space="preserve">Independent Capacity of the Contractor.  </w:t>
      </w:r>
      <w:r w:rsidRPr="0008289E">
        <w:rPr>
          <w:rFonts w:cs="Arial"/>
          <w:sz w:val="22"/>
          <w:szCs w:val="22"/>
        </w:rPr>
        <w:t>The parties intend that an independent Contractor relationship will be created by this Contract.  The Contractor and his/her employees or agents performing under this Contract are not employees or agents of the Superintendent.  The Contractor will not hold himself/herself out as nor claim to be an officer or employee of the Superintendent or of the state of Washington by reason hereof, nor will the Contractor make any claim or right, privilege, or benefit which would accrue to such employee under law.  Conduct and control of the work will be solely with the Contractor.</w:t>
      </w:r>
    </w:p>
    <w:p w14:paraId="13513BB5" w14:textId="77777777" w:rsidR="00306385" w:rsidRPr="0008289E" w:rsidRDefault="00306385" w:rsidP="00C8642B">
      <w:pPr>
        <w:pStyle w:val="BodyTextIndent"/>
        <w:ind w:left="720"/>
        <w:jc w:val="left"/>
        <w:rPr>
          <w:rFonts w:cs="Arial"/>
          <w:sz w:val="22"/>
          <w:szCs w:val="22"/>
        </w:rPr>
      </w:pPr>
    </w:p>
    <w:p w14:paraId="2E6C42C1" w14:textId="6BB21235"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t>Insurance.</w:t>
      </w:r>
    </w:p>
    <w:p w14:paraId="0A49C234" w14:textId="77777777" w:rsidR="00306385" w:rsidRPr="0008289E" w:rsidRDefault="00306385" w:rsidP="00C8642B">
      <w:pPr>
        <w:pStyle w:val="BodyTextIndent"/>
        <w:ind w:left="720"/>
        <w:jc w:val="left"/>
        <w:rPr>
          <w:rFonts w:cs="Arial"/>
          <w:sz w:val="22"/>
          <w:szCs w:val="22"/>
        </w:rPr>
      </w:pPr>
    </w:p>
    <w:p w14:paraId="4AAC016F" w14:textId="77777777" w:rsidR="00306385" w:rsidRPr="0008289E" w:rsidRDefault="00306385" w:rsidP="00C8642B">
      <w:pPr>
        <w:pStyle w:val="BodyTextIndent"/>
        <w:numPr>
          <w:ilvl w:val="1"/>
          <w:numId w:val="29"/>
        </w:numPr>
        <w:tabs>
          <w:tab w:val="clear" w:pos="-720"/>
          <w:tab w:val="clear" w:pos="0"/>
          <w:tab w:val="clear" w:pos="36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720"/>
        </w:tabs>
        <w:jc w:val="left"/>
        <w:rPr>
          <w:rFonts w:cs="Arial"/>
          <w:sz w:val="22"/>
          <w:szCs w:val="22"/>
        </w:rPr>
      </w:pPr>
      <w:r w:rsidRPr="0008289E">
        <w:rPr>
          <w:rFonts w:cs="Arial"/>
          <w:b/>
          <w:bCs/>
          <w:sz w:val="22"/>
          <w:szCs w:val="22"/>
        </w:rPr>
        <w:lastRenderedPageBreak/>
        <w:t xml:space="preserve">Worker’s Compensation Coverage.  </w:t>
      </w:r>
      <w:r w:rsidRPr="0008289E">
        <w:rPr>
          <w:rFonts w:cs="Arial"/>
          <w:sz w:val="22"/>
          <w:szCs w:val="22"/>
        </w:rPr>
        <w:t>The Contractor shall at all times comply with all applicable worker’s compensation, occupational disease, and occupational health and safety laws, statutes, and regulations to the fullest extent applicable.  This requirement includes the purchase of industrial insurance coverage for the Contractor’s employees, as may now hereafter be required of an “employer” as defined in Title 51 RCW.  Such worker’s compensation and occupational disease requirements shall include coverage for all employees of the Contractor, and for all employees of any subcontract retained by the Contractor, suffering bodily injury (including death) by accident or disease, which arises out of or in connection with the performance of this Contract.  Satisfaction of these requirements shall include, but shall not be limited to:</w:t>
      </w:r>
    </w:p>
    <w:p w14:paraId="43BFD02C" w14:textId="77777777" w:rsidR="00306385" w:rsidRPr="0008289E" w:rsidRDefault="00306385" w:rsidP="00C8642B">
      <w:pPr>
        <w:pStyle w:val="BodyTextIndent"/>
        <w:tabs>
          <w:tab w:val="num" w:pos="720"/>
        </w:tabs>
        <w:ind w:left="1440" w:hanging="360"/>
        <w:jc w:val="left"/>
        <w:rPr>
          <w:rFonts w:cs="Arial"/>
          <w:sz w:val="22"/>
          <w:szCs w:val="22"/>
        </w:rPr>
      </w:pPr>
    </w:p>
    <w:p w14:paraId="30A20173" w14:textId="77777777" w:rsidR="00306385" w:rsidRPr="0008289E" w:rsidRDefault="00306385" w:rsidP="00C8642B">
      <w:pPr>
        <w:pStyle w:val="BodyTextIndent"/>
        <w:numPr>
          <w:ilvl w:val="2"/>
          <w:numId w:val="29"/>
        </w:numPr>
        <w:tabs>
          <w:tab w:val="clear" w:pos="-720"/>
          <w:tab w:val="clear" w:pos="0"/>
          <w:tab w:val="clear" w:pos="360"/>
          <w:tab w:val="clear" w:pos="720"/>
          <w:tab w:val="clear" w:pos="1440"/>
          <w:tab w:val="clear" w:pos="1800"/>
          <w:tab w:val="clear" w:pos="2160"/>
          <w:tab w:val="clear" w:pos="2340"/>
          <w:tab w:val="clear" w:pos="2520"/>
          <w:tab w:val="clear" w:pos="2880"/>
          <w:tab w:val="clear" w:pos="3240"/>
          <w:tab w:val="clear" w:pos="3600"/>
          <w:tab w:val="clear" w:pos="4320"/>
          <w:tab w:val="clear" w:pos="5040"/>
          <w:tab w:val="clear" w:pos="5760"/>
          <w:tab w:val="clear" w:pos="6480"/>
          <w:tab w:val="clear" w:pos="7200"/>
          <w:tab w:val="num" w:pos="1080"/>
        </w:tabs>
        <w:ind w:left="1800"/>
        <w:jc w:val="left"/>
        <w:rPr>
          <w:rFonts w:cs="Arial"/>
          <w:sz w:val="22"/>
          <w:szCs w:val="22"/>
        </w:rPr>
      </w:pPr>
      <w:r w:rsidRPr="0008289E">
        <w:rPr>
          <w:rFonts w:cs="Arial"/>
          <w:sz w:val="22"/>
          <w:szCs w:val="22"/>
        </w:rPr>
        <w:t>Full participation in any required governmental occupational injury and/or disease insurance program, to the extent participation in such a program is mandatory in any jurisdiction;</w:t>
      </w:r>
    </w:p>
    <w:p w14:paraId="521E6DF8" w14:textId="77777777" w:rsidR="00306385" w:rsidRPr="0008289E" w:rsidRDefault="00306385" w:rsidP="00C8642B">
      <w:pPr>
        <w:pStyle w:val="BodyTextIndent"/>
        <w:tabs>
          <w:tab w:val="num" w:pos="720"/>
          <w:tab w:val="num" w:pos="1080"/>
        </w:tabs>
        <w:ind w:left="1440"/>
        <w:jc w:val="left"/>
        <w:rPr>
          <w:rFonts w:cs="Arial"/>
          <w:sz w:val="16"/>
          <w:szCs w:val="22"/>
        </w:rPr>
      </w:pPr>
    </w:p>
    <w:p w14:paraId="746DB116" w14:textId="77777777" w:rsidR="00306385" w:rsidRPr="0008289E" w:rsidRDefault="00306385" w:rsidP="00C8642B">
      <w:pPr>
        <w:pStyle w:val="BodyTextIndent"/>
        <w:numPr>
          <w:ilvl w:val="2"/>
          <w:numId w:val="29"/>
        </w:numPr>
        <w:tabs>
          <w:tab w:val="clear" w:pos="-720"/>
          <w:tab w:val="clear" w:pos="0"/>
          <w:tab w:val="clear" w:pos="360"/>
          <w:tab w:val="clear" w:pos="720"/>
          <w:tab w:val="clear" w:pos="1800"/>
          <w:tab w:val="clear" w:pos="2160"/>
          <w:tab w:val="clear" w:pos="2340"/>
          <w:tab w:val="clear" w:pos="2520"/>
          <w:tab w:val="clear" w:pos="2880"/>
          <w:tab w:val="clear" w:pos="3240"/>
          <w:tab w:val="clear" w:pos="3600"/>
          <w:tab w:val="clear" w:pos="4320"/>
          <w:tab w:val="clear" w:pos="5040"/>
          <w:tab w:val="clear" w:pos="5760"/>
          <w:tab w:val="clear" w:pos="6480"/>
          <w:tab w:val="clear" w:pos="7200"/>
          <w:tab w:val="num" w:pos="1080"/>
          <w:tab w:val="num" w:pos="1440"/>
        </w:tabs>
        <w:ind w:left="1800"/>
        <w:jc w:val="left"/>
        <w:rPr>
          <w:rFonts w:cs="Arial"/>
          <w:sz w:val="22"/>
          <w:szCs w:val="22"/>
        </w:rPr>
      </w:pPr>
      <w:r w:rsidRPr="0008289E">
        <w:rPr>
          <w:rFonts w:cs="Arial"/>
          <w:sz w:val="22"/>
          <w:szCs w:val="22"/>
        </w:rPr>
        <w:t>Purchase worker’s compensation and occupational disease insurance benefits to employees in full compliance with all applicable laws, statutes, and regulations, but only to the extent such coverage is not provided under mandatory governmental program in “a” above, and/or;</w:t>
      </w:r>
    </w:p>
    <w:p w14:paraId="2F2F8BB5" w14:textId="77777777" w:rsidR="00306385" w:rsidRPr="0008289E" w:rsidRDefault="00306385" w:rsidP="00C8642B">
      <w:pPr>
        <w:pStyle w:val="BodyTextIndent"/>
        <w:tabs>
          <w:tab w:val="num" w:pos="720"/>
          <w:tab w:val="num" w:pos="1080"/>
        </w:tabs>
        <w:ind w:left="1440"/>
        <w:jc w:val="left"/>
        <w:rPr>
          <w:rFonts w:cs="Arial"/>
          <w:sz w:val="16"/>
          <w:szCs w:val="22"/>
        </w:rPr>
      </w:pPr>
    </w:p>
    <w:p w14:paraId="4E0F7C30" w14:textId="77777777" w:rsidR="00306385" w:rsidRPr="0008289E" w:rsidRDefault="00306385" w:rsidP="00C8642B">
      <w:pPr>
        <w:pStyle w:val="BodyTextIndent"/>
        <w:numPr>
          <w:ilvl w:val="2"/>
          <w:numId w:val="29"/>
        </w:numPr>
        <w:tabs>
          <w:tab w:val="clear" w:pos="-720"/>
          <w:tab w:val="clear" w:pos="0"/>
          <w:tab w:val="clear" w:pos="360"/>
          <w:tab w:val="clear" w:pos="720"/>
          <w:tab w:val="clear" w:pos="1800"/>
          <w:tab w:val="clear" w:pos="2160"/>
          <w:tab w:val="clear" w:pos="2340"/>
          <w:tab w:val="clear" w:pos="2520"/>
          <w:tab w:val="clear" w:pos="2880"/>
          <w:tab w:val="clear" w:pos="3240"/>
          <w:tab w:val="clear" w:pos="3600"/>
          <w:tab w:val="clear" w:pos="4320"/>
          <w:tab w:val="clear" w:pos="5040"/>
          <w:tab w:val="clear" w:pos="5760"/>
          <w:tab w:val="clear" w:pos="6480"/>
          <w:tab w:val="clear" w:pos="7200"/>
          <w:tab w:val="num" w:pos="1080"/>
          <w:tab w:val="num" w:pos="1440"/>
        </w:tabs>
        <w:ind w:left="1800"/>
        <w:jc w:val="left"/>
        <w:rPr>
          <w:rFonts w:cs="Arial"/>
          <w:sz w:val="22"/>
          <w:szCs w:val="22"/>
        </w:rPr>
      </w:pPr>
      <w:r w:rsidRPr="0008289E">
        <w:rPr>
          <w:rFonts w:cs="Arial"/>
          <w:sz w:val="22"/>
          <w:szCs w:val="22"/>
        </w:rPr>
        <w:t>Maintenance of a legally permitted and governmentally approved program of self-insurance for worker’s compensation and occupational disease.</w:t>
      </w:r>
    </w:p>
    <w:p w14:paraId="431C2AAF" w14:textId="77777777" w:rsidR="00306385" w:rsidRPr="0008289E" w:rsidRDefault="00306385" w:rsidP="00C8642B">
      <w:pPr>
        <w:pStyle w:val="BodyTextIndent"/>
        <w:tabs>
          <w:tab w:val="num" w:pos="720"/>
        </w:tabs>
        <w:ind w:left="1440" w:hanging="360"/>
        <w:jc w:val="left"/>
        <w:rPr>
          <w:rFonts w:cs="Arial"/>
          <w:sz w:val="22"/>
          <w:szCs w:val="22"/>
        </w:rPr>
      </w:pPr>
    </w:p>
    <w:p w14:paraId="2A9E4EF9" w14:textId="29717337" w:rsidR="00306385" w:rsidRPr="0008289E" w:rsidRDefault="00306385" w:rsidP="00C8642B">
      <w:pPr>
        <w:pStyle w:val="BodyTextIndent"/>
        <w:tabs>
          <w:tab w:val="num" w:pos="720"/>
        </w:tabs>
        <w:ind w:left="1440" w:hanging="360"/>
        <w:jc w:val="left"/>
        <w:rPr>
          <w:rFonts w:cs="Arial"/>
          <w:sz w:val="22"/>
          <w:szCs w:val="22"/>
        </w:rPr>
      </w:pPr>
      <w:r w:rsidRPr="0008289E">
        <w:rPr>
          <w:rFonts w:cs="Arial"/>
          <w:sz w:val="22"/>
          <w:szCs w:val="22"/>
        </w:rPr>
        <w:t>Except to the extent prohibited by law, the program of the Contractor’s compliance with worker’s compensation and occupational disease laws, statutes, and regulations in 1), 2), and 3) above shall provide for a full waiver of rights of subrogation against the Superintendent, its directors, officers, and employees.</w:t>
      </w:r>
    </w:p>
    <w:p w14:paraId="1648604E" w14:textId="77777777" w:rsidR="00306385" w:rsidRPr="0008289E" w:rsidRDefault="00306385" w:rsidP="00C8642B">
      <w:pPr>
        <w:pStyle w:val="BodyTextIndent"/>
        <w:tabs>
          <w:tab w:val="num" w:pos="720"/>
        </w:tabs>
        <w:ind w:left="1440" w:hanging="360"/>
        <w:jc w:val="left"/>
        <w:rPr>
          <w:rFonts w:cs="Arial"/>
          <w:sz w:val="22"/>
          <w:szCs w:val="22"/>
        </w:rPr>
      </w:pPr>
    </w:p>
    <w:p w14:paraId="71A34C80" w14:textId="005DD77B" w:rsidR="00306385" w:rsidRPr="0008289E" w:rsidRDefault="00306385" w:rsidP="00C8642B">
      <w:pPr>
        <w:pStyle w:val="BodyTextIndent"/>
        <w:tabs>
          <w:tab w:val="num" w:pos="720"/>
        </w:tabs>
        <w:ind w:left="1440" w:hanging="360"/>
        <w:jc w:val="left"/>
        <w:rPr>
          <w:rFonts w:cs="Arial"/>
          <w:sz w:val="22"/>
          <w:szCs w:val="22"/>
        </w:rPr>
      </w:pPr>
      <w:r w:rsidRPr="0008289E">
        <w:rPr>
          <w:rFonts w:cs="Arial"/>
          <w:sz w:val="22"/>
          <w:szCs w:val="22"/>
        </w:rPr>
        <w:t>If the Contractor, or any subcontractor retained by the Contractor, fails to effect and maintain a program of compliance with applicable worker’s compensation and occupational disease laws, statutes, and regulations and the Superintendent incurs fines or is required by law to provide benefits to such employees, to obtain coverage for such employees, the Contractor will indemnify the Superintendent for such fines, payment of benefits to Contractor or subcontractor employees or their heirs or legal representatives, and/or the cost of effecting coverage on behalf of such employees.  Any amount owed the Superintendent by the Contractor pursuant to the indemnity may be deducted from any payments owed by the Superintendent to the Contractor for the performance of this Contract.</w:t>
      </w:r>
    </w:p>
    <w:p w14:paraId="20BAC53C" w14:textId="77777777" w:rsidR="00306385" w:rsidRPr="0008289E" w:rsidRDefault="00306385" w:rsidP="00C8642B">
      <w:pPr>
        <w:pStyle w:val="BodyTextIndent"/>
        <w:tabs>
          <w:tab w:val="num" w:pos="720"/>
        </w:tabs>
        <w:ind w:left="1440" w:hanging="360"/>
        <w:jc w:val="left"/>
        <w:rPr>
          <w:rFonts w:cs="Arial"/>
          <w:sz w:val="22"/>
          <w:szCs w:val="22"/>
        </w:rPr>
      </w:pPr>
    </w:p>
    <w:p w14:paraId="382D56A7" w14:textId="77777777" w:rsidR="00306385" w:rsidRPr="0008289E" w:rsidRDefault="00306385" w:rsidP="00C8642B">
      <w:pPr>
        <w:pStyle w:val="BodyTextIndent"/>
        <w:numPr>
          <w:ilvl w:val="1"/>
          <w:numId w:val="29"/>
        </w:numPr>
        <w:tabs>
          <w:tab w:val="clear" w:pos="-720"/>
          <w:tab w:val="clear" w:pos="0"/>
          <w:tab w:val="clear" w:pos="36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720"/>
        </w:tabs>
        <w:jc w:val="left"/>
        <w:rPr>
          <w:rFonts w:cs="Arial"/>
          <w:sz w:val="22"/>
          <w:szCs w:val="22"/>
        </w:rPr>
      </w:pPr>
      <w:r w:rsidRPr="0008289E">
        <w:rPr>
          <w:rFonts w:cs="Arial"/>
          <w:b/>
          <w:bCs/>
          <w:sz w:val="22"/>
          <w:szCs w:val="22"/>
        </w:rPr>
        <w:t xml:space="preserve">Automobile Insurance.  </w:t>
      </w:r>
      <w:r w:rsidRPr="0008289E">
        <w:rPr>
          <w:rFonts w:cs="Arial"/>
          <w:sz w:val="22"/>
          <w:szCs w:val="22"/>
        </w:rPr>
        <w:t>In the event that services delivered pursuant to this Contract involve the use of vehicles, owned or operated by the Contractor, automobile liability insurance shall be required.  The minimum limit for automobile liability is:</w:t>
      </w:r>
    </w:p>
    <w:p w14:paraId="3E6225ED" w14:textId="77777777" w:rsidR="00306385" w:rsidRPr="0008289E" w:rsidRDefault="00306385" w:rsidP="00C8642B">
      <w:pPr>
        <w:pStyle w:val="BodyTextIndent"/>
        <w:tabs>
          <w:tab w:val="num" w:pos="720"/>
        </w:tabs>
        <w:ind w:left="1440" w:hanging="360"/>
        <w:jc w:val="left"/>
        <w:rPr>
          <w:rFonts w:cs="Arial"/>
          <w:sz w:val="16"/>
          <w:szCs w:val="22"/>
        </w:rPr>
      </w:pPr>
    </w:p>
    <w:p w14:paraId="5655C618" w14:textId="2B203CA3" w:rsidR="00306385" w:rsidRPr="0008289E" w:rsidRDefault="00306385" w:rsidP="00C8642B">
      <w:pPr>
        <w:pStyle w:val="BodyTextIndent"/>
        <w:tabs>
          <w:tab w:val="num" w:pos="720"/>
        </w:tabs>
        <w:ind w:left="1440" w:hanging="360"/>
        <w:jc w:val="left"/>
        <w:rPr>
          <w:rFonts w:cs="Arial"/>
          <w:sz w:val="22"/>
          <w:szCs w:val="22"/>
        </w:rPr>
      </w:pPr>
      <w:r w:rsidRPr="0008289E">
        <w:rPr>
          <w:rFonts w:cs="Arial"/>
          <w:sz w:val="22"/>
          <w:szCs w:val="22"/>
        </w:rPr>
        <w:t>$1,000,000 per occurrence, using a Combined Single Limit for bodily injury and property damage.</w:t>
      </w:r>
    </w:p>
    <w:p w14:paraId="339D6E1F" w14:textId="77777777" w:rsidR="00306385" w:rsidRPr="0008289E" w:rsidRDefault="00306385" w:rsidP="00C8642B">
      <w:pPr>
        <w:pStyle w:val="BodyTextIndent"/>
        <w:tabs>
          <w:tab w:val="num" w:pos="720"/>
        </w:tabs>
        <w:ind w:left="1440" w:hanging="360"/>
        <w:jc w:val="left"/>
        <w:rPr>
          <w:rFonts w:cs="Arial"/>
          <w:sz w:val="22"/>
          <w:szCs w:val="22"/>
        </w:rPr>
      </w:pPr>
    </w:p>
    <w:p w14:paraId="39966837" w14:textId="77777777" w:rsidR="00306385" w:rsidRPr="0008289E" w:rsidRDefault="00306385" w:rsidP="00C8642B">
      <w:pPr>
        <w:pStyle w:val="BodyTextIndent"/>
        <w:numPr>
          <w:ilvl w:val="1"/>
          <w:numId w:val="29"/>
        </w:numPr>
        <w:tabs>
          <w:tab w:val="clear" w:pos="-720"/>
          <w:tab w:val="clear" w:pos="0"/>
          <w:tab w:val="clear" w:pos="36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720"/>
        </w:tabs>
        <w:jc w:val="left"/>
        <w:rPr>
          <w:rFonts w:cs="Arial"/>
          <w:sz w:val="22"/>
          <w:szCs w:val="22"/>
        </w:rPr>
      </w:pPr>
      <w:r w:rsidRPr="0008289E">
        <w:rPr>
          <w:rFonts w:cs="Arial"/>
          <w:b/>
          <w:bCs/>
          <w:sz w:val="22"/>
          <w:szCs w:val="22"/>
        </w:rPr>
        <w:t xml:space="preserve">Business Automobile Insurance.  </w:t>
      </w:r>
      <w:r w:rsidRPr="0008289E">
        <w:rPr>
          <w:rFonts w:cs="Arial"/>
          <w:sz w:val="22"/>
          <w:szCs w:val="22"/>
        </w:rPr>
        <w:t>In the event that services performed under this Contract involve the use of vehicles or the transportation of clients, automobile liability insurance shall be required.  If Contractor-owned personal vehicles are used, a Business Automobile policy covering a minimum Code 2 “owned autos only” must be secured.  If the Contractor’s employees’ vehicles are used, the Contractor must also include under the Business Automobile policy Code 9, coverage for “non-owned autos.”  The minimum limits for automobile liability is:</w:t>
      </w:r>
    </w:p>
    <w:p w14:paraId="5A28CE5C" w14:textId="77777777" w:rsidR="00306385" w:rsidRPr="0008289E" w:rsidRDefault="00306385" w:rsidP="00C8642B">
      <w:pPr>
        <w:pStyle w:val="BodyTextIndent"/>
        <w:tabs>
          <w:tab w:val="num" w:pos="720"/>
        </w:tabs>
        <w:ind w:left="1440" w:hanging="360"/>
        <w:jc w:val="left"/>
        <w:rPr>
          <w:rFonts w:cs="Arial"/>
          <w:sz w:val="16"/>
          <w:szCs w:val="22"/>
        </w:rPr>
      </w:pPr>
    </w:p>
    <w:p w14:paraId="6A818B17" w14:textId="0EC3007A" w:rsidR="00306385" w:rsidRPr="0008289E" w:rsidRDefault="00306385" w:rsidP="00C8642B">
      <w:pPr>
        <w:pStyle w:val="BodyTextIndent"/>
        <w:tabs>
          <w:tab w:val="num" w:pos="720"/>
        </w:tabs>
        <w:ind w:left="1440" w:hanging="360"/>
        <w:jc w:val="left"/>
        <w:rPr>
          <w:rFonts w:cs="Arial"/>
          <w:sz w:val="22"/>
          <w:szCs w:val="22"/>
        </w:rPr>
      </w:pPr>
      <w:r w:rsidRPr="0008289E">
        <w:rPr>
          <w:rFonts w:cs="Arial"/>
          <w:sz w:val="22"/>
          <w:szCs w:val="22"/>
        </w:rPr>
        <w:lastRenderedPageBreak/>
        <w:t>$1,000,000 per occurrence, using a Combined Single Limit for bodily injury and property damage.</w:t>
      </w:r>
    </w:p>
    <w:p w14:paraId="06C1F23C" w14:textId="77777777" w:rsidR="00306385" w:rsidRPr="0008289E" w:rsidRDefault="00306385" w:rsidP="00C8642B">
      <w:pPr>
        <w:pStyle w:val="BodyTextIndent"/>
        <w:tabs>
          <w:tab w:val="num" w:pos="720"/>
        </w:tabs>
        <w:ind w:left="1440" w:hanging="360"/>
        <w:jc w:val="left"/>
        <w:rPr>
          <w:rFonts w:cs="Arial"/>
          <w:sz w:val="22"/>
          <w:szCs w:val="22"/>
        </w:rPr>
      </w:pPr>
    </w:p>
    <w:p w14:paraId="5976AB75" w14:textId="77777777" w:rsidR="00306385" w:rsidRPr="0008289E" w:rsidRDefault="00306385" w:rsidP="00C8642B">
      <w:pPr>
        <w:pStyle w:val="BodyTextIndent"/>
        <w:numPr>
          <w:ilvl w:val="1"/>
          <w:numId w:val="29"/>
        </w:numPr>
        <w:tabs>
          <w:tab w:val="clear" w:pos="-720"/>
          <w:tab w:val="clear" w:pos="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 w:val="num" w:pos="720"/>
        </w:tabs>
        <w:jc w:val="left"/>
        <w:rPr>
          <w:rFonts w:cs="Arial"/>
          <w:sz w:val="22"/>
          <w:szCs w:val="22"/>
        </w:rPr>
      </w:pPr>
      <w:r w:rsidRPr="0008289E">
        <w:rPr>
          <w:rFonts w:cs="Arial"/>
          <w:b/>
          <w:bCs/>
          <w:sz w:val="22"/>
          <w:szCs w:val="22"/>
        </w:rPr>
        <w:t xml:space="preserve">Public Liability Insurance.  </w:t>
      </w:r>
      <w:r w:rsidRPr="0008289E">
        <w:rPr>
          <w:rFonts w:cs="Arial"/>
          <w:sz w:val="22"/>
          <w:szCs w:val="22"/>
        </w:rPr>
        <w:t>The Contractor shall at all times during the term of this Contract, at its cost and expense, carry and maintain general public liability insurance, including contractual liability, against claims for bodily injury, personal injury, death, or property damage occurring or arising out of services provided under this Contract.  This insurance shall cover such claims as may be caused by any act, omission, or negligence of the Contractor or its officers, agents, representatives, assigns or servants.  The limits of liability insurance, which may be increased from time to time as deemed necessary by the Superintendent, with the approval of the Contractor (which shall not be unreasonably withheld), shall not be less than as follows:</w:t>
      </w:r>
    </w:p>
    <w:tbl>
      <w:tblPr>
        <w:tblpPr w:leftFromText="180" w:rightFromText="180" w:vertAnchor="text" w:horzAnchor="margin" w:tblpXSpec="center" w:tblpY="322"/>
        <w:tblW w:w="0" w:type="auto"/>
        <w:tblLook w:val="0000" w:firstRow="0" w:lastRow="0" w:firstColumn="0" w:lastColumn="0" w:noHBand="0" w:noVBand="0"/>
      </w:tblPr>
      <w:tblGrid>
        <w:gridCol w:w="4518"/>
        <w:gridCol w:w="2398"/>
      </w:tblGrid>
      <w:tr w:rsidR="001F2523" w:rsidRPr="0008289E" w14:paraId="6555E71B" w14:textId="77777777" w:rsidTr="001F2523">
        <w:tc>
          <w:tcPr>
            <w:tcW w:w="4518" w:type="dxa"/>
          </w:tcPr>
          <w:p w14:paraId="7AFB3F58"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Each Occurrence</w:t>
            </w:r>
          </w:p>
        </w:tc>
        <w:tc>
          <w:tcPr>
            <w:tcW w:w="2398" w:type="dxa"/>
            <w:vAlign w:val="center"/>
          </w:tcPr>
          <w:p w14:paraId="13BA18CB"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$1,000,000</w:t>
            </w:r>
          </w:p>
        </w:tc>
      </w:tr>
      <w:tr w:rsidR="001F2523" w:rsidRPr="0008289E" w14:paraId="2C2C62B4" w14:textId="77777777" w:rsidTr="001F2523">
        <w:tc>
          <w:tcPr>
            <w:tcW w:w="4518" w:type="dxa"/>
          </w:tcPr>
          <w:p w14:paraId="2B8FDBF7"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General Aggregate Limits (other than products-completed operations)</w:t>
            </w:r>
          </w:p>
        </w:tc>
        <w:tc>
          <w:tcPr>
            <w:tcW w:w="2398" w:type="dxa"/>
            <w:vAlign w:val="center"/>
          </w:tcPr>
          <w:p w14:paraId="48F64E73"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$2,000,000</w:t>
            </w:r>
          </w:p>
        </w:tc>
      </w:tr>
      <w:tr w:rsidR="001F2523" w:rsidRPr="0008289E" w14:paraId="79DF7D8E" w14:textId="77777777" w:rsidTr="001F2523">
        <w:tc>
          <w:tcPr>
            <w:tcW w:w="4518" w:type="dxa"/>
          </w:tcPr>
          <w:p w14:paraId="3DD34D76"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Products-Completed Operations Limit</w:t>
            </w:r>
          </w:p>
        </w:tc>
        <w:tc>
          <w:tcPr>
            <w:tcW w:w="2398" w:type="dxa"/>
            <w:vAlign w:val="center"/>
          </w:tcPr>
          <w:p w14:paraId="6E4F78F0"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$2,000,000</w:t>
            </w:r>
          </w:p>
        </w:tc>
      </w:tr>
      <w:tr w:rsidR="001F2523" w:rsidRPr="0008289E" w14:paraId="1C53E20F" w14:textId="77777777" w:rsidTr="001F2523">
        <w:tc>
          <w:tcPr>
            <w:tcW w:w="4518" w:type="dxa"/>
          </w:tcPr>
          <w:p w14:paraId="0DE09FDC"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Personal and Advertising Injury Limit</w:t>
            </w:r>
          </w:p>
        </w:tc>
        <w:tc>
          <w:tcPr>
            <w:tcW w:w="2398" w:type="dxa"/>
            <w:vAlign w:val="center"/>
          </w:tcPr>
          <w:p w14:paraId="7D61645B"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$1,000,000</w:t>
            </w:r>
          </w:p>
        </w:tc>
      </w:tr>
      <w:tr w:rsidR="001F2523" w:rsidRPr="0008289E" w14:paraId="47D9BE87" w14:textId="77777777" w:rsidTr="001F2523">
        <w:tc>
          <w:tcPr>
            <w:tcW w:w="4518" w:type="dxa"/>
          </w:tcPr>
          <w:p w14:paraId="59141B9C"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Fire Damage Limit (any one fire)</w:t>
            </w:r>
          </w:p>
        </w:tc>
        <w:tc>
          <w:tcPr>
            <w:tcW w:w="2398" w:type="dxa"/>
            <w:vAlign w:val="center"/>
          </w:tcPr>
          <w:p w14:paraId="7374186B"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     50,000</w:t>
            </w:r>
          </w:p>
        </w:tc>
      </w:tr>
      <w:tr w:rsidR="001F2523" w:rsidRPr="0008289E" w14:paraId="61119BF7" w14:textId="77777777" w:rsidTr="001F2523">
        <w:tc>
          <w:tcPr>
            <w:tcW w:w="4518" w:type="dxa"/>
          </w:tcPr>
          <w:p w14:paraId="076F0C0D"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Medical Expense Limit (any one person)</w:t>
            </w:r>
          </w:p>
        </w:tc>
        <w:tc>
          <w:tcPr>
            <w:tcW w:w="2398" w:type="dxa"/>
            <w:vAlign w:val="center"/>
          </w:tcPr>
          <w:p w14:paraId="4A2DFB61" w14:textId="77777777" w:rsidR="001F2523" w:rsidRPr="0008289E" w:rsidRDefault="001F2523" w:rsidP="001F2523">
            <w:pPr>
              <w:pStyle w:val="BodyTextIndent"/>
              <w:tabs>
                <w:tab w:val="num" w:pos="720"/>
              </w:tabs>
              <w:ind w:left="1440" w:hanging="360"/>
              <w:jc w:val="left"/>
              <w:rPr>
                <w:rFonts w:cs="Arial"/>
                <w:sz w:val="22"/>
                <w:szCs w:val="22"/>
              </w:rPr>
            </w:pPr>
            <w:r w:rsidRPr="0008289E">
              <w:rPr>
                <w:rFonts w:cs="Arial"/>
                <w:sz w:val="22"/>
                <w:szCs w:val="22"/>
              </w:rPr>
              <w:t>$       5,000</w:t>
            </w:r>
          </w:p>
        </w:tc>
      </w:tr>
      <w:tr w:rsidR="001F2523" w:rsidRPr="0008289E" w14:paraId="7F7A10D4" w14:textId="77777777" w:rsidTr="001F2523">
        <w:tc>
          <w:tcPr>
            <w:tcW w:w="4518" w:type="dxa"/>
          </w:tcPr>
          <w:p w14:paraId="7B9949DD" w14:textId="77777777" w:rsidR="001F2523" w:rsidRPr="0008289E" w:rsidRDefault="001F2523" w:rsidP="001F2523">
            <w:pPr>
              <w:pStyle w:val="BodyTextIndent"/>
              <w:tabs>
                <w:tab w:val="num" w:pos="720"/>
              </w:tabs>
              <w:ind w:left="1440" w:hanging="360"/>
              <w:jc w:val="left"/>
              <w:rPr>
                <w:rFonts w:cs="Arial"/>
                <w:sz w:val="22"/>
                <w:szCs w:val="22"/>
              </w:rPr>
            </w:pPr>
          </w:p>
        </w:tc>
        <w:tc>
          <w:tcPr>
            <w:tcW w:w="2398" w:type="dxa"/>
            <w:vAlign w:val="center"/>
          </w:tcPr>
          <w:p w14:paraId="42B39C25" w14:textId="77777777" w:rsidR="001F2523" w:rsidRPr="0008289E" w:rsidRDefault="001F2523" w:rsidP="001F2523">
            <w:pPr>
              <w:pStyle w:val="BodyTextIndent"/>
              <w:tabs>
                <w:tab w:val="num" w:pos="720"/>
              </w:tabs>
              <w:ind w:left="1440" w:hanging="360"/>
              <w:jc w:val="left"/>
              <w:rPr>
                <w:rFonts w:cs="Arial"/>
                <w:sz w:val="22"/>
                <w:szCs w:val="22"/>
              </w:rPr>
            </w:pPr>
          </w:p>
        </w:tc>
      </w:tr>
    </w:tbl>
    <w:p w14:paraId="389C822B" w14:textId="77777777" w:rsidR="00306385" w:rsidRPr="0008289E" w:rsidRDefault="00306385" w:rsidP="001F2523">
      <w:pPr>
        <w:rPr>
          <w:rFonts w:cs="Arial"/>
        </w:rPr>
      </w:pPr>
    </w:p>
    <w:p w14:paraId="071C1B87" w14:textId="77777777" w:rsidR="00306385" w:rsidRPr="0008289E" w:rsidRDefault="00306385" w:rsidP="00C8642B">
      <w:pPr>
        <w:pStyle w:val="BodyTextIndent"/>
        <w:numPr>
          <w:ilvl w:val="1"/>
          <w:numId w:val="29"/>
        </w:numPr>
        <w:tabs>
          <w:tab w:val="clear" w:pos="-720"/>
          <w:tab w:val="clear" w:pos="0"/>
          <w:tab w:val="clear" w:pos="36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720"/>
        </w:tabs>
        <w:jc w:val="left"/>
        <w:rPr>
          <w:rFonts w:cs="Arial"/>
          <w:sz w:val="22"/>
          <w:szCs w:val="22"/>
        </w:rPr>
      </w:pPr>
      <w:r w:rsidRPr="0008289E">
        <w:rPr>
          <w:rFonts w:cs="Arial"/>
          <w:b/>
          <w:sz w:val="22"/>
          <w:szCs w:val="22"/>
        </w:rPr>
        <w:t>Additional Insured.</w:t>
      </w:r>
      <w:r w:rsidRPr="0008289E">
        <w:rPr>
          <w:rFonts w:cs="Arial"/>
          <w:sz w:val="22"/>
          <w:szCs w:val="22"/>
        </w:rPr>
        <w:t xml:space="preserve">  The State of Washington, Office of Superintendent of Public Instruction, shall be specifically named as an additional insured on all policies except for liability insurance on privately-owned vehicles, and all policies shall be primary to any other valid and collectible insurance. The Superintendent may waive this requirement at its discretion. Policies and certificates of insurance shall include the contract reference number.</w:t>
      </w:r>
    </w:p>
    <w:p w14:paraId="5C58B9C5" w14:textId="77777777" w:rsidR="00306385" w:rsidRPr="0008289E" w:rsidRDefault="00306385" w:rsidP="00C8642B">
      <w:pPr>
        <w:pStyle w:val="BodyTextIndent"/>
        <w:tabs>
          <w:tab w:val="num" w:pos="720"/>
        </w:tabs>
        <w:ind w:left="1440" w:hanging="360"/>
        <w:jc w:val="left"/>
        <w:rPr>
          <w:rFonts w:cs="Arial"/>
          <w:sz w:val="22"/>
          <w:szCs w:val="22"/>
        </w:rPr>
      </w:pPr>
    </w:p>
    <w:p w14:paraId="52DBAF74" w14:textId="69F60037" w:rsidR="00306385" w:rsidRPr="0008289E" w:rsidRDefault="00306385" w:rsidP="00C8642B">
      <w:pPr>
        <w:pStyle w:val="BodyTextIndent"/>
        <w:numPr>
          <w:ilvl w:val="1"/>
          <w:numId w:val="29"/>
        </w:numPr>
        <w:tabs>
          <w:tab w:val="clear" w:pos="-720"/>
          <w:tab w:val="clear" w:pos="0"/>
          <w:tab w:val="clear" w:pos="36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720"/>
        </w:tabs>
        <w:jc w:val="left"/>
        <w:rPr>
          <w:rFonts w:cs="Arial"/>
          <w:sz w:val="22"/>
          <w:szCs w:val="22"/>
        </w:rPr>
      </w:pPr>
      <w:r w:rsidRPr="0008289E">
        <w:rPr>
          <w:rFonts w:cs="Arial"/>
          <w:b/>
          <w:bCs/>
          <w:sz w:val="22"/>
          <w:szCs w:val="22"/>
        </w:rPr>
        <w:t xml:space="preserve">Proof of Insurance.  </w:t>
      </w:r>
      <w:r w:rsidRPr="0008289E">
        <w:rPr>
          <w:rFonts w:cs="Arial"/>
          <w:sz w:val="22"/>
          <w:szCs w:val="22"/>
        </w:rPr>
        <w:t>Certificates and or evidence satisfactory to the Superintendent confirming the existence, terms and conditions of all insurance required above shall be delivered to the Superintendent within five (5) days of the Contractor’s receipt of Authorization to Proceed.</w:t>
      </w:r>
    </w:p>
    <w:p w14:paraId="50E6DCC4" w14:textId="77777777" w:rsidR="00306385" w:rsidRPr="0008289E" w:rsidRDefault="00306385" w:rsidP="00C8642B">
      <w:pPr>
        <w:pStyle w:val="BodyTextIndent"/>
        <w:tabs>
          <w:tab w:val="num" w:pos="720"/>
        </w:tabs>
        <w:ind w:left="1440" w:hanging="360"/>
        <w:jc w:val="left"/>
        <w:rPr>
          <w:rFonts w:cs="Arial"/>
          <w:sz w:val="22"/>
          <w:szCs w:val="22"/>
        </w:rPr>
      </w:pPr>
    </w:p>
    <w:p w14:paraId="43B02D0F" w14:textId="77777777" w:rsidR="00306385" w:rsidRPr="0008289E" w:rsidRDefault="00306385" w:rsidP="00C8642B">
      <w:pPr>
        <w:pStyle w:val="BodyTextIndent"/>
        <w:numPr>
          <w:ilvl w:val="1"/>
          <w:numId w:val="29"/>
        </w:numPr>
        <w:tabs>
          <w:tab w:val="clear" w:pos="-720"/>
          <w:tab w:val="clear" w:pos="0"/>
          <w:tab w:val="clear" w:pos="36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720"/>
        </w:tabs>
        <w:jc w:val="left"/>
        <w:rPr>
          <w:rFonts w:cs="Arial"/>
          <w:sz w:val="22"/>
          <w:szCs w:val="22"/>
        </w:rPr>
      </w:pPr>
      <w:r w:rsidRPr="0008289E">
        <w:rPr>
          <w:rFonts w:cs="Arial"/>
          <w:b/>
          <w:sz w:val="22"/>
          <w:szCs w:val="22"/>
        </w:rPr>
        <w:t xml:space="preserve">General Insurance Requirements.  </w:t>
      </w:r>
      <w:r w:rsidRPr="0008289E">
        <w:rPr>
          <w:rFonts w:cs="Arial"/>
          <w:sz w:val="22"/>
          <w:szCs w:val="22"/>
        </w:rPr>
        <w:t>Contractor shall, at all times during the term of the Contract and at its cost and expense, buy and maintain insurance of the types and amounts listed above.  Failure to buy and maintain the required insurance may result in the termination of the Contract at the Superintendent’s option.  By requiring insurance herein, Superintendent does not represent that coverage and limits will be adequate to protect Contractor and such coverage and limits shall not limit Contractor’s liability under the indemnities and reimbursements granted to the Superintendent in this Contract.</w:t>
      </w:r>
    </w:p>
    <w:p w14:paraId="58BD7AD4" w14:textId="77777777" w:rsidR="00306385" w:rsidRPr="0008289E" w:rsidRDefault="00306385" w:rsidP="00C8642B">
      <w:pPr>
        <w:pStyle w:val="BodyTextIndent"/>
        <w:tabs>
          <w:tab w:val="num" w:pos="720"/>
        </w:tabs>
        <w:ind w:left="1440" w:hanging="360"/>
        <w:jc w:val="left"/>
        <w:rPr>
          <w:rFonts w:cs="Arial"/>
          <w:sz w:val="22"/>
          <w:szCs w:val="22"/>
        </w:rPr>
      </w:pPr>
    </w:p>
    <w:p w14:paraId="781E03CF" w14:textId="1D732B27" w:rsidR="00306385" w:rsidRPr="0008289E" w:rsidRDefault="00306385" w:rsidP="00C8642B">
      <w:pPr>
        <w:pStyle w:val="BodyTextIndent"/>
        <w:tabs>
          <w:tab w:val="num" w:pos="720"/>
        </w:tabs>
        <w:ind w:left="1440" w:hanging="360"/>
        <w:jc w:val="left"/>
        <w:rPr>
          <w:rFonts w:cs="Arial"/>
          <w:sz w:val="22"/>
          <w:szCs w:val="22"/>
        </w:rPr>
      </w:pPr>
      <w:r w:rsidRPr="0008289E">
        <w:rPr>
          <w:rFonts w:cs="Arial"/>
          <w:sz w:val="22"/>
          <w:szCs w:val="22"/>
        </w:rPr>
        <w:t>Contractor shall include all subcontractors as insureds under all required insurance policies, or shall furnish proof of insurance and endorsements for each subcontractor.  Subcontractor(s) must comply fully with all insurance requirements stated herein.  Failure of subcontractor(s) to comply with insurance requirements does not limit Contractor’s liability or responsibility.</w:t>
      </w:r>
    </w:p>
    <w:p w14:paraId="32851283" w14:textId="77777777" w:rsidR="00306385" w:rsidRPr="0008289E" w:rsidRDefault="00306385" w:rsidP="00C8642B">
      <w:pPr>
        <w:pStyle w:val="BodyTextIndent"/>
        <w:ind w:left="1080"/>
        <w:jc w:val="left"/>
        <w:rPr>
          <w:rFonts w:cs="Arial"/>
          <w:sz w:val="22"/>
          <w:szCs w:val="22"/>
        </w:rPr>
      </w:pPr>
    </w:p>
    <w:p w14:paraId="3623FE3D" w14:textId="7777777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lastRenderedPageBreak/>
        <w:t xml:space="preserve">Licensing and Accreditation Standards.  </w:t>
      </w:r>
      <w:r w:rsidRPr="0008289E">
        <w:rPr>
          <w:rFonts w:cs="Arial"/>
          <w:sz w:val="22"/>
          <w:szCs w:val="22"/>
        </w:rPr>
        <w:t>The Contractor shall comply with all applicable local, state, and federal licensing, accreditation and registration requirements/standards, necessary to the performance of this Contract.</w:t>
      </w:r>
    </w:p>
    <w:p w14:paraId="1DDD2B0D" w14:textId="77777777" w:rsidR="00306385" w:rsidRPr="0008289E" w:rsidRDefault="00306385" w:rsidP="00C8642B">
      <w:pPr>
        <w:pStyle w:val="BodyTextIndent"/>
        <w:ind w:left="720"/>
        <w:jc w:val="left"/>
        <w:rPr>
          <w:rFonts w:cs="Arial"/>
          <w:sz w:val="22"/>
          <w:szCs w:val="22"/>
        </w:rPr>
      </w:pPr>
    </w:p>
    <w:p w14:paraId="48C950BD" w14:textId="77777777" w:rsidR="00306385"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sz w:val="22"/>
          <w:szCs w:val="22"/>
        </w:rPr>
        <w:t>Limitation of Authority.</w:t>
      </w:r>
      <w:r w:rsidRPr="0008289E">
        <w:rPr>
          <w:rFonts w:cs="Arial"/>
          <w:sz w:val="22"/>
          <w:szCs w:val="22"/>
        </w:rPr>
        <w:t xml:space="preserve">  Only the Superintendent or the Superintendent’s delegate by writing (delegation to be made prior to action) shall have the express, implied, or apparent authority to alter, amend, modify, or waive any clause or condition of this Contract.  Furthermore, any alteration, amendment, modification, or waiver or any clause or condition of this Contract is not effective or binding unless made in writing and signed by the Superintendent.</w:t>
      </w:r>
    </w:p>
    <w:p w14:paraId="6E2B3348" w14:textId="77777777" w:rsidR="00306385" w:rsidRDefault="00306385" w:rsidP="00C8642B">
      <w:pPr>
        <w:pStyle w:val="ListParagraph"/>
        <w:ind w:left="1440"/>
        <w:rPr>
          <w:rFonts w:cs="Arial"/>
        </w:rPr>
      </w:pPr>
    </w:p>
    <w:p w14:paraId="0A5B3C15" w14:textId="664B4398" w:rsidR="00306385" w:rsidRPr="00540FFD"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540FFD">
        <w:rPr>
          <w:rFonts w:cs="Arial"/>
          <w:b/>
          <w:bCs/>
          <w:sz w:val="22"/>
          <w:szCs w:val="22"/>
        </w:rPr>
        <w:t>Nondiscrimination Requirement.</w:t>
      </w:r>
      <w:r w:rsidRPr="00540FFD">
        <w:rPr>
          <w:rFonts w:cs="Arial"/>
          <w:sz w:val="22"/>
          <w:szCs w:val="22"/>
        </w:rPr>
        <w:t xml:space="preserve"> During the term of this Contract, the Contractor, including any subcontractor, shall comply with all the federal and state nondiscrimination laws, regulations and policies, which are otherwise applicable to the Superintendent.   Accordingly, on the bases enumerated at RCW 49.60.530(3), no person shall, on the ground of sex, race, creed, religion, color, national origin, marital status, families with children, age, veteran or military status, sexual orientation, gender expression, gender identity, disability, or the use of a trained dog guide or service animal, be unlawfully excluded from participation in, be denied the benefits of, or be otherwise subjected to discrimination under any activity performed by the Contractor and its agents under this Contract. In addition, Contractor, including any subcontractor, shall give written notice of this nondiscrimination requirement to any labor organizations with which Contractor, or subcontractor, has a collective bargaining or other agreement.</w:t>
      </w:r>
    </w:p>
    <w:p w14:paraId="691CACE5" w14:textId="77777777" w:rsidR="00306385" w:rsidRDefault="00306385" w:rsidP="00C8642B">
      <w:pPr>
        <w:pStyle w:val="BodyTextIndent"/>
        <w:ind w:left="1800"/>
        <w:jc w:val="left"/>
        <w:rPr>
          <w:rFonts w:cs="Arial"/>
          <w:sz w:val="22"/>
          <w:szCs w:val="22"/>
        </w:rPr>
      </w:pPr>
    </w:p>
    <w:p w14:paraId="0C21C109" w14:textId="77777777" w:rsidR="00306385" w:rsidRDefault="00306385" w:rsidP="00C8642B">
      <w:pPr>
        <w:pStyle w:val="BodyTextIndent"/>
        <w:numPr>
          <w:ilvl w:val="0"/>
          <w:numId w:val="47"/>
        </w:numPr>
        <w:tabs>
          <w:tab w:val="clear" w:pos="-720"/>
          <w:tab w:val="clear" w:pos="0"/>
          <w:tab w:val="clear" w:pos="360"/>
          <w:tab w:val="clear" w:pos="720"/>
          <w:tab w:val="clear" w:pos="1080"/>
          <w:tab w:val="clear" w:pos="1440"/>
          <w:tab w:val="clear" w:pos="2160"/>
          <w:tab w:val="clear" w:pos="2520"/>
          <w:tab w:val="clear" w:pos="2880"/>
          <w:tab w:val="clear" w:pos="3240"/>
          <w:tab w:val="clear" w:pos="3600"/>
          <w:tab w:val="clear" w:pos="4320"/>
          <w:tab w:val="clear" w:pos="5040"/>
          <w:tab w:val="clear" w:pos="5760"/>
          <w:tab w:val="clear" w:pos="6480"/>
          <w:tab w:val="clear" w:pos="7200"/>
        </w:tabs>
        <w:ind w:left="1800"/>
        <w:jc w:val="left"/>
        <w:rPr>
          <w:rFonts w:cs="Arial"/>
          <w:sz w:val="22"/>
          <w:szCs w:val="22"/>
        </w:rPr>
      </w:pPr>
      <w:r>
        <w:rPr>
          <w:rFonts w:cs="Arial"/>
          <w:b/>
          <w:bCs/>
          <w:sz w:val="22"/>
          <w:szCs w:val="22"/>
        </w:rPr>
        <w:t>Obligation to Cooperate.</w:t>
      </w:r>
      <w:r>
        <w:rPr>
          <w:rFonts w:cs="Arial"/>
          <w:sz w:val="22"/>
          <w:szCs w:val="22"/>
        </w:rPr>
        <w:t>  Contractor, including any subcontractor, shall cooperate and comply with any Washington state agency investigation regarding any allegation that Contractor, including any subcontractor, has engaged in discrimination prohibited by this Contract pursuant to RCW 49.60.530(3).</w:t>
      </w:r>
    </w:p>
    <w:p w14:paraId="05F722B5" w14:textId="77777777" w:rsidR="00306385" w:rsidRDefault="00306385" w:rsidP="00C8642B">
      <w:pPr>
        <w:pStyle w:val="BodyTextIndent"/>
        <w:ind w:left="720"/>
        <w:jc w:val="left"/>
        <w:rPr>
          <w:rFonts w:cs="Arial"/>
          <w:sz w:val="22"/>
          <w:szCs w:val="22"/>
        </w:rPr>
      </w:pPr>
    </w:p>
    <w:p w14:paraId="74FB2236" w14:textId="77777777" w:rsidR="00306385" w:rsidRDefault="00306385" w:rsidP="00C8642B">
      <w:pPr>
        <w:pStyle w:val="BodyTextIndent"/>
        <w:numPr>
          <w:ilvl w:val="0"/>
          <w:numId w:val="47"/>
        </w:numPr>
        <w:tabs>
          <w:tab w:val="clear" w:pos="-720"/>
          <w:tab w:val="clear" w:pos="0"/>
          <w:tab w:val="clear" w:pos="360"/>
          <w:tab w:val="clear" w:pos="720"/>
          <w:tab w:val="clear" w:pos="1080"/>
          <w:tab w:val="clear" w:pos="1440"/>
          <w:tab w:val="clear" w:pos="2160"/>
          <w:tab w:val="clear" w:pos="2520"/>
          <w:tab w:val="clear" w:pos="2880"/>
          <w:tab w:val="clear" w:pos="3240"/>
          <w:tab w:val="clear" w:pos="3600"/>
          <w:tab w:val="clear" w:pos="4320"/>
          <w:tab w:val="clear" w:pos="5040"/>
          <w:tab w:val="clear" w:pos="5760"/>
          <w:tab w:val="clear" w:pos="6480"/>
          <w:tab w:val="clear" w:pos="7200"/>
        </w:tabs>
        <w:ind w:left="1800"/>
        <w:jc w:val="left"/>
        <w:rPr>
          <w:rFonts w:cs="Arial"/>
          <w:sz w:val="22"/>
          <w:szCs w:val="22"/>
        </w:rPr>
      </w:pPr>
      <w:r>
        <w:rPr>
          <w:rFonts w:cs="Arial"/>
          <w:b/>
          <w:bCs/>
          <w:sz w:val="22"/>
          <w:szCs w:val="22"/>
        </w:rPr>
        <w:t>Default.</w:t>
      </w:r>
      <w:r>
        <w:rPr>
          <w:rFonts w:cs="Arial"/>
          <w:sz w:val="22"/>
          <w:szCs w:val="22"/>
        </w:rPr>
        <w:t>  Notwithstanding any provision to the contrary, the Superintendent may suspend Contractor, including any subcontractor, upon notice of a failure to participate and cooperate with any state agency investigation into alleged discrimination prohibited by this Contract, pursuant to RCW 49.60.530(3).  Any such suspension will remain in place until Superintendent receives notification that Contractor, including any subcontractor, is cooperating with the investigating state agency.  In the event Contractor, or subcontractor, is determined to have engaged in discrimination identified at RCW 49.60.530(3), the Superintendent may terminate this Contract in whole or in part, and Contractor, subcontractor, or both, may be referred for debarment as provided in RCW 39.26.200.  Contractor or subcontractor may be given a reasonable time in which to cure this noncompliance, including implementing conditions consistent with any court-ordered injunctive relief or settlement agreement.</w:t>
      </w:r>
    </w:p>
    <w:p w14:paraId="615C751D" w14:textId="77777777" w:rsidR="00306385" w:rsidRDefault="00306385" w:rsidP="00C8642B">
      <w:pPr>
        <w:pStyle w:val="BodyTextIndent"/>
        <w:ind w:left="720"/>
        <w:jc w:val="left"/>
        <w:rPr>
          <w:rFonts w:cs="Arial"/>
          <w:sz w:val="22"/>
          <w:szCs w:val="22"/>
        </w:rPr>
      </w:pPr>
    </w:p>
    <w:p w14:paraId="3305D159" w14:textId="77777777" w:rsidR="00306385" w:rsidRDefault="00306385" w:rsidP="00C8642B">
      <w:pPr>
        <w:pStyle w:val="BodyTextIndent"/>
        <w:numPr>
          <w:ilvl w:val="0"/>
          <w:numId w:val="47"/>
        </w:numPr>
        <w:tabs>
          <w:tab w:val="clear" w:pos="-720"/>
          <w:tab w:val="clear" w:pos="0"/>
          <w:tab w:val="clear" w:pos="360"/>
          <w:tab w:val="clear" w:pos="720"/>
          <w:tab w:val="clear" w:pos="1080"/>
          <w:tab w:val="clear" w:pos="1440"/>
          <w:tab w:val="clear" w:pos="2160"/>
          <w:tab w:val="clear" w:pos="2520"/>
          <w:tab w:val="clear" w:pos="2880"/>
          <w:tab w:val="clear" w:pos="3240"/>
          <w:tab w:val="clear" w:pos="3600"/>
          <w:tab w:val="clear" w:pos="4320"/>
          <w:tab w:val="clear" w:pos="5040"/>
          <w:tab w:val="clear" w:pos="5760"/>
          <w:tab w:val="clear" w:pos="6480"/>
          <w:tab w:val="clear" w:pos="7200"/>
        </w:tabs>
        <w:ind w:left="1800"/>
        <w:jc w:val="left"/>
        <w:rPr>
          <w:rFonts w:cs="Arial"/>
          <w:sz w:val="22"/>
          <w:szCs w:val="22"/>
        </w:rPr>
      </w:pPr>
      <w:r>
        <w:rPr>
          <w:rFonts w:cs="Arial"/>
          <w:b/>
          <w:bCs/>
          <w:sz w:val="22"/>
          <w:szCs w:val="22"/>
        </w:rPr>
        <w:t>Remedies for Breach.</w:t>
      </w:r>
      <w:r>
        <w:rPr>
          <w:rFonts w:cs="Arial"/>
          <w:sz w:val="22"/>
          <w:szCs w:val="22"/>
        </w:rPr>
        <w:t>  Notwithstanding any provision to the contrary, in the event of Contract termination or suspension for engaging in discrimination, Contractor, subcontractor, or both, shall be liable for contract damages as authorized by law including, but not limited to, any cost difference between the original contract and the replacement or cover contract and all administrative costs directly related to the replacement contract, which damages are distinct from any penalties imposed under Chapter 49.60, RCW.  The Superintendent shall have the right to deduct from any monies due to Contractor or subcontractor, or that thereafter become due, an amount for damages Contractor or subcontractor will owe the Superintendent for default under this provision.</w:t>
      </w:r>
    </w:p>
    <w:p w14:paraId="013D07D2" w14:textId="77777777" w:rsidR="00306385" w:rsidRPr="00540FFD" w:rsidRDefault="00306385" w:rsidP="00C8642B">
      <w:pPr>
        <w:pStyle w:val="BodyTextIndent"/>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ind w:left="720"/>
        <w:jc w:val="left"/>
        <w:rPr>
          <w:rFonts w:cs="Arial"/>
          <w:sz w:val="22"/>
          <w:szCs w:val="22"/>
        </w:rPr>
      </w:pPr>
    </w:p>
    <w:p w14:paraId="1D61B784" w14:textId="706D028C"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t>Overpayments</w:t>
      </w:r>
      <w:r w:rsidRPr="0008289E">
        <w:rPr>
          <w:rFonts w:cs="Arial"/>
          <w:bCs/>
          <w:sz w:val="22"/>
          <w:szCs w:val="22"/>
        </w:rPr>
        <w:t>.  Contractor shall refund to Superintendent the full amount of any overpayment under this Contract within thirty (30) calendar days of written notice.  If Contractor fails to make a prompt refund, Superintendent may charge Contractor one percent (1%) per month on the amount due until paid in full.</w:t>
      </w:r>
    </w:p>
    <w:p w14:paraId="48CA0D95" w14:textId="77777777" w:rsidR="00306385" w:rsidRPr="0008289E" w:rsidRDefault="00306385" w:rsidP="00C8642B">
      <w:pPr>
        <w:pStyle w:val="BodyTextIndent"/>
        <w:ind w:left="1080"/>
        <w:jc w:val="left"/>
        <w:rPr>
          <w:rFonts w:cs="Arial"/>
          <w:sz w:val="22"/>
          <w:szCs w:val="22"/>
        </w:rPr>
      </w:pPr>
    </w:p>
    <w:p w14:paraId="0A77EF2D" w14:textId="77777777" w:rsidR="00306385" w:rsidRPr="0008289E" w:rsidRDefault="00306385" w:rsidP="00C8642B">
      <w:pPr>
        <w:numPr>
          <w:ilvl w:val="0"/>
          <w:numId w:val="29"/>
        </w:numPr>
        <w:tabs>
          <w:tab w:val="clear" w:pos="720"/>
          <w:tab w:val="num" w:pos="360"/>
        </w:tabs>
        <w:spacing w:after="0" w:line="240" w:lineRule="auto"/>
        <w:ind w:left="1080"/>
        <w:rPr>
          <w:rFonts w:ascii="Arial" w:hAnsi="Arial" w:cs="Arial"/>
          <w:b/>
        </w:rPr>
      </w:pPr>
      <w:r w:rsidRPr="00B15D62">
        <w:rPr>
          <w:rFonts w:ascii="Arial" w:hAnsi="Arial" w:cs="Arial"/>
          <w:b/>
        </w:rPr>
        <w:t>Payments</w:t>
      </w:r>
      <w:r w:rsidRPr="0008289E">
        <w:rPr>
          <w:rFonts w:ascii="Arial" w:hAnsi="Arial" w:cs="Arial"/>
          <w:bCs/>
        </w:rPr>
        <w:t xml:space="preserve">.  </w:t>
      </w:r>
      <w:r w:rsidRPr="0008289E">
        <w:rPr>
          <w:rFonts w:ascii="Arial" w:hAnsi="Arial" w:cs="Arial"/>
        </w:rPr>
        <w:t xml:space="preserve">No payments in advance or in anticipation of services or supplies to be provided under this Contract shall be made by the Superintendent.  All payments to the Contractor are conditioned upon (1) Contractor’s submission of a properly executed and supported voucher for payment, including such supporting documentation of performance and supporting documentation of costs incurred or paid, or both as is otherwise provided for in the body of this Contract under </w:t>
      </w:r>
      <w:r w:rsidRPr="0008289E">
        <w:rPr>
          <w:rFonts w:ascii="Arial" w:hAnsi="Arial" w:cs="Arial"/>
          <w:u w:val="single"/>
        </w:rPr>
        <w:t>Duties of the Superintendent</w:t>
      </w:r>
      <w:r w:rsidRPr="0008289E">
        <w:rPr>
          <w:rFonts w:ascii="Arial" w:hAnsi="Arial" w:cs="Arial"/>
        </w:rPr>
        <w:t>, and (2) Acceptance and certification by the Superintendent or designee of satisfactory performance by the Contractor.</w:t>
      </w:r>
    </w:p>
    <w:p w14:paraId="361F4BA5" w14:textId="77777777" w:rsidR="00306385" w:rsidRPr="0008289E" w:rsidRDefault="00306385" w:rsidP="00C8642B">
      <w:pPr>
        <w:ind w:left="720"/>
        <w:rPr>
          <w:rFonts w:ascii="Arial" w:hAnsi="Arial" w:cs="Arial"/>
          <w:b/>
        </w:rPr>
      </w:pPr>
    </w:p>
    <w:p w14:paraId="69A5B88E" w14:textId="77777777" w:rsidR="00306385" w:rsidRPr="0008289E" w:rsidRDefault="00306385" w:rsidP="00C8642B">
      <w:pPr>
        <w:ind w:left="1080"/>
        <w:rPr>
          <w:rFonts w:ascii="Arial" w:hAnsi="Arial" w:cs="Arial"/>
          <w:b/>
        </w:rPr>
      </w:pPr>
      <w:r w:rsidRPr="0008289E">
        <w:rPr>
          <w:rFonts w:ascii="Arial" w:hAnsi="Arial" w:cs="Arial"/>
        </w:rPr>
        <w:t>Except as otherwise provided in this Contract, (1) All approvable vouchers for payment due to the Contractor shall be paid within thirty (30) calendar days of their submission by the Contractor, and (2) All expenses necessary to the Contractor’s performance of this Contract not specifically mentioned in the Contract shall be borne in full by the Contractor.</w:t>
      </w:r>
    </w:p>
    <w:p w14:paraId="1C97EE2D" w14:textId="7777777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sz w:val="22"/>
          <w:szCs w:val="22"/>
        </w:rPr>
        <w:t>Public Disclosure.</w:t>
      </w:r>
      <w:r w:rsidRPr="0008289E">
        <w:rPr>
          <w:rFonts w:cs="Arial"/>
          <w:sz w:val="22"/>
          <w:szCs w:val="22"/>
        </w:rPr>
        <w:t xml:space="preserve">  Contractor acknowledges that the Superintendent is subject to the Washington State Public Records Act, Chapter 42.56 RCW, and that this Contract shall be a public record as defined in RCW 42.56.  Any specific information that is claimed by the Contractor to be confidential or proprietary must be clearly identified as such by the Contractor. To the extent consistent with chapter 42.56 RCW, the Superintendent shall maintain the confidentiality of all such information marked confidential or proprietary.  If a request is made to view the Contractor’s information, the Superintendent will notify the Contractor of the request and the date that such records will be released to the requester unless Contractor obtains a court order enjoining that disclosure.  If the Contractor fails to obtain the court order enjoining disclosure, the Superintendent will release the requested information on the date specified.</w:t>
      </w:r>
    </w:p>
    <w:p w14:paraId="0B98F28B" w14:textId="77777777" w:rsidR="00306385" w:rsidRPr="0008289E" w:rsidRDefault="00306385" w:rsidP="00C8642B">
      <w:pPr>
        <w:pStyle w:val="BodyTextIndent"/>
        <w:ind w:left="1440"/>
        <w:jc w:val="left"/>
        <w:rPr>
          <w:rFonts w:cs="Arial"/>
          <w:sz w:val="22"/>
          <w:szCs w:val="22"/>
        </w:rPr>
      </w:pPr>
    </w:p>
    <w:p w14:paraId="059D68D6" w14:textId="7777777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sz w:val="22"/>
          <w:szCs w:val="22"/>
        </w:rPr>
        <w:t>Publicity.</w:t>
      </w:r>
      <w:r w:rsidRPr="0008289E">
        <w:rPr>
          <w:rFonts w:cs="Arial"/>
          <w:sz w:val="22"/>
          <w:szCs w:val="22"/>
        </w:rPr>
        <w:t xml:space="preserve">  The Contractor agrees to submit to the Superintendent all advertising and publicity matters relating to this Contract which in the Superintendent’s judgment, Superintendent’s name can be implied or is specifically mentioned.  The Contractor agrees not to publish or use such advertising and publicity matters without the prior written consent of the Superintendent.</w:t>
      </w:r>
    </w:p>
    <w:p w14:paraId="02CB7EE9" w14:textId="77777777" w:rsidR="00306385" w:rsidRPr="0008289E" w:rsidRDefault="00306385" w:rsidP="00C8642B">
      <w:pPr>
        <w:pStyle w:val="BodyTextIndent"/>
        <w:ind w:left="720"/>
        <w:jc w:val="left"/>
        <w:rPr>
          <w:rFonts w:cs="Arial"/>
          <w:b/>
          <w:bCs/>
          <w:sz w:val="22"/>
          <w:szCs w:val="22"/>
        </w:rPr>
      </w:pPr>
    </w:p>
    <w:p w14:paraId="53D067B7" w14:textId="77777777" w:rsidR="00306385" w:rsidRPr="0008289E" w:rsidRDefault="00306385" w:rsidP="00C8642B">
      <w:pPr>
        <w:pStyle w:val="BodyTextIndent"/>
        <w:numPr>
          <w:ilvl w:val="0"/>
          <w:numId w:val="29"/>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num" w:pos="360"/>
        </w:tabs>
        <w:ind w:left="1080"/>
        <w:jc w:val="left"/>
        <w:rPr>
          <w:rFonts w:cs="Arial"/>
          <w:sz w:val="22"/>
          <w:szCs w:val="22"/>
        </w:rPr>
      </w:pPr>
      <w:r w:rsidRPr="0008289E">
        <w:rPr>
          <w:rFonts w:cs="Arial"/>
          <w:b/>
          <w:bCs/>
          <w:sz w:val="22"/>
          <w:szCs w:val="22"/>
        </w:rPr>
        <w:t xml:space="preserve">Registration with Department of Revenue.  </w:t>
      </w:r>
      <w:r w:rsidRPr="0008289E">
        <w:rPr>
          <w:rFonts w:cs="Arial"/>
          <w:sz w:val="22"/>
          <w:szCs w:val="22"/>
        </w:rPr>
        <w:t>The Contractor shall complete registration with the Department of Revenue and be responsible for payment of all taxes due on payments made under this Contract.</w:t>
      </w:r>
    </w:p>
    <w:p w14:paraId="7D27C4BA" w14:textId="77777777" w:rsidR="00306385" w:rsidRPr="0008289E" w:rsidRDefault="00306385" w:rsidP="00C8642B">
      <w:pPr>
        <w:pStyle w:val="BodyTextIndent"/>
        <w:ind w:left="1440"/>
        <w:jc w:val="left"/>
        <w:rPr>
          <w:rFonts w:cs="Arial"/>
          <w:sz w:val="22"/>
          <w:szCs w:val="22"/>
        </w:rPr>
      </w:pPr>
    </w:p>
    <w:p w14:paraId="79B2FDF7" w14:textId="77777777" w:rsidR="00306385" w:rsidRPr="0008289E" w:rsidRDefault="00306385" w:rsidP="00C8642B">
      <w:pPr>
        <w:numPr>
          <w:ilvl w:val="0"/>
          <w:numId w:val="29"/>
        </w:numPr>
        <w:tabs>
          <w:tab w:val="clear" w:pos="720"/>
          <w:tab w:val="num" w:pos="360"/>
        </w:tabs>
        <w:spacing w:after="0" w:line="240" w:lineRule="auto"/>
        <w:ind w:left="1080"/>
        <w:rPr>
          <w:rFonts w:ascii="Arial" w:hAnsi="Arial" w:cs="Arial"/>
          <w:b/>
        </w:rPr>
      </w:pPr>
      <w:r w:rsidRPr="00B15D62">
        <w:rPr>
          <w:rFonts w:ascii="Arial" w:hAnsi="Arial" w:cs="Arial"/>
          <w:b/>
        </w:rPr>
        <w:t>Records Maintenance</w:t>
      </w:r>
      <w:r w:rsidRPr="0008289E">
        <w:rPr>
          <w:rFonts w:ascii="Arial" w:hAnsi="Arial" w:cs="Arial"/>
          <w:bCs/>
        </w:rPr>
        <w:t xml:space="preserve">.  </w:t>
      </w:r>
      <w:r w:rsidRPr="0008289E">
        <w:rPr>
          <w:rFonts w:ascii="Arial" w:hAnsi="Arial" w:cs="Arial"/>
        </w:rPr>
        <w:t>The Contractor shall maintain all</w:t>
      </w:r>
      <w:r w:rsidRPr="0008289E">
        <w:rPr>
          <w:rFonts w:ascii="Arial" w:hAnsi="Arial" w:cs="Arial"/>
          <w:spacing w:val="-3"/>
        </w:rPr>
        <w:t xml:space="preserve"> books, records, documents, data and other evidence relating to this Contract and performance of the services described herein, including but not limited to accounting procedures and practices which sufficiently and properly reflect all direct and indirect costs of any nature expended in the performance of this Contract.  Contractor shall retain such records for a period of six years following the date of final payment.  At no additional cost, these records, including materials generated under the Contract, shall be subject at all reasonable times to inspection, review or audit by the Superintendent, personnel duly authorized by the Superintendent, the Office of the State Auditor, and federal and state officials so authorized by law, regulation or agreement.</w:t>
      </w:r>
    </w:p>
    <w:p w14:paraId="62C5EA3C" w14:textId="77777777" w:rsidR="00306385" w:rsidRPr="0008289E" w:rsidRDefault="00306385" w:rsidP="00C8642B">
      <w:pPr>
        <w:pStyle w:val="BodyTextIndent2"/>
        <w:spacing w:after="0" w:line="240" w:lineRule="auto"/>
        <w:ind w:left="1080"/>
        <w:rPr>
          <w:rFonts w:cs="Arial"/>
        </w:rPr>
      </w:pPr>
    </w:p>
    <w:p w14:paraId="5DB7E33A" w14:textId="77777777" w:rsidR="00306385" w:rsidRPr="008C1EDC" w:rsidRDefault="00306385" w:rsidP="00C8642B">
      <w:pPr>
        <w:pStyle w:val="BodyTextIndent2"/>
        <w:spacing w:after="0" w:line="240" w:lineRule="auto"/>
        <w:ind w:left="1080"/>
        <w:rPr>
          <w:rFonts w:ascii="Arial" w:hAnsi="Arial" w:cs="Arial"/>
        </w:rPr>
      </w:pPr>
      <w:r w:rsidRPr="008C1EDC">
        <w:rPr>
          <w:rFonts w:ascii="Arial" w:hAnsi="Arial" w:cs="Arial"/>
        </w:rPr>
        <w:lastRenderedPageBreak/>
        <w:t>If any litigation, claim or audit is started before the expiration of the six (6) year period, the records shall be retained until all litigation, claims, or audit findings involving the records have been resolved.</w:t>
      </w:r>
    </w:p>
    <w:p w14:paraId="72950355" w14:textId="77777777" w:rsidR="00306385" w:rsidRPr="0008289E" w:rsidRDefault="00306385" w:rsidP="00C8642B">
      <w:pPr>
        <w:pStyle w:val="BodyTextIndent2"/>
        <w:spacing w:after="0" w:line="240" w:lineRule="auto"/>
        <w:ind w:left="1080"/>
        <w:rPr>
          <w:rFonts w:cs="Arial"/>
        </w:rPr>
      </w:pPr>
    </w:p>
    <w:p w14:paraId="59ADB6DC" w14:textId="77777777" w:rsidR="00306385" w:rsidRPr="008C1EDC" w:rsidRDefault="00306385" w:rsidP="00C8642B">
      <w:pPr>
        <w:pStyle w:val="BodyTextIndent2"/>
        <w:numPr>
          <w:ilvl w:val="0"/>
          <w:numId w:val="29"/>
        </w:numPr>
        <w:tabs>
          <w:tab w:val="clear" w:pos="720"/>
          <w:tab w:val="num" w:pos="360"/>
        </w:tabs>
        <w:spacing w:after="0" w:line="240" w:lineRule="auto"/>
        <w:ind w:left="1080"/>
        <w:rPr>
          <w:rFonts w:ascii="Arial" w:hAnsi="Arial" w:cs="Arial"/>
        </w:rPr>
      </w:pPr>
      <w:r w:rsidRPr="0008289E">
        <w:rPr>
          <w:rFonts w:cs="Arial"/>
          <w:b/>
          <w:bCs/>
        </w:rPr>
        <w:t xml:space="preserve">Right of Inspection.  </w:t>
      </w:r>
      <w:r w:rsidRPr="008C1EDC">
        <w:rPr>
          <w:rFonts w:ascii="Arial" w:hAnsi="Arial" w:cs="Arial"/>
        </w:rPr>
        <w:t xml:space="preserve">The Contractor shall provide right of access to its facilities to the Superintendent or any of its officers at all reasonable times, </w:t>
      </w:r>
      <w:proofErr w:type="gramStart"/>
      <w:r w:rsidRPr="008C1EDC">
        <w:rPr>
          <w:rFonts w:ascii="Arial" w:hAnsi="Arial" w:cs="Arial"/>
        </w:rPr>
        <w:t>in order to</w:t>
      </w:r>
      <w:proofErr w:type="gramEnd"/>
      <w:r w:rsidRPr="008C1EDC">
        <w:rPr>
          <w:rFonts w:ascii="Arial" w:hAnsi="Arial" w:cs="Arial"/>
        </w:rPr>
        <w:t xml:space="preserve"> monitor and evaluate performance, compliance, and/or quality assurance under this Contract on behalf of the Superintendent.  All inspections and evaluations shall be performed in such a manner that will not unduly interfere with the Contractor’s business or work hereunder.</w:t>
      </w:r>
    </w:p>
    <w:p w14:paraId="784CEDCF" w14:textId="77777777" w:rsidR="00306385" w:rsidRPr="0008289E" w:rsidRDefault="00306385" w:rsidP="00C8642B">
      <w:pPr>
        <w:ind w:left="1440"/>
        <w:rPr>
          <w:rFonts w:ascii="Arial" w:hAnsi="Arial" w:cs="Arial"/>
        </w:rPr>
      </w:pPr>
    </w:p>
    <w:p w14:paraId="3A4C20E0" w14:textId="77777777" w:rsidR="00306385" w:rsidRPr="0008289E" w:rsidRDefault="00306385" w:rsidP="00C8642B">
      <w:pPr>
        <w:numPr>
          <w:ilvl w:val="0"/>
          <w:numId w:val="29"/>
        </w:numPr>
        <w:tabs>
          <w:tab w:val="clear" w:pos="720"/>
          <w:tab w:val="num" w:pos="360"/>
        </w:tabs>
        <w:spacing w:after="0" w:line="240" w:lineRule="auto"/>
        <w:ind w:left="1080"/>
        <w:rPr>
          <w:rFonts w:ascii="Arial" w:hAnsi="Arial" w:cs="Arial"/>
          <w:b/>
        </w:rPr>
      </w:pPr>
      <w:r w:rsidRPr="00B15D62">
        <w:rPr>
          <w:rFonts w:ascii="Arial" w:hAnsi="Arial" w:cs="Arial"/>
          <w:b/>
        </w:rPr>
        <w:t>Severability</w:t>
      </w:r>
      <w:r w:rsidRPr="0008289E">
        <w:rPr>
          <w:rFonts w:ascii="Arial" w:hAnsi="Arial" w:cs="Arial"/>
          <w:bCs/>
        </w:rPr>
        <w:t xml:space="preserve">.  </w:t>
      </w:r>
      <w:r w:rsidRPr="0008289E">
        <w:rPr>
          <w:rFonts w:ascii="Arial" w:hAnsi="Arial" w:cs="Arial"/>
        </w:rPr>
        <w:t>The provisions of this Contract are intended to be severable.  If any term or provision is illegal or invalid for any reason whatsoever, such illegality or invalidity shall not affect the validity of the remainder of the Contract.</w:t>
      </w:r>
    </w:p>
    <w:p w14:paraId="159602D3" w14:textId="77777777" w:rsidR="00306385" w:rsidRPr="0008289E" w:rsidRDefault="00306385" w:rsidP="00C8642B">
      <w:pPr>
        <w:ind w:left="720"/>
        <w:rPr>
          <w:rFonts w:ascii="Arial" w:hAnsi="Arial" w:cs="Arial"/>
        </w:rPr>
      </w:pPr>
    </w:p>
    <w:p w14:paraId="36F71D23" w14:textId="77777777" w:rsidR="00306385" w:rsidRPr="0008289E" w:rsidRDefault="00306385" w:rsidP="00C8642B">
      <w:pPr>
        <w:numPr>
          <w:ilvl w:val="0"/>
          <w:numId w:val="29"/>
        </w:numPr>
        <w:tabs>
          <w:tab w:val="clear" w:pos="720"/>
          <w:tab w:val="num" w:pos="360"/>
        </w:tabs>
        <w:spacing w:after="0" w:line="240" w:lineRule="auto"/>
        <w:ind w:left="1080"/>
        <w:rPr>
          <w:rFonts w:ascii="Arial" w:hAnsi="Arial" w:cs="Arial"/>
        </w:rPr>
      </w:pPr>
      <w:r w:rsidRPr="00B15D62">
        <w:rPr>
          <w:rFonts w:ascii="Arial" w:hAnsi="Arial" w:cs="Arial"/>
          <w:b/>
        </w:rPr>
        <w:t>Site Security</w:t>
      </w:r>
      <w:r w:rsidRPr="0008289E">
        <w:rPr>
          <w:rFonts w:ascii="Arial" w:hAnsi="Arial" w:cs="Arial"/>
          <w:bCs/>
        </w:rPr>
        <w:t>.</w:t>
      </w:r>
      <w:r w:rsidRPr="0008289E">
        <w:rPr>
          <w:rFonts w:ascii="Arial" w:hAnsi="Arial" w:cs="Arial"/>
        </w:rPr>
        <w:t xml:space="preserve">  While on Superintendent premises, Contractor, its agents, employees, or subcontractors shall conform in all respects with physical, fire or other security policies or regulations.</w:t>
      </w:r>
    </w:p>
    <w:p w14:paraId="4125A24E" w14:textId="77777777" w:rsidR="00306385" w:rsidRPr="0008289E" w:rsidRDefault="00306385" w:rsidP="00C8642B">
      <w:pPr>
        <w:pStyle w:val="ListParagraph"/>
        <w:ind w:left="1440"/>
        <w:rPr>
          <w:rFonts w:ascii="Arial" w:hAnsi="Arial" w:cs="Arial"/>
          <w:b/>
          <w:bCs/>
        </w:rPr>
      </w:pPr>
    </w:p>
    <w:p w14:paraId="5BD054F7" w14:textId="77777777" w:rsidR="00306385" w:rsidRPr="0008289E" w:rsidRDefault="00306385" w:rsidP="00C8642B">
      <w:pPr>
        <w:numPr>
          <w:ilvl w:val="0"/>
          <w:numId w:val="29"/>
        </w:numPr>
        <w:tabs>
          <w:tab w:val="clear" w:pos="720"/>
          <w:tab w:val="num" w:pos="360"/>
        </w:tabs>
        <w:spacing w:after="0" w:line="240" w:lineRule="auto"/>
        <w:ind w:left="1080"/>
        <w:rPr>
          <w:rFonts w:ascii="Arial" w:hAnsi="Arial" w:cs="Arial"/>
          <w:b/>
        </w:rPr>
      </w:pPr>
      <w:r w:rsidRPr="00B15D62">
        <w:rPr>
          <w:rFonts w:ascii="Arial" w:hAnsi="Arial" w:cs="Arial"/>
          <w:b/>
        </w:rPr>
        <w:t>Subcontracting</w:t>
      </w:r>
      <w:r w:rsidRPr="0008289E">
        <w:rPr>
          <w:rFonts w:ascii="Arial" w:hAnsi="Arial" w:cs="Arial"/>
          <w:bCs/>
        </w:rPr>
        <w:t xml:space="preserve">. </w:t>
      </w:r>
      <w:r w:rsidRPr="0008289E">
        <w:rPr>
          <w:rFonts w:ascii="Arial" w:hAnsi="Arial" w:cs="Arial"/>
        </w:rPr>
        <w:t xml:space="preserve">Neither the Contractor nor any subcontractor shall </w:t>
      </w:r>
      <w:proofErr w:type="gramStart"/>
      <w:r w:rsidRPr="0008289E">
        <w:rPr>
          <w:rFonts w:ascii="Arial" w:hAnsi="Arial" w:cs="Arial"/>
        </w:rPr>
        <w:t>enter into</w:t>
      </w:r>
      <w:proofErr w:type="gramEnd"/>
      <w:r w:rsidRPr="0008289E">
        <w:rPr>
          <w:rFonts w:ascii="Arial" w:hAnsi="Arial" w:cs="Arial"/>
        </w:rPr>
        <w:t xml:space="preserve"> subcontracts for any of the work contemplated under this Contract without obtaining prior written approval of the Superintendent.  Contractor is responsible to ensure that all terms, conditions, assurances and certifications set forth in this Contract are included in </w:t>
      </w:r>
      <w:proofErr w:type="gramStart"/>
      <w:r w:rsidRPr="0008289E">
        <w:rPr>
          <w:rFonts w:ascii="Arial" w:hAnsi="Arial" w:cs="Arial"/>
        </w:rPr>
        <w:t>any and all</w:t>
      </w:r>
      <w:proofErr w:type="gramEnd"/>
      <w:r w:rsidRPr="0008289E">
        <w:rPr>
          <w:rFonts w:ascii="Arial" w:hAnsi="Arial" w:cs="Arial"/>
        </w:rPr>
        <w:t xml:space="preserve"> Subcontracts.  In no event shall the existence of the subcontract operate to release or reduce liability of the Contractor to the Superintendent for any breach </w:t>
      </w:r>
      <w:proofErr w:type="gramStart"/>
      <w:r w:rsidRPr="0008289E">
        <w:rPr>
          <w:rFonts w:ascii="Arial" w:hAnsi="Arial" w:cs="Arial"/>
        </w:rPr>
        <w:t>in</w:t>
      </w:r>
      <w:proofErr w:type="gramEnd"/>
      <w:r w:rsidRPr="0008289E">
        <w:rPr>
          <w:rFonts w:ascii="Arial" w:hAnsi="Arial" w:cs="Arial"/>
        </w:rPr>
        <w:t xml:space="preserve"> the performance of the Contractor’s duties.  This clause does not include contracts of employment between the Contractor and personnel assigned to work under this Contract.</w:t>
      </w:r>
    </w:p>
    <w:p w14:paraId="62585E45" w14:textId="77777777" w:rsidR="00306385" w:rsidRPr="0008289E" w:rsidRDefault="00306385" w:rsidP="00C8642B">
      <w:pPr>
        <w:pStyle w:val="ListParagraph"/>
        <w:ind w:left="1440"/>
        <w:rPr>
          <w:rFonts w:ascii="Arial" w:hAnsi="Arial" w:cs="Arial"/>
          <w:b/>
        </w:rPr>
      </w:pPr>
    </w:p>
    <w:p w14:paraId="73257566" w14:textId="77777777" w:rsidR="00306385" w:rsidRPr="0008289E" w:rsidRDefault="00306385" w:rsidP="00C8642B">
      <w:pPr>
        <w:spacing w:after="0" w:line="240" w:lineRule="auto"/>
        <w:ind w:left="1080"/>
        <w:rPr>
          <w:rFonts w:ascii="Arial" w:hAnsi="Arial" w:cs="Arial"/>
          <w:b/>
        </w:rPr>
      </w:pPr>
      <w:r w:rsidRPr="0008289E">
        <w:rPr>
          <w:rFonts w:ascii="Arial" w:hAnsi="Arial" w:cs="Arial"/>
        </w:rPr>
        <w:t>If, at any time during the progress of the work, the Superintendent determines in its sole judgment that any subcontractor is incompetent, the Superintendent shall notify the Contractor, and the Contractor shall take immediate steps to terminate the subcontractor's involvement in the work. The rejection or approval by the Superintendent of any subcontractor or the termination of a subcontractor shall not relieve the Contractor of any of its responsibilities under the Contract, nor be the basis for additional charges to the Superintendent.</w:t>
      </w:r>
    </w:p>
    <w:p w14:paraId="7F15BF50" w14:textId="77777777" w:rsidR="00306385" w:rsidRPr="0008289E" w:rsidRDefault="00306385" w:rsidP="00C8642B">
      <w:pPr>
        <w:spacing w:after="0" w:line="240" w:lineRule="auto"/>
        <w:ind w:left="720"/>
        <w:rPr>
          <w:rFonts w:ascii="Arial" w:hAnsi="Arial" w:cs="Arial"/>
        </w:rPr>
      </w:pPr>
    </w:p>
    <w:p w14:paraId="00596A9C" w14:textId="77777777" w:rsidR="00306385" w:rsidRPr="0008289E" w:rsidRDefault="00306385" w:rsidP="00C8642B">
      <w:pPr>
        <w:numPr>
          <w:ilvl w:val="0"/>
          <w:numId w:val="29"/>
        </w:numPr>
        <w:tabs>
          <w:tab w:val="clear" w:pos="720"/>
          <w:tab w:val="num" w:pos="360"/>
        </w:tabs>
        <w:spacing w:after="0" w:line="240" w:lineRule="auto"/>
        <w:ind w:left="1080"/>
        <w:rPr>
          <w:rFonts w:ascii="Arial" w:hAnsi="Arial" w:cs="Arial"/>
          <w:b/>
        </w:rPr>
      </w:pPr>
      <w:r w:rsidRPr="00B15D62">
        <w:rPr>
          <w:rFonts w:ascii="Arial" w:hAnsi="Arial" w:cs="Arial"/>
          <w:b/>
          <w:bCs/>
        </w:rPr>
        <w:t>Taxes</w:t>
      </w:r>
      <w:r w:rsidRPr="0008289E">
        <w:rPr>
          <w:rFonts w:ascii="Arial" w:hAnsi="Arial" w:cs="Arial"/>
        </w:rPr>
        <w:t>. All payments accrued on account of payroll taxes, unemployment contributions, any other taxes, insurance or other expenses for the Contractor or its staff shall be the sole responsibility of the Contractor.</w:t>
      </w:r>
    </w:p>
    <w:p w14:paraId="015B909B" w14:textId="77777777" w:rsidR="00306385" w:rsidRPr="0008289E" w:rsidRDefault="00306385" w:rsidP="00C8642B">
      <w:pPr>
        <w:pStyle w:val="ListParagraph"/>
        <w:ind w:left="1440"/>
        <w:rPr>
          <w:rFonts w:ascii="Arial" w:hAnsi="Arial" w:cs="Arial"/>
          <w:b/>
          <w:bCs/>
        </w:rPr>
      </w:pPr>
    </w:p>
    <w:p w14:paraId="30C74B0D" w14:textId="77777777" w:rsidR="00306385" w:rsidRPr="0008289E" w:rsidRDefault="00306385" w:rsidP="00C8642B">
      <w:pPr>
        <w:numPr>
          <w:ilvl w:val="0"/>
          <w:numId w:val="29"/>
        </w:numPr>
        <w:tabs>
          <w:tab w:val="clear" w:pos="720"/>
          <w:tab w:val="num" w:pos="360"/>
        </w:tabs>
        <w:spacing w:after="0" w:line="240" w:lineRule="auto"/>
        <w:ind w:left="1080"/>
        <w:rPr>
          <w:rFonts w:ascii="Arial" w:hAnsi="Arial" w:cs="Arial"/>
          <w:b/>
        </w:rPr>
      </w:pPr>
      <w:r w:rsidRPr="00306385">
        <w:rPr>
          <w:rFonts w:ascii="Arial" w:hAnsi="Arial" w:cs="Arial"/>
          <w:b/>
        </w:rPr>
        <w:t>Termination for Convenience</w:t>
      </w:r>
      <w:r w:rsidRPr="0008289E">
        <w:rPr>
          <w:rFonts w:ascii="Arial" w:hAnsi="Arial" w:cs="Arial"/>
          <w:bCs/>
        </w:rPr>
        <w:t xml:space="preserve">.  </w:t>
      </w:r>
      <w:r w:rsidRPr="0008289E">
        <w:rPr>
          <w:rFonts w:ascii="Arial" w:hAnsi="Arial" w:cs="Arial"/>
        </w:rPr>
        <w:t>Except as otherwise provided in this Contract, the Superintendent or Superintendent’s Designee may, by ten (10) days written notice, beginning on the second day after the mailing, terminate this Contract in whole or in part.  The notice shall specify the date of termination and shall be conclusively deemed to have been delivered to and received by the Contractor as of midnight the second day of mailing in the absence of proof of actual delivery to and receipt by the Contractor.  If this Contract is so terminated, the Superintendent shall be liable only for payment required under the terms of the Contract for services rendered or goods delivered prior to the effective date of termination.</w:t>
      </w:r>
    </w:p>
    <w:p w14:paraId="6896F12C" w14:textId="77777777" w:rsidR="00306385" w:rsidRPr="0008289E" w:rsidRDefault="00306385" w:rsidP="00C8642B">
      <w:pPr>
        <w:ind w:left="1440"/>
        <w:rPr>
          <w:rFonts w:ascii="Arial" w:hAnsi="Arial" w:cs="Arial"/>
        </w:rPr>
      </w:pPr>
    </w:p>
    <w:p w14:paraId="01AF1408" w14:textId="77777777" w:rsidR="00306385" w:rsidRPr="0008289E" w:rsidRDefault="00306385" w:rsidP="00C8642B">
      <w:pPr>
        <w:numPr>
          <w:ilvl w:val="0"/>
          <w:numId w:val="29"/>
        </w:numPr>
        <w:tabs>
          <w:tab w:val="clear" w:pos="720"/>
          <w:tab w:val="num" w:pos="360"/>
        </w:tabs>
        <w:spacing w:after="0" w:line="240" w:lineRule="auto"/>
        <w:ind w:left="1080"/>
        <w:rPr>
          <w:rFonts w:ascii="Arial" w:hAnsi="Arial" w:cs="Arial"/>
          <w:b/>
          <w:szCs w:val="24"/>
        </w:rPr>
      </w:pPr>
      <w:r w:rsidRPr="00306385">
        <w:rPr>
          <w:rFonts w:ascii="Arial" w:hAnsi="Arial" w:cs="Arial"/>
          <w:b/>
        </w:rPr>
        <w:lastRenderedPageBreak/>
        <w:t>Termination for Default</w:t>
      </w:r>
      <w:r w:rsidRPr="0008289E">
        <w:rPr>
          <w:rFonts w:ascii="Arial" w:hAnsi="Arial" w:cs="Arial"/>
          <w:bCs/>
        </w:rPr>
        <w:t xml:space="preserve">. In the event the Superintendent </w:t>
      </w:r>
      <w:r w:rsidRPr="0008289E">
        <w:rPr>
          <w:rFonts w:ascii="Arial" w:hAnsi="Arial" w:cs="Arial"/>
        </w:rPr>
        <w:t xml:space="preserve">determines the Contractor has failed to comply with the conditions of this Contract in a timely manner, the Superintendent has the right to suspend or terminate this Contract.  The Superintendent shall notify the Contractor in writing of the need to take corrective action.  If corrective action is not taken within thirty (30) days, the Contract may be terminated.  The Superintendent reserves the right to suspend all or part of the Contract, withhold further payments, or prohibit the Contractor from incurring additional obligations of funds during investigation of the alleged compliance breach and pending corrective action by the Contractor or a decision by the Superintendent to terminate the Contract.  In the event of termination, the Contractor shall be liable for damages as authorized by law including, but not limited to, any cost difference between the original Contract and the replacement or cover Contract and all administrative costs directly related to the replacement Contract, e.g., cost of the competitive bidding, mailing, advertising and staff time. The termination shall be deemed to be a "Termination for Convenience" if it is determined that the Contractor: (1) was not in default; or (2) failure to perform was outside of his or her control, fault or negligence.  The rights and remedies of the Superintendent provided in this Contract </w:t>
      </w:r>
      <w:r w:rsidRPr="0008289E">
        <w:rPr>
          <w:rFonts w:ascii="Arial" w:hAnsi="Arial" w:cs="Arial"/>
          <w:szCs w:val="24"/>
        </w:rPr>
        <w:t>are not exclusive and are in addition to any other rights and remedies provided by law.</w:t>
      </w:r>
    </w:p>
    <w:p w14:paraId="34A031BA" w14:textId="77777777" w:rsidR="00306385" w:rsidRPr="0008289E" w:rsidRDefault="00306385" w:rsidP="00C8642B">
      <w:pPr>
        <w:ind w:left="720"/>
        <w:rPr>
          <w:rFonts w:ascii="Arial" w:hAnsi="Arial" w:cs="Arial"/>
          <w:szCs w:val="24"/>
        </w:rPr>
      </w:pPr>
    </w:p>
    <w:p w14:paraId="00A0769B" w14:textId="77777777" w:rsidR="00306385" w:rsidRPr="0008289E" w:rsidRDefault="00306385" w:rsidP="00C8642B">
      <w:pPr>
        <w:ind w:left="1080" w:hanging="360"/>
        <w:rPr>
          <w:rFonts w:ascii="Arial" w:hAnsi="Arial" w:cs="Arial"/>
          <w:b/>
          <w:u w:val="single"/>
        </w:rPr>
      </w:pPr>
      <w:r w:rsidRPr="0008289E">
        <w:rPr>
          <w:rFonts w:ascii="Arial" w:hAnsi="Arial" w:cs="Arial"/>
          <w:bCs/>
        </w:rPr>
        <w:t xml:space="preserve">40. </w:t>
      </w:r>
      <w:r w:rsidRPr="00306385">
        <w:rPr>
          <w:rFonts w:ascii="Arial" w:hAnsi="Arial" w:cs="Arial"/>
          <w:b/>
        </w:rPr>
        <w:t>Termination Due to Funding Limitations or Contract Renegotiation, Suspension</w:t>
      </w:r>
      <w:r w:rsidRPr="0008289E">
        <w:rPr>
          <w:rFonts w:ascii="Arial" w:hAnsi="Arial" w:cs="Arial"/>
          <w:bCs/>
        </w:rPr>
        <w:t>.</w:t>
      </w:r>
      <w:r w:rsidRPr="0008289E">
        <w:rPr>
          <w:rFonts w:ascii="Arial" w:hAnsi="Arial" w:cs="Arial"/>
        </w:rPr>
        <w:t xml:space="preserve">  In the event funding from state, federal, or other sources is withdrawn, reduced, or limited in any way after the effective date of this Contract and prior to normal completion of this Contract, with the notice specified below and without liability for damages:</w:t>
      </w:r>
    </w:p>
    <w:p w14:paraId="26F2CE1C" w14:textId="77777777" w:rsidR="00306385" w:rsidRPr="0008289E" w:rsidRDefault="00306385" w:rsidP="00C8642B">
      <w:pPr>
        <w:pStyle w:val="Default"/>
        <w:ind w:left="1170"/>
        <w:rPr>
          <w:color w:val="auto"/>
          <w:sz w:val="22"/>
          <w:szCs w:val="22"/>
        </w:rPr>
      </w:pPr>
    </w:p>
    <w:p w14:paraId="4BD9CBAF" w14:textId="21079705" w:rsidR="00306385" w:rsidRPr="0008289E" w:rsidRDefault="00306385" w:rsidP="00C8642B">
      <w:pPr>
        <w:pStyle w:val="Default"/>
        <w:numPr>
          <w:ilvl w:val="0"/>
          <w:numId w:val="31"/>
        </w:numPr>
        <w:adjustRightInd/>
        <w:ind w:left="1440"/>
        <w:rPr>
          <w:color w:val="auto"/>
          <w:sz w:val="22"/>
          <w:szCs w:val="22"/>
        </w:rPr>
      </w:pPr>
      <w:r w:rsidRPr="0008289E">
        <w:rPr>
          <w:color w:val="auto"/>
          <w:sz w:val="22"/>
          <w:szCs w:val="22"/>
        </w:rPr>
        <w:t>At Superintendent’s discretion, the Superintendent may give written notice of intent to renegotiate the Contract under the revised funding conditions.</w:t>
      </w:r>
    </w:p>
    <w:p w14:paraId="7D67D0CD" w14:textId="77777777" w:rsidR="00306385" w:rsidRPr="0008289E" w:rsidRDefault="00306385" w:rsidP="00C8642B">
      <w:pPr>
        <w:pStyle w:val="Default"/>
        <w:ind w:left="1440" w:hanging="360"/>
        <w:rPr>
          <w:color w:val="auto"/>
          <w:sz w:val="22"/>
          <w:szCs w:val="22"/>
        </w:rPr>
      </w:pPr>
    </w:p>
    <w:p w14:paraId="12C230ED" w14:textId="3B394C7F" w:rsidR="00306385" w:rsidRPr="0008289E" w:rsidRDefault="00306385" w:rsidP="00C8642B">
      <w:pPr>
        <w:pStyle w:val="Default"/>
        <w:ind w:left="1440" w:hanging="360"/>
        <w:rPr>
          <w:color w:val="auto"/>
          <w:sz w:val="22"/>
          <w:szCs w:val="22"/>
        </w:rPr>
      </w:pPr>
      <w:r w:rsidRPr="0008289E">
        <w:rPr>
          <w:color w:val="auto"/>
          <w:sz w:val="22"/>
          <w:szCs w:val="22"/>
        </w:rPr>
        <w:t>b.   At Superintendent’s discretion, the Superintendent may give written notice to Contractor to suspend performance when Superintendent determines there is reasonable likelihood that the funding insufficiency may be resolved in a timeframe that would allow Contractor’s performance to be resumed.</w:t>
      </w:r>
    </w:p>
    <w:p w14:paraId="3EDBAFAB" w14:textId="77777777" w:rsidR="00306385" w:rsidRPr="0008289E" w:rsidRDefault="00306385" w:rsidP="00C8642B">
      <w:pPr>
        <w:pStyle w:val="Default"/>
        <w:ind w:left="1530"/>
        <w:rPr>
          <w:color w:val="auto"/>
          <w:sz w:val="22"/>
          <w:szCs w:val="22"/>
        </w:rPr>
      </w:pPr>
    </w:p>
    <w:p w14:paraId="0CEEF61C" w14:textId="20386806" w:rsidR="00306385" w:rsidRPr="0008289E" w:rsidRDefault="00306385" w:rsidP="00C8642B">
      <w:pPr>
        <w:pStyle w:val="Default"/>
        <w:ind w:left="1800" w:hanging="360"/>
        <w:rPr>
          <w:color w:val="auto"/>
          <w:sz w:val="22"/>
          <w:szCs w:val="22"/>
        </w:rPr>
      </w:pPr>
      <w:r w:rsidRPr="0008289E">
        <w:rPr>
          <w:color w:val="auto"/>
          <w:sz w:val="22"/>
          <w:szCs w:val="22"/>
        </w:rPr>
        <w:t>(1</w:t>
      </w:r>
      <w:proofErr w:type="gramStart"/>
      <w:r w:rsidRPr="0008289E">
        <w:rPr>
          <w:color w:val="auto"/>
          <w:sz w:val="22"/>
          <w:szCs w:val="22"/>
        </w:rPr>
        <w:t>)  During</w:t>
      </w:r>
      <w:proofErr w:type="gramEnd"/>
      <w:r w:rsidRPr="0008289E">
        <w:rPr>
          <w:color w:val="auto"/>
          <w:sz w:val="22"/>
          <w:szCs w:val="22"/>
        </w:rPr>
        <w:t xml:space="preserve"> the period of suspension of performance, each party will inform the other of any conditions that may reasonably affect the potential for resumption of performance.</w:t>
      </w:r>
    </w:p>
    <w:p w14:paraId="4664527C" w14:textId="77777777" w:rsidR="00306385" w:rsidRPr="0008289E" w:rsidRDefault="00306385" w:rsidP="00C8642B">
      <w:pPr>
        <w:pStyle w:val="Default"/>
        <w:ind w:left="1800" w:hanging="360"/>
        <w:rPr>
          <w:color w:val="auto"/>
          <w:sz w:val="22"/>
          <w:szCs w:val="22"/>
        </w:rPr>
      </w:pPr>
    </w:p>
    <w:p w14:paraId="11BD2F60" w14:textId="2EFB7763" w:rsidR="00306385" w:rsidRPr="0008289E" w:rsidRDefault="00306385" w:rsidP="00C8642B">
      <w:pPr>
        <w:pStyle w:val="Default"/>
        <w:ind w:left="1800" w:hanging="360"/>
        <w:rPr>
          <w:color w:val="auto"/>
          <w:sz w:val="22"/>
          <w:szCs w:val="22"/>
        </w:rPr>
      </w:pPr>
      <w:r w:rsidRPr="0008289E">
        <w:rPr>
          <w:color w:val="auto"/>
          <w:sz w:val="22"/>
          <w:szCs w:val="22"/>
        </w:rPr>
        <w:t>(2</w:t>
      </w:r>
      <w:proofErr w:type="gramStart"/>
      <w:r w:rsidRPr="0008289E">
        <w:rPr>
          <w:color w:val="auto"/>
          <w:sz w:val="22"/>
          <w:szCs w:val="22"/>
        </w:rPr>
        <w:t>)  When</w:t>
      </w:r>
      <w:proofErr w:type="gramEnd"/>
      <w:r w:rsidRPr="0008289E">
        <w:rPr>
          <w:color w:val="auto"/>
          <w:sz w:val="22"/>
          <w:szCs w:val="22"/>
        </w:rPr>
        <w:t xml:space="preserve"> Superintendent determines that the funding insufficiency is resolved, it will give the Contractor written notice to resume performance, and Contractor shall resume performance.</w:t>
      </w:r>
    </w:p>
    <w:p w14:paraId="21CF1E90" w14:textId="77777777" w:rsidR="00306385" w:rsidRPr="0008289E" w:rsidRDefault="00306385" w:rsidP="00C8642B">
      <w:pPr>
        <w:pStyle w:val="Default"/>
        <w:ind w:left="1800" w:hanging="360"/>
        <w:rPr>
          <w:color w:val="auto"/>
          <w:sz w:val="22"/>
          <w:szCs w:val="22"/>
        </w:rPr>
      </w:pPr>
    </w:p>
    <w:p w14:paraId="21D445FE" w14:textId="001FD634" w:rsidR="00306385" w:rsidRPr="0008289E" w:rsidRDefault="00306385" w:rsidP="00C8642B">
      <w:pPr>
        <w:pStyle w:val="Default"/>
        <w:ind w:left="1800" w:hanging="360"/>
        <w:rPr>
          <w:color w:val="auto"/>
          <w:sz w:val="22"/>
          <w:szCs w:val="22"/>
        </w:rPr>
      </w:pPr>
      <w:r w:rsidRPr="0008289E">
        <w:rPr>
          <w:color w:val="auto"/>
          <w:sz w:val="22"/>
          <w:szCs w:val="22"/>
        </w:rPr>
        <w:t>(3</w:t>
      </w:r>
      <w:proofErr w:type="gramStart"/>
      <w:r w:rsidRPr="0008289E">
        <w:rPr>
          <w:color w:val="auto"/>
          <w:sz w:val="22"/>
          <w:szCs w:val="22"/>
        </w:rPr>
        <w:t>)  Upon</w:t>
      </w:r>
      <w:proofErr w:type="gramEnd"/>
      <w:r w:rsidRPr="0008289E">
        <w:rPr>
          <w:color w:val="auto"/>
          <w:sz w:val="22"/>
          <w:szCs w:val="22"/>
        </w:rPr>
        <w:t xml:space="preserve"> </w:t>
      </w:r>
      <w:proofErr w:type="gramStart"/>
      <w:r w:rsidRPr="0008289E">
        <w:rPr>
          <w:color w:val="auto"/>
          <w:sz w:val="22"/>
          <w:szCs w:val="22"/>
        </w:rPr>
        <w:t>the receipt</w:t>
      </w:r>
      <w:proofErr w:type="gramEnd"/>
      <w:r w:rsidRPr="0008289E">
        <w:rPr>
          <w:color w:val="auto"/>
          <w:sz w:val="22"/>
          <w:szCs w:val="22"/>
        </w:rPr>
        <w:t xml:space="preserve"> of notice under b. (2), if Contractor is unable to resume performance of this Contract or if the Contractor’s proposed resumption date is not acceptable to Superintendent and an acceptable date cannot be negotiated, Superintendent may terminate the Contract by giving written notice to the Contractor. The parties agree that the Contract will be terminated retroactive to the date of the notice of suspension. Superintendent shall be liable only for payment in accordance with the terms of this Contract for services rendered prior to the retroactive date of termination.</w:t>
      </w:r>
    </w:p>
    <w:p w14:paraId="678DE648" w14:textId="77777777" w:rsidR="00306385" w:rsidRPr="0008289E" w:rsidRDefault="00306385" w:rsidP="00C8642B">
      <w:pPr>
        <w:pStyle w:val="Default"/>
        <w:ind w:left="1530" w:hanging="720"/>
        <w:rPr>
          <w:color w:val="auto"/>
          <w:sz w:val="22"/>
          <w:szCs w:val="22"/>
        </w:rPr>
      </w:pPr>
    </w:p>
    <w:p w14:paraId="49C83D29" w14:textId="77777777" w:rsidR="00306385" w:rsidRPr="0008289E" w:rsidRDefault="00306385" w:rsidP="00C8642B">
      <w:pPr>
        <w:pStyle w:val="Default"/>
        <w:numPr>
          <w:ilvl w:val="0"/>
          <w:numId w:val="32"/>
        </w:numPr>
        <w:adjustRightInd/>
        <w:ind w:left="1440"/>
        <w:rPr>
          <w:color w:val="auto"/>
          <w:sz w:val="22"/>
          <w:szCs w:val="22"/>
        </w:rPr>
      </w:pPr>
      <w:r w:rsidRPr="0008289E">
        <w:rPr>
          <w:color w:val="auto"/>
          <w:sz w:val="22"/>
          <w:szCs w:val="22"/>
        </w:rPr>
        <w:t xml:space="preserve">Superintendent may immediately terminate this Contract by providing written notice to the Contractor. The termination shall be effective on the date specified in the termination notice. Superintendent shall be liable only for payment in accordance with the terms of this Contract for services rendered prior to the effective date of </w:t>
      </w:r>
      <w:r w:rsidRPr="0008289E">
        <w:rPr>
          <w:color w:val="auto"/>
          <w:sz w:val="22"/>
          <w:szCs w:val="22"/>
        </w:rPr>
        <w:lastRenderedPageBreak/>
        <w:t xml:space="preserve">termination. No penalty shall </w:t>
      </w:r>
      <w:proofErr w:type="gramStart"/>
      <w:r w:rsidRPr="0008289E">
        <w:rPr>
          <w:color w:val="auto"/>
          <w:sz w:val="22"/>
          <w:szCs w:val="22"/>
        </w:rPr>
        <w:t>accrue</w:t>
      </w:r>
      <w:proofErr w:type="gramEnd"/>
      <w:r w:rsidRPr="0008289E">
        <w:rPr>
          <w:color w:val="auto"/>
          <w:sz w:val="22"/>
          <w:szCs w:val="22"/>
        </w:rPr>
        <w:t xml:space="preserve"> to Superintendent in the event the termination option in this section is exercised.</w:t>
      </w:r>
    </w:p>
    <w:p w14:paraId="21DF220B" w14:textId="77777777" w:rsidR="00306385" w:rsidRPr="0008289E" w:rsidRDefault="00306385" w:rsidP="00C8642B">
      <w:pPr>
        <w:pStyle w:val="Default"/>
        <w:ind w:left="1530"/>
        <w:rPr>
          <w:color w:val="auto"/>
          <w:sz w:val="22"/>
          <w:szCs w:val="22"/>
        </w:rPr>
      </w:pPr>
    </w:p>
    <w:p w14:paraId="0829B2CD" w14:textId="60693612" w:rsidR="00306385" w:rsidRPr="0008289E" w:rsidRDefault="00306385" w:rsidP="00C8642B">
      <w:pPr>
        <w:pStyle w:val="Default"/>
        <w:numPr>
          <w:ilvl w:val="0"/>
          <w:numId w:val="32"/>
        </w:numPr>
        <w:adjustRightInd/>
        <w:ind w:left="1440"/>
        <w:rPr>
          <w:color w:val="auto"/>
          <w:sz w:val="22"/>
          <w:szCs w:val="22"/>
        </w:rPr>
      </w:pPr>
      <w:r w:rsidRPr="0008289E">
        <w:rPr>
          <w:color w:val="auto"/>
          <w:sz w:val="22"/>
          <w:szCs w:val="22"/>
        </w:rPr>
        <w:t>For purposes of this section, “written notice” may include email.</w:t>
      </w:r>
    </w:p>
    <w:p w14:paraId="42BD1BCB" w14:textId="77777777" w:rsidR="00306385" w:rsidRPr="0008289E" w:rsidRDefault="00306385" w:rsidP="00C8642B">
      <w:pPr>
        <w:ind w:left="720"/>
        <w:rPr>
          <w:rFonts w:ascii="Arial" w:hAnsi="Arial" w:cs="Arial"/>
        </w:rPr>
      </w:pPr>
    </w:p>
    <w:p w14:paraId="6BE012DC" w14:textId="77777777" w:rsidR="00306385" w:rsidRPr="0008289E" w:rsidRDefault="00306385" w:rsidP="00C8642B">
      <w:pPr>
        <w:numPr>
          <w:ilvl w:val="0"/>
          <w:numId w:val="33"/>
        </w:numPr>
        <w:spacing w:after="0" w:line="240" w:lineRule="auto"/>
        <w:ind w:left="1080"/>
        <w:rPr>
          <w:rFonts w:ascii="Arial" w:hAnsi="Arial" w:cs="Arial"/>
          <w:b/>
        </w:rPr>
      </w:pPr>
      <w:r w:rsidRPr="00306385">
        <w:rPr>
          <w:rFonts w:ascii="Arial" w:hAnsi="Arial" w:cs="Arial"/>
          <w:b/>
        </w:rPr>
        <w:t>Termination Procedure</w:t>
      </w:r>
      <w:r w:rsidRPr="0008289E">
        <w:rPr>
          <w:rFonts w:ascii="Arial" w:hAnsi="Arial" w:cs="Arial"/>
          <w:bCs/>
        </w:rPr>
        <w:t xml:space="preserve">.  </w:t>
      </w:r>
      <w:r w:rsidRPr="0008289E">
        <w:rPr>
          <w:rFonts w:ascii="Arial" w:hAnsi="Arial" w:cs="Arial"/>
        </w:rPr>
        <w:t>Upon termination of this Contract the Superintendent, in addition to other rights provided in this Contract, may require the Contractor to deliver to the Superintendent any property specifically produced or acquired for the performance of such part of this Contract as has been terminated.  The provisions of the “Treatment of Assets” clause shall apply in such property transfer.</w:t>
      </w:r>
    </w:p>
    <w:p w14:paraId="0E407324" w14:textId="77777777" w:rsidR="00306385" w:rsidRPr="0008289E" w:rsidRDefault="00306385" w:rsidP="00C8642B">
      <w:pPr>
        <w:ind w:left="720"/>
        <w:rPr>
          <w:rFonts w:ascii="Arial" w:hAnsi="Arial" w:cs="Arial"/>
        </w:rPr>
      </w:pPr>
    </w:p>
    <w:p w14:paraId="598DF13C" w14:textId="77777777" w:rsidR="00306385" w:rsidRPr="008C1EDC" w:rsidRDefault="00306385" w:rsidP="00C8642B">
      <w:pPr>
        <w:pStyle w:val="BodyTextIndent2"/>
        <w:spacing w:line="240" w:lineRule="auto"/>
        <w:ind w:left="1080"/>
        <w:rPr>
          <w:rFonts w:ascii="Arial" w:hAnsi="Arial" w:cs="Arial"/>
        </w:rPr>
      </w:pPr>
      <w:r w:rsidRPr="008C1EDC">
        <w:rPr>
          <w:rFonts w:ascii="Arial" w:hAnsi="Arial" w:cs="Arial"/>
        </w:rPr>
        <w:t>The Superintendent shall pay to the Contractor the agreed upon price, if separately stated, for completed work and services accepted by the Superintendent and the amount agreed upon by the Contractor and the Superintendent for (a) completed work and services for which no separate price is stated, (b) partially completed work and services, (c) other property or services which are accepted by the Superintendent, and (d) the protection and preservation of the property, unless the termination is for default, in which case the Superintendent shall determine the extent of the liability.  Failure to agree with such determination shall be a dispute within the meaning of the “Disputes” clause for this Contract.  The Superintendent may withhold from any amounts due to the Contractor such sum as the Superintendent determines to be necessary to protect the Superintendent against potential loss or liability.</w:t>
      </w:r>
    </w:p>
    <w:p w14:paraId="3D09F222" w14:textId="77777777" w:rsidR="00306385" w:rsidRPr="0008289E" w:rsidRDefault="00306385" w:rsidP="00C8642B">
      <w:pPr>
        <w:pStyle w:val="BodyTextIndent2"/>
        <w:spacing w:line="240" w:lineRule="auto"/>
        <w:ind w:left="1080"/>
        <w:rPr>
          <w:rFonts w:cs="Arial"/>
        </w:rPr>
      </w:pPr>
    </w:p>
    <w:p w14:paraId="1E208791" w14:textId="77777777" w:rsidR="00306385" w:rsidRPr="0008289E" w:rsidRDefault="00306385" w:rsidP="00C8642B">
      <w:pPr>
        <w:spacing w:line="240" w:lineRule="auto"/>
        <w:ind w:left="1080"/>
        <w:rPr>
          <w:rFonts w:ascii="Arial" w:hAnsi="Arial" w:cs="Arial"/>
          <w:b/>
        </w:rPr>
      </w:pPr>
      <w:r w:rsidRPr="0008289E">
        <w:rPr>
          <w:rFonts w:ascii="Arial" w:hAnsi="Arial" w:cs="Arial"/>
        </w:rPr>
        <w:t>The rights and remedies of the Superintendent provided in this section shall not be exclusive and are in addition to any other rights and remedies provided by law under this Contract.</w:t>
      </w:r>
    </w:p>
    <w:p w14:paraId="77207EB5" w14:textId="77777777" w:rsidR="00306385" w:rsidRPr="0008289E" w:rsidRDefault="00306385" w:rsidP="00C8642B">
      <w:pPr>
        <w:spacing w:line="240" w:lineRule="auto"/>
        <w:ind w:left="1080"/>
        <w:rPr>
          <w:rFonts w:ascii="Arial" w:hAnsi="Arial" w:cs="Arial"/>
          <w:b/>
        </w:rPr>
      </w:pPr>
      <w:r w:rsidRPr="0008289E">
        <w:rPr>
          <w:rFonts w:ascii="Arial" w:hAnsi="Arial" w:cs="Arial"/>
        </w:rPr>
        <w:t xml:space="preserve">After </w:t>
      </w:r>
      <w:proofErr w:type="gramStart"/>
      <w:r w:rsidRPr="0008289E">
        <w:rPr>
          <w:rFonts w:ascii="Arial" w:hAnsi="Arial" w:cs="Arial"/>
        </w:rPr>
        <w:t>receipt of</w:t>
      </w:r>
      <w:proofErr w:type="gramEnd"/>
      <w:r w:rsidRPr="0008289E">
        <w:rPr>
          <w:rFonts w:ascii="Arial" w:hAnsi="Arial" w:cs="Arial"/>
        </w:rPr>
        <w:t xml:space="preserve"> a notice of termination, and except as otherwise directed by the Superintendent, the Contractor shall:</w:t>
      </w:r>
    </w:p>
    <w:p w14:paraId="743861B6" w14:textId="77777777" w:rsidR="00306385" w:rsidRPr="0008289E" w:rsidRDefault="00306385" w:rsidP="00C8642B">
      <w:pPr>
        <w:numPr>
          <w:ilvl w:val="0"/>
          <w:numId w:val="30"/>
        </w:numPr>
        <w:tabs>
          <w:tab w:val="clear" w:pos="1800"/>
          <w:tab w:val="num" w:pos="720"/>
        </w:tabs>
        <w:spacing w:after="0" w:line="240" w:lineRule="auto"/>
        <w:ind w:hanging="720"/>
        <w:rPr>
          <w:rFonts w:ascii="Arial" w:hAnsi="Arial" w:cs="Arial"/>
          <w:b/>
        </w:rPr>
      </w:pPr>
      <w:r w:rsidRPr="0008289E">
        <w:rPr>
          <w:rFonts w:ascii="Arial" w:hAnsi="Arial" w:cs="Arial"/>
        </w:rPr>
        <w:t xml:space="preserve">Stop work under this Contract on the date and to the extent specified, in the </w:t>
      </w:r>
      <w:proofErr w:type="gramStart"/>
      <w:r w:rsidRPr="0008289E">
        <w:rPr>
          <w:rFonts w:ascii="Arial" w:hAnsi="Arial" w:cs="Arial"/>
        </w:rPr>
        <w:t>notice;</w:t>
      </w:r>
      <w:proofErr w:type="gramEnd"/>
    </w:p>
    <w:p w14:paraId="32097FA6" w14:textId="77777777" w:rsidR="00306385" w:rsidRPr="0008289E" w:rsidRDefault="00306385" w:rsidP="00C8642B">
      <w:pPr>
        <w:tabs>
          <w:tab w:val="num" w:pos="720"/>
          <w:tab w:val="num" w:pos="1440"/>
        </w:tabs>
        <w:spacing w:after="0" w:line="240" w:lineRule="auto"/>
        <w:ind w:left="1440" w:hanging="720"/>
        <w:rPr>
          <w:rFonts w:ascii="Arial" w:hAnsi="Arial" w:cs="Arial"/>
          <w:b/>
        </w:rPr>
      </w:pPr>
    </w:p>
    <w:p w14:paraId="3172D8F3" w14:textId="77777777" w:rsidR="00306385" w:rsidRPr="0008289E" w:rsidRDefault="00306385" w:rsidP="00C8642B">
      <w:pPr>
        <w:numPr>
          <w:ilvl w:val="0"/>
          <w:numId w:val="30"/>
        </w:numPr>
        <w:tabs>
          <w:tab w:val="clear" w:pos="1800"/>
          <w:tab w:val="num" w:pos="720"/>
        </w:tabs>
        <w:spacing w:after="0" w:line="240" w:lineRule="auto"/>
        <w:ind w:left="1440"/>
        <w:rPr>
          <w:rFonts w:ascii="Arial" w:hAnsi="Arial" w:cs="Arial"/>
          <w:b/>
        </w:rPr>
      </w:pPr>
      <w:r w:rsidRPr="0008289E">
        <w:rPr>
          <w:rFonts w:ascii="Arial" w:hAnsi="Arial" w:cs="Arial"/>
        </w:rPr>
        <w:t xml:space="preserve">Place no further orders or subcontractors for materials, services or facilities except as may be necessary for completion of such portion of the work under the Contract that is not </w:t>
      </w:r>
      <w:proofErr w:type="gramStart"/>
      <w:r w:rsidRPr="0008289E">
        <w:rPr>
          <w:rFonts w:ascii="Arial" w:hAnsi="Arial" w:cs="Arial"/>
        </w:rPr>
        <w:t>terminated;</w:t>
      </w:r>
      <w:proofErr w:type="gramEnd"/>
    </w:p>
    <w:p w14:paraId="1DF9AD5C" w14:textId="77777777" w:rsidR="00306385" w:rsidRPr="0008289E" w:rsidRDefault="00306385" w:rsidP="00C8642B">
      <w:pPr>
        <w:tabs>
          <w:tab w:val="num" w:pos="720"/>
          <w:tab w:val="num" w:pos="1440"/>
        </w:tabs>
        <w:spacing w:after="0" w:line="240" w:lineRule="auto"/>
        <w:ind w:left="1440" w:hanging="720"/>
        <w:rPr>
          <w:rFonts w:ascii="Arial" w:hAnsi="Arial" w:cs="Arial"/>
          <w:b/>
        </w:rPr>
      </w:pPr>
    </w:p>
    <w:p w14:paraId="0E7C560D" w14:textId="77777777" w:rsidR="00306385" w:rsidRPr="0008289E" w:rsidRDefault="00306385" w:rsidP="00C8642B">
      <w:pPr>
        <w:numPr>
          <w:ilvl w:val="0"/>
          <w:numId w:val="30"/>
        </w:numPr>
        <w:tabs>
          <w:tab w:val="clear" w:pos="1800"/>
          <w:tab w:val="num" w:pos="720"/>
        </w:tabs>
        <w:spacing w:after="0" w:line="240" w:lineRule="auto"/>
        <w:ind w:left="1440"/>
        <w:rPr>
          <w:rFonts w:ascii="Arial" w:hAnsi="Arial" w:cs="Arial"/>
          <w:b/>
        </w:rPr>
      </w:pPr>
      <w:r w:rsidRPr="0008289E">
        <w:rPr>
          <w:rFonts w:ascii="Arial" w:hAnsi="Arial" w:cs="Arial"/>
        </w:rPr>
        <w:t>Assign to the Superintendent, in the manner, at the times, and to the extent directed by the Superintendent, all rights, title, and interest of the Contractor under the orders and subcontracts in which case the Superintendent has the right, at its discretion, to settle or pay any or all claims arising out of the termination of such orders and subcontracts;</w:t>
      </w:r>
    </w:p>
    <w:p w14:paraId="52FDE9F8" w14:textId="77777777" w:rsidR="00306385" w:rsidRPr="0008289E" w:rsidRDefault="00306385" w:rsidP="00C8642B">
      <w:pPr>
        <w:tabs>
          <w:tab w:val="num" w:pos="720"/>
          <w:tab w:val="num" w:pos="1440"/>
        </w:tabs>
        <w:spacing w:after="0" w:line="240" w:lineRule="auto"/>
        <w:ind w:left="1440" w:hanging="720"/>
        <w:rPr>
          <w:rFonts w:ascii="Arial" w:hAnsi="Arial" w:cs="Arial"/>
          <w:b/>
        </w:rPr>
      </w:pPr>
    </w:p>
    <w:p w14:paraId="7205A03D" w14:textId="77777777" w:rsidR="00306385" w:rsidRPr="0008289E" w:rsidRDefault="00306385" w:rsidP="00C8642B">
      <w:pPr>
        <w:numPr>
          <w:ilvl w:val="0"/>
          <w:numId w:val="30"/>
        </w:numPr>
        <w:tabs>
          <w:tab w:val="clear" w:pos="1800"/>
          <w:tab w:val="num" w:pos="720"/>
        </w:tabs>
        <w:spacing w:after="0" w:line="240" w:lineRule="auto"/>
        <w:ind w:left="1440"/>
        <w:rPr>
          <w:rFonts w:ascii="Arial" w:hAnsi="Arial" w:cs="Arial"/>
          <w:b/>
        </w:rPr>
      </w:pPr>
      <w:r w:rsidRPr="0008289E">
        <w:rPr>
          <w:rFonts w:ascii="Arial" w:hAnsi="Arial" w:cs="Arial"/>
        </w:rPr>
        <w:t xml:space="preserve">Settle all outstanding liabilities and all claims arising out of such termination of orders and subcontracts, with the approval or ratification of the Superintendent to the extent the Superintendent may require, which approval or ratification shall be final for all the purposes of this </w:t>
      </w:r>
      <w:proofErr w:type="gramStart"/>
      <w:r w:rsidRPr="0008289E">
        <w:rPr>
          <w:rFonts w:ascii="Arial" w:hAnsi="Arial" w:cs="Arial"/>
        </w:rPr>
        <w:t>clause;</w:t>
      </w:r>
      <w:proofErr w:type="gramEnd"/>
    </w:p>
    <w:p w14:paraId="5CE1397F" w14:textId="77777777" w:rsidR="00306385" w:rsidRPr="0008289E" w:rsidRDefault="00306385" w:rsidP="00C8642B">
      <w:pPr>
        <w:tabs>
          <w:tab w:val="num" w:pos="720"/>
          <w:tab w:val="num" w:pos="1440"/>
        </w:tabs>
        <w:spacing w:after="0" w:line="240" w:lineRule="auto"/>
        <w:ind w:left="1440" w:hanging="720"/>
        <w:rPr>
          <w:rFonts w:ascii="Arial" w:hAnsi="Arial" w:cs="Arial"/>
          <w:b/>
        </w:rPr>
      </w:pPr>
    </w:p>
    <w:p w14:paraId="4767A85C" w14:textId="77777777" w:rsidR="00306385" w:rsidRPr="0008289E" w:rsidRDefault="00306385" w:rsidP="00C8642B">
      <w:pPr>
        <w:numPr>
          <w:ilvl w:val="0"/>
          <w:numId w:val="30"/>
        </w:numPr>
        <w:tabs>
          <w:tab w:val="clear" w:pos="1800"/>
          <w:tab w:val="num" w:pos="720"/>
        </w:tabs>
        <w:spacing w:after="0" w:line="240" w:lineRule="auto"/>
        <w:ind w:left="1440"/>
        <w:rPr>
          <w:rFonts w:ascii="Arial" w:hAnsi="Arial" w:cs="Arial"/>
          <w:b/>
        </w:rPr>
      </w:pPr>
      <w:r w:rsidRPr="0008289E">
        <w:rPr>
          <w:rFonts w:ascii="Arial" w:hAnsi="Arial" w:cs="Arial"/>
        </w:rPr>
        <w:t xml:space="preserve">Transfer title to the Superintendent and deliver, in </w:t>
      </w:r>
      <w:proofErr w:type="gramStart"/>
      <w:r w:rsidRPr="0008289E">
        <w:rPr>
          <w:rFonts w:ascii="Arial" w:hAnsi="Arial" w:cs="Arial"/>
        </w:rPr>
        <w:t>the</w:t>
      </w:r>
      <w:proofErr w:type="gramEnd"/>
      <w:r w:rsidRPr="0008289E">
        <w:rPr>
          <w:rFonts w:ascii="Arial" w:hAnsi="Arial" w:cs="Arial"/>
        </w:rPr>
        <w:t xml:space="preserve"> manner, at the times and to the extent as directed by the Superintendent, any property which, if the Contract had been completed, would have been required to be furnished to the </w:t>
      </w:r>
      <w:proofErr w:type="gramStart"/>
      <w:r w:rsidRPr="0008289E">
        <w:rPr>
          <w:rFonts w:ascii="Arial" w:hAnsi="Arial" w:cs="Arial"/>
        </w:rPr>
        <w:t>Superintendent;</w:t>
      </w:r>
      <w:proofErr w:type="gramEnd"/>
    </w:p>
    <w:p w14:paraId="6EB2A87C" w14:textId="77777777" w:rsidR="00306385" w:rsidRPr="0008289E" w:rsidRDefault="00306385" w:rsidP="00C8642B">
      <w:pPr>
        <w:tabs>
          <w:tab w:val="num" w:pos="720"/>
          <w:tab w:val="num" w:pos="1440"/>
        </w:tabs>
        <w:spacing w:after="0" w:line="240" w:lineRule="auto"/>
        <w:ind w:left="1440" w:hanging="720"/>
        <w:rPr>
          <w:rFonts w:ascii="Arial" w:hAnsi="Arial" w:cs="Arial"/>
          <w:b/>
        </w:rPr>
      </w:pPr>
    </w:p>
    <w:p w14:paraId="56F69FCC" w14:textId="77777777" w:rsidR="00306385" w:rsidRPr="0008289E" w:rsidRDefault="00306385" w:rsidP="00C8642B">
      <w:pPr>
        <w:numPr>
          <w:ilvl w:val="0"/>
          <w:numId w:val="30"/>
        </w:numPr>
        <w:tabs>
          <w:tab w:val="clear" w:pos="1800"/>
          <w:tab w:val="num" w:pos="720"/>
        </w:tabs>
        <w:spacing w:after="0" w:line="240" w:lineRule="auto"/>
        <w:ind w:left="1440"/>
        <w:rPr>
          <w:rFonts w:ascii="Arial" w:hAnsi="Arial" w:cs="Arial"/>
          <w:b/>
        </w:rPr>
      </w:pPr>
      <w:r w:rsidRPr="0008289E">
        <w:rPr>
          <w:rFonts w:ascii="Arial" w:hAnsi="Arial" w:cs="Arial"/>
        </w:rPr>
        <w:lastRenderedPageBreak/>
        <w:t>Complete performance of such part of the work not terminated by the Superintendent; and</w:t>
      </w:r>
    </w:p>
    <w:p w14:paraId="4E5D2D99" w14:textId="77777777" w:rsidR="00306385" w:rsidRPr="0008289E" w:rsidRDefault="00306385" w:rsidP="00C8642B">
      <w:pPr>
        <w:tabs>
          <w:tab w:val="num" w:pos="720"/>
          <w:tab w:val="num" w:pos="1440"/>
        </w:tabs>
        <w:spacing w:after="0" w:line="240" w:lineRule="auto"/>
        <w:ind w:left="1440" w:hanging="720"/>
        <w:rPr>
          <w:rFonts w:ascii="Arial" w:hAnsi="Arial" w:cs="Arial"/>
          <w:b/>
        </w:rPr>
      </w:pPr>
    </w:p>
    <w:p w14:paraId="67AB3446" w14:textId="77777777" w:rsidR="00306385" w:rsidRPr="0008289E" w:rsidRDefault="00306385" w:rsidP="00C8642B">
      <w:pPr>
        <w:numPr>
          <w:ilvl w:val="0"/>
          <w:numId w:val="30"/>
        </w:numPr>
        <w:tabs>
          <w:tab w:val="clear" w:pos="1800"/>
          <w:tab w:val="num" w:pos="720"/>
        </w:tabs>
        <w:spacing w:after="0" w:line="240" w:lineRule="auto"/>
        <w:ind w:left="1440"/>
        <w:rPr>
          <w:rFonts w:ascii="Arial" w:hAnsi="Arial" w:cs="Arial"/>
          <w:b/>
        </w:rPr>
      </w:pPr>
      <w:r w:rsidRPr="0008289E">
        <w:rPr>
          <w:rFonts w:ascii="Arial" w:hAnsi="Arial" w:cs="Arial"/>
        </w:rPr>
        <w:t xml:space="preserve">Take such action as may be necessary, or as the Superintendent may direct, for the protection and preservation of the property related to this Contract </w:t>
      </w:r>
      <w:proofErr w:type="gramStart"/>
      <w:r w:rsidRPr="0008289E">
        <w:rPr>
          <w:rFonts w:ascii="Arial" w:hAnsi="Arial" w:cs="Arial"/>
        </w:rPr>
        <w:t>which, in</w:t>
      </w:r>
      <w:proofErr w:type="gramEnd"/>
      <w:r w:rsidRPr="0008289E">
        <w:rPr>
          <w:rFonts w:ascii="Arial" w:hAnsi="Arial" w:cs="Arial"/>
        </w:rPr>
        <w:t xml:space="preserve"> is in the possession of the Contractor and in which the Superintendent has or may acquire an interest.</w:t>
      </w:r>
    </w:p>
    <w:p w14:paraId="2E015EA3" w14:textId="77777777" w:rsidR="00306385" w:rsidRPr="0008289E" w:rsidRDefault="00306385" w:rsidP="00C8642B">
      <w:pPr>
        <w:spacing w:after="0" w:line="240" w:lineRule="auto"/>
        <w:ind w:left="720"/>
        <w:rPr>
          <w:rFonts w:ascii="Arial" w:hAnsi="Arial" w:cs="Arial"/>
        </w:rPr>
      </w:pPr>
    </w:p>
    <w:p w14:paraId="05985AB3" w14:textId="77777777" w:rsidR="00306385" w:rsidRPr="00306385" w:rsidRDefault="00306385" w:rsidP="00C8642B">
      <w:pPr>
        <w:numPr>
          <w:ilvl w:val="0"/>
          <w:numId w:val="33"/>
        </w:numPr>
        <w:spacing w:after="0" w:line="240" w:lineRule="auto"/>
        <w:ind w:left="1080"/>
        <w:rPr>
          <w:rFonts w:ascii="Arial" w:hAnsi="Arial" w:cs="Arial"/>
          <w:b/>
        </w:rPr>
      </w:pPr>
      <w:r w:rsidRPr="00306385">
        <w:rPr>
          <w:rFonts w:ascii="Arial" w:hAnsi="Arial" w:cs="Arial"/>
          <w:b/>
        </w:rPr>
        <w:t>Treatment of Assets</w:t>
      </w:r>
      <w:r w:rsidRPr="0008289E">
        <w:rPr>
          <w:rFonts w:ascii="Arial" w:hAnsi="Arial" w:cs="Arial"/>
          <w:bCs/>
        </w:rPr>
        <w:t xml:space="preserve">.  </w:t>
      </w:r>
      <w:r w:rsidRPr="0008289E">
        <w:rPr>
          <w:rFonts w:ascii="Arial" w:hAnsi="Arial" w:cs="Arial"/>
        </w:rPr>
        <w:t xml:space="preserve">Except as otherwise provided for in the Contract, the ownership and title to all real property and all personal property purchased by the Contractor </w:t>
      </w:r>
      <w:proofErr w:type="gramStart"/>
      <w:r w:rsidRPr="0008289E">
        <w:rPr>
          <w:rFonts w:ascii="Arial" w:hAnsi="Arial" w:cs="Arial"/>
        </w:rPr>
        <w:t>in the course of</w:t>
      </w:r>
      <w:proofErr w:type="gramEnd"/>
      <w:r w:rsidRPr="0008289E">
        <w:rPr>
          <w:rFonts w:ascii="Arial" w:hAnsi="Arial" w:cs="Arial"/>
        </w:rPr>
        <w:t xml:space="preserve"> performing this Contract with moneys paid by the Superintendent shall vest in the Superintendent, except for supplies consumed in performing this Contract.  The Contractor shall (1) maintain a current inventory of all the real and personal property; (2) label all the property “State of Washington, Superintendent of Public Instruction”; </w:t>
      </w:r>
      <w:proofErr w:type="gramStart"/>
      <w:r w:rsidRPr="0008289E">
        <w:rPr>
          <w:rFonts w:ascii="Arial" w:hAnsi="Arial" w:cs="Arial"/>
        </w:rPr>
        <w:t>and,</w:t>
      </w:r>
      <w:proofErr w:type="gramEnd"/>
      <w:r w:rsidRPr="0008289E">
        <w:rPr>
          <w:rFonts w:ascii="Arial" w:hAnsi="Arial" w:cs="Arial"/>
        </w:rPr>
        <w:t xml:space="preserve"> (3) surrender property and title to the Superintendent without charge prior to settlement upon completion, termination or cancellation of this Contract.</w:t>
      </w:r>
    </w:p>
    <w:p w14:paraId="2DA1BA4B" w14:textId="77777777" w:rsidR="00306385" w:rsidRPr="0008289E" w:rsidRDefault="00306385" w:rsidP="00C8642B">
      <w:pPr>
        <w:spacing w:after="0" w:line="240" w:lineRule="auto"/>
        <w:ind w:left="1080"/>
        <w:rPr>
          <w:rFonts w:ascii="Arial" w:hAnsi="Arial" w:cs="Arial"/>
          <w:b/>
        </w:rPr>
      </w:pPr>
    </w:p>
    <w:p w14:paraId="5D142BA7" w14:textId="77777777" w:rsidR="00306385" w:rsidRPr="0008289E" w:rsidRDefault="00306385" w:rsidP="00C8642B">
      <w:pPr>
        <w:ind w:left="1080"/>
        <w:rPr>
          <w:rFonts w:ascii="Arial" w:hAnsi="Arial" w:cs="Arial"/>
          <w:b/>
        </w:rPr>
      </w:pPr>
      <w:r w:rsidRPr="0008289E">
        <w:rPr>
          <w:rFonts w:ascii="Arial" w:hAnsi="Arial" w:cs="Arial"/>
        </w:rPr>
        <w:t>Any property of the Superintendent furnished to the Contractor shall, unless otherwise provided herein, or approved by the Superintendent, be used only for the performance of the Contract.</w:t>
      </w:r>
    </w:p>
    <w:p w14:paraId="2677DBBA" w14:textId="77777777" w:rsidR="00306385" w:rsidRPr="0008289E" w:rsidRDefault="00306385" w:rsidP="00C8642B">
      <w:pPr>
        <w:spacing w:after="0" w:line="240" w:lineRule="auto"/>
        <w:ind w:left="1080"/>
        <w:rPr>
          <w:rFonts w:ascii="Arial" w:hAnsi="Arial" w:cs="Arial"/>
          <w:b/>
        </w:rPr>
      </w:pPr>
      <w:r w:rsidRPr="0008289E">
        <w:rPr>
          <w:rFonts w:ascii="Arial" w:hAnsi="Arial" w:cs="Arial"/>
        </w:rPr>
        <w:t>The Contractor shall be responsible for any loss or damage to property of the Superintendent which results from the negligence of the Contractor which results from the failure on the part of the Contractor to maintain and administer that property in accordance with sound management practices.</w:t>
      </w:r>
    </w:p>
    <w:p w14:paraId="5F352AE3" w14:textId="77777777" w:rsidR="00306385" w:rsidRPr="0008289E" w:rsidRDefault="00306385" w:rsidP="00C8642B">
      <w:pPr>
        <w:spacing w:after="0" w:line="240" w:lineRule="auto"/>
        <w:ind w:left="1080"/>
        <w:rPr>
          <w:rFonts w:ascii="Arial" w:hAnsi="Arial" w:cs="Arial"/>
          <w:b/>
        </w:rPr>
      </w:pPr>
    </w:p>
    <w:p w14:paraId="15BB28C6" w14:textId="77777777" w:rsidR="00306385" w:rsidRPr="0008289E" w:rsidRDefault="00306385" w:rsidP="00C8642B">
      <w:pPr>
        <w:spacing w:after="0" w:line="240" w:lineRule="auto"/>
        <w:ind w:left="1080"/>
        <w:rPr>
          <w:rFonts w:ascii="Arial" w:hAnsi="Arial" w:cs="Arial"/>
          <w:b/>
        </w:rPr>
      </w:pPr>
      <w:r w:rsidRPr="0008289E">
        <w:rPr>
          <w:rFonts w:ascii="Arial" w:hAnsi="Arial" w:cs="Arial"/>
        </w:rPr>
        <w:t>If any property is lost, destroyed, or damaged, the Contractor shall notify the Superintendent and take all reasonable steps to protect the property from further damage.</w:t>
      </w:r>
    </w:p>
    <w:p w14:paraId="4817F365" w14:textId="77777777" w:rsidR="00306385" w:rsidRPr="0008289E" w:rsidRDefault="00306385" w:rsidP="00C8642B">
      <w:pPr>
        <w:spacing w:after="0" w:line="240" w:lineRule="auto"/>
        <w:ind w:left="1080"/>
        <w:rPr>
          <w:rFonts w:ascii="Arial" w:hAnsi="Arial" w:cs="Arial"/>
          <w:b/>
        </w:rPr>
      </w:pPr>
    </w:p>
    <w:p w14:paraId="59E13DC2" w14:textId="3F4C3EAF" w:rsidR="00306385" w:rsidRPr="0008289E" w:rsidRDefault="00306385" w:rsidP="00C8642B">
      <w:pPr>
        <w:spacing w:after="0" w:line="240" w:lineRule="auto"/>
        <w:ind w:left="1080"/>
        <w:rPr>
          <w:rFonts w:ascii="Arial" w:hAnsi="Arial" w:cs="Arial"/>
          <w:b/>
        </w:rPr>
      </w:pPr>
      <w:r w:rsidRPr="0008289E">
        <w:rPr>
          <w:rFonts w:ascii="Arial" w:hAnsi="Arial" w:cs="Arial"/>
        </w:rPr>
        <w:t>All reference to the Contractor under this clause shall include Contractor’s employees, agents and subcontractors.</w:t>
      </w:r>
    </w:p>
    <w:p w14:paraId="310B340A" w14:textId="77777777" w:rsidR="00306385" w:rsidRPr="0008289E" w:rsidRDefault="00306385" w:rsidP="00C8642B">
      <w:pPr>
        <w:spacing w:after="0" w:line="240" w:lineRule="auto"/>
        <w:ind w:left="1440"/>
        <w:rPr>
          <w:rFonts w:ascii="Arial" w:hAnsi="Arial" w:cs="Arial"/>
        </w:rPr>
      </w:pPr>
    </w:p>
    <w:p w14:paraId="6C9EBB23" w14:textId="6B0DA83F" w:rsidR="00306385" w:rsidRPr="00B15D62" w:rsidRDefault="00306385" w:rsidP="00C8642B">
      <w:pPr>
        <w:pStyle w:val="BodyTextIndent"/>
        <w:numPr>
          <w:ilvl w:val="0"/>
          <w:numId w:val="33"/>
        </w:numPr>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ind w:left="1080"/>
        <w:jc w:val="left"/>
        <w:rPr>
          <w:rFonts w:eastAsiaTheme="majorEastAsia"/>
          <w:color w:val="40403D" w:themeColor="text1"/>
          <w:sz w:val="28"/>
          <w:szCs w:val="28"/>
        </w:rPr>
      </w:pPr>
      <w:r w:rsidRPr="00B15D62">
        <w:rPr>
          <w:rFonts w:cs="Arial"/>
          <w:b/>
          <w:bCs/>
          <w:sz w:val="22"/>
          <w:szCs w:val="22"/>
        </w:rPr>
        <w:t xml:space="preserve">Waiver.  </w:t>
      </w:r>
      <w:r w:rsidRPr="00B15D62">
        <w:rPr>
          <w:rFonts w:cs="Arial"/>
          <w:sz w:val="22"/>
          <w:szCs w:val="22"/>
        </w:rPr>
        <w:t>A failure by either part to exercise its rights under this Agreement shall not preclude that party from subsequent exercise of such rights and shall not constitute a waiver of any other rights under this agreement. Waiver of any default or breach shall not be deemed to be a waiver of any subsequent default or breach. Any waiver shall not be construed to be a modification of the terms of this Agreement unless stated to be such in writing and signed by personnel authorized to bind each of the parties.</w:t>
      </w:r>
    </w:p>
    <w:p w14:paraId="7DF491D4" w14:textId="2A8B7956" w:rsidR="00B15D62" w:rsidRDefault="00B15D62" w:rsidP="00C8642B">
      <w:pPr>
        <w:ind w:left="720"/>
        <w:rPr>
          <w:rFonts w:ascii="Arial" w:eastAsia="Times New Roman" w:hAnsi="Arial" w:cs="Arial"/>
          <w:b/>
          <w:bCs/>
          <w:lang w:val="x-none" w:eastAsia="x-none"/>
        </w:rPr>
      </w:pPr>
      <w:r>
        <w:rPr>
          <w:rFonts w:cs="Arial"/>
          <w:b/>
          <w:bCs/>
        </w:rPr>
        <w:br w:type="page"/>
      </w:r>
    </w:p>
    <w:p w14:paraId="43BAB3E1" w14:textId="77777777" w:rsidR="00B15D62" w:rsidRPr="00B15D62" w:rsidRDefault="00B15D62" w:rsidP="00C8642B">
      <w:pPr>
        <w:pStyle w:val="BodyTextIndent"/>
        <w:tabs>
          <w:tab w:val="clear" w:pos="-720"/>
          <w:tab w:val="clear" w:pos="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ind w:left="1080"/>
        <w:jc w:val="center"/>
        <w:rPr>
          <w:rFonts w:eastAsiaTheme="majorEastAsia"/>
          <w:color w:val="40403D" w:themeColor="text1"/>
          <w:sz w:val="28"/>
          <w:szCs w:val="28"/>
        </w:rPr>
      </w:pPr>
    </w:p>
    <w:p w14:paraId="6186E61E" w14:textId="3448EC51" w:rsidR="00866140" w:rsidRPr="00F060A2" w:rsidRDefault="00866140" w:rsidP="00C8642B">
      <w:pPr>
        <w:pStyle w:val="Heading2"/>
        <w:ind w:left="864" w:hanging="144"/>
        <w:jc w:val="center"/>
        <w:rPr>
          <w:rFonts w:ascii="Segoe UI" w:hAnsi="Segoe UI" w:cs="Segoe UI"/>
        </w:rPr>
      </w:pPr>
      <w:bookmarkStart w:id="420" w:name="_Toc214877688"/>
      <w:r w:rsidRPr="00F060A2">
        <w:rPr>
          <w:rFonts w:ascii="Segoe UI" w:hAnsi="Segoe UI" w:cs="Segoe UI"/>
        </w:rPr>
        <w:t xml:space="preserve">EXHIBIT </w:t>
      </w:r>
      <w:bookmarkStart w:id="421" w:name="_Toc526948779"/>
      <w:bookmarkEnd w:id="419"/>
      <w:r w:rsidRPr="00F060A2">
        <w:rPr>
          <w:rFonts w:ascii="Segoe UI" w:hAnsi="Segoe UI" w:cs="Segoe UI"/>
        </w:rPr>
        <w:t>F: SPECIFICATIONS</w:t>
      </w:r>
      <w:bookmarkEnd w:id="420"/>
      <w:bookmarkEnd w:id="421"/>
    </w:p>
    <w:p w14:paraId="0F36FBDF" w14:textId="77777777" w:rsidR="00866140" w:rsidRPr="00F060A2" w:rsidRDefault="00866140" w:rsidP="008B5222">
      <w:pPr>
        <w:keepNext/>
        <w:keepLines/>
        <w:tabs>
          <w:tab w:val="left" w:pos="-720"/>
          <w:tab w:val="left" w:pos="0"/>
        </w:tabs>
        <w:ind w:left="720"/>
        <w:rPr>
          <w:b/>
          <w:sz w:val="16"/>
          <w:szCs w:val="28"/>
        </w:rPr>
      </w:pPr>
    </w:p>
    <w:p w14:paraId="4B694DDD" w14:textId="77777777" w:rsidR="00866140" w:rsidRPr="00F060A2" w:rsidRDefault="00866140" w:rsidP="008B5222">
      <w:pPr>
        <w:spacing w:after="0" w:line="240" w:lineRule="auto"/>
        <w:ind w:left="720"/>
        <w:rPr>
          <w:rStyle w:val="Hyperlink"/>
          <w:color w:val="auto"/>
        </w:rPr>
      </w:pPr>
      <w:r w:rsidRPr="00F060A2">
        <w:t xml:space="preserve">The United States Department of Agriculture (USDA) Food Distribution Processing website is:  </w:t>
      </w:r>
      <w:hyperlink r:id="rId45" w:history="1">
        <w:r w:rsidRPr="00F060A2">
          <w:rPr>
            <w:rStyle w:val="Hyperlink"/>
          </w:rPr>
          <w:t>USDA Food Distribution Processing</w:t>
        </w:r>
      </w:hyperlink>
      <w:r w:rsidRPr="00F060A2">
        <w:t xml:space="preserve">. The Office of Superintendent of Public Instruction (OSPI) Child Nutrition Services (CNS) website is: </w:t>
      </w:r>
      <w:hyperlink r:id="rId46" w:history="1">
        <w:r w:rsidRPr="00F060A2">
          <w:rPr>
            <w:rStyle w:val="Hyperlink"/>
          </w:rPr>
          <w:t>OSPI Child Nutrition</w:t>
        </w:r>
      </w:hyperlink>
      <w:r w:rsidRPr="00F060A2">
        <w:rPr>
          <w:rStyle w:val="Hyperlink"/>
        </w:rPr>
        <w:t>.</w:t>
      </w:r>
    </w:p>
    <w:p w14:paraId="21DCE570" w14:textId="77777777" w:rsidR="00866140" w:rsidRPr="00F060A2" w:rsidRDefault="00866140" w:rsidP="008B5222">
      <w:pPr>
        <w:spacing w:after="0" w:line="240" w:lineRule="auto"/>
        <w:ind w:left="720"/>
        <w:rPr>
          <w:rStyle w:val="Hyperlink"/>
          <w:b/>
          <w:color w:val="auto"/>
          <w:sz w:val="16"/>
        </w:rPr>
      </w:pPr>
    </w:p>
    <w:p w14:paraId="325ABE79" w14:textId="77777777" w:rsidR="00866140" w:rsidRPr="00F060A2" w:rsidRDefault="00866140" w:rsidP="008B5222">
      <w:pPr>
        <w:spacing w:after="0" w:line="240" w:lineRule="auto"/>
        <w:ind w:left="720"/>
      </w:pPr>
      <w:r w:rsidRPr="00F060A2">
        <w:rPr>
          <w:u w:val="single"/>
        </w:rPr>
        <w:t>General (used for pass/fail criteria)</w:t>
      </w:r>
    </w:p>
    <w:p w14:paraId="5E49F80E" w14:textId="77777777" w:rsidR="00866140" w:rsidRPr="00F060A2" w:rsidRDefault="00866140" w:rsidP="008B5222">
      <w:pPr>
        <w:spacing w:after="0" w:line="240" w:lineRule="auto"/>
        <w:ind w:left="720"/>
        <w:rPr>
          <w:b/>
        </w:rPr>
      </w:pPr>
      <w:r w:rsidRPr="00F060A2">
        <w:t xml:space="preserve">The specifications issued here are to provide a guideline for the processing of USDA Foods into the </w:t>
      </w:r>
      <w:proofErr w:type="gramStart"/>
      <w:r w:rsidRPr="00F060A2">
        <w:t>end product</w:t>
      </w:r>
      <w:proofErr w:type="gramEnd"/>
      <w:r w:rsidRPr="00F060A2">
        <w:t xml:space="preserve"> items listed below. All product formulas must meet Child Nutrition Program (CNP) specifications and be creditable towards approved meal patterns.</w:t>
      </w:r>
    </w:p>
    <w:p w14:paraId="56BE1198" w14:textId="77777777" w:rsidR="00866140" w:rsidRPr="00F060A2" w:rsidRDefault="00866140" w:rsidP="008B5222">
      <w:pPr>
        <w:spacing w:after="0" w:line="240" w:lineRule="auto"/>
        <w:ind w:left="720"/>
        <w:rPr>
          <w:b/>
        </w:rPr>
      </w:pPr>
    </w:p>
    <w:p w14:paraId="54B5CC42" w14:textId="77777777" w:rsidR="00866140" w:rsidRDefault="00866140" w:rsidP="008B5222">
      <w:pPr>
        <w:spacing w:after="0" w:line="240" w:lineRule="auto"/>
        <w:ind w:left="720"/>
      </w:pPr>
      <w:proofErr w:type="gramStart"/>
      <w:r w:rsidRPr="00F060A2">
        <w:t>Upon</w:t>
      </w:r>
      <w:proofErr w:type="gramEnd"/>
      <w:r w:rsidRPr="00F060A2">
        <w:t xml:space="preserve"> </w:t>
      </w:r>
      <w:proofErr w:type="gramStart"/>
      <w:r w:rsidRPr="00F060A2">
        <w:t>proposal submittal</w:t>
      </w:r>
      <w:proofErr w:type="gramEnd"/>
      <w:r w:rsidRPr="00F060A2">
        <w:t>, the product specification sheets for each item must include the following reference information or detail.</w:t>
      </w:r>
    </w:p>
    <w:p w14:paraId="7A935AC5" w14:textId="77777777" w:rsidR="000D4939" w:rsidRPr="00F060A2" w:rsidRDefault="000D4939" w:rsidP="008B5222">
      <w:pPr>
        <w:spacing w:after="0" w:line="240" w:lineRule="auto"/>
        <w:ind w:left="720"/>
        <w:rPr>
          <w:b/>
          <w:sz w:val="16"/>
        </w:rPr>
      </w:pPr>
    </w:p>
    <w:p w14:paraId="020E1FCC" w14:textId="77777777" w:rsidR="000D4939" w:rsidRPr="00F060A2" w:rsidRDefault="000D4939" w:rsidP="008B5222">
      <w:pPr>
        <w:pStyle w:val="Default"/>
        <w:numPr>
          <w:ilvl w:val="0"/>
          <w:numId w:val="34"/>
        </w:numPr>
        <w:ind w:left="1440"/>
        <w:rPr>
          <w:rFonts w:ascii="Segoe UI" w:hAnsi="Segoe UI" w:cs="Segoe UI"/>
          <w:sz w:val="22"/>
          <w:szCs w:val="22"/>
        </w:rPr>
      </w:pPr>
      <w:r w:rsidRPr="00F060A2">
        <w:rPr>
          <w:rFonts w:ascii="Segoe UI" w:hAnsi="Segoe UI" w:cs="Segoe UI"/>
          <w:sz w:val="22"/>
          <w:szCs w:val="22"/>
        </w:rPr>
        <w:t>Nutrition Facts:</w:t>
      </w:r>
    </w:p>
    <w:p w14:paraId="72E67BB2" w14:textId="77777777" w:rsidR="000D4939" w:rsidRPr="00F060A2" w:rsidRDefault="000D4939" w:rsidP="008B5222">
      <w:pPr>
        <w:pStyle w:val="Default"/>
        <w:ind w:left="1440"/>
        <w:rPr>
          <w:rFonts w:ascii="Segoe UI" w:hAnsi="Segoe UI" w:cs="Segoe UI"/>
          <w:sz w:val="22"/>
          <w:szCs w:val="22"/>
        </w:rPr>
      </w:pPr>
      <w:r w:rsidRPr="00F060A2">
        <w:rPr>
          <w:rFonts w:ascii="Segoe UI" w:hAnsi="Segoe UI" w:cs="Segoe UI"/>
          <w:sz w:val="22"/>
          <w:szCs w:val="22"/>
        </w:rPr>
        <w:t>Labels must accompany all products. Nutrients must be based upon the designated meal contribution for the proposed product. Specific nutrients shall be reviewed:</w:t>
      </w:r>
    </w:p>
    <w:p w14:paraId="0F244A6A" w14:textId="77777777" w:rsidR="000D4939" w:rsidRPr="00F060A2" w:rsidRDefault="000D4939" w:rsidP="008B5222">
      <w:pPr>
        <w:pStyle w:val="Default"/>
        <w:ind w:left="1440"/>
        <w:rPr>
          <w:rFonts w:ascii="Segoe UI" w:hAnsi="Segoe UI" w:cs="Segoe UI"/>
          <w:sz w:val="16"/>
          <w:szCs w:val="22"/>
        </w:rPr>
      </w:pPr>
    </w:p>
    <w:p w14:paraId="071288E8" w14:textId="4DA858C4" w:rsidR="00866140" w:rsidRPr="00F060A2" w:rsidRDefault="00866140" w:rsidP="008B5222">
      <w:pPr>
        <w:pStyle w:val="ListParagraph"/>
        <w:overflowPunct w:val="0"/>
        <w:autoSpaceDE w:val="0"/>
        <w:autoSpaceDN w:val="0"/>
        <w:adjustRightInd w:val="0"/>
        <w:spacing w:after="0" w:line="240" w:lineRule="auto"/>
        <w:ind w:left="1440"/>
        <w:textAlignment w:val="baseline"/>
        <w:rPr>
          <w:b/>
        </w:rPr>
      </w:pPr>
      <w:r w:rsidRPr="00F060A2">
        <w:t>Trans Fat: Nutrition label or manufacturer’s specifications must specify zero grams of trans-fat per serving (less than 0.5 gram per serving). Naturally occurring trans-fat is excluded in beef, lamb, or dairy products.</w:t>
      </w:r>
    </w:p>
    <w:p w14:paraId="6D1AD9C3" w14:textId="77777777" w:rsidR="00866140" w:rsidRPr="00F060A2" w:rsidRDefault="00866140" w:rsidP="008B5222">
      <w:pPr>
        <w:pStyle w:val="ListParagraph"/>
        <w:overflowPunct w:val="0"/>
        <w:autoSpaceDE w:val="0"/>
        <w:autoSpaceDN w:val="0"/>
        <w:adjustRightInd w:val="0"/>
        <w:spacing w:after="0" w:line="240" w:lineRule="auto"/>
        <w:ind w:left="1440"/>
        <w:textAlignment w:val="baseline"/>
        <w:rPr>
          <w:b/>
          <w:sz w:val="16"/>
        </w:rPr>
      </w:pPr>
    </w:p>
    <w:p w14:paraId="3A20F17F" w14:textId="5C7DAC87" w:rsidR="00866140" w:rsidRPr="00F060A2" w:rsidRDefault="00866140" w:rsidP="008B5222">
      <w:pPr>
        <w:pStyle w:val="Default"/>
        <w:ind w:left="1440"/>
        <w:rPr>
          <w:rFonts w:ascii="Segoe UI" w:hAnsi="Segoe UI" w:cs="Segoe UI"/>
          <w:sz w:val="22"/>
          <w:szCs w:val="22"/>
        </w:rPr>
      </w:pPr>
      <w:r w:rsidRPr="00F060A2">
        <w:rPr>
          <w:rFonts w:ascii="Segoe UI" w:hAnsi="Segoe UI" w:cs="Segoe UI"/>
          <w:sz w:val="22"/>
          <w:szCs w:val="22"/>
        </w:rPr>
        <w:t xml:space="preserve">All grains offered must be “whole grain rich” specifically </w:t>
      </w:r>
      <w:r w:rsidRPr="00F060A2">
        <w:rPr>
          <w:rFonts w:ascii="Segoe UI" w:hAnsi="Segoe UI" w:cs="Segoe UI"/>
          <w:i/>
          <w:iCs/>
          <w:sz w:val="22"/>
          <w:szCs w:val="22"/>
        </w:rPr>
        <w:t xml:space="preserve">meaning foods must contain at least 50 percent whole grains </w:t>
      </w:r>
      <w:r w:rsidRPr="00F060A2">
        <w:rPr>
          <w:rFonts w:ascii="Segoe UI" w:hAnsi="Segoe UI" w:cs="Segoe UI"/>
          <w:sz w:val="22"/>
          <w:szCs w:val="22"/>
        </w:rPr>
        <w:t>and must meet the ounce equivalent requirements.</w:t>
      </w:r>
    </w:p>
    <w:p w14:paraId="1CDD5F18" w14:textId="77777777" w:rsidR="00866140" w:rsidRPr="00F060A2" w:rsidRDefault="00866140" w:rsidP="008B5222">
      <w:pPr>
        <w:pStyle w:val="ListParagraph"/>
        <w:overflowPunct w:val="0"/>
        <w:autoSpaceDE w:val="0"/>
        <w:autoSpaceDN w:val="0"/>
        <w:adjustRightInd w:val="0"/>
        <w:spacing w:after="0" w:line="240" w:lineRule="auto"/>
        <w:ind w:left="1440"/>
        <w:textAlignment w:val="baseline"/>
        <w:rPr>
          <w:b/>
        </w:rPr>
      </w:pPr>
      <w:r w:rsidRPr="00F060A2">
        <w:t>Note: Grains in amounts less than 0.25 oz equivalent are not included in the calculation of daily and weekly grain requirements.</w:t>
      </w:r>
    </w:p>
    <w:p w14:paraId="7395D9E8" w14:textId="77777777" w:rsidR="00866140" w:rsidRPr="00F060A2" w:rsidRDefault="00866140" w:rsidP="008B5222">
      <w:pPr>
        <w:pStyle w:val="Default"/>
        <w:ind w:left="1440"/>
        <w:rPr>
          <w:rFonts w:ascii="Segoe UI" w:hAnsi="Segoe UI" w:cs="Segoe UI"/>
          <w:sz w:val="16"/>
          <w:szCs w:val="22"/>
        </w:rPr>
      </w:pPr>
    </w:p>
    <w:p w14:paraId="56D59057" w14:textId="77777777" w:rsidR="00866140" w:rsidRPr="00F060A2" w:rsidRDefault="00866140" w:rsidP="008B5222">
      <w:pPr>
        <w:pStyle w:val="ListParagraph"/>
        <w:numPr>
          <w:ilvl w:val="0"/>
          <w:numId w:val="35"/>
        </w:numPr>
        <w:overflowPunct w:val="0"/>
        <w:autoSpaceDE w:val="0"/>
        <w:autoSpaceDN w:val="0"/>
        <w:adjustRightInd w:val="0"/>
        <w:spacing w:after="0" w:line="240" w:lineRule="auto"/>
        <w:ind w:left="1440"/>
        <w:textAlignment w:val="baseline"/>
        <w:rPr>
          <w:b/>
        </w:rPr>
      </w:pPr>
      <w:r w:rsidRPr="00F060A2">
        <w:t>Child Nutrition Crediting information: (</w:t>
      </w:r>
      <w:r w:rsidRPr="008C1EDC">
        <w:rPr>
          <w:i/>
          <w:iCs/>
          <w:u w:val="single"/>
        </w:rPr>
        <w:t>must provide one of the following</w:t>
      </w:r>
      <w:r w:rsidRPr="00F060A2">
        <w:t>)</w:t>
      </w:r>
    </w:p>
    <w:p w14:paraId="5A0F4B92" w14:textId="77777777" w:rsidR="00866140" w:rsidRPr="00F060A2" w:rsidRDefault="00866140" w:rsidP="008B5222">
      <w:pPr>
        <w:pStyle w:val="ListParagraph"/>
        <w:numPr>
          <w:ilvl w:val="1"/>
          <w:numId w:val="35"/>
        </w:numPr>
        <w:overflowPunct w:val="0"/>
        <w:autoSpaceDE w:val="0"/>
        <w:autoSpaceDN w:val="0"/>
        <w:adjustRightInd w:val="0"/>
        <w:spacing w:after="0" w:line="240" w:lineRule="auto"/>
        <w:ind w:left="2160"/>
        <w:textAlignment w:val="baseline"/>
        <w:rPr>
          <w:b/>
        </w:rPr>
      </w:pPr>
      <w:r w:rsidRPr="00F060A2">
        <w:t>Product Formulation Statement (PFS): The PFS should provide details of the product, including how meal pattern crediting was obtained. For items containing Alternate Protein Product (APP) additional documentation must be provided including APP requirements as described in Appendix A of 7 CFR 210, 200, 225, and 226.is a method of determining what the product contains and the amount of each ingredient that is used in the crediting of foods for the CNP meal pattern.</w:t>
      </w:r>
    </w:p>
    <w:p w14:paraId="17D30472" w14:textId="77777777" w:rsidR="00866140" w:rsidRPr="00F060A2" w:rsidRDefault="00866140" w:rsidP="008B5222">
      <w:pPr>
        <w:pStyle w:val="ListParagraph"/>
        <w:numPr>
          <w:ilvl w:val="1"/>
          <w:numId w:val="35"/>
        </w:numPr>
        <w:overflowPunct w:val="0"/>
        <w:autoSpaceDE w:val="0"/>
        <w:autoSpaceDN w:val="0"/>
        <w:adjustRightInd w:val="0"/>
        <w:spacing w:after="0" w:line="240" w:lineRule="auto"/>
        <w:ind w:left="2160"/>
        <w:textAlignment w:val="baseline"/>
        <w:rPr>
          <w:b/>
        </w:rPr>
      </w:pPr>
      <w:r w:rsidRPr="00F060A2">
        <w:t>Child Nutrition (CN) Labels (if applicable): Only current (must be approved every five years) USDA approved Child Nutrition labels indicating meal pattern contribution will be acceptable.</w:t>
      </w:r>
    </w:p>
    <w:p w14:paraId="155E4C2E" w14:textId="77777777" w:rsidR="00866140" w:rsidRPr="00F060A2" w:rsidRDefault="00866140" w:rsidP="008B5222">
      <w:pPr>
        <w:pStyle w:val="ListParagraph"/>
        <w:overflowPunct w:val="0"/>
        <w:autoSpaceDE w:val="0"/>
        <w:autoSpaceDN w:val="0"/>
        <w:adjustRightInd w:val="0"/>
        <w:spacing w:after="0" w:line="240" w:lineRule="auto"/>
        <w:ind w:left="2160"/>
        <w:textAlignment w:val="baseline"/>
        <w:rPr>
          <w:b/>
        </w:rPr>
      </w:pPr>
    </w:p>
    <w:p w14:paraId="5D9D2E1E" w14:textId="5C50A27D" w:rsidR="00866140" w:rsidRPr="00F060A2" w:rsidRDefault="00866140" w:rsidP="008B5222">
      <w:pPr>
        <w:pStyle w:val="ListParagraph"/>
        <w:numPr>
          <w:ilvl w:val="0"/>
          <w:numId w:val="35"/>
        </w:numPr>
        <w:overflowPunct w:val="0"/>
        <w:autoSpaceDE w:val="0"/>
        <w:autoSpaceDN w:val="0"/>
        <w:adjustRightInd w:val="0"/>
        <w:spacing w:after="0" w:line="240" w:lineRule="auto"/>
        <w:ind w:left="1440"/>
        <w:textAlignment w:val="baseline"/>
        <w:rPr>
          <w:b/>
        </w:rPr>
      </w:pPr>
      <w:r w:rsidRPr="00F060A2">
        <w:t xml:space="preserve">SY </w:t>
      </w:r>
      <w:r w:rsidR="00825A43">
        <w:t>26-27</w:t>
      </w:r>
      <w:r w:rsidRPr="00F060A2">
        <w:t xml:space="preserve"> USDA signed Summary End Product Data Schedule (SEPDS), pending USDA approval is acceptable. Once USDA approved, SY </w:t>
      </w:r>
      <w:r w:rsidR="00825A43">
        <w:t>26-27</w:t>
      </w:r>
      <w:r w:rsidRPr="00F060A2">
        <w:t xml:space="preserve"> SEPDS form shall be emailed to the </w:t>
      </w:r>
      <w:hyperlink r:id="rId47" w:history="1">
        <w:r w:rsidRPr="00F060A2">
          <w:rPr>
            <w:rStyle w:val="Hyperlink"/>
          </w:rPr>
          <w:t>usdafdd@k12.wa.us</w:t>
        </w:r>
      </w:hyperlink>
      <w:r w:rsidRPr="00F060A2">
        <w:t xml:space="preserve"> mailbox.</w:t>
      </w:r>
    </w:p>
    <w:p w14:paraId="71FF1195" w14:textId="1C768162" w:rsidR="00866140" w:rsidRPr="00F060A2" w:rsidRDefault="00866140" w:rsidP="008B5222">
      <w:pPr>
        <w:pStyle w:val="Default"/>
        <w:ind w:left="1440"/>
        <w:rPr>
          <w:rFonts w:ascii="Segoe UI" w:hAnsi="Segoe UI" w:cs="Segoe UI"/>
          <w:sz w:val="22"/>
          <w:szCs w:val="22"/>
        </w:rPr>
      </w:pPr>
    </w:p>
    <w:p w14:paraId="6152756A" w14:textId="7D1C0E66" w:rsidR="00866140" w:rsidRPr="00F060A2" w:rsidRDefault="00866140" w:rsidP="008B5222">
      <w:pPr>
        <w:spacing w:after="0" w:line="240" w:lineRule="auto"/>
        <w:ind w:left="720"/>
        <w:rPr>
          <w:b/>
        </w:rPr>
      </w:pPr>
      <w:r w:rsidRPr="00F060A2">
        <w:t xml:space="preserve">Vendors are to include modified specifications if proposing similar finished products that differ from specifications listed. Alternate </w:t>
      </w:r>
      <w:r w:rsidRPr="00043A11">
        <w:t>product</w:t>
      </w:r>
      <w:r w:rsidR="00311ADB" w:rsidRPr="00043A11">
        <w:t>s</w:t>
      </w:r>
      <w:r w:rsidRPr="00043A11">
        <w:t xml:space="preserve"> that meet or exceed specified requirements may be considered. Prefer all specification documents</w:t>
      </w:r>
      <w:r w:rsidRPr="00F060A2">
        <w:t xml:space="preserve"> provided be ADA compliant.</w:t>
      </w:r>
    </w:p>
    <w:p w14:paraId="36FFBE5F" w14:textId="094E5CA1" w:rsidR="00B07A55" w:rsidRPr="00775A54" w:rsidRDefault="00866140" w:rsidP="008B5222">
      <w:pPr>
        <w:spacing w:after="0" w:line="240" w:lineRule="auto"/>
        <w:ind w:left="720"/>
        <w:rPr>
          <w:b/>
          <w:bCs/>
          <w:i/>
          <w:sz w:val="28"/>
        </w:rPr>
      </w:pPr>
      <w:r w:rsidRPr="00F060A2">
        <w:br w:type="page"/>
      </w:r>
      <w:r w:rsidR="00B07A55" w:rsidRPr="00D468A2">
        <w:rPr>
          <w:rFonts w:ascii="Arial" w:hAnsi="Arial" w:cs="Arial"/>
          <w:b/>
          <w:bCs/>
          <w:sz w:val="28"/>
        </w:rPr>
        <w:lastRenderedPageBreak/>
        <w:t xml:space="preserve">Category </w:t>
      </w:r>
      <w:r w:rsidR="00B07A55">
        <w:rPr>
          <w:rFonts w:ascii="Arial" w:hAnsi="Arial" w:cs="Arial"/>
          <w:b/>
          <w:bCs/>
          <w:sz w:val="28"/>
        </w:rPr>
        <w:t>Beef</w:t>
      </w:r>
    </w:p>
    <w:p w14:paraId="0C37171C" w14:textId="77777777" w:rsidR="00B07A55" w:rsidRPr="00D468A2" w:rsidRDefault="00B07A55" w:rsidP="008B5222">
      <w:pPr>
        <w:spacing w:after="0" w:line="240" w:lineRule="auto"/>
        <w:ind w:left="720"/>
        <w:rPr>
          <w:rFonts w:ascii="Arial" w:hAnsi="Arial" w:cs="Arial"/>
          <w:b/>
          <w:bCs/>
        </w:rPr>
      </w:pPr>
    </w:p>
    <w:p w14:paraId="387E436C" w14:textId="1E443FAB" w:rsidR="00B07A55" w:rsidRPr="00D468A2" w:rsidRDefault="00B07A55" w:rsidP="008B5222">
      <w:pPr>
        <w:spacing w:after="0" w:line="240" w:lineRule="auto"/>
        <w:ind w:left="720"/>
        <w:rPr>
          <w:rFonts w:ascii="Arial" w:hAnsi="Arial" w:cs="Arial"/>
          <w:b/>
          <w:bCs/>
          <w:sz w:val="28"/>
        </w:rPr>
      </w:pPr>
      <w:r w:rsidRPr="00D468A2">
        <w:rPr>
          <w:rFonts w:ascii="Arial" w:hAnsi="Arial" w:cs="Arial"/>
          <w:b/>
          <w:bCs/>
          <w:sz w:val="28"/>
        </w:rPr>
        <w:t xml:space="preserve">Utilizing USDA </w:t>
      </w:r>
      <w:r>
        <w:rPr>
          <w:rFonts w:ascii="Arial" w:hAnsi="Arial" w:cs="Arial"/>
          <w:b/>
          <w:bCs/>
          <w:sz w:val="28"/>
        </w:rPr>
        <w:t>Beef</w:t>
      </w:r>
      <w:r w:rsidRPr="00D468A2">
        <w:rPr>
          <w:rFonts w:ascii="Arial" w:hAnsi="Arial" w:cs="Arial"/>
          <w:b/>
          <w:bCs/>
          <w:sz w:val="28"/>
        </w:rPr>
        <w:t xml:space="preserve"> Donated Foods</w:t>
      </w:r>
    </w:p>
    <w:p w14:paraId="5EED4D31" w14:textId="77777777" w:rsidR="00B07A55" w:rsidRPr="0008289E" w:rsidRDefault="00B07A55" w:rsidP="008B5222">
      <w:pPr>
        <w:spacing w:after="0" w:line="240" w:lineRule="auto"/>
        <w:ind w:left="720"/>
        <w:rPr>
          <w:rFonts w:ascii="Arial" w:hAnsi="Arial" w:cs="Arial"/>
          <w:b/>
        </w:rPr>
      </w:pPr>
    </w:p>
    <w:p w14:paraId="50B72B2A" w14:textId="06D25669" w:rsidR="00B07A55" w:rsidRPr="0008289E" w:rsidRDefault="00DC5DFA" w:rsidP="008B5222">
      <w:pPr>
        <w:spacing w:after="0" w:line="240" w:lineRule="auto"/>
        <w:ind w:left="720"/>
        <w:rPr>
          <w:rFonts w:ascii="Arial" w:hAnsi="Arial" w:cs="Arial"/>
        </w:rPr>
      </w:pPr>
      <w:r>
        <w:rPr>
          <w:rFonts w:ascii="Arial" w:hAnsi="Arial" w:cs="Arial"/>
        </w:rPr>
        <w:t>*</w:t>
      </w:r>
      <w:r w:rsidR="00B07A55" w:rsidRPr="0008289E">
        <w:rPr>
          <w:rFonts w:ascii="Arial" w:hAnsi="Arial" w:cs="Arial"/>
        </w:rPr>
        <w:t xml:space="preserve">1. </w:t>
      </w:r>
      <w:r w:rsidR="00B07A55">
        <w:rPr>
          <w:rFonts w:ascii="Arial" w:hAnsi="Arial" w:cs="Arial"/>
        </w:rPr>
        <w:t>Beef Taco Filling</w:t>
      </w:r>
    </w:p>
    <w:p w14:paraId="1DFFC659" w14:textId="77777777" w:rsidR="00B07A55" w:rsidRPr="00383A37" w:rsidRDefault="00B07A55" w:rsidP="008B5222">
      <w:pPr>
        <w:spacing w:after="0" w:line="240" w:lineRule="auto"/>
        <w:ind w:left="720"/>
        <w:rPr>
          <w:rFonts w:ascii="Arial" w:hAnsi="Arial" w:cs="Arial"/>
          <w:sz w:val="18"/>
          <w:szCs w:val="18"/>
        </w:rPr>
      </w:pPr>
    </w:p>
    <w:tbl>
      <w:tblPr>
        <w:tblW w:w="918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6292"/>
      </w:tblGrid>
      <w:tr w:rsidR="00B07A55" w:rsidRPr="00AA3C3C" w14:paraId="6CEBFE3E" w14:textId="77777777" w:rsidTr="00E96D0C">
        <w:trPr>
          <w:trHeight w:hRule="exact" w:val="829"/>
        </w:trPr>
        <w:tc>
          <w:tcPr>
            <w:tcW w:w="2891" w:type="dxa"/>
          </w:tcPr>
          <w:p w14:paraId="786900DF" w14:textId="77777777" w:rsidR="00B07A55" w:rsidRPr="00AA3C3C" w:rsidRDefault="00B07A55" w:rsidP="008B5222">
            <w:pPr>
              <w:pStyle w:val="TableParagraph"/>
              <w:spacing w:line="271" w:lineRule="exact"/>
              <w:ind w:left="823"/>
              <w:rPr>
                <w:rFonts w:ascii="Arial" w:hAnsi="Arial" w:cs="Arial"/>
              </w:rPr>
            </w:pPr>
            <w:r w:rsidRPr="00AA3C3C">
              <w:rPr>
                <w:rFonts w:ascii="Arial" w:hAnsi="Arial" w:cs="Arial"/>
              </w:rPr>
              <w:t>Description:</w:t>
            </w:r>
          </w:p>
        </w:tc>
        <w:tc>
          <w:tcPr>
            <w:tcW w:w="6292" w:type="dxa"/>
            <w:tcBorders>
              <w:right w:val="single" w:sz="6" w:space="0" w:color="000000"/>
            </w:tcBorders>
          </w:tcPr>
          <w:p w14:paraId="6F536238" w14:textId="230DAC98" w:rsidR="00B07A55" w:rsidRPr="00AA3C3C" w:rsidRDefault="00B07A55" w:rsidP="008B5222">
            <w:pPr>
              <w:pStyle w:val="TableParagraph"/>
              <w:spacing w:before="2" w:line="252" w:lineRule="exact"/>
              <w:ind w:left="823" w:right="108"/>
              <w:rPr>
                <w:rFonts w:ascii="Arial" w:hAnsi="Arial" w:cs="Arial"/>
              </w:rPr>
            </w:pPr>
            <w:bookmarkStart w:id="422" w:name="Fully_cooked,_browned,_and_well_drained_"/>
            <w:bookmarkEnd w:id="422"/>
            <w:r w:rsidRPr="00AA3C3C">
              <w:rPr>
                <w:rFonts w:ascii="Arial" w:hAnsi="Arial" w:cs="Arial"/>
              </w:rPr>
              <w:t>Fully cooked, browned, and well drained ground beef with taco seasoning</w:t>
            </w:r>
            <w:r w:rsidR="00EA3835">
              <w:rPr>
                <w:rFonts w:ascii="Arial" w:hAnsi="Arial" w:cs="Arial"/>
              </w:rPr>
              <w:t>, low sodium</w:t>
            </w:r>
            <w:r w:rsidRPr="00AA3C3C">
              <w:rPr>
                <w:rFonts w:ascii="Arial" w:hAnsi="Arial" w:cs="Arial"/>
              </w:rPr>
              <w:t xml:space="preserve">. Quick-frozen. </w:t>
            </w:r>
            <w:r w:rsidRPr="00AA3C3C">
              <w:rPr>
                <w:rFonts w:ascii="Arial" w:hAnsi="Arial" w:cs="Arial"/>
                <w:u w:val="single"/>
              </w:rPr>
              <w:t xml:space="preserve">&lt; </w:t>
            </w:r>
            <w:r w:rsidRPr="00AA3C3C">
              <w:rPr>
                <w:rFonts w:ascii="Arial" w:hAnsi="Arial" w:cs="Arial"/>
              </w:rPr>
              <w:t>10lb</w:t>
            </w:r>
            <w:r w:rsidRPr="00AA3C3C">
              <w:rPr>
                <w:rFonts w:ascii="Arial" w:hAnsi="Arial" w:cs="Arial"/>
                <w:spacing w:val="2"/>
              </w:rPr>
              <w:t xml:space="preserve"> </w:t>
            </w:r>
            <w:r w:rsidRPr="00AA3C3C">
              <w:rPr>
                <w:rFonts w:ascii="Arial" w:hAnsi="Arial" w:cs="Arial"/>
              </w:rPr>
              <w:t>packages</w:t>
            </w:r>
          </w:p>
        </w:tc>
      </w:tr>
      <w:tr w:rsidR="00B07A55" w:rsidRPr="00AA3C3C" w14:paraId="14229D4A" w14:textId="77777777" w:rsidTr="00FC7CC6">
        <w:trPr>
          <w:trHeight w:hRule="exact" w:val="644"/>
        </w:trPr>
        <w:tc>
          <w:tcPr>
            <w:tcW w:w="2891" w:type="dxa"/>
          </w:tcPr>
          <w:p w14:paraId="34859320" w14:textId="77777777" w:rsidR="00B07A55" w:rsidRPr="00AA3C3C" w:rsidRDefault="00B07A55" w:rsidP="008B5222">
            <w:pPr>
              <w:pStyle w:val="TableParagraph"/>
              <w:spacing w:before="11" w:line="264" w:lineRule="auto"/>
              <w:ind w:left="823" w:right="456"/>
              <w:rPr>
                <w:rFonts w:ascii="Arial" w:hAnsi="Arial" w:cs="Arial"/>
              </w:rPr>
            </w:pPr>
            <w:r w:rsidRPr="00AA3C3C">
              <w:rPr>
                <w:rFonts w:ascii="Arial" w:hAnsi="Arial" w:cs="Arial"/>
              </w:rPr>
              <w:t>Meal Pattern Contribution:</w:t>
            </w:r>
          </w:p>
        </w:tc>
        <w:tc>
          <w:tcPr>
            <w:tcW w:w="6292" w:type="dxa"/>
            <w:tcBorders>
              <w:right w:val="single" w:sz="6" w:space="0" w:color="000000"/>
            </w:tcBorders>
          </w:tcPr>
          <w:p w14:paraId="0369FD2F" w14:textId="3B4B38EC" w:rsidR="00B07A55" w:rsidRPr="00AA3C3C" w:rsidRDefault="00B07A55" w:rsidP="008B5222">
            <w:pPr>
              <w:pStyle w:val="TableParagraph"/>
              <w:spacing w:line="271" w:lineRule="exact"/>
              <w:ind w:left="823"/>
              <w:rPr>
                <w:rFonts w:ascii="Arial" w:hAnsi="Arial" w:cs="Arial"/>
              </w:rPr>
            </w:pPr>
            <w:bookmarkStart w:id="423" w:name="2.00_oz._M/MA_equivalent_per_CN_serving_"/>
            <w:bookmarkEnd w:id="423"/>
            <w:r w:rsidRPr="00AA3C3C">
              <w:rPr>
                <w:rFonts w:ascii="Arial" w:hAnsi="Arial" w:cs="Arial"/>
              </w:rPr>
              <w:t>2</w:t>
            </w:r>
            <w:r>
              <w:rPr>
                <w:rFonts w:ascii="Arial" w:hAnsi="Arial" w:cs="Arial"/>
              </w:rPr>
              <w:t>.00 oz.</w:t>
            </w:r>
            <w:r w:rsidRPr="00AA3C3C">
              <w:rPr>
                <w:rFonts w:ascii="Arial" w:hAnsi="Arial" w:cs="Arial"/>
              </w:rPr>
              <w:t xml:space="preserve"> equivalent M/MA equivalent per serving</w:t>
            </w:r>
          </w:p>
        </w:tc>
      </w:tr>
      <w:tr w:rsidR="00B07A55" w:rsidRPr="00AA3C3C" w14:paraId="3F20BD93" w14:textId="77777777" w:rsidTr="00FC7CC6">
        <w:trPr>
          <w:trHeight w:hRule="exact" w:val="526"/>
        </w:trPr>
        <w:tc>
          <w:tcPr>
            <w:tcW w:w="2891" w:type="dxa"/>
          </w:tcPr>
          <w:p w14:paraId="0EF8CF9E" w14:textId="77777777" w:rsidR="00B07A55" w:rsidRPr="00AA3C3C" w:rsidRDefault="00B07A55" w:rsidP="008B5222">
            <w:pPr>
              <w:pStyle w:val="TableParagraph"/>
              <w:spacing w:line="271" w:lineRule="exact"/>
              <w:ind w:left="823"/>
              <w:rPr>
                <w:rFonts w:ascii="Arial" w:hAnsi="Arial" w:cs="Arial"/>
              </w:rPr>
            </w:pPr>
            <w:r w:rsidRPr="00AA3C3C">
              <w:rPr>
                <w:rFonts w:ascii="Arial" w:hAnsi="Arial" w:cs="Arial"/>
              </w:rPr>
              <w:t>Serving Size:</w:t>
            </w:r>
          </w:p>
        </w:tc>
        <w:tc>
          <w:tcPr>
            <w:tcW w:w="6292" w:type="dxa"/>
          </w:tcPr>
          <w:p w14:paraId="7A41888F" w14:textId="77777777" w:rsidR="00B07A55" w:rsidRPr="00AA3C3C" w:rsidRDefault="00B07A55" w:rsidP="008B5222">
            <w:pPr>
              <w:pStyle w:val="TableParagraph"/>
              <w:spacing w:line="271" w:lineRule="exact"/>
              <w:ind w:left="823"/>
              <w:rPr>
                <w:rFonts w:ascii="Arial" w:hAnsi="Arial" w:cs="Arial"/>
              </w:rPr>
            </w:pPr>
            <w:r w:rsidRPr="00AA3C3C">
              <w:rPr>
                <w:rFonts w:ascii="Arial" w:hAnsi="Arial" w:cs="Arial"/>
              </w:rPr>
              <w:t>Please specify serving size.</w:t>
            </w:r>
          </w:p>
        </w:tc>
      </w:tr>
      <w:tr w:rsidR="00B07A55" w:rsidRPr="00AA3C3C" w14:paraId="43C489BF" w14:textId="77777777" w:rsidTr="00FC7CC6">
        <w:trPr>
          <w:trHeight w:hRule="exact" w:val="528"/>
        </w:trPr>
        <w:tc>
          <w:tcPr>
            <w:tcW w:w="2891" w:type="dxa"/>
          </w:tcPr>
          <w:p w14:paraId="66159255" w14:textId="77777777" w:rsidR="00B07A55" w:rsidRPr="00AA3C3C" w:rsidRDefault="00B07A55" w:rsidP="008B5222">
            <w:pPr>
              <w:pStyle w:val="TableParagraph"/>
              <w:spacing w:line="274" w:lineRule="exact"/>
              <w:ind w:left="823"/>
              <w:rPr>
                <w:rFonts w:ascii="Arial" w:hAnsi="Arial" w:cs="Arial"/>
              </w:rPr>
            </w:pPr>
            <w:r w:rsidRPr="00AA3C3C">
              <w:rPr>
                <w:rFonts w:ascii="Arial" w:hAnsi="Arial" w:cs="Arial"/>
              </w:rPr>
              <w:t>Pack Size:</w:t>
            </w:r>
          </w:p>
        </w:tc>
        <w:tc>
          <w:tcPr>
            <w:tcW w:w="6292" w:type="dxa"/>
          </w:tcPr>
          <w:p w14:paraId="649BB03A" w14:textId="77777777" w:rsidR="00B07A55" w:rsidRPr="00AA3C3C" w:rsidRDefault="00B07A55" w:rsidP="008B5222">
            <w:pPr>
              <w:pStyle w:val="TableParagraph"/>
              <w:spacing w:line="274" w:lineRule="exact"/>
              <w:ind w:left="823"/>
              <w:rPr>
                <w:rFonts w:ascii="Arial" w:hAnsi="Arial" w:cs="Arial"/>
              </w:rPr>
            </w:pPr>
            <w:r w:rsidRPr="00AA3C3C">
              <w:rPr>
                <w:rFonts w:ascii="Arial" w:hAnsi="Arial" w:cs="Arial"/>
              </w:rPr>
              <w:t>Bulk, case weight not to exceed 40 (forty) pounds</w:t>
            </w:r>
          </w:p>
        </w:tc>
      </w:tr>
      <w:tr w:rsidR="00B07A55" w:rsidRPr="00AA3C3C" w14:paraId="701AB24C" w14:textId="77777777" w:rsidTr="00FC7CC6">
        <w:trPr>
          <w:trHeight w:hRule="exact" w:val="326"/>
        </w:trPr>
        <w:tc>
          <w:tcPr>
            <w:tcW w:w="2891" w:type="dxa"/>
          </w:tcPr>
          <w:p w14:paraId="65E534B5" w14:textId="77777777" w:rsidR="00B07A55" w:rsidRPr="00AA3C3C" w:rsidRDefault="00B07A55" w:rsidP="008B5222">
            <w:pPr>
              <w:pStyle w:val="TableParagraph"/>
              <w:spacing w:line="271" w:lineRule="exact"/>
              <w:ind w:left="823"/>
              <w:rPr>
                <w:rFonts w:ascii="Arial" w:hAnsi="Arial" w:cs="Arial"/>
              </w:rPr>
            </w:pPr>
            <w:r w:rsidRPr="00AA3C3C">
              <w:rPr>
                <w:rFonts w:ascii="Arial" w:hAnsi="Arial" w:cs="Arial"/>
              </w:rPr>
              <w:t>Other:</w:t>
            </w:r>
          </w:p>
        </w:tc>
        <w:tc>
          <w:tcPr>
            <w:tcW w:w="6292" w:type="dxa"/>
          </w:tcPr>
          <w:p w14:paraId="2523F92B" w14:textId="77777777" w:rsidR="00B07A55" w:rsidRPr="00AA3C3C" w:rsidRDefault="00B07A55" w:rsidP="008B5222">
            <w:pPr>
              <w:ind w:left="720"/>
              <w:rPr>
                <w:rFonts w:ascii="Arial" w:hAnsi="Arial" w:cs="Arial"/>
              </w:rPr>
            </w:pPr>
          </w:p>
        </w:tc>
      </w:tr>
    </w:tbl>
    <w:p w14:paraId="4B36F8FB" w14:textId="77777777" w:rsidR="00B07A55" w:rsidRDefault="00B07A55" w:rsidP="008B5222">
      <w:pPr>
        <w:ind w:left="720"/>
        <w:rPr>
          <w:rFonts w:ascii="Arial" w:hAnsi="Arial" w:cs="Arial"/>
          <w:b/>
          <w:sz w:val="16"/>
          <w:szCs w:val="16"/>
        </w:rPr>
      </w:pPr>
    </w:p>
    <w:p w14:paraId="00E6A657" w14:textId="4E49B1AB" w:rsidR="00F013C0" w:rsidRPr="00F013C0" w:rsidRDefault="00DC5DFA" w:rsidP="008B5222">
      <w:pPr>
        <w:ind w:left="720"/>
        <w:rPr>
          <w:rFonts w:ascii="Arial" w:hAnsi="Arial" w:cs="Arial"/>
          <w:bCs/>
        </w:rPr>
      </w:pPr>
      <w:r>
        <w:rPr>
          <w:rFonts w:ascii="Arial" w:hAnsi="Arial" w:cs="Arial"/>
          <w:bCs/>
        </w:rPr>
        <w:t>*</w:t>
      </w:r>
      <w:r w:rsidR="00F013C0" w:rsidRPr="00F013C0">
        <w:rPr>
          <w:rFonts w:ascii="Arial" w:hAnsi="Arial" w:cs="Arial"/>
          <w:bCs/>
        </w:rPr>
        <w:t>2</w:t>
      </w:r>
      <w:r w:rsidR="00775A54" w:rsidRPr="00F013C0">
        <w:rPr>
          <w:rFonts w:ascii="Arial" w:hAnsi="Arial" w:cs="Arial"/>
          <w:bCs/>
        </w:rPr>
        <w:t>.</w:t>
      </w:r>
      <w:r w:rsidR="00775A54">
        <w:rPr>
          <w:rFonts w:ascii="Arial" w:hAnsi="Arial" w:cs="Arial"/>
          <w:bCs/>
        </w:rPr>
        <w:t xml:space="preserve"> </w:t>
      </w:r>
      <w:r w:rsidR="00775A54" w:rsidRPr="00F013C0">
        <w:rPr>
          <w:rFonts w:ascii="Arial" w:hAnsi="Arial" w:cs="Arial"/>
          <w:bCs/>
        </w:rPr>
        <w:t>Beef</w:t>
      </w:r>
      <w:r w:rsidR="00F013C0">
        <w:rPr>
          <w:rFonts w:ascii="Arial" w:hAnsi="Arial" w:cs="Arial"/>
          <w:bCs/>
        </w:rPr>
        <w:t xml:space="preserve"> Chili w/beans</w:t>
      </w:r>
    </w:p>
    <w:tbl>
      <w:tblPr>
        <w:tblW w:w="918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6292"/>
      </w:tblGrid>
      <w:tr w:rsidR="00F013C0" w:rsidRPr="00AA3C3C" w14:paraId="39999037" w14:textId="77777777" w:rsidTr="00156A4C">
        <w:trPr>
          <w:trHeight w:hRule="exact" w:val="622"/>
        </w:trPr>
        <w:tc>
          <w:tcPr>
            <w:tcW w:w="2891" w:type="dxa"/>
          </w:tcPr>
          <w:p w14:paraId="45C16F9B" w14:textId="77777777" w:rsidR="00F013C0" w:rsidRPr="00AA3C3C" w:rsidRDefault="00F013C0" w:rsidP="008B5222">
            <w:pPr>
              <w:pStyle w:val="TableParagraph"/>
              <w:spacing w:line="271" w:lineRule="exact"/>
              <w:ind w:left="823"/>
              <w:rPr>
                <w:rFonts w:ascii="Arial" w:hAnsi="Arial" w:cs="Arial"/>
              </w:rPr>
            </w:pPr>
            <w:r w:rsidRPr="00AA3C3C">
              <w:rPr>
                <w:rFonts w:ascii="Arial" w:hAnsi="Arial" w:cs="Arial"/>
              </w:rPr>
              <w:t>Description:</w:t>
            </w:r>
          </w:p>
        </w:tc>
        <w:tc>
          <w:tcPr>
            <w:tcW w:w="6292" w:type="dxa"/>
            <w:tcBorders>
              <w:right w:val="single" w:sz="6" w:space="0" w:color="000000"/>
            </w:tcBorders>
          </w:tcPr>
          <w:p w14:paraId="28E378AF" w14:textId="7C60F019" w:rsidR="00F013C0" w:rsidRPr="00AA3C3C" w:rsidRDefault="00F013C0" w:rsidP="008B5222">
            <w:pPr>
              <w:pStyle w:val="TableParagraph"/>
              <w:spacing w:before="2" w:line="252" w:lineRule="exact"/>
              <w:ind w:left="823" w:right="108"/>
              <w:rPr>
                <w:rFonts w:ascii="Arial" w:hAnsi="Arial" w:cs="Arial"/>
              </w:rPr>
            </w:pPr>
            <w:r w:rsidRPr="00AA3C3C">
              <w:rPr>
                <w:rFonts w:ascii="Arial" w:hAnsi="Arial" w:cs="Arial"/>
              </w:rPr>
              <w:t xml:space="preserve">Fully cooked, </w:t>
            </w:r>
            <w:r w:rsidR="000F18BA">
              <w:rPr>
                <w:rFonts w:ascii="Arial" w:hAnsi="Arial" w:cs="Arial"/>
              </w:rPr>
              <w:t>premium beef chili with beans, low sodium, fully cooked, frozen</w:t>
            </w:r>
          </w:p>
        </w:tc>
      </w:tr>
      <w:tr w:rsidR="00F013C0" w:rsidRPr="00AA3C3C" w14:paraId="1740AB12" w14:textId="77777777" w:rsidTr="00156A4C">
        <w:trPr>
          <w:trHeight w:hRule="exact" w:val="644"/>
        </w:trPr>
        <w:tc>
          <w:tcPr>
            <w:tcW w:w="2891" w:type="dxa"/>
          </w:tcPr>
          <w:p w14:paraId="533E6220" w14:textId="77777777" w:rsidR="00F013C0" w:rsidRPr="00AA3C3C" w:rsidRDefault="00F013C0" w:rsidP="008B5222">
            <w:pPr>
              <w:pStyle w:val="TableParagraph"/>
              <w:spacing w:before="11" w:line="264" w:lineRule="auto"/>
              <w:ind w:left="823" w:right="456"/>
              <w:rPr>
                <w:rFonts w:ascii="Arial" w:hAnsi="Arial" w:cs="Arial"/>
              </w:rPr>
            </w:pPr>
            <w:r w:rsidRPr="00AA3C3C">
              <w:rPr>
                <w:rFonts w:ascii="Arial" w:hAnsi="Arial" w:cs="Arial"/>
              </w:rPr>
              <w:t>Meal Pattern Contribution:</w:t>
            </w:r>
          </w:p>
        </w:tc>
        <w:tc>
          <w:tcPr>
            <w:tcW w:w="6292" w:type="dxa"/>
            <w:tcBorders>
              <w:right w:val="single" w:sz="6" w:space="0" w:color="000000"/>
            </w:tcBorders>
          </w:tcPr>
          <w:p w14:paraId="1B473ECB" w14:textId="2D3DA64A" w:rsidR="00F013C0" w:rsidRPr="00AA3C3C" w:rsidRDefault="00DC5DFA" w:rsidP="008B5222">
            <w:pPr>
              <w:pStyle w:val="TableParagraph"/>
              <w:spacing w:line="271" w:lineRule="exact"/>
              <w:ind w:left="823"/>
              <w:rPr>
                <w:rFonts w:ascii="Arial" w:hAnsi="Arial" w:cs="Arial"/>
              </w:rPr>
            </w:pPr>
            <w:r w:rsidRPr="00DC5DFA">
              <w:rPr>
                <w:rFonts w:ascii="Arial" w:hAnsi="Arial" w:cs="Arial"/>
              </w:rPr>
              <w:t>2oz M</w:t>
            </w:r>
            <w:r>
              <w:rPr>
                <w:rFonts w:ascii="Arial" w:hAnsi="Arial" w:cs="Arial"/>
              </w:rPr>
              <w:t>/</w:t>
            </w:r>
            <w:r w:rsidRPr="00DC5DFA">
              <w:rPr>
                <w:rFonts w:ascii="Arial" w:hAnsi="Arial" w:cs="Arial"/>
              </w:rPr>
              <w:t>MA and provides ¼ cup red/orange vegetable per 4.82</w:t>
            </w:r>
            <w:r>
              <w:rPr>
                <w:rFonts w:ascii="Arial" w:hAnsi="Arial" w:cs="Arial"/>
              </w:rPr>
              <w:t xml:space="preserve"> </w:t>
            </w:r>
            <w:r w:rsidRPr="00DC5DFA">
              <w:rPr>
                <w:rFonts w:ascii="Arial" w:hAnsi="Arial" w:cs="Arial"/>
              </w:rPr>
              <w:t>oz</w:t>
            </w:r>
            <w:r>
              <w:rPr>
                <w:rFonts w:ascii="Arial" w:hAnsi="Arial" w:cs="Arial"/>
              </w:rPr>
              <w:t>.</w:t>
            </w:r>
            <w:r w:rsidRPr="00DC5DFA">
              <w:rPr>
                <w:rFonts w:ascii="Arial" w:hAnsi="Arial" w:cs="Arial"/>
              </w:rPr>
              <w:t xml:space="preserve"> serving</w:t>
            </w:r>
          </w:p>
        </w:tc>
      </w:tr>
      <w:tr w:rsidR="00F013C0" w:rsidRPr="00AA3C3C" w14:paraId="26C06D88" w14:textId="77777777" w:rsidTr="00156A4C">
        <w:trPr>
          <w:trHeight w:hRule="exact" w:val="526"/>
        </w:trPr>
        <w:tc>
          <w:tcPr>
            <w:tcW w:w="2891" w:type="dxa"/>
          </w:tcPr>
          <w:p w14:paraId="26EF834B" w14:textId="77777777" w:rsidR="00F013C0" w:rsidRPr="00AA3C3C" w:rsidRDefault="00F013C0" w:rsidP="008B5222">
            <w:pPr>
              <w:pStyle w:val="TableParagraph"/>
              <w:spacing w:line="271" w:lineRule="exact"/>
              <w:ind w:left="823"/>
              <w:rPr>
                <w:rFonts w:ascii="Arial" w:hAnsi="Arial" w:cs="Arial"/>
              </w:rPr>
            </w:pPr>
            <w:r w:rsidRPr="00AA3C3C">
              <w:rPr>
                <w:rFonts w:ascii="Arial" w:hAnsi="Arial" w:cs="Arial"/>
              </w:rPr>
              <w:t>Serving Size:</w:t>
            </w:r>
          </w:p>
        </w:tc>
        <w:tc>
          <w:tcPr>
            <w:tcW w:w="6292" w:type="dxa"/>
          </w:tcPr>
          <w:p w14:paraId="4D8C9F19" w14:textId="77777777" w:rsidR="00F013C0" w:rsidRPr="00AA3C3C" w:rsidRDefault="00F013C0" w:rsidP="008B5222">
            <w:pPr>
              <w:pStyle w:val="TableParagraph"/>
              <w:spacing w:line="271" w:lineRule="exact"/>
              <w:ind w:left="823"/>
              <w:rPr>
                <w:rFonts w:ascii="Arial" w:hAnsi="Arial" w:cs="Arial"/>
              </w:rPr>
            </w:pPr>
            <w:r w:rsidRPr="00AA3C3C">
              <w:rPr>
                <w:rFonts w:ascii="Arial" w:hAnsi="Arial" w:cs="Arial"/>
              </w:rPr>
              <w:t>Please specify serving size.</w:t>
            </w:r>
          </w:p>
        </w:tc>
      </w:tr>
      <w:tr w:rsidR="00F013C0" w:rsidRPr="00AA3C3C" w14:paraId="3A5106DC" w14:textId="77777777" w:rsidTr="00156A4C">
        <w:trPr>
          <w:trHeight w:hRule="exact" w:val="528"/>
        </w:trPr>
        <w:tc>
          <w:tcPr>
            <w:tcW w:w="2891" w:type="dxa"/>
          </w:tcPr>
          <w:p w14:paraId="3F36C004" w14:textId="77777777" w:rsidR="00F013C0" w:rsidRPr="00AA3C3C" w:rsidRDefault="00F013C0" w:rsidP="008B5222">
            <w:pPr>
              <w:pStyle w:val="TableParagraph"/>
              <w:spacing w:line="274" w:lineRule="exact"/>
              <w:ind w:left="823"/>
              <w:rPr>
                <w:rFonts w:ascii="Arial" w:hAnsi="Arial" w:cs="Arial"/>
              </w:rPr>
            </w:pPr>
            <w:r w:rsidRPr="00AA3C3C">
              <w:rPr>
                <w:rFonts w:ascii="Arial" w:hAnsi="Arial" w:cs="Arial"/>
              </w:rPr>
              <w:t>Pack Size:</w:t>
            </w:r>
          </w:p>
        </w:tc>
        <w:tc>
          <w:tcPr>
            <w:tcW w:w="6292" w:type="dxa"/>
          </w:tcPr>
          <w:p w14:paraId="3271297A" w14:textId="77777777" w:rsidR="00F013C0" w:rsidRPr="00AA3C3C" w:rsidRDefault="00F013C0" w:rsidP="008B5222">
            <w:pPr>
              <w:pStyle w:val="TableParagraph"/>
              <w:spacing w:line="274" w:lineRule="exact"/>
              <w:ind w:left="823"/>
              <w:rPr>
                <w:rFonts w:ascii="Arial" w:hAnsi="Arial" w:cs="Arial"/>
              </w:rPr>
            </w:pPr>
            <w:r w:rsidRPr="00AA3C3C">
              <w:rPr>
                <w:rFonts w:ascii="Arial" w:hAnsi="Arial" w:cs="Arial"/>
              </w:rPr>
              <w:t>Bulk, case weight not to exceed 40 (forty) pounds</w:t>
            </w:r>
          </w:p>
        </w:tc>
      </w:tr>
      <w:tr w:rsidR="00F013C0" w:rsidRPr="00AA3C3C" w14:paraId="0CF42698" w14:textId="77777777" w:rsidTr="00156A4C">
        <w:trPr>
          <w:trHeight w:hRule="exact" w:val="326"/>
        </w:trPr>
        <w:tc>
          <w:tcPr>
            <w:tcW w:w="2891" w:type="dxa"/>
          </w:tcPr>
          <w:p w14:paraId="51810215" w14:textId="77777777" w:rsidR="00F013C0" w:rsidRPr="00AA3C3C" w:rsidRDefault="00F013C0" w:rsidP="008B5222">
            <w:pPr>
              <w:pStyle w:val="TableParagraph"/>
              <w:spacing w:line="271" w:lineRule="exact"/>
              <w:ind w:left="823"/>
              <w:rPr>
                <w:rFonts w:ascii="Arial" w:hAnsi="Arial" w:cs="Arial"/>
              </w:rPr>
            </w:pPr>
            <w:r w:rsidRPr="00AA3C3C">
              <w:rPr>
                <w:rFonts w:ascii="Arial" w:hAnsi="Arial" w:cs="Arial"/>
              </w:rPr>
              <w:t>Other:</w:t>
            </w:r>
          </w:p>
        </w:tc>
        <w:tc>
          <w:tcPr>
            <w:tcW w:w="6292" w:type="dxa"/>
          </w:tcPr>
          <w:p w14:paraId="5D39C980" w14:textId="77777777" w:rsidR="00F013C0" w:rsidRPr="00AA3C3C" w:rsidRDefault="00F013C0" w:rsidP="008B5222">
            <w:pPr>
              <w:ind w:left="720"/>
              <w:rPr>
                <w:rFonts w:ascii="Arial" w:hAnsi="Arial" w:cs="Arial"/>
              </w:rPr>
            </w:pPr>
          </w:p>
        </w:tc>
      </w:tr>
    </w:tbl>
    <w:p w14:paraId="78DE22C0" w14:textId="77777777" w:rsidR="00775A54" w:rsidRDefault="00775A54" w:rsidP="008B5222">
      <w:pPr>
        <w:ind w:left="720"/>
        <w:rPr>
          <w:rFonts w:ascii="Arial" w:hAnsi="Arial" w:cs="Arial"/>
          <w:bCs/>
        </w:rPr>
      </w:pPr>
    </w:p>
    <w:p w14:paraId="1DB2B703" w14:textId="7C31CE71" w:rsidR="00775A54" w:rsidRPr="00775A54" w:rsidRDefault="00DC5DFA" w:rsidP="008B5222">
      <w:pPr>
        <w:ind w:left="720"/>
        <w:rPr>
          <w:rFonts w:ascii="Arial" w:hAnsi="Arial" w:cs="Arial"/>
          <w:bCs/>
        </w:rPr>
      </w:pPr>
      <w:r>
        <w:rPr>
          <w:rFonts w:ascii="Arial" w:hAnsi="Arial" w:cs="Arial"/>
          <w:bCs/>
        </w:rPr>
        <w:t>*</w:t>
      </w:r>
      <w:r w:rsidR="00775A54" w:rsidRPr="00775A54">
        <w:rPr>
          <w:rFonts w:ascii="Arial" w:hAnsi="Arial" w:cs="Arial"/>
          <w:bCs/>
        </w:rPr>
        <w:t>3.</w:t>
      </w:r>
      <w:r w:rsidR="00775A54">
        <w:rPr>
          <w:rFonts w:ascii="Arial" w:hAnsi="Arial" w:cs="Arial"/>
          <w:bCs/>
        </w:rPr>
        <w:t xml:space="preserve"> Beef with Pasta</w:t>
      </w:r>
      <w:r w:rsidR="00530632">
        <w:rPr>
          <w:rFonts w:ascii="Arial" w:hAnsi="Arial" w:cs="Arial"/>
          <w:bCs/>
        </w:rPr>
        <w:t xml:space="preserve"> &amp; Sauce</w:t>
      </w:r>
    </w:p>
    <w:tbl>
      <w:tblPr>
        <w:tblW w:w="918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6292"/>
      </w:tblGrid>
      <w:tr w:rsidR="00775A54" w:rsidRPr="00AA3C3C" w14:paraId="38A23F23" w14:textId="77777777" w:rsidTr="00156A4C">
        <w:trPr>
          <w:trHeight w:hRule="exact" w:val="622"/>
        </w:trPr>
        <w:tc>
          <w:tcPr>
            <w:tcW w:w="2891" w:type="dxa"/>
          </w:tcPr>
          <w:p w14:paraId="6C23B319" w14:textId="430D1AA1" w:rsidR="00775A54" w:rsidRPr="00AA3C3C" w:rsidRDefault="00775A54" w:rsidP="008B5222">
            <w:pPr>
              <w:pStyle w:val="TableParagraph"/>
              <w:spacing w:line="271" w:lineRule="exact"/>
              <w:ind w:left="823"/>
              <w:rPr>
                <w:rFonts w:ascii="Arial" w:hAnsi="Arial" w:cs="Arial"/>
              </w:rPr>
            </w:pPr>
            <w:r w:rsidRPr="005E40DE">
              <w:rPr>
                <w:rFonts w:ascii="Arial" w:hAnsi="Arial" w:cs="Arial"/>
              </w:rPr>
              <w:t>Description:</w:t>
            </w:r>
          </w:p>
        </w:tc>
        <w:tc>
          <w:tcPr>
            <w:tcW w:w="6292" w:type="dxa"/>
            <w:tcBorders>
              <w:right w:val="single" w:sz="6" w:space="0" w:color="000000"/>
            </w:tcBorders>
          </w:tcPr>
          <w:p w14:paraId="309AAB16" w14:textId="54443E78" w:rsidR="00775A54" w:rsidRPr="00AA3C3C" w:rsidRDefault="00775A54" w:rsidP="008B5222">
            <w:pPr>
              <w:pStyle w:val="TableParagraph"/>
              <w:spacing w:before="2" w:line="252" w:lineRule="exact"/>
              <w:ind w:left="823" w:right="108"/>
              <w:rPr>
                <w:rFonts w:ascii="Arial" w:hAnsi="Arial" w:cs="Arial"/>
              </w:rPr>
            </w:pPr>
            <w:r w:rsidRPr="005E40DE">
              <w:rPr>
                <w:rFonts w:ascii="Arial" w:hAnsi="Arial" w:cs="Arial"/>
                <w:bCs/>
              </w:rPr>
              <w:t>Pasta with Beef and Sauce</w:t>
            </w:r>
            <w:r w:rsidR="00DC5DFA">
              <w:rPr>
                <w:rFonts w:ascii="Arial" w:hAnsi="Arial" w:cs="Arial"/>
                <w:bCs/>
              </w:rPr>
              <w:t>, pre-cooked, frozen</w:t>
            </w:r>
          </w:p>
        </w:tc>
      </w:tr>
      <w:tr w:rsidR="00775A54" w:rsidRPr="00AA3C3C" w14:paraId="74062C59" w14:textId="77777777" w:rsidTr="00156A4C">
        <w:trPr>
          <w:trHeight w:hRule="exact" w:val="644"/>
        </w:trPr>
        <w:tc>
          <w:tcPr>
            <w:tcW w:w="2891" w:type="dxa"/>
          </w:tcPr>
          <w:p w14:paraId="435CFAE1" w14:textId="16D84572" w:rsidR="00775A54" w:rsidRPr="00AA3C3C" w:rsidRDefault="00775A54" w:rsidP="008B5222">
            <w:pPr>
              <w:pStyle w:val="TableParagraph"/>
              <w:spacing w:before="11" w:line="264" w:lineRule="auto"/>
              <w:ind w:left="823" w:right="456"/>
              <w:rPr>
                <w:rFonts w:ascii="Arial" w:hAnsi="Arial" w:cs="Arial"/>
              </w:rPr>
            </w:pPr>
            <w:r w:rsidRPr="005E40DE">
              <w:rPr>
                <w:rFonts w:ascii="Arial" w:hAnsi="Arial" w:cs="Arial"/>
              </w:rPr>
              <w:t>Meal Pattern Contribution:</w:t>
            </w:r>
          </w:p>
        </w:tc>
        <w:tc>
          <w:tcPr>
            <w:tcW w:w="6292" w:type="dxa"/>
            <w:tcBorders>
              <w:right w:val="single" w:sz="6" w:space="0" w:color="000000"/>
            </w:tcBorders>
          </w:tcPr>
          <w:p w14:paraId="6111696C" w14:textId="4ACBD5F1" w:rsidR="00775A54" w:rsidRPr="00AA3C3C" w:rsidRDefault="00775A54" w:rsidP="008B5222">
            <w:pPr>
              <w:pStyle w:val="TableParagraph"/>
              <w:spacing w:line="271" w:lineRule="exact"/>
              <w:ind w:left="823"/>
              <w:rPr>
                <w:rFonts w:ascii="Arial" w:hAnsi="Arial" w:cs="Arial"/>
              </w:rPr>
            </w:pPr>
            <w:r w:rsidRPr="005E40DE">
              <w:rPr>
                <w:rFonts w:ascii="Arial" w:hAnsi="Arial" w:cs="Arial"/>
                <w:bCs/>
              </w:rPr>
              <w:t>2.00 oz. equivalent M/</w:t>
            </w:r>
            <w:r w:rsidR="00DC5DFA" w:rsidRPr="005E40DE">
              <w:rPr>
                <w:rFonts w:ascii="Arial" w:hAnsi="Arial" w:cs="Arial"/>
                <w:bCs/>
              </w:rPr>
              <w:t>MA, and</w:t>
            </w:r>
            <w:r w:rsidRPr="005E40DE">
              <w:rPr>
                <w:rFonts w:ascii="Arial" w:hAnsi="Arial" w:cs="Arial"/>
                <w:bCs/>
              </w:rPr>
              <w:t xml:space="preserve"> 1</w:t>
            </w:r>
            <w:r>
              <w:rPr>
                <w:rFonts w:ascii="Arial" w:hAnsi="Arial" w:cs="Arial"/>
                <w:bCs/>
              </w:rPr>
              <w:t xml:space="preserve"> </w:t>
            </w:r>
            <w:r w:rsidRPr="005E40DE">
              <w:rPr>
                <w:rFonts w:ascii="Arial" w:hAnsi="Arial" w:cs="Arial"/>
                <w:bCs/>
              </w:rPr>
              <w:t>oz</w:t>
            </w:r>
            <w:r>
              <w:rPr>
                <w:rFonts w:ascii="Arial" w:hAnsi="Arial" w:cs="Arial"/>
                <w:bCs/>
              </w:rPr>
              <w:t>.</w:t>
            </w:r>
            <w:r w:rsidRPr="005E40DE">
              <w:rPr>
                <w:rFonts w:ascii="Arial" w:hAnsi="Arial" w:cs="Arial"/>
                <w:bCs/>
              </w:rPr>
              <w:t xml:space="preserve"> equivalent grains per serving.</w:t>
            </w:r>
          </w:p>
        </w:tc>
      </w:tr>
      <w:tr w:rsidR="00775A54" w:rsidRPr="00AA3C3C" w14:paraId="001BA52F" w14:textId="77777777" w:rsidTr="00156A4C">
        <w:trPr>
          <w:trHeight w:hRule="exact" w:val="526"/>
        </w:trPr>
        <w:tc>
          <w:tcPr>
            <w:tcW w:w="2891" w:type="dxa"/>
          </w:tcPr>
          <w:p w14:paraId="2BE0438D" w14:textId="49BF5489" w:rsidR="00775A54" w:rsidRPr="00AA3C3C" w:rsidRDefault="00775A54" w:rsidP="008B5222">
            <w:pPr>
              <w:pStyle w:val="TableParagraph"/>
              <w:spacing w:line="271" w:lineRule="exact"/>
              <w:ind w:left="823"/>
              <w:rPr>
                <w:rFonts w:ascii="Arial" w:hAnsi="Arial" w:cs="Arial"/>
              </w:rPr>
            </w:pPr>
            <w:r w:rsidRPr="005E40DE">
              <w:rPr>
                <w:rFonts w:ascii="Arial" w:hAnsi="Arial" w:cs="Arial"/>
              </w:rPr>
              <w:t>Serving Size:</w:t>
            </w:r>
          </w:p>
        </w:tc>
        <w:tc>
          <w:tcPr>
            <w:tcW w:w="6292" w:type="dxa"/>
          </w:tcPr>
          <w:p w14:paraId="558C3D61" w14:textId="4FD3793E" w:rsidR="00775A54" w:rsidRPr="00AA3C3C" w:rsidRDefault="00775A54" w:rsidP="008B5222">
            <w:pPr>
              <w:pStyle w:val="TableParagraph"/>
              <w:spacing w:line="271" w:lineRule="exact"/>
              <w:ind w:left="823"/>
              <w:rPr>
                <w:rFonts w:ascii="Arial" w:hAnsi="Arial" w:cs="Arial"/>
              </w:rPr>
            </w:pPr>
            <w:r w:rsidRPr="005E40DE">
              <w:rPr>
                <w:rFonts w:ascii="Arial" w:hAnsi="Arial" w:cs="Arial"/>
                <w:bCs/>
              </w:rPr>
              <w:t>Please specify serving size.</w:t>
            </w:r>
          </w:p>
        </w:tc>
      </w:tr>
      <w:tr w:rsidR="00775A54" w:rsidRPr="00AA3C3C" w14:paraId="117F9A4F" w14:textId="77777777" w:rsidTr="00156A4C">
        <w:trPr>
          <w:trHeight w:hRule="exact" w:val="528"/>
        </w:trPr>
        <w:tc>
          <w:tcPr>
            <w:tcW w:w="2891" w:type="dxa"/>
          </w:tcPr>
          <w:p w14:paraId="3F9CA19D" w14:textId="3FF67CF0" w:rsidR="00775A54" w:rsidRPr="00AA3C3C" w:rsidRDefault="00775A54" w:rsidP="008B5222">
            <w:pPr>
              <w:pStyle w:val="TableParagraph"/>
              <w:spacing w:line="274" w:lineRule="exact"/>
              <w:ind w:left="823"/>
              <w:rPr>
                <w:rFonts w:ascii="Arial" w:hAnsi="Arial" w:cs="Arial"/>
              </w:rPr>
            </w:pPr>
            <w:r w:rsidRPr="005E40DE">
              <w:rPr>
                <w:rFonts w:ascii="Arial" w:hAnsi="Arial" w:cs="Arial"/>
              </w:rPr>
              <w:t>Pack Size:</w:t>
            </w:r>
          </w:p>
        </w:tc>
        <w:tc>
          <w:tcPr>
            <w:tcW w:w="6292" w:type="dxa"/>
          </w:tcPr>
          <w:p w14:paraId="76F0DDF3" w14:textId="0193788C" w:rsidR="00775A54" w:rsidRPr="00AA3C3C" w:rsidRDefault="00293A5D" w:rsidP="008B5222">
            <w:pPr>
              <w:pStyle w:val="TableParagraph"/>
              <w:spacing w:line="274" w:lineRule="exact"/>
              <w:ind w:left="720"/>
              <w:rPr>
                <w:rFonts w:ascii="Arial" w:hAnsi="Arial" w:cs="Arial"/>
              </w:rPr>
            </w:pPr>
            <w:r>
              <w:rPr>
                <w:rFonts w:ascii="Arial" w:hAnsi="Arial" w:cs="Arial"/>
              </w:rPr>
              <w:t>Bulk, ca</w:t>
            </w:r>
            <w:r w:rsidR="00775A54" w:rsidRPr="005E40DE">
              <w:rPr>
                <w:rFonts w:ascii="Arial" w:hAnsi="Arial" w:cs="Arial"/>
              </w:rPr>
              <w:t>se weight not to exceed 40 (forty) pounds</w:t>
            </w:r>
          </w:p>
        </w:tc>
      </w:tr>
      <w:tr w:rsidR="00775A54" w:rsidRPr="00AA3C3C" w14:paraId="3E61FAC4" w14:textId="77777777" w:rsidTr="00156A4C">
        <w:trPr>
          <w:trHeight w:hRule="exact" w:val="326"/>
        </w:trPr>
        <w:tc>
          <w:tcPr>
            <w:tcW w:w="2891" w:type="dxa"/>
          </w:tcPr>
          <w:p w14:paraId="674F72E2" w14:textId="7870F412" w:rsidR="00775A54" w:rsidRPr="00AA3C3C" w:rsidRDefault="00775A54" w:rsidP="008B5222">
            <w:pPr>
              <w:pStyle w:val="TableParagraph"/>
              <w:spacing w:line="271" w:lineRule="exact"/>
              <w:ind w:left="823"/>
              <w:rPr>
                <w:rFonts w:ascii="Arial" w:hAnsi="Arial" w:cs="Arial"/>
              </w:rPr>
            </w:pPr>
            <w:r w:rsidRPr="005E40DE">
              <w:rPr>
                <w:rFonts w:ascii="Arial" w:hAnsi="Arial" w:cs="Arial"/>
              </w:rPr>
              <w:t>Other:</w:t>
            </w:r>
          </w:p>
        </w:tc>
        <w:tc>
          <w:tcPr>
            <w:tcW w:w="6292" w:type="dxa"/>
          </w:tcPr>
          <w:p w14:paraId="6DF72C0E" w14:textId="20505612" w:rsidR="00775A54" w:rsidRPr="00AA3C3C" w:rsidRDefault="00775A54" w:rsidP="008B5222">
            <w:pPr>
              <w:ind w:left="720"/>
              <w:rPr>
                <w:rFonts w:ascii="Arial" w:hAnsi="Arial" w:cs="Arial"/>
              </w:rPr>
            </w:pPr>
            <w:r w:rsidRPr="005E40DE">
              <w:rPr>
                <w:rFonts w:ascii="Arial" w:hAnsi="Arial" w:cs="Arial"/>
              </w:rPr>
              <w:t>Whole grain rich preferred.</w:t>
            </w:r>
          </w:p>
        </w:tc>
      </w:tr>
    </w:tbl>
    <w:p w14:paraId="39178711" w14:textId="77777777" w:rsidR="000455EE" w:rsidRDefault="00DC5DFA" w:rsidP="000455EE">
      <w:pPr>
        <w:rPr>
          <w:b/>
          <w:bCs/>
          <w:i/>
          <w:iCs/>
          <w:caps/>
        </w:rPr>
      </w:pPr>
      <w:r w:rsidRPr="000455EE">
        <w:rPr>
          <w:b/>
          <w:bCs/>
          <w:i/>
          <w:iCs/>
          <w:caps/>
        </w:rPr>
        <w:t xml:space="preserve">*items marked with asterisk in category will be awarded together </w:t>
      </w:r>
    </w:p>
    <w:p w14:paraId="32415720" w14:textId="4A6FAB9D" w:rsidR="00A93FEB" w:rsidRPr="000455EE" w:rsidRDefault="00A93FEB" w:rsidP="000455EE">
      <w:pPr>
        <w:rPr>
          <w:b/>
          <w:bCs/>
          <w:i/>
          <w:iCs/>
          <w:caps/>
        </w:rPr>
      </w:pPr>
      <w:r w:rsidRPr="000455EE">
        <w:rPr>
          <w:b/>
          <w:bCs/>
          <w:i/>
          <w:iCs/>
          <w:caps/>
        </w:rPr>
        <w:br w:type="page"/>
      </w:r>
    </w:p>
    <w:p w14:paraId="1C5FFACB" w14:textId="77777777" w:rsidR="00A93FEB" w:rsidRPr="00775A54" w:rsidRDefault="00A93FEB" w:rsidP="008B5222">
      <w:pPr>
        <w:spacing w:after="0" w:line="240" w:lineRule="auto"/>
        <w:ind w:left="720"/>
        <w:rPr>
          <w:b/>
          <w:bCs/>
          <w:i/>
          <w:sz w:val="28"/>
        </w:rPr>
      </w:pPr>
      <w:r w:rsidRPr="00D468A2">
        <w:rPr>
          <w:rFonts w:ascii="Arial" w:hAnsi="Arial" w:cs="Arial"/>
          <w:b/>
          <w:bCs/>
          <w:sz w:val="28"/>
        </w:rPr>
        <w:lastRenderedPageBreak/>
        <w:t xml:space="preserve">Category </w:t>
      </w:r>
      <w:r>
        <w:rPr>
          <w:rFonts w:ascii="Arial" w:hAnsi="Arial" w:cs="Arial"/>
          <w:b/>
          <w:bCs/>
          <w:sz w:val="28"/>
        </w:rPr>
        <w:t>Beef</w:t>
      </w:r>
    </w:p>
    <w:p w14:paraId="292501B5" w14:textId="77777777" w:rsidR="00A93FEB" w:rsidRPr="00D468A2" w:rsidRDefault="00A93FEB" w:rsidP="008B5222">
      <w:pPr>
        <w:spacing w:after="0" w:line="240" w:lineRule="auto"/>
        <w:ind w:left="720"/>
        <w:rPr>
          <w:rFonts w:ascii="Arial" w:hAnsi="Arial" w:cs="Arial"/>
          <w:b/>
          <w:bCs/>
        </w:rPr>
      </w:pPr>
    </w:p>
    <w:p w14:paraId="0BBF4CEE" w14:textId="1FF01458" w:rsidR="00A93FEB" w:rsidRPr="00D468A2" w:rsidRDefault="00A93FEB" w:rsidP="008B5222">
      <w:pPr>
        <w:spacing w:after="0" w:line="240" w:lineRule="auto"/>
        <w:ind w:left="720"/>
        <w:rPr>
          <w:rFonts w:ascii="Arial" w:hAnsi="Arial" w:cs="Arial"/>
          <w:b/>
          <w:bCs/>
          <w:sz w:val="28"/>
        </w:rPr>
      </w:pPr>
      <w:r w:rsidRPr="00D468A2">
        <w:rPr>
          <w:rFonts w:ascii="Arial" w:hAnsi="Arial" w:cs="Arial"/>
          <w:b/>
          <w:bCs/>
          <w:sz w:val="28"/>
        </w:rPr>
        <w:t xml:space="preserve">Utilizing USDA </w:t>
      </w:r>
      <w:r>
        <w:rPr>
          <w:rFonts w:ascii="Arial" w:hAnsi="Arial" w:cs="Arial"/>
          <w:b/>
          <w:bCs/>
          <w:sz w:val="28"/>
        </w:rPr>
        <w:t>Beef</w:t>
      </w:r>
      <w:r w:rsidRPr="00D468A2">
        <w:rPr>
          <w:rFonts w:ascii="Arial" w:hAnsi="Arial" w:cs="Arial"/>
          <w:b/>
          <w:bCs/>
          <w:sz w:val="28"/>
        </w:rPr>
        <w:t xml:space="preserve"> Donated Foods </w:t>
      </w:r>
      <w:r>
        <w:rPr>
          <w:rFonts w:ascii="Arial" w:hAnsi="Arial" w:cs="Arial"/>
          <w:b/>
          <w:bCs/>
          <w:sz w:val="28"/>
        </w:rPr>
        <w:t>(continued)</w:t>
      </w:r>
    </w:p>
    <w:p w14:paraId="51FA81EC" w14:textId="77777777" w:rsidR="00A93FEB" w:rsidRDefault="00A93FEB" w:rsidP="008B5222">
      <w:pPr>
        <w:spacing w:after="0" w:line="240" w:lineRule="auto"/>
        <w:ind w:left="720"/>
        <w:rPr>
          <w:caps/>
        </w:rPr>
      </w:pPr>
    </w:p>
    <w:p w14:paraId="33B3272E" w14:textId="3BB4269C" w:rsidR="00A93FEB" w:rsidRPr="00A93FEB" w:rsidRDefault="00A93FEB" w:rsidP="008B5222">
      <w:pPr>
        <w:spacing w:after="0" w:line="240" w:lineRule="auto"/>
        <w:ind w:left="720"/>
        <w:rPr>
          <w:rFonts w:ascii="Arial" w:hAnsi="Arial" w:cs="Arial"/>
          <w:bCs/>
        </w:rPr>
      </w:pPr>
      <w:r w:rsidRPr="00A93FEB">
        <w:rPr>
          <w:caps/>
        </w:rPr>
        <w:t>4</w:t>
      </w:r>
      <w:r w:rsidRPr="00A93FEB">
        <w:rPr>
          <w:rFonts w:ascii="Arial" w:hAnsi="Arial" w:cs="Arial"/>
          <w:bCs/>
        </w:rPr>
        <w:t>. B</w:t>
      </w:r>
      <w:r>
        <w:rPr>
          <w:rFonts w:ascii="Arial" w:hAnsi="Arial" w:cs="Arial"/>
          <w:bCs/>
        </w:rPr>
        <w:t>eef Meatballs (100% beef)</w:t>
      </w:r>
    </w:p>
    <w:p w14:paraId="4E31CF3A" w14:textId="77777777" w:rsidR="00A93FEB" w:rsidRPr="00A93FEB" w:rsidRDefault="00A93FEB" w:rsidP="008B5222">
      <w:pPr>
        <w:pStyle w:val="BodyText"/>
        <w:spacing w:before="2" w:after="1"/>
        <w:ind w:left="720"/>
        <w:rPr>
          <w:rFonts w:ascii="Arial Narrow"/>
          <w:bCs/>
          <w:sz w:val="12"/>
          <w:szCs w:val="1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6397"/>
      </w:tblGrid>
      <w:tr w:rsidR="00A93FEB" w14:paraId="32271A0C" w14:textId="77777777" w:rsidTr="00A93FEB">
        <w:trPr>
          <w:trHeight w:hRule="exact" w:val="748"/>
        </w:trPr>
        <w:tc>
          <w:tcPr>
            <w:tcW w:w="2790" w:type="dxa"/>
          </w:tcPr>
          <w:p w14:paraId="67E7B9A3" w14:textId="77777777" w:rsidR="00A93FEB" w:rsidRDefault="00A93FEB" w:rsidP="008B5222">
            <w:pPr>
              <w:pStyle w:val="TableParagraph"/>
              <w:spacing w:line="274" w:lineRule="exact"/>
              <w:ind w:left="823"/>
              <w:rPr>
                <w:sz w:val="24"/>
              </w:rPr>
            </w:pPr>
            <w:r>
              <w:rPr>
                <w:sz w:val="24"/>
              </w:rPr>
              <w:t>Description:</w:t>
            </w:r>
          </w:p>
        </w:tc>
        <w:tc>
          <w:tcPr>
            <w:tcW w:w="6397" w:type="dxa"/>
          </w:tcPr>
          <w:p w14:paraId="3FC98CB0" w14:textId="77777777" w:rsidR="00A93FEB" w:rsidRDefault="00A93FEB" w:rsidP="008B5222">
            <w:pPr>
              <w:pStyle w:val="TableParagraph"/>
              <w:spacing w:line="276" w:lineRule="auto"/>
              <w:ind w:left="823" w:right="627"/>
              <w:rPr>
                <w:sz w:val="24"/>
              </w:rPr>
            </w:pPr>
            <w:bookmarkStart w:id="424" w:name="Pre-cooked_100%_Beef_meatballs,_the_meat"/>
            <w:bookmarkEnd w:id="424"/>
            <w:r>
              <w:rPr>
                <w:sz w:val="24"/>
              </w:rPr>
              <w:t>Pre-cooked 100% Beef meatballs, the meatballs must be quick- frozen, packaged in manageable size bags.</w:t>
            </w:r>
          </w:p>
        </w:tc>
      </w:tr>
      <w:tr w:rsidR="00A93FEB" w14:paraId="5CF6FC0B" w14:textId="77777777" w:rsidTr="00A93FEB">
        <w:trPr>
          <w:trHeight w:hRule="exact" w:val="843"/>
        </w:trPr>
        <w:tc>
          <w:tcPr>
            <w:tcW w:w="2790" w:type="dxa"/>
          </w:tcPr>
          <w:p w14:paraId="211F1D98" w14:textId="77777777" w:rsidR="00A93FEB" w:rsidRDefault="00A93FEB" w:rsidP="008B5222">
            <w:pPr>
              <w:pStyle w:val="TableParagraph"/>
              <w:spacing w:line="276" w:lineRule="auto"/>
              <w:ind w:left="823" w:right="456"/>
              <w:rPr>
                <w:sz w:val="24"/>
              </w:rPr>
            </w:pPr>
            <w:r>
              <w:rPr>
                <w:sz w:val="24"/>
              </w:rPr>
              <w:t>Meal Pattern Contribution:</w:t>
            </w:r>
          </w:p>
        </w:tc>
        <w:tc>
          <w:tcPr>
            <w:tcW w:w="6397" w:type="dxa"/>
          </w:tcPr>
          <w:p w14:paraId="41BF24E3" w14:textId="77777777" w:rsidR="00A93FEB" w:rsidRDefault="00A93FEB" w:rsidP="008B5222">
            <w:pPr>
              <w:pStyle w:val="TableParagraph"/>
              <w:spacing w:line="276" w:lineRule="auto"/>
              <w:ind w:left="823" w:right="136"/>
              <w:rPr>
                <w:sz w:val="24"/>
              </w:rPr>
            </w:pPr>
            <w:bookmarkStart w:id="425" w:name="Provide_minimum_2.00_oz._equivalent_M/MA"/>
            <w:bookmarkEnd w:id="425"/>
            <w:r>
              <w:rPr>
                <w:sz w:val="24"/>
              </w:rPr>
              <w:t>2.00 oz. equivalent M/MA per serving, CN label preferred</w:t>
            </w:r>
          </w:p>
        </w:tc>
      </w:tr>
      <w:tr w:rsidR="00A93FEB" w14:paraId="1F57A17C" w14:textId="77777777" w:rsidTr="00A93FEB">
        <w:trPr>
          <w:trHeight w:hRule="exact" w:val="528"/>
        </w:trPr>
        <w:tc>
          <w:tcPr>
            <w:tcW w:w="2790" w:type="dxa"/>
          </w:tcPr>
          <w:p w14:paraId="0A301B33" w14:textId="77777777" w:rsidR="00A93FEB" w:rsidRDefault="00A93FEB" w:rsidP="008B5222">
            <w:pPr>
              <w:pStyle w:val="TableParagraph"/>
              <w:spacing w:line="271" w:lineRule="exact"/>
              <w:ind w:left="823"/>
              <w:rPr>
                <w:sz w:val="24"/>
              </w:rPr>
            </w:pPr>
            <w:r>
              <w:rPr>
                <w:sz w:val="24"/>
              </w:rPr>
              <w:t>Serving Size:</w:t>
            </w:r>
          </w:p>
        </w:tc>
        <w:tc>
          <w:tcPr>
            <w:tcW w:w="6397" w:type="dxa"/>
          </w:tcPr>
          <w:p w14:paraId="729027E6" w14:textId="77777777" w:rsidR="00A93FEB" w:rsidRDefault="00A93FEB" w:rsidP="008B5222">
            <w:pPr>
              <w:pStyle w:val="TableParagraph"/>
              <w:spacing w:line="271" w:lineRule="exact"/>
              <w:ind w:left="823"/>
              <w:rPr>
                <w:sz w:val="24"/>
              </w:rPr>
            </w:pPr>
            <w:r>
              <w:rPr>
                <w:sz w:val="24"/>
              </w:rPr>
              <w:t>Specify weight of individual pieces and number of pieces per serving</w:t>
            </w:r>
          </w:p>
        </w:tc>
      </w:tr>
      <w:tr w:rsidR="00A93FEB" w14:paraId="4C6C79DF" w14:textId="77777777" w:rsidTr="00A93FEB">
        <w:trPr>
          <w:trHeight w:hRule="exact" w:val="526"/>
        </w:trPr>
        <w:tc>
          <w:tcPr>
            <w:tcW w:w="2790" w:type="dxa"/>
          </w:tcPr>
          <w:p w14:paraId="7FDAE07E" w14:textId="77777777" w:rsidR="00A93FEB" w:rsidRDefault="00A93FEB" w:rsidP="008B5222">
            <w:pPr>
              <w:pStyle w:val="TableParagraph"/>
              <w:spacing w:line="271" w:lineRule="exact"/>
              <w:ind w:left="823"/>
              <w:rPr>
                <w:sz w:val="24"/>
              </w:rPr>
            </w:pPr>
            <w:r>
              <w:rPr>
                <w:sz w:val="24"/>
              </w:rPr>
              <w:t>Pack Size:</w:t>
            </w:r>
          </w:p>
        </w:tc>
        <w:tc>
          <w:tcPr>
            <w:tcW w:w="6397" w:type="dxa"/>
          </w:tcPr>
          <w:p w14:paraId="0AE348CC" w14:textId="77777777" w:rsidR="00A93FEB" w:rsidRDefault="00A93FEB" w:rsidP="008B5222">
            <w:pPr>
              <w:pStyle w:val="TableParagraph"/>
              <w:spacing w:line="271" w:lineRule="exact"/>
              <w:ind w:left="823"/>
              <w:rPr>
                <w:sz w:val="24"/>
              </w:rPr>
            </w:pPr>
            <w:r>
              <w:rPr>
                <w:sz w:val="24"/>
              </w:rPr>
              <w:t>Bulk, case weight not to exceed 40 (forty) pounds</w:t>
            </w:r>
          </w:p>
        </w:tc>
      </w:tr>
      <w:tr w:rsidR="00A93FEB" w14:paraId="016DF0DD" w14:textId="77777777" w:rsidTr="00A93FEB">
        <w:trPr>
          <w:trHeight w:hRule="exact" w:val="326"/>
        </w:trPr>
        <w:tc>
          <w:tcPr>
            <w:tcW w:w="2790" w:type="dxa"/>
          </w:tcPr>
          <w:p w14:paraId="788C4FF4" w14:textId="77777777" w:rsidR="00A93FEB" w:rsidRDefault="00A93FEB" w:rsidP="008B5222">
            <w:pPr>
              <w:pStyle w:val="TableParagraph"/>
              <w:spacing w:line="271" w:lineRule="exact"/>
              <w:ind w:left="823"/>
              <w:rPr>
                <w:sz w:val="24"/>
              </w:rPr>
            </w:pPr>
            <w:r>
              <w:rPr>
                <w:sz w:val="24"/>
              </w:rPr>
              <w:t>Other:</w:t>
            </w:r>
          </w:p>
        </w:tc>
        <w:tc>
          <w:tcPr>
            <w:tcW w:w="6397" w:type="dxa"/>
          </w:tcPr>
          <w:p w14:paraId="39E42BB7" w14:textId="77777777" w:rsidR="00A93FEB" w:rsidRDefault="00A93FEB" w:rsidP="008B5222">
            <w:pPr>
              <w:ind w:left="720"/>
            </w:pPr>
          </w:p>
        </w:tc>
      </w:tr>
    </w:tbl>
    <w:p w14:paraId="54B16F7D" w14:textId="77777777" w:rsidR="00A93FEB" w:rsidRDefault="00A93FEB" w:rsidP="008B5222">
      <w:pPr>
        <w:spacing w:after="0" w:line="240" w:lineRule="auto"/>
        <w:ind w:left="720"/>
        <w:rPr>
          <w:caps/>
        </w:rPr>
      </w:pPr>
    </w:p>
    <w:p w14:paraId="08639866" w14:textId="53181B16" w:rsidR="00775A54" w:rsidRPr="00D468A2" w:rsidRDefault="00775A54" w:rsidP="008B5222">
      <w:pPr>
        <w:spacing w:after="0" w:line="240" w:lineRule="auto"/>
        <w:ind w:left="720"/>
        <w:rPr>
          <w:rFonts w:ascii="Arial" w:hAnsi="Arial" w:cs="Arial"/>
          <w:b/>
          <w:bCs/>
          <w:i/>
          <w:sz w:val="28"/>
        </w:rPr>
      </w:pPr>
      <w:r w:rsidRPr="00D468A2">
        <w:rPr>
          <w:rFonts w:ascii="Arial" w:hAnsi="Arial" w:cs="Arial"/>
          <w:b/>
          <w:bCs/>
          <w:sz w:val="28"/>
        </w:rPr>
        <w:t xml:space="preserve">Category </w:t>
      </w:r>
      <w:r>
        <w:rPr>
          <w:rFonts w:ascii="Arial" w:hAnsi="Arial" w:cs="Arial"/>
          <w:b/>
          <w:bCs/>
          <w:sz w:val="28"/>
        </w:rPr>
        <w:t>Poultry</w:t>
      </w:r>
    </w:p>
    <w:p w14:paraId="6FDA24A5" w14:textId="77777777" w:rsidR="00775A54" w:rsidRPr="00D468A2" w:rsidRDefault="00775A54" w:rsidP="008B5222">
      <w:pPr>
        <w:spacing w:after="0" w:line="240" w:lineRule="auto"/>
        <w:ind w:left="720"/>
        <w:rPr>
          <w:rFonts w:ascii="Arial" w:hAnsi="Arial" w:cs="Arial"/>
          <w:b/>
          <w:bCs/>
        </w:rPr>
      </w:pPr>
    </w:p>
    <w:p w14:paraId="1EBCB27F" w14:textId="7EDF329C" w:rsidR="00775A54" w:rsidRPr="00D468A2" w:rsidRDefault="00775A54" w:rsidP="008B5222">
      <w:pPr>
        <w:spacing w:after="0" w:line="240" w:lineRule="auto"/>
        <w:ind w:left="720"/>
        <w:rPr>
          <w:rFonts w:ascii="Arial" w:hAnsi="Arial" w:cs="Arial"/>
          <w:b/>
          <w:bCs/>
          <w:sz w:val="28"/>
        </w:rPr>
      </w:pPr>
      <w:r w:rsidRPr="00D468A2">
        <w:rPr>
          <w:rFonts w:ascii="Arial" w:hAnsi="Arial" w:cs="Arial"/>
          <w:b/>
          <w:bCs/>
          <w:sz w:val="28"/>
        </w:rPr>
        <w:t xml:space="preserve">Utilizing USDA </w:t>
      </w:r>
      <w:r>
        <w:rPr>
          <w:rFonts w:ascii="Arial" w:hAnsi="Arial" w:cs="Arial"/>
          <w:b/>
          <w:bCs/>
          <w:sz w:val="28"/>
        </w:rPr>
        <w:t>Poultry</w:t>
      </w:r>
      <w:r w:rsidRPr="00D468A2">
        <w:rPr>
          <w:rFonts w:ascii="Arial" w:hAnsi="Arial" w:cs="Arial"/>
          <w:b/>
          <w:bCs/>
          <w:sz w:val="28"/>
        </w:rPr>
        <w:t xml:space="preserve"> Donated Foods</w:t>
      </w:r>
    </w:p>
    <w:p w14:paraId="481882FC" w14:textId="77777777" w:rsidR="00775A54" w:rsidRDefault="00775A54" w:rsidP="008B5222">
      <w:pPr>
        <w:spacing w:after="0" w:line="240" w:lineRule="auto"/>
        <w:ind w:left="720"/>
        <w:rPr>
          <w:rFonts w:ascii="Arial" w:hAnsi="Arial" w:cs="Arial"/>
        </w:rPr>
      </w:pPr>
    </w:p>
    <w:p w14:paraId="6F65D702" w14:textId="1D9B208A" w:rsidR="00775A54" w:rsidRPr="0008289E" w:rsidRDefault="00775A54" w:rsidP="008B5222">
      <w:pPr>
        <w:spacing w:after="0" w:line="240" w:lineRule="auto"/>
        <w:ind w:left="720"/>
        <w:rPr>
          <w:rFonts w:ascii="Arial" w:hAnsi="Arial" w:cs="Arial"/>
        </w:rPr>
      </w:pPr>
      <w:r>
        <w:rPr>
          <w:rFonts w:ascii="Arial" w:hAnsi="Arial" w:cs="Arial"/>
        </w:rPr>
        <w:t>1</w:t>
      </w:r>
      <w:r w:rsidRPr="0008289E">
        <w:rPr>
          <w:rFonts w:ascii="Arial" w:hAnsi="Arial" w:cs="Arial"/>
        </w:rPr>
        <w:t xml:space="preserve">. </w:t>
      </w:r>
      <w:r>
        <w:rPr>
          <w:rFonts w:ascii="Arial" w:hAnsi="Arial" w:cs="Arial"/>
        </w:rPr>
        <w:t>Turkey Patty</w:t>
      </w:r>
    </w:p>
    <w:p w14:paraId="30F66349" w14:textId="77777777" w:rsidR="00775A54" w:rsidRPr="0008289E" w:rsidRDefault="00775A54" w:rsidP="008B5222">
      <w:pPr>
        <w:spacing w:after="0" w:line="240" w:lineRule="auto"/>
        <w:ind w:left="720"/>
        <w:rPr>
          <w:rFonts w:ascii="Arial" w:hAnsi="Arial" w:cs="Arial"/>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6295"/>
      </w:tblGrid>
      <w:tr w:rsidR="00775A54" w:rsidRPr="00AA3C3C" w14:paraId="3F243091" w14:textId="77777777" w:rsidTr="00156A4C">
        <w:trPr>
          <w:trHeight w:val="638"/>
        </w:trPr>
        <w:tc>
          <w:tcPr>
            <w:tcW w:w="2790" w:type="dxa"/>
            <w:tcBorders>
              <w:top w:val="single" w:sz="4" w:space="0" w:color="000000"/>
              <w:left w:val="single" w:sz="4" w:space="0" w:color="000000"/>
              <w:bottom w:val="single" w:sz="4" w:space="0" w:color="000000"/>
              <w:right w:val="single" w:sz="4" w:space="0" w:color="000000"/>
            </w:tcBorders>
            <w:hideMark/>
          </w:tcPr>
          <w:p w14:paraId="774BAF39"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Description:</w:t>
            </w:r>
          </w:p>
        </w:tc>
        <w:tc>
          <w:tcPr>
            <w:tcW w:w="6295" w:type="dxa"/>
            <w:tcBorders>
              <w:top w:val="single" w:sz="4" w:space="0" w:color="000000"/>
              <w:left w:val="single" w:sz="4" w:space="0" w:color="000000"/>
              <w:bottom w:val="single" w:sz="4" w:space="0" w:color="000000"/>
              <w:right w:val="single" w:sz="4" w:space="0" w:color="000000"/>
            </w:tcBorders>
            <w:hideMark/>
          </w:tcPr>
          <w:p w14:paraId="2D8E1764" w14:textId="77D1631C" w:rsidR="00775A54" w:rsidRPr="005E40DE" w:rsidRDefault="000F18BA" w:rsidP="008B5222">
            <w:pPr>
              <w:overflowPunct w:val="0"/>
              <w:autoSpaceDE w:val="0"/>
              <w:autoSpaceDN w:val="0"/>
              <w:adjustRightInd w:val="0"/>
              <w:spacing w:after="200"/>
              <w:ind w:left="720"/>
              <w:textAlignment w:val="baseline"/>
              <w:rPr>
                <w:rFonts w:ascii="Arial" w:hAnsi="Arial" w:cs="Arial"/>
              </w:rPr>
            </w:pPr>
            <w:r>
              <w:rPr>
                <w:rFonts w:ascii="Arial" w:hAnsi="Arial" w:cs="Arial"/>
              </w:rPr>
              <w:t>Turk</w:t>
            </w:r>
            <w:r w:rsidR="00DC5DFA">
              <w:rPr>
                <w:rFonts w:ascii="Arial" w:hAnsi="Arial" w:cs="Arial"/>
              </w:rPr>
              <w:t>ey</w:t>
            </w:r>
            <w:r>
              <w:rPr>
                <w:rFonts w:ascii="Arial" w:hAnsi="Arial" w:cs="Arial"/>
              </w:rPr>
              <w:t xml:space="preserve"> patty, reduced sodium, fully cooked, frozen</w:t>
            </w:r>
          </w:p>
        </w:tc>
      </w:tr>
      <w:tr w:rsidR="00775A54" w:rsidRPr="00AA3C3C" w14:paraId="485A47D1"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6A681153"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Meal Pattern Contribution:</w:t>
            </w:r>
          </w:p>
        </w:tc>
        <w:tc>
          <w:tcPr>
            <w:tcW w:w="6295" w:type="dxa"/>
            <w:tcBorders>
              <w:top w:val="single" w:sz="4" w:space="0" w:color="000000"/>
              <w:left w:val="single" w:sz="4" w:space="0" w:color="000000"/>
              <w:bottom w:val="single" w:sz="4" w:space="0" w:color="000000"/>
              <w:right w:val="single" w:sz="4" w:space="0" w:color="000000"/>
            </w:tcBorders>
          </w:tcPr>
          <w:p w14:paraId="356D9783" w14:textId="1D9E56E7" w:rsidR="00775A54" w:rsidRPr="005E40DE" w:rsidRDefault="00775A54" w:rsidP="008B5222">
            <w:pPr>
              <w:pStyle w:val="ListParagraph"/>
              <w:overflowPunct w:val="0"/>
              <w:autoSpaceDE w:val="0"/>
              <w:autoSpaceDN w:val="0"/>
              <w:adjustRightInd w:val="0"/>
              <w:spacing w:after="200"/>
              <w:textAlignment w:val="baseline"/>
              <w:rPr>
                <w:rFonts w:ascii="Arial" w:hAnsi="Arial" w:cs="Arial"/>
              </w:rPr>
            </w:pPr>
            <w:r w:rsidRPr="00DC5DFA">
              <w:rPr>
                <w:rFonts w:ascii="Arial" w:hAnsi="Arial" w:cs="Arial"/>
              </w:rPr>
              <w:t>2.00 oz. equivalent M/MA</w:t>
            </w:r>
          </w:p>
        </w:tc>
      </w:tr>
      <w:tr w:rsidR="00775A54" w:rsidRPr="00AA3C3C" w14:paraId="34FFC436"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4A8204DA"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Serving Size:</w:t>
            </w:r>
          </w:p>
        </w:tc>
        <w:tc>
          <w:tcPr>
            <w:tcW w:w="6295" w:type="dxa"/>
            <w:tcBorders>
              <w:top w:val="single" w:sz="4" w:space="0" w:color="000000"/>
              <w:left w:val="single" w:sz="4" w:space="0" w:color="000000"/>
              <w:bottom w:val="single" w:sz="4" w:space="0" w:color="000000"/>
              <w:right w:val="single" w:sz="4" w:space="0" w:color="000000"/>
            </w:tcBorders>
            <w:hideMark/>
          </w:tcPr>
          <w:p w14:paraId="7900F68F" w14:textId="77777777" w:rsidR="00775A54" w:rsidRPr="005E40DE" w:rsidRDefault="00775A54" w:rsidP="008B5222">
            <w:pPr>
              <w:overflowPunct w:val="0"/>
              <w:autoSpaceDE w:val="0"/>
              <w:autoSpaceDN w:val="0"/>
              <w:adjustRightInd w:val="0"/>
              <w:spacing w:after="200"/>
              <w:ind w:left="720"/>
              <w:textAlignment w:val="baseline"/>
              <w:rPr>
                <w:rFonts w:ascii="Arial" w:hAnsi="Arial" w:cs="Arial"/>
              </w:rPr>
            </w:pPr>
            <w:r w:rsidRPr="005E40DE">
              <w:rPr>
                <w:rFonts w:ascii="Arial" w:hAnsi="Arial" w:cs="Arial"/>
              </w:rPr>
              <w:t>Please specify serving size</w:t>
            </w:r>
          </w:p>
        </w:tc>
      </w:tr>
      <w:tr w:rsidR="00775A54" w:rsidRPr="00AA3C3C" w14:paraId="5F7CE4C2" w14:textId="77777777" w:rsidTr="00156A4C">
        <w:trPr>
          <w:trHeight w:val="746"/>
        </w:trPr>
        <w:tc>
          <w:tcPr>
            <w:tcW w:w="2790" w:type="dxa"/>
            <w:tcBorders>
              <w:top w:val="single" w:sz="4" w:space="0" w:color="000000"/>
              <w:left w:val="single" w:sz="4" w:space="0" w:color="000000"/>
              <w:bottom w:val="single" w:sz="4" w:space="0" w:color="000000"/>
              <w:right w:val="single" w:sz="4" w:space="0" w:color="000000"/>
            </w:tcBorders>
            <w:hideMark/>
          </w:tcPr>
          <w:p w14:paraId="5317139F"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Pack Size:</w:t>
            </w:r>
          </w:p>
        </w:tc>
        <w:tc>
          <w:tcPr>
            <w:tcW w:w="6295" w:type="dxa"/>
            <w:tcBorders>
              <w:top w:val="single" w:sz="4" w:space="0" w:color="000000"/>
              <w:left w:val="single" w:sz="4" w:space="0" w:color="000000"/>
              <w:bottom w:val="single" w:sz="4" w:space="0" w:color="000000"/>
              <w:right w:val="single" w:sz="4" w:space="0" w:color="000000"/>
            </w:tcBorders>
            <w:hideMark/>
          </w:tcPr>
          <w:p w14:paraId="3758A9F5" w14:textId="6A1A6A13" w:rsidR="00775A54" w:rsidRPr="005E40DE" w:rsidRDefault="00EA362C" w:rsidP="008B5222">
            <w:pPr>
              <w:overflowPunct w:val="0"/>
              <w:autoSpaceDE w:val="0"/>
              <w:autoSpaceDN w:val="0"/>
              <w:adjustRightInd w:val="0"/>
              <w:spacing w:after="200"/>
              <w:ind w:left="720"/>
              <w:textAlignment w:val="baseline"/>
              <w:rPr>
                <w:rFonts w:ascii="Arial" w:hAnsi="Arial" w:cs="Arial"/>
              </w:rPr>
            </w:pPr>
            <w:r>
              <w:rPr>
                <w:rFonts w:ascii="Arial" w:hAnsi="Arial" w:cs="Arial"/>
              </w:rPr>
              <w:t>Preferred bulk case weight not to exceed forty (40) pounds</w:t>
            </w:r>
          </w:p>
        </w:tc>
      </w:tr>
      <w:tr w:rsidR="00775A54" w:rsidRPr="00AA3C3C" w14:paraId="24BF5A97"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5560CEA0"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Other:</w:t>
            </w:r>
          </w:p>
        </w:tc>
        <w:tc>
          <w:tcPr>
            <w:tcW w:w="6295" w:type="dxa"/>
            <w:tcBorders>
              <w:top w:val="single" w:sz="4" w:space="0" w:color="000000"/>
              <w:left w:val="single" w:sz="4" w:space="0" w:color="000000"/>
              <w:bottom w:val="single" w:sz="4" w:space="0" w:color="000000"/>
              <w:right w:val="single" w:sz="4" w:space="0" w:color="000000"/>
            </w:tcBorders>
            <w:hideMark/>
          </w:tcPr>
          <w:p w14:paraId="7DE3BC65" w14:textId="21C2414C" w:rsidR="00775A54" w:rsidRPr="005E40DE" w:rsidRDefault="00EA362C" w:rsidP="008B5222">
            <w:pPr>
              <w:pStyle w:val="ListParagraph"/>
              <w:overflowPunct w:val="0"/>
              <w:autoSpaceDE w:val="0"/>
              <w:autoSpaceDN w:val="0"/>
              <w:adjustRightInd w:val="0"/>
              <w:spacing w:after="200"/>
              <w:textAlignment w:val="baseline"/>
              <w:rPr>
                <w:rFonts w:ascii="Arial" w:hAnsi="Arial" w:cs="Arial"/>
                <w:b/>
              </w:rPr>
            </w:pPr>
            <w:r>
              <w:rPr>
                <w:rFonts w:ascii="Arial" w:hAnsi="Arial" w:cs="Arial"/>
              </w:rPr>
              <w:t>Fully cooked, frozen</w:t>
            </w:r>
          </w:p>
        </w:tc>
      </w:tr>
    </w:tbl>
    <w:p w14:paraId="28F26E7C" w14:textId="77777777" w:rsidR="00775A54" w:rsidRDefault="00775A54" w:rsidP="008B5222">
      <w:pPr>
        <w:ind w:left="720"/>
        <w:rPr>
          <w:caps/>
        </w:rPr>
      </w:pPr>
    </w:p>
    <w:p w14:paraId="0B2ACED9" w14:textId="36D41ECF" w:rsidR="00775A54" w:rsidRDefault="00DC5DFA" w:rsidP="008B5222">
      <w:pPr>
        <w:spacing w:after="0" w:line="240" w:lineRule="auto"/>
        <w:ind w:left="720"/>
        <w:rPr>
          <w:rFonts w:ascii="Arial" w:hAnsi="Arial" w:cs="Arial"/>
        </w:rPr>
      </w:pPr>
      <w:r>
        <w:rPr>
          <w:rFonts w:ascii="Arial" w:hAnsi="Arial" w:cs="Arial"/>
        </w:rPr>
        <w:t>*</w:t>
      </w:r>
      <w:r w:rsidR="00775A54" w:rsidRPr="00B45D1E">
        <w:rPr>
          <w:rFonts w:ascii="Arial" w:hAnsi="Arial" w:cs="Arial"/>
        </w:rPr>
        <w:t xml:space="preserve">2. </w:t>
      </w:r>
      <w:r w:rsidR="00B45D1E" w:rsidRPr="00B45D1E">
        <w:rPr>
          <w:rFonts w:ascii="Arial" w:hAnsi="Arial" w:cs="Arial"/>
        </w:rPr>
        <w:t>C</w:t>
      </w:r>
      <w:r w:rsidR="00B45D1E">
        <w:rPr>
          <w:rFonts w:ascii="Arial" w:hAnsi="Arial" w:cs="Arial"/>
        </w:rPr>
        <w:t>hicken chunks with Sauces</w:t>
      </w:r>
    </w:p>
    <w:p w14:paraId="0CADF302" w14:textId="77777777" w:rsidR="00B45D1E" w:rsidRPr="00B45D1E" w:rsidRDefault="00B45D1E" w:rsidP="008B5222">
      <w:pPr>
        <w:spacing w:after="0" w:line="240" w:lineRule="auto"/>
        <w:ind w:left="720"/>
        <w:rPr>
          <w:rFonts w:ascii="Arial" w:hAnsi="Arial" w:cs="Arial"/>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6295"/>
      </w:tblGrid>
      <w:tr w:rsidR="00775A54" w:rsidRPr="00AA3C3C" w14:paraId="3A9786D2" w14:textId="77777777" w:rsidTr="00156A4C">
        <w:trPr>
          <w:trHeight w:val="638"/>
        </w:trPr>
        <w:tc>
          <w:tcPr>
            <w:tcW w:w="2790" w:type="dxa"/>
            <w:tcBorders>
              <w:top w:val="single" w:sz="4" w:space="0" w:color="000000"/>
              <w:left w:val="single" w:sz="4" w:space="0" w:color="000000"/>
              <w:bottom w:val="single" w:sz="4" w:space="0" w:color="000000"/>
              <w:right w:val="single" w:sz="4" w:space="0" w:color="000000"/>
            </w:tcBorders>
            <w:hideMark/>
          </w:tcPr>
          <w:p w14:paraId="0C660906"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Description:</w:t>
            </w:r>
          </w:p>
        </w:tc>
        <w:tc>
          <w:tcPr>
            <w:tcW w:w="6295" w:type="dxa"/>
            <w:tcBorders>
              <w:top w:val="single" w:sz="4" w:space="0" w:color="000000"/>
              <w:left w:val="single" w:sz="4" w:space="0" w:color="000000"/>
              <w:bottom w:val="single" w:sz="4" w:space="0" w:color="000000"/>
              <w:right w:val="single" w:sz="4" w:space="0" w:color="000000"/>
            </w:tcBorders>
            <w:hideMark/>
          </w:tcPr>
          <w:p w14:paraId="4174D837" w14:textId="3EC15FDC" w:rsidR="00775A54" w:rsidRPr="005E40DE" w:rsidRDefault="00B45D1E" w:rsidP="008B5222">
            <w:pPr>
              <w:overflowPunct w:val="0"/>
              <w:autoSpaceDE w:val="0"/>
              <w:autoSpaceDN w:val="0"/>
              <w:adjustRightInd w:val="0"/>
              <w:spacing w:after="200"/>
              <w:ind w:left="720"/>
              <w:textAlignment w:val="baseline"/>
              <w:rPr>
                <w:rFonts w:ascii="Arial" w:hAnsi="Arial" w:cs="Arial"/>
              </w:rPr>
            </w:pPr>
            <w:r>
              <w:rPr>
                <w:rFonts w:ascii="Arial" w:hAnsi="Arial" w:cs="Arial"/>
              </w:rPr>
              <w:t>Chicken chunks (whole muscle),</w:t>
            </w:r>
            <w:r w:rsidR="00EA362C">
              <w:rPr>
                <w:rFonts w:ascii="Arial" w:hAnsi="Arial" w:cs="Arial"/>
              </w:rPr>
              <w:t xml:space="preserve"> </w:t>
            </w:r>
            <w:r w:rsidR="00293A5D">
              <w:rPr>
                <w:rFonts w:ascii="Arial" w:hAnsi="Arial" w:cs="Arial"/>
              </w:rPr>
              <w:t>may be lightly bre</w:t>
            </w:r>
            <w:r w:rsidR="00EA362C">
              <w:rPr>
                <w:rFonts w:ascii="Arial" w:hAnsi="Arial" w:cs="Arial"/>
              </w:rPr>
              <w:t>aded,</w:t>
            </w:r>
            <w:r>
              <w:rPr>
                <w:rFonts w:ascii="Arial" w:hAnsi="Arial" w:cs="Arial"/>
              </w:rPr>
              <w:t xml:space="preserve"> fully cooked, with sauce (i.e. teriyaki, mandarin orange, etc.)</w:t>
            </w:r>
            <w:r w:rsidR="00EA362C">
              <w:rPr>
                <w:rFonts w:ascii="Arial" w:hAnsi="Arial" w:cs="Arial"/>
              </w:rPr>
              <w:t xml:space="preserve"> frozen</w:t>
            </w:r>
          </w:p>
        </w:tc>
      </w:tr>
      <w:tr w:rsidR="00775A54" w:rsidRPr="00AA3C3C" w14:paraId="400B90A3"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621BF077"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Meal Pattern Contribution:</w:t>
            </w:r>
          </w:p>
        </w:tc>
        <w:tc>
          <w:tcPr>
            <w:tcW w:w="6295" w:type="dxa"/>
            <w:tcBorders>
              <w:top w:val="single" w:sz="4" w:space="0" w:color="000000"/>
              <w:left w:val="single" w:sz="4" w:space="0" w:color="000000"/>
              <w:bottom w:val="single" w:sz="4" w:space="0" w:color="000000"/>
              <w:right w:val="single" w:sz="4" w:space="0" w:color="000000"/>
            </w:tcBorders>
          </w:tcPr>
          <w:p w14:paraId="64E4FEB0" w14:textId="5BCCFE9F" w:rsidR="00775A54" w:rsidRPr="005E40DE" w:rsidRDefault="00775A54" w:rsidP="008B5222">
            <w:pPr>
              <w:pStyle w:val="ListParagraph"/>
              <w:overflowPunct w:val="0"/>
              <w:autoSpaceDE w:val="0"/>
              <w:autoSpaceDN w:val="0"/>
              <w:adjustRightInd w:val="0"/>
              <w:spacing w:after="200"/>
              <w:textAlignment w:val="baseline"/>
              <w:rPr>
                <w:rFonts w:ascii="Arial" w:hAnsi="Arial" w:cs="Arial"/>
              </w:rPr>
            </w:pPr>
            <w:r w:rsidRPr="005E40DE">
              <w:rPr>
                <w:rFonts w:ascii="Arial" w:hAnsi="Arial" w:cs="Arial"/>
              </w:rPr>
              <w:t>2.00 oz. equivalent M/MA</w:t>
            </w:r>
          </w:p>
        </w:tc>
      </w:tr>
      <w:tr w:rsidR="00775A54" w:rsidRPr="00AA3C3C" w14:paraId="1D51B01D"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16B889DF"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Serving Size:</w:t>
            </w:r>
          </w:p>
        </w:tc>
        <w:tc>
          <w:tcPr>
            <w:tcW w:w="6295" w:type="dxa"/>
            <w:tcBorders>
              <w:top w:val="single" w:sz="4" w:space="0" w:color="000000"/>
              <w:left w:val="single" w:sz="4" w:space="0" w:color="000000"/>
              <w:bottom w:val="single" w:sz="4" w:space="0" w:color="000000"/>
              <w:right w:val="single" w:sz="4" w:space="0" w:color="000000"/>
            </w:tcBorders>
            <w:hideMark/>
          </w:tcPr>
          <w:p w14:paraId="408DDC85" w14:textId="77777777" w:rsidR="00775A54" w:rsidRPr="005E40DE" w:rsidRDefault="00775A54" w:rsidP="008B5222">
            <w:pPr>
              <w:overflowPunct w:val="0"/>
              <w:autoSpaceDE w:val="0"/>
              <w:autoSpaceDN w:val="0"/>
              <w:adjustRightInd w:val="0"/>
              <w:spacing w:after="200"/>
              <w:ind w:left="720"/>
              <w:textAlignment w:val="baseline"/>
              <w:rPr>
                <w:rFonts w:ascii="Arial" w:hAnsi="Arial" w:cs="Arial"/>
              </w:rPr>
            </w:pPr>
            <w:r w:rsidRPr="005E40DE">
              <w:rPr>
                <w:rFonts w:ascii="Arial" w:hAnsi="Arial" w:cs="Arial"/>
              </w:rPr>
              <w:t>Please specify serving size</w:t>
            </w:r>
          </w:p>
        </w:tc>
      </w:tr>
      <w:tr w:rsidR="00775A54" w:rsidRPr="00AA3C3C" w14:paraId="6864156E" w14:textId="77777777" w:rsidTr="00156A4C">
        <w:trPr>
          <w:trHeight w:val="746"/>
        </w:trPr>
        <w:tc>
          <w:tcPr>
            <w:tcW w:w="2790" w:type="dxa"/>
            <w:tcBorders>
              <w:top w:val="single" w:sz="4" w:space="0" w:color="000000"/>
              <w:left w:val="single" w:sz="4" w:space="0" w:color="000000"/>
              <w:bottom w:val="single" w:sz="4" w:space="0" w:color="000000"/>
              <w:right w:val="single" w:sz="4" w:space="0" w:color="000000"/>
            </w:tcBorders>
            <w:hideMark/>
          </w:tcPr>
          <w:p w14:paraId="61DDFB2F"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Pack Size:</w:t>
            </w:r>
          </w:p>
        </w:tc>
        <w:tc>
          <w:tcPr>
            <w:tcW w:w="6295" w:type="dxa"/>
            <w:tcBorders>
              <w:top w:val="single" w:sz="4" w:space="0" w:color="000000"/>
              <w:left w:val="single" w:sz="4" w:space="0" w:color="000000"/>
              <w:bottom w:val="single" w:sz="4" w:space="0" w:color="000000"/>
              <w:right w:val="single" w:sz="4" w:space="0" w:color="000000"/>
            </w:tcBorders>
            <w:hideMark/>
          </w:tcPr>
          <w:p w14:paraId="1BFA3230" w14:textId="4CB8928D" w:rsidR="00775A54" w:rsidRPr="005E40DE" w:rsidRDefault="00293A5D" w:rsidP="008B5222">
            <w:pPr>
              <w:overflowPunct w:val="0"/>
              <w:autoSpaceDE w:val="0"/>
              <w:autoSpaceDN w:val="0"/>
              <w:adjustRightInd w:val="0"/>
              <w:spacing w:after="200"/>
              <w:ind w:left="720"/>
              <w:textAlignment w:val="baseline"/>
              <w:rPr>
                <w:rFonts w:ascii="Arial" w:hAnsi="Arial" w:cs="Arial"/>
              </w:rPr>
            </w:pPr>
            <w:r>
              <w:rPr>
                <w:rFonts w:ascii="Arial" w:hAnsi="Arial" w:cs="Arial"/>
              </w:rPr>
              <w:t>Bulk, c</w:t>
            </w:r>
            <w:r w:rsidR="00775A54" w:rsidRPr="005E40DE">
              <w:rPr>
                <w:rFonts w:ascii="Arial" w:hAnsi="Arial" w:cs="Arial"/>
              </w:rPr>
              <w:t>ase weight not to exceed 40 (forty) pounds</w:t>
            </w:r>
          </w:p>
        </w:tc>
      </w:tr>
      <w:tr w:rsidR="00775A54" w:rsidRPr="00AA3C3C" w14:paraId="6D9597CF"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62970D6D"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Other:</w:t>
            </w:r>
          </w:p>
        </w:tc>
        <w:tc>
          <w:tcPr>
            <w:tcW w:w="6295" w:type="dxa"/>
            <w:tcBorders>
              <w:top w:val="single" w:sz="4" w:space="0" w:color="000000"/>
              <w:left w:val="single" w:sz="4" w:space="0" w:color="000000"/>
              <w:bottom w:val="single" w:sz="4" w:space="0" w:color="000000"/>
              <w:right w:val="single" w:sz="4" w:space="0" w:color="000000"/>
            </w:tcBorders>
            <w:hideMark/>
          </w:tcPr>
          <w:p w14:paraId="57EB0116" w14:textId="77777777" w:rsidR="00775A54" w:rsidRPr="005E40DE" w:rsidRDefault="00775A54"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Whole grain rich preferred.</w:t>
            </w:r>
          </w:p>
        </w:tc>
      </w:tr>
    </w:tbl>
    <w:p w14:paraId="02478280" w14:textId="77777777" w:rsidR="00775A54" w:rsidRDefault="00775A54" w:rsidP="008B5222">
      <w:pPr>
        <w:ind w:left="720"/>
        <w:rPr>
          <w:caps/>
        </w:rPr>
      </w:pPr>
    </w:p>
    <w:p w14:paraId="554650C9" w14:textId="1C83BC63" w:rsidR="00B45D1E" w:rsidRPr="008020C6" w:rsidRDefault="00DC5DFA" w:rsidP="008B5222">
      <w:pPr>
        <w:spacing w:after="0" w:line="240" w:lineRule="auto"/>
        <w:ind w:left="720"/>
        <w:rPr>
          <w:rFonts w:ascii="Arial" w:hAnsi="Arial" w:cs="Arial"/>
          <w:strike/>
        </w:rPr>
      </w:pPr>
      <w:r w:rsidRPr="008020C6">
        <w:rPr>
          <w:rFonts w:ascii="Arial" w:hAnsi="Arial" w:cs="Arial"/>
          <w:strike/>
        </w:rPr>
        <w:lastRenderedPageBreak/>
        <w:t>*</w:t>
      </w:r>
      <w:r w:rsidR="00B45D1E" w:rsidRPr="008020C6">
        <w:rPr>
          <w:rFonts w:ascii="Arial" w:hAnsi="Arial" w:cs="Arial"/>
          <w:strike/>
        </w:rPr>
        <w:t>3. Chicken chunks (Plain)</w:t>
      </w:r>
      <w:r w:rsidR="00E96D0C" w:rsidRPr="008020C6">
        <w:rPr>
          <w:rFonts w:ascii="Arial" w:hAnsi="Arial" w:cs="Arial"/>
          <w:strike/>
        </w:rPr>
        <w:t xml:space="preserve"> w/o sauce</w:t>
      </w:r>
    </w:p>
    <w:p w14:paraId="05960292" w14:textId="77777777" w:rsidR="00B45D1E" w:rsidRPr="00B45D1E" w:rsidRDefault="00B45D1E" w:rsidP="008B5222">
      <w:pPr>
        <w:spacing w:after="0" w:line="240" w:lineRule="auto"/>
        <w:ind w:left="720"/>
        <w:rPr>
          <w:rFonts w:ascii="Arial" w:hAnsi="Arial" w:cs="Arial"/>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6295"/>
      </w:tblGrid>
      <w:tr w:rsidR="00B45D1E" w:rsidRPr="008020C6" w14:paraId="3150F6DE" w14:textId="77777777" w:rsidTr="00156A4C">
        <w:trPr>
          <w:trHeight w:val="638"/>
        </w:trPr>
        <w:tc>
          <w:tcPr>
            <w:tcW w:w="2790" w:type="dxa"/>
            <w:tcBorders>
              <w:top w:val="single" w:sz="4" w:space="0" w:color="000000"/>
              <w:left w:val="single" w:sz="4" w:space="0" w:color="000000"/>
              <w:bottom w:val="single" w:sz="4" w:space="0" w:color="000000"/>
              <w:right w:val="single" w:sz="4" w:space="0" w:color="000000"/>
            </w:tcBorders>
            <w:hideMark/>
          </w:tcPr>
          <w:p w14:paraId="66ED3C74" w14:textId="77777777" w:rsidR="00B45D1E" w:rsidRPr="008020C6" w:rsidRDefault="00B45D1E" w:rsidP="008B5222">
            <w:pPr>
              <w:pStyle w:val="ListParagraph"/>
              <w:overflowPunct w:val="0"/>
              <w:autoSpaceDE w:val="0"/>
              <w:autoSpaceDN w:val="0"/>
              <w:adjustRightInd w:val="0"/>
              <w:spacing w:after="200"/>
              <w:textAlignment w:val="baseline"/>
              <w:rPr>
                <w:rFonts w:ascii="Arial" w:hAnsi="Arial" w:cs="Arial"/>
                <w:b/>
                <w:strike/>
              </w:rPr>
            </w:pPr>
            <w:r w:rsidRPr="008020C6">
              <w:rPr>
                <w:rFonts w:ascii="Arial" w:hAnsi="Arial" w:cs="Arial"/>
                <w:strike/>
              </w:rPr>
              <w:t>Description:</w:t>
            </w:r>
          </w:p>
        </w:tc>
        <w:tc>
          <w:tcPr>
            <w:tcW w:w="6295" w:type="dxa"/>
            <w:tcBorders>
              <w:top w:val="single" w:sz="4" w:space="0" w:color="000000"/>
              <w:left w:val="single" w:sz="4" w:space="0" w:color="000000"/>
              <w:bottom w:val="single" w:sz="4" w:space="0" w:color="000000"/>
              <w:right w:val="single" w:sz="4" w:space="0" w:color="000000"/>
            </w:tcBorders>
            <w:hideMark/>
          </w:tcPr>
          <w:p w14:paraId="36352ECB" w14:textId="2CD12BBF" w:rsidR="00B45D1E" w:rsidRPr="008020C6" w:rsidRDefault="00B45D1E" w:rsidP="008B5222">
            <w:pPr>
              <w:overflowPunct w:val="0"/>
              <w:autoSpaceDE w:val="0"/>
              <w:autoSpaceDN w:val="0"/>
              <w:adjustRightInd w:val="0"/>
              <w:spacing w:after="200"/>
              <w:ind w:left="720"/>
              <w:textAlignment w:val="baseline"/>
              <w:rPr>
                <w:rFonts w:ascii="Arial" w:hAnsi="Arial" w:cs="Arial"/>
                <w:strike/>
              </w:rPr>
            </w:pPr>
            <w:r w:rsidRPr="008020C6">
              <w:rPr>
                <w:rFonts w:ascii="Arial" w:hAnsi="Arial" w:cs="Arial"/>
                <w:strike/>
              </w:rPr>
              <w:t xml:space="preserve">Chicken chunks (whole muscle), </w:t>
            </w:r>
            <w:r w:rsidR="00293A5D" w:rsidRPr="008020C6">
              <w:rPr>
                <w:rFonts w:ascii="Arial" w:hAnsi="Arial" w:cs="Arial"/>
                <w:strike/>
              </w:rPr>
              <w:t xml:space="preserve">may be </w:t>
            </w:r>
            <w:r w:rsidR="00EA362C" w:rsidRPr="008020C6">
              <w:rPr>
                <w:rFonts w:ascii="Arial" w:hAnsi="Arial" w:cs="Arial"/>
                <w:strike/>
              </w:rPr>
              <w:t xml:space="preserve">lightly breaded, </w:t>
            </w:r>
            <w:r w:rsidRPr="008020C6">
              <w:rPr>
                <w:rFonts w:ascii="Arial" w:hAnsi="Arial" w:cs="Arial"/>
                <w:strike/>
              </w:rPr>
              <w:t xml:space="preserve">fully cooked, </w:t>
            </w:r>
            <w:r w:rsidR="00EA362C" w:rsidRPr="008020C6">
              <w:rPr>
                <w:rFonts w:ascii="Arial" w:hAnsi="Arial" w:cs="Arial"/>
                <w:strike/>
              </w:rPr>
              <w:t>frozen</w:t>
            </w:r>
          </w:p>
        </w:tc>
      </w:tr>
      <w:tr w:rsidR="00B45D1E" w:rsidRPr="008020C6" w14:paraId="262998C2"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0A1B6351" w14:textId="77777777" w:rsidR="00B45D1E" w:rsidRPr="008020C6" w:rsidRDefault="00B45D1E" w:rsidP="008B5222">
            <w:pPr>
              <w:pStyle w:val="ListParagraph"/>
              <w:overflowPunct w:val="0"/>
              <w:autoSpaceDE w:val="0"/>
              <w:autoSpaceDN w:val="0"/>
              <w:adjustRightInd w:val="0"/>
              <w:spacing w:after="200"/>
              <w:textAlignment w:val="baseline"/>
              <w:rPr>
                <w:rFonts w:ascii="Arial" w:hAnsi="Arial" w:cs="Arial"/>
                <w:b/>
                <w:strike/>
              </w:rPr>
            </w:pPr>
            <w:r w:rsidRPr="008020C6">
              <w:rPr>
                <w:rFonts w:ascii="Arial" w:hAnsi="Arial" w:cs="Arial"/>
                <w:strike/>
              </w:rPr>
              <w:t>Meal Pattern Contribution:</w:t>
            </w:r>
          </w:p>
        </w:tc>
        <w:tc>
          <w:tcPr>
            <w:tcW w:w="6295" w:type="dxa"/>
            <w:tcBorders>
              <w:top w:val="single" w:sz="4" w:space="0" w:color="000000"/>
              <w:left w:val="single" w:sz="4" w:space="0" w:color="000000"/>
              <w:bottom w:val="single" w:sz="4" w:space="0" w:color="000000"/>
              <w:right w:val="single" w:sz="4" w:space="0" w:color="000000"/>
            </w:tcBorders>
          </w:tcPr>
          <w:p w14:paraId="57BDC489" w14:textId="77777777" w:rsidR="00B45D1E" w:rsidRPr="008020C6" w:rsidRDefault="00B45D1E" w:rsidP="008B5222">
            <w:pPr>
              <w:pStyle w:val="ListParagraph"/>
              <w:overflowPunct w:val="0"/>
              <w:autoSpaceDE w:val="0"/>
              <w:autoSpaceDN w:val="0"/>
              <w:adjustRightInd w:val="0"/>
              <w:spacing w:after="200"/>
              <w:textAlignment w:val="baseline"/>
              <w:rPr>
                <w:rFonts w:ascii="Arial" w:hAnsi="Arial" w:cs="Arial"/>
                <w:strike/>
              </w:rPr>
            </w:pPr>
            <w:r w:rsidRPr="008020C6">
              <w:rPr>
                <w:rFonts w:ascii="Arial" w:hAnsi="Arial" w:cs="Arial"/>
                <w:strike/>
              </w:rPr>
              <w:t>2.00 oz. equivalent M/MA, and ≥1 oz. equivalent grains</w:t>
            </w:r>
          </w:p>
        </w:tc>
      </w:tr>
      <w:tr w:rsidR="00B45D1E" w:rsidRPr="008020C6" w14:paraId="3BF8302A"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24D60DEA" w14:textId="77777777" w:rsidR="00B45D1E" w:rsidRPr="008020C6" w:rsidRDefault="00B45D1E" w:rsidP="008B5222">
            <w:pPr>
              <w:pStyle w:val="ListParagraph"/>
              <w:overflowPunct w:val="0"/>
              <w:autoSpaceDE w:val="0"/>
              <w:autoSpaceDN w:val="0"/>
              <w:adjustRightInd w:val="0"/>
              <w:spacing w:after="200"/>
              <w:textAlignment w:val="baseline"/>
              <w:rPr>
                <w:rFonts w:ascii="Arial" w:hAnsi="Arial" w:cs="Arial"/>
                <w:b/>
                <w:strike/>
              </w:rPr>
            </w:pPr>
            <w:r w:rsidRPr="008020C6">
              <w:rPr>
                <w:rFonts w:ascii="Arial" w:hAnsi="Arial" w:cs="Arial"/>
                <w:strike/>
              </w:rPr>
              <w:t>Serving Size:</w:t>
            </w:r>
          </w:p>
        </w:tc>
        <w:tc>
          <w:tcPr>
            <w:tcW w:w="6295" w:type="dxa"/>
            <w:tcBorders>
              <w:top w:val="single" w:sz="4" w:space="0" w:color="000000"/>
              <w:left w:val="single" w:sz="4" w:space="0" w:color="000000"/>
              <w:bottom w:val="single" w:sz="4" w:space="0" w:color="000000"/>
              <w:right w:val="single" w:sz="4" w:space="0" w:color="000000"/>
            </w:tcBorders>
            <w:hideMark/>
          </w:tcPr>
          <w:p w14:paraId="42E08FC4" w14:textId="77777777" w:rsidR="00B45D1E" w:rsidRPr="008020C6" w:rsidRDefault="00B45D1E" w:rsidP="008B5222">
            <w:pPr>
              <w:overflowPunct w:val="0"/>
              <w:autoSpaceDE w:val="0"/>
              <w:autoSpaceDN w:val="0"/>
              <w:adjustRightInd w:val="0"/>
              <w:spacing w:after="200"/>
              <w:ind w:left="720"/>
              <w:textAlignment w:val="baseline"/>
              <w:rPr>
                <w:rFonts w:ascii="Arial" w:hAnsi="Arial" w:cs="Arial"/>
                <w:strike/>
              </w:rPr>
            </w:pPr>
            <w:r w:rsidRPr="008020C6">
              <w:rPr>
                <w:rFonts w:ascii="Arial" w:hAnsi="Arial" w:cs="Arial"/>
                <w:strike/>
              </w:rPr>
              <w:t>Please specify serving size</w:t>
            </w:r>
          </w:p>
        </w:tc>
      </w:tr>
      <w:tr w:rsidR="00B45D1E" w:rsidRPr="008020C6" w14:paraId="6AE4EAF7" w14:textId="77777777" w:rsidTr="00156A4C">
        <w:trPr>
          <w:trHeight w:val="746"/>
        </w:trPr>
        <w:tc>
          <w:tcPr>
            <w:tcW w:w="2790" w:type="dxa"/>
            <w:tcBorders>
              <w:top w:val="single" w:sz="4" w:space="0" w:color="000000"/>
              <w:left w:val="single" w:sz="4" w:space="0" w:color="000000"/>
              <w:bottom w:val="single" w:sz="4" w:space="0" w:color="000000"/>
              <w:right w:val="single" w:sz="4" w:space="0" w:color="000000"/>
            </w:tcBorders>
            <w:hideMark/>
          </w:tcPr>
          <w:p w14:paraId="3B5C8C8E" w14:textId="77777777" w:rsidR="00B45D1E" w:rsidRPr="008020C6" w:rsidRDefault="00B45D1E" w:rsidP="008B5222">
            <w:pPr>
              <w:pStyle w:val="ListParagraph"/>
              <w:overflowPunct w:val="0"/>
              <w:autoSpaceDE w:val="0"/>
              <w:autoSpaceDN w:val="0"/>
              <w:adjustRightInd w:val="0"/>
              <w:spacing w:after="200"/>
              <w:textAlignment w:val="baseline"/>
              <w:rPr>
                <w:rFonts w:ascii="Arial" w:hAnsi="Arial" w:cs="Arial"/>
                <w:b/>
                <w:strike/>
              </w:rPr>
            </w:pPr>
            <w:r w:rsidRPr="008020C6">
              <w:rPr>
                <w:rFonts w:ascii="Arial" w:hAnsi="Arial" w:cs="Arial"/>
                <w:strike/>
              </w:rPr>
              <w:t>Pack Size:</w:t>
            </w:r>
          </w:p>
        </w:tc>
        <w:tc>
          <w:tcPr>
            <w:tcW w:w="6295" w:type="dxa"/>
            <w:tcBorders>
              <w:top w:val="single" w:sz="4" w:space="0" w:color="000000"/>
              <w:left w:val="single" w:sz="4" w:space="0" w:color="000000"/>
              <w:bottom w:val="single" w:sz="4" w:space="0" w:color="000000"/>
              <w:right w:val="single" w:sz="4" w:space="0" w:color="000000"/>
            </w:tcBorders>
            <w:hideMark/>
          </w:tcPr>
          <w:p w14:paraId="6889007F" w14:textId="725CAEBF" w:rsidR="00B45D1E" w:rsidRPr="008020C6" w:rsidRDefault="00293A5D" w:rsidP="008B5222">
            <w:pPr>
              <w:overflowPunct w:val="0"/>
              <w:autoSpaceDE w:val="0"/>
              <w:autoSpaceDN w:val="0"/>
              <w:adjustRightInd w:val="0"/>
              <w:spacing w:after="200"/>
              <w:ind w:left="720"/>
              <w:textAlignment w:val="baseline"/>
              <w:rPr>
                <w:rFonts w:ascii="Arial" w:hAnsi="Arial" w:cs="Arial"/>
                <w:strike/>
              </w:rPr>
            </w:pPr>
            <w:r w:rsidRPr="008020C6">
              <w:rPr>
                <w:rFonts w:ascii="Arial" w:hAnsi="Arial" w:cs="Arial"/>
                <w:strike/>
              </w:rPr>
              <w:t>Bulk, c</w:t>
            </w:r>
            <w:r w:rsidR="00B45D1E" w:rsidRPr="008020C6">
              <w:rPr>
                <w:rFonts w:ascii="Arial" w:hAnsi="Arial" w:cs="Arial"/>
                <w:strike/>
              </w:rPr>
              <w:t>ase weight not to exceed 40 (forty) pounds</w:t>
            </w:r>
          </w:p>
        </w:tc>
      </w:tr>
      <w:tr w:rsidR="00B45D1E" w:rsidRPr="008020C6" w14:paraId="420A4DA2"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6B16F5F9" w14:textId="77777777" w:rsidR="00B45D1E" w:rsidRPr="008020C6" w:rsidRDefault="00B45D1E" w:rsidP="008B5222">
            <w:pPr>
              <w:pStyle w:val="ListParagraph"/>
              <w:overflowPunct w:val="0"/>
              <w:autoSpaceDE w:val="0"/>
              <w:autoSpaceDN w:val="0"/>
              <w:adjustRightInd w:val="0"/>
              <w:spacing w:after="200"/>
              <w:textAlignment w:val="baseline"/>
              <w:rPr>
                <w:rFonts w:ascii="Arial" w:hAnsi="Arial" w:cs="Arial"/>
                <w:b/>
                <w:strike/>
              </w:rPr>
            </w:pPr>
            <w:r w:rsidRPr="008020C6">
              <w:rPr>
                <w:rFonts w:ascii="Arial" w:hAnsi="Arial" w:cs="Arial"/>
                <w:strike/>
              </w:rPr>
              <w:t>Other:</w:t>
            </w:r>
          </w:p>
        </w:tc>
        <w:tc>
          <w:tcPr>
            <w:tcW w:w="6295" w:type="dxa"/>
            <w:tcBorders>
              <w:top w:val="single" w:sz="4" w:space="0" w:color="000000"/>
              <w:left w:val="single" w:sz="4" w:space="0" w:color="000000"/>
              <w:bottom w:val="single" w:sz="4" w:space="0" w:color="000000"/>
              <w:right w:val="single" w:sz="4" w:space="0" w:color="000000"/>
            </w:tcBorders>
            <w:hideMark/>
          </w:tcPr>
          <w:p w14:paraId="6AE72F31" w14:textId="77777777" w:rsidR="00B45D1E" w:rsidRPr="008020C6" w:rsidRDefault="00B45D1E" w:rsidP="008B5222">
            <w:pPr>
              <w:pStyle w:val="ListParagraph"/>
              <w:overflowPunct w:val="0"/>
              <w:autoSpaceDE w:val="0"/>
              <w:autoSpaceDN w:val="0"/>
              <w:adjustRightInd w:val="0"/>
              <w:spacing w:after="200"/>
              <w:textAlignment w:val="baseline"/>
              <w:rPr>
                <w:rFonts w:ascii="Arial" w:hAnsi="Arial" w:cs="Arial"/>
                <w:b/>
                <w:strike/>
              </w:rPr>
            </w:pPr>
            <w:r w:rsidRPr="008020C6">
              <w:rPr>
                <w:rFonts w:ascii="Arial" w:hAnsi="Arial" w:cs="Arial"/>
                <w:strike/>
              </w:rPr>
              <w:t>Whole grain rich preferred.</w:t>
            </w:r>
          </w:p>
        </w:tc>
      </w:tr>
    </w:tbl>
    <w:p w14:paraId="3427667E" w14:textId="77777777" w:rsidR="00DC5DFA" w:rsidRDefault="00DC5DFA" w:rsidP="008B5222">
      <w:pPr>
        <w:spacing w:after="0" w:line="240" w:lineRule="auto"/>
        <w:ind w:left="720"/>
        <w:rPr>
          <w:caps/>
        </w:rPr>
      </w:pPr>
    </w:p>
    <w:p w14:paraId="232789CD" w14:textId="53A58AE0" w:rsidR="00C60895" w:rsidRPr="00293A5D" w:rsidRDefault="00DC5DFA" w:rsidP="008B5222">
      <w:pPr>
        <w:pStyle w:val="ListParagraph"/>
        <w:ind w:left="1440"/>
        <w:rPr>
          <w:b/>
          <w:bCs/>
          <w:i/>
          <w:iCs/>
          <w:caps/>
        </w:rPr>
      </w:pPr>
      <w:r w:rsidRPr="00293A5D">
        <w:rPr>
          <w:b/>
          <w:bCs/>
          <w:i/>
          <w:iCs/>
          <w:caps/>
        </w:rPr>
        <w:t>*items marked with asterisk in category will be awarded together</w:t>
      </w:r>
    </w:p>
    <w:p w14:paraId="36703A82" w14:textId="372D440A" w:rsidR="00BF550B" w:rsidRDefault="00BF550B" w:rsidP="008B5222">
      <w:pPr>
        <w:spacing w:after="0" w:line="240" w:lineRule="auto"/>
        <w:ind w:left="720"/>
        <w:rPr>
          <w:rFonts w:ascii="Arial" w:hAnsi="Arial" w:cs="Arial"/>
          <w:b/>
          <w:bCs/>
          <w:sz w:val="28"/>
        </w:rPr>
      </w:pPr>
      <w:r w:rsidRPr="00D468A2">
        <w:rPr>
          <w:rFonts w:ascii="Arial" w:hAnsi="Arial" w:cs="Arial"/>
          <w:b/>
          <w:bCs/>
          <w:sz w:val="28"/>
        </w:rPr>
        <w:t xml:space="preserve">Category </w:t>
      </w:r>
      <w:r>
        <w:rPr>
          <w:rFonts w:ascii="Arial" w:hAnsi="Arial" w:cs="Arial"/>
          <w:b/>
          <w:bCs/>
          <w:sz w:val="28"/>
        </w:rPr>
        <w:t>Potato Bulk</w:t>
      </w:r>
    </w:p>
    <w:p w14:paraId="0A815264" w14:textId="77777777" w:rsidR="00BF550B" w:rsidRDefault="00BF550B" w:rsidP="008B5222">
      <w:pPr>
        <w:spacing w:after="0" w:line="240" w:lineRule="auto"/>
        <w:ind w:left="720"/>
        <w:rPr>
          <w:rFonts w:ascii="Arial" w:hAnsi="Arial" w:cs="Arial"/>
          <w:b/>
          <w:bCs/>
          <w:sz w:val="28"/>
        </w:rPr>
      </w:pPr>
    </w:p>
    <w:p w14:paraId="1E426C8B" w14:textId="77777777" w:rsidR="00BF550B" w:rsidRDefault="00BF550B" w:rsidP="008B5222">
      <w:pPr>
        <w:spacing w:after="0" w:line="240" w:lineRule="auto"/>
        <w:ind w:left="720"/>
        <w:rPr>
          <w:rFonts w:ascii="Arial" w:hAnsi="Arial" w:cs="Arial"/>
          <w:b/>
          <w:bCs/>
          <w:sz w:val="28"/>
        </w:rPr>
      </w:pPr>
      <w:r>
        <w:rPr>
          <w:rFonts w:ascii="Arial" w:hAnsi="Arial" w:cs="Arial"/>
          <w:b/>
          <w:bCs/>
          <w:sz w:val="28"/>
        </w:rPr>
        <w:t>Utilizing USDA Potato Donated Foods</w:t>
      </w:r>
    </w:p>
    <w:p w14:paraId="754ADC65" w14:textId="77777777" w:rsidR="00BF550B" w:rsidRPr="00D468A2" w:rsidRDefault="00BF550B" w:rsidP="008B5222">
      <w:pPr>
        <w:spacing w:after="0" w:line="240" w:lineRule="auto"/>
        <w:ind w:left="720"/>
        <w:rPr>
          <w:rFonts w:ascii="Arial" w:hAnsi="Arial" w:cs="Arial"/>
          <w:b/>
          <w:bCs/>
          <w:i/>
          <w:sz w:val="28"/>
        </w:rPr>
      </w:pPr>
    </w:p>
    <w:p w14:paraId="53F60EF8" w14:textId="39B2FEB0" w:rsidR="00BF550B" w:rsidRDefault="00BF550B" w:rsidP="008B5222">
      <w:pPr>
        <w:ind w:left="720"/>
      </w:pPr>
      <w:r>
        <w:t>1. Stuffed Hashbrown</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6295"/>
      </w:tblGrid>
      <w:tr w:rsidR="00BF550B" w:rsidRPr="005E40DE" w14:paraId="3BA9BE47" w14:textId="77777777" w:rsidTr="00156A4C">
        <w:trPr>
          <w:trHeight w:val="638"/>
        </w:trPr>
        <w:tc>
          <w:tcPr>
            <w:tcW w:w="2790" w:type="dxa"/>
            <w:tcBorders>
              <w:top w:val="single" w:sz="4" w:space="0" w:color="000000"/>
              <w:left w:val="single" w:sz="4" w:space="0" w:color="000000"/>
              <w:bottom w:val="single" w:sz="4" w:space="0" w:color="000000"/>
              <w:right w:val="single" w:sz="4" w:space="0" w:color="000000"/>
            </w:tcBorders>
            <w:hideMark/>
          </w:tcPr>
          <w:p w14:paraId="21A918BC" w14:textId="77777777" w:rsidR="00BF550B" w:rsidRPr="005E40DE" w:rsidRDefault="00BF550B"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Description:</w:t>
            </w:r>
          </w:p>
        </w:tc>
        <w:tc>
          <w:tcPr>
            <w:tcW w:w="6295" w:type="dxa"/>
            <w:tcBorders>
              <w:top w:val="single" w:sz="4" w:space="0" w:color="000000"/>
              <w:left w:val="single" w:sz="4" w:space="0" w:color="000000"/>
              <w:bottom w:val="single" w:sz="4" w:space="0" w:color="000000"/>
              <w:right w:val="single" w:sz="4" w:space="0" w:color="000000"/>
            </w:tcBorders>
            <w:hideMark/>
          </w:tcPr>
          <w:p w14:paraId="6F26B990" w14:textId="54A71FC6" w:rsidR="00BF550B" w:rsidRPr="005E40DE" w:rsidRDefault="00BF550B" w:rsidP="008B5222">
            <w:pPr>
              <w:overflowPunct w:val="0"/>
              <w:autoSpaceDE w:val="0"/>
              <w:autoSpaceDN w:val="0"/>
              <w:adjustRightInd w:val="0"/>
              <w:spacing w:after="200"/>
              <w:ind w:left="720"/>
              <w:textAlignment w:val="baseline"/>
              <w:rPr>
                <w:rFonts w:ascii="Arial" w:hAnsi="Arial" w:cs="Arial"/>
                <w:bCs/>
              </w:rPr>
            </w:pPr>
            <w:r>
              <w:rPr>
                <w:rFonts w:ascii="Arial" w:hAnsi="Arial" w:cs="Arial"/>
                <w:bCs/>
              </w:rPr>
              <w:t>P</w:t>
            </w:r>
            <w:r w:rsidR="0079260C">
              <w:rPr>
                <w:rFonts w:ascii="Arial" w:hAnsi="Arial" w:cs="Arial"/>
                <w:bCs/>
              </w:rPr>
              <w:t xml:space="preserve">otato </w:t>
            </w:r>
            <w:r>
              <w:rPr>
                <w:rFonts w:ascii="Arial" w:hAnsi="Arial" w:cs="Arial"/>
                <w:bCs/>
              </w:rPr>
              <w:t xml:space="preserve">hash browns </w:t>
            </w:r>
            <w:r w:rsidR="0079260C">
              <w:rPr>
                <w:rFonts w:ascii="Arial" w:hAnsi="Arial" w:cs="Arial"/>
                <w:bCs/>
              </w:rPr>
              <w:t>stuffed with eggs and cheese, frozen.</w:t>
            </w:r>
          </w:p>
        </w:tc>
      </w:tr>
      <w:tr w:rsidR="00BF550B" w:rsidRPr="005E40DE" w14:paraId="6D48B6A7"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79F57218" w14:textId="77777777" w:rsidR="00BF550B" w:rsidRPr="005E40DE" w:rsidRDefault="00BF550B"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Meal Pattern Contribution:</w:t>
            </w:r>
          </w:p>
        </w:tc>
        <w:tc>
          <w:tcPr>
            <w:tcW w:w="6295" w:type="dxa"/>
            <w:tcBorders>
              <w:top w:val="single" w:sz="4" w:space="0" w:color="000000"/>
              <w:left w:val="single" w:sz="4" w:space="0" w:color="000000"/>
              <w:bottom w:val="single" w:sz="4" w:space="0" w:color="000000"/>
              <w:right w:val="single" w:sz="4" w:space="0" w:color="000000"/>
            </w:tcBorders>
          </w:tcPr>
          <w:p w14:paraId="58270DC9" w14:textId="74B86128" w:rsidR="00BF550B" w:rsidRPr="005E40DE" w:rsidRDefault="0079260C" w:rsidP="008B5222">
            <w:pPr>
              <w:pStyle w:val="ListParagraph"/>
              <w:overflowPunct w:val="0"/>
              <w:autoSpaceDE w:val="0"/>
              <w:autoSpaceDN w:val="0"/>
              <w:adjustRightInd w:val="0"/>
              <w:spacing w:after="200"/>
              <w:textAlignment w:val="baseline"/>
              <w:rPr>
                <w:rFonts w:ascii="Arial" w:hAnsi="Arial" w:cs="Arial"/>
                <w:bCs/>
              </w:rPr>
            </w:pPr>
            <w:r>
              <w:rPr>
                <w:rFonts w:ascii="Arial" w:hAnsi="Arial" w:cs="Arial"/>
                <w:bCs/>
              </w:rPr>
              <w:t>1 M/MA</w:t>
            </w:r>
          </w:p>
        </w:tc>
      </w:tr>
      <w:tr w:rsidR="00BF550B" w:rsidRPr="005E40DE" w14:paraId="7EFA619D"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19940E52" w14:textId="77777777" w:rsidR="00BF550B" w:rsidRPr="005E40DE" w:rsidRDefault="00BF550B"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Serving Size:</w:t>
            </w:r>
          </w:p>
        </w:tc>
        <w:tc>
          <w:tcPr>
            <w:tcW w:w="6295" w:type="dxa"/>
            <w:tcBorders>
              <w:top w:val="single" w:sz="4" w:space="0" w:color="000000"/>
              <w:left w:val="single" w:sz="4" w:space="0" w:color="000000"/>
              <w:bottom w:val="single" w:sz="4" w:space="0" w:color="000000"/>
              <w:right w:val="single" w:sz="4" w:space="0" w:color="000000"/>
            </w:tcBorders>
            <w:hideMark/>
          </w:tcPr>
          <w:p w14:paraId="5FF617C2" w14:textId="2A7ADDC0" w:rsidR="00BF550B" w:rsidRPr="005E40DE" w:rsidRDefault="0079260C" w:rsidP="008B5222">
            <w:pPr>
              <w:overflowPunct w:val="0"/>
              <w:autoSpaceDE w:val="0"/>
              <w:autoSpaceDN w:val="0"/>
              <w:adjustRightInd w:val="0"/>
              <w:spacing w:after="200"/>
              <w:ind w:left="720"/>
              <w:textAlignment w:val="baseline"/>
              <w:rPr>
                <w:rFonts w:ascii="Arial" w:hAnsi="Arial" w:cs="Arial"/>
                <w:bCs/>
              </w:rPr>
            </w:pPr>
            <w:r>
              <w:rPr>
                <w:rFonts w:ascii="Arial" w:hAnsi="Arial" w:cs="Arial"/>
                <w:bCs/>
              </w:rPr>
              <w:t>Approximately 3 oz.</w:t>
            </w:r>
          </w:p>
        </w:tc>
      </w:tr>
      <w:tr w:rsidR="00BF550B" w:rsidRPr="005E40DE" w14:paraId="722FBF39"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667FB2B4" w14:textId="77777777" w:rsidR="00BF550B" w:rsidRPr="005E40DE" w:rsidRDefault="00BF550B"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Pack Size:</w:t>
            </w:r>
          </w:p>
        </w:tc>
        <w:tc>
          <w:tcPr>
            <w:tcW w:w="6295" w:type="dxa"/>
            <w:tcBorders>
              <w:top w:val="single" w:sz="4" w:space="0" w:color="000000"/>
              <w:left w:val="single" w:sz="4" w:space="0" w:color="000000"/>
              <w:bottom w:val="single" w:sz="4" w:space="0" w:color="000000"/>
              <w:right w:val="single" w:sz="4" w:space="0" w:color="000000"/>
            </w:tcBorders>
            <w:hideMark/>
          </w:tcPr>
          <w:p w14:paraId="4BF7882B" w14:textId="2858533C" w:rsidR="00BF550B" w:rsidRPr="005E40DE" w:rsidRDefault="00BF550B" w:rsidP="008B5222">
            <w:pPr>
              <w:overflowPunct w:val="0"/>
              <w:autoSpaceDE w:val="0"/>
              <w:autoSpaceDN w:val="0"/>
              <w:adjustRightInd w:val="0"/>
              <w:spacing w:after="200"/>
              <w:ind w:left="720"/>
              <w:textAlignment w:val="baseline"/>
              <w:rPr>
                <w:rFonts w:ascii="Arial" w:hAnsi="Arial" w:cs="Arial"/>
                <w:b/>
              </w:rPr>
            </w:pPr>
            <w:r>
              <w:rPr>
                <w:rFonts w:ascii="Arial" w:hAnsi="Arial" w:cs="Arial"/>
              </w:rPr>
              <w:t>Bulk</w:t>
            </w:r>
            <w:proofErr w:type="gramStart"/>
            <w:r>
              <w:rPr>
                <w:rFonts w:ascii="Arial" w:hAnsi="Arial" w:cs="Arial"/>
              </w:rPr>
              <w:t>, case</w:t>
            </w:r>
            <w:proofErr w:type="gramEnd"/>
            <w:r>
              <w:rPr>
                <w:rFonts w:ascii="Arial" w:hAnsi="Arial" w:cs="Arial"/>
              </w:rPr>
              <w:t xml:space="preserve"> weight not to exceed </w:t>
            </w:r>
            <w:r w:rsidR="000F18BA">
              <w:rPr>
                <w:rFonts w:ascii="Arial" w:hAnsi="Arial" w:cs="Arial"/>
              </w:rPr>
              <w:t>3</w:t>
            </w:r>
            <w:r>
              <w:rPr>
                <w:rFonts w:ascii="Arial" w:hAnsi="Arial" w:cs="Arial"/>
              </w:rPr>
              <w:t>0 (thirty) pounds</w:t>
            </w:r>
          </w:p>
        </w:tc>
      </w:tr>
      <w:tr w:rsidR="00BF550B" w:rsidRPr="00AA3C3C" w14:paraId="4D61FC9C"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2CC7D33D" w14:textId="77777777" w:rsidR="00BF550B" w:rsidRPr="005E40DE" w:rsidRDefault="00BF550B"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Other:</w:t>
            </w:r>
          </w:p>
        </w:tc>
        <w:tc>
          <w:tcPr>
            <w:tcW w:w="6295" w:type="dxa"/>
            <w:tcBorders>
              <w:top w:val="single" w:sz="4" w:space="0" w:color="000000"/>
              <w:left w:val="single" w:sz="4" w:space="0" w:color="000000"/>
              <w:bottom w:val="single" w:sz="4" w:space="0" w:color="000000"/>
              <w:right w:val="single" w:sz="4" w:space="0" w:color="000000"/>
            </w:tcBorders>
            <w:hideMark/>
          </w:tcPr>
          <w:p w14:paraId="08FF836F" w14:textId="77777777" w:rsidR="00BF550B" w:rsidRPr="005E40DE" w:rsidRDefault="00BF550B" w:rsidP="008B5222">
            <w:pPr>
              <w:pStyle w:val="ListParagraph"/>
              <w:overflowPunct w:val="0"/>
              <w:autoSpaceDE w:val="0"/>
              <w:autoSpaceDN w:val="0"/>
              <w:adjustRightInd w:val="0"/>
              <w:spacing w:after="200"/>
              <w:textAlignment w:val="baseline"/>
              <w:rPr>
                <w:rFonts w:ascii="Arial" w:hAnsi="Arial" w:cs="Arial"/>
              </w:rPr>
            </w:pPr>
            <w:r>
              <w:rPr>
                <w:rFonts w:ascii="Arial" w:hAnsi="Arial" w:cs="Arial"/>
              </w:rPr>
              <w:t>Prefer 6/5-pound packages per case.</w:t>
            </w:r>
          </w:p>
        </w:tc>
      </w:tr>
    </w:tbl>
    <w:p w14:paraId="4D781407" w14:textId="77777777" w:rsidR="000B659E" w:rsidRDefault="000B659E" w:rsidP="008B5222">
      <w:pPr>
        <w:spacing w:after="0" w:line="240" w:lineRule="auto"/>
        <w:ind w:left="720"/>
        <w:rPr>
          <w:rFonts w:ascii="Arial" w:hAnsi="Arial" w:cs="Arial"/>
          <w:b/>
          <w:bCs/>
          <w:sz w:val="28"/>
        </w:rPr>
      </w:pPr>
      <w:bookmarkStart w:id="426" w:name="_Hlk212802787"/>
    </w:p>
    <w:p w14:paraId="6B7480E3" w14:textId="2D450FB3" w:rsidR="006B7E0D" w:rsidRDefault="006B7E0D" w:rsidP="008B5222">
      <w:pPr>
        <w:spacing w:after="0" w:line="240" w:lineRule="auto"/>
        <w:ind w:left="720"/>
        <w:rPr>
          <w:rFonts w:ascii="Arial" w:hAnsi="Arial" w:cs="Arial"/>
          <w:b/>
          <w:bCs/>
          <w:sz w:val="28"/>
        </w:rPr>
      </w:pPr>
      <w:r w:rsidRPr="00D468A2">
        <w:rPr>
          <w:rFonts w:ascii="Arial" w:hAnsi="Arial" w:cs="Arial"/>
          <w:b/>
          <w:bCs/>
          <w:sz w:val="28"/>
        </w:rPr>
        <w:t xml:space="preserve">Category </w:t>
      </w:r>
      <w:r>
        <w:rPr>
          <w:rFonts w:ascii="Arial" w:hAnsi="Arial" w:cs="Arial"/>
          <w:b/>
          <w:bCs/>
          <w:sz w:val="28"/>
        </w:rPr>
        <w:t>Peanut Butter</w:t>
      </w:r>
    </w:p>
    <w:p w14:paraId="6F8183C4" w14:textId="77777777" w:rsidR="006B7E0D" w:rsidRDefault="006B7E0D" w:rsidP="008B5222">
      <w:pPr>
        <w:spacing w:after="0" w:line="240" w:lineRule="auto"/>
        <w:ind w:left="720"/>
        <w:rPr>
          <w:rFonts w:ascii="Arial" w:hAnsi="Arial" w:cs="Arial"/>
          <w:b/>
          <w:bCs/>
          <w:sz w:val="28"/>
        </w:rPr>
      </w:pPr>
    </w:p>
    <w:p w14:paraId="56A8E76B" w14:textId="034ADAE9" w:rsidR="006B7E0D" w:rsidRDefault="006B7E0D" w:rsidP="008B5222">
      <w:pPr>
        <w:spacing w:after="0" w:line="240" w:lineRule="auto"/>
        <w:ind w:left="720"/>
        <w:rPr>
          <w:rFonts w:ascii="Arial" w:hAnsi="Arial" w:cs="Arial"/>
          <w:b/>
          <w:bCs/>
          <w:sz w:val="28"/>
        </w:rPr>
      </w:pPr>
      <w:r>
        <w:rPr>
          <w:rFonts w:ascii="Arial" w:hAnsi="Arial" w:cs="Arial"/>
          <w:b/>
          <w:bCs/>
          <w:sz w:val="28"/>
        </w:rPr>
        <w:t>Utilizing USDA Peanut Butter Donated Foods</w:t>
      </w:r>
    </w:p>
    <w:p w14:paraId="28C2DF65" w14:textId="77777777" w:rsidR="006B7E0D" w:rsidRPr="00D468A2" w:rsidRDefault="006B7E0D" w:rsidP="008B5222">
      <w:pPr>
        <w:spacing w:after="0" w:line="240" w:lineRule="auto"/>
        <w:ind w:left="720"/>
        <w:rPr>
          <w:rFonts w:ascii="Arial" w:hAnsi="Arial" w:cs="Arial"/>
          <w:b/>
          <w:bCs/>
          <w:i/>
          <w:sz w:val="28"/>
        </w:rPr>
      </w:pPr>
    </w:p>
    <w:p w14:paraId="6D931196" w14:textId="602E568D" w:rsidR="006B7E0D" w:rsidRDefault="006B7E0D" w:rsidP="008B5222">
      <w:pPr>
        <w:ind w:left="720"/>
      </w:pPr>
      <w:r>
        <w:t>1</w:t>
      </w:r>
      <w:r w:rsidR="009560AF">
        <w:t>. Peanut</w:t>
      </w:r>
      <w:r w:rsidR="000F18BA">
        <w:t xml:space="preserve"> Butter &amp; Jelly/Jam</w:t>
      </w:r>
      <w:r w:rsidR="00DC5DFA">
        <w:t xml:space="preserve"> or Honey</w:t>
      </w:r>
      <w:r w:rsidR="00C111D6">
        <w:t xml:space="preserve"> </w:t>
      </w:r>
      <w:r w:rsidR="00C111D6">
        <w:rPr>
          <w:u w:val="single"/>
        </w:rPr>
        <w:t>or hazelnut spread</w:t>
      </w:r>
      <w:r w:rsidR="000F18BA">
        <w:t xml:space="preserve"> sandwich</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6295"/>
      </w:tblGrid>
      <w:tr w:rsidR="006B7E0D" w:rsidRPr="005E40DE" w14:paraId="0D140637" w14:textId="77777777" w:rsidTr="00156A4C">
        <w:trPr>
          <w:trHeight w:val="638"/>
        </w:trPr>
        <w:tc>
          <w:tcPr>
            <w:tcW w:w="2790" w:type="dxa"/>
            <w:tcBorders>
              <w:top w:val="single" w:sz="4" w:space="0" w:color="000000"/>
              <w:left w:val="single" w:sz="4" w:space="0" w:color="000000"/>
              <w:bottom w:val="single" w:sz="4" w:space="0" w:color="000000"/>
              <w:right w:val="single" w:sz="4" w:space="0" w:color="000000"/>
            </w:tcBorders>
            <w:hideMark/>
          </w:tcPr>
          <w:p w14:paraId="3E1696C3" w14:textId="77777777" w:rsidR="006B7E0D" w:rsidRPr="005E40DE" w:rsidRDefault="006B7E0D"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Description:</w:t>
            </w:r>
          </w:p>
        </w:tc>
        <w:tc>
          <w:tcPr>
            <w:tcW w:w="6295" w:type="dxa"/>
            <w:tcBorders>
              <w:top w:val="single" w:sz="4" w:space="0" w:color="000000"/>
              <w:left w:val="single" w:sz="4" w:space="0" w:color="000000"/>
              <w:bottom w:val="single" w:sz="4" w:space="0" w:color="000000"/>
              <w:right w:val="single" w:sz="4" w:space="0" w:color="000000"/>
            </w:tcBorders>
            <w:hideMark/>
          </w:tcPr>
          <w:p w14:paraId="03A286A4" w14:textId="45473FA9" w:rsidR="006B7E0D" w:rsidRPr="005E40DE" w:rsidRDefault="00BC2704" w:rsidP="008B5222">
            <w:pPr>
              <w:overflowPunct w:val="0"/>
              <w:autoSpaceDE w:val="0"/>
              <w:autoSpaceDN w:val="0"/>
              <w:adjustRightInd w:val="0"/>
              <w:spacing w:after="200"/>
              <w:ind w:left="720"/>
              <w:textAlignment w:val="baseline"/>
              <w:rPr>
                <w:rFonts w:ascii="Arial" w:hAnsi="Arial" w:cs="Arial"/>
                <w:bCs/>
              </w:rPr>
            </w:pPr>
            <w:r>
              <w:rPr>
                <w:rFonts w:ascii="Arial" w:hAnsi="Arial" w:cs="Arial"/>
                <w:bCs/>
              </w:rPr>
              <w:t>Peanut butter &amp; jelly/jam sandwich using WG bread. (Grape jelly or strawberry jam</w:t>
            </w:r>
            <w:r w:rsidR="00DC5DFA">
              <w:rPr>
                <w:rFonts w:ascii="Arial" w:hAnsi="Arial" w:cs="Arial"/>
                <w:bCs/>
              </w:rPr>
              <w:t xml:space="preserve"> or honey,</w:t>
            </w:r>
            <w:r>
              <w:rPr>
                <w:rFonts w:ascii="Arial" w:hAnsi="Arial" w:cs="Arial"/>
                <w:bCs/>
              </w:rPr>
              <w:t xml:space="preserve"> </w:t>
            </w:r>
            <w:r w:rsidR="00C111D6" w:rsidRPr="000B659E">
              <w:rPr>
                <w:rFonts w:ascii="Arial" w:hAnsi="Arial" w:cs="Arial"/>
                <w:bCs/>
              </w:rPr>
              <w:t xml:space="preserve">or hazelnut spread </w:t>
            </w:r>
            <w:r w:rsidRPr="000B659E">
              <w:rPr>
                <w:rFonts w:ascii="Arial" w:hAnsi="Arial" w:cs="Arial"/>
                <w:bCs/>
              </w:rPr>
              <w:t xml:space="preserve">reduced </w:t>
            </w:r>
            <w:r w:rsidR="00DC5DFA" w:rsidRPr="000B659E">
              <w:rPr>
                <w:rFonts w:ascii="Arial" w:hAnsi="Arial" w:cs="Arial"/>
                <w:bCs/>
              </w:rPr>
              <w:t xml:space="preserve">added </w:t>
            </w:r>
            <w:r w:rsidRPr="000B659E">
              <w:rPr>
                <w:rFonts w:ascii="Arial" w:hAnsi="Arial" w:cs="Arial"/>
                <w:bCs/>
              </w:rPr>
              <w:t>sugar</w:t>
            </w:r>
            <w:r w:rsidR="00DC5DFA" w:rsidRPr="000B659E">
              <w:rPr>
                <w:rFonts w:ascii="Arial" w:hAnsi="Arial" w:cs="Arial"/>
                <w:bCs/>
              </w:rPr>
              <w:t>s</w:t>
            </w:r>
            <w:r w:rsidRPr="000B659E">
              <w:rPr>
                <w:rFonts w:ascii="Arial" w:hAnsi="Arial" w:cs="Arial"/>
                <w:bCs/>
              </w:rPr>
              <w:t>)</w:t>
            </w:r>
            <w:r w:rsidR="00C60895" w:rsidRPr="000B659E">
              <w:rPr>
                <w:rFonts w:ascii="Arial" w:hAnsi="Arial" w:cs="Arial"/>
                <w:bCs/>
              </w:rPr>
              <w:t>, frozen</w:t>
            </w:r>
          </w:p>
        </w:tc>
      </w:tr>
      <w:tr w:rsidR="006B7E0D" w:rsidRPr="005E40DE" w14:paraId="44D1B34F"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543F2E24" w14:textId="77777777" w:rsidR="006B7E0D" w:rsidRPr="005E40DE" w:rsidRDefault="006B7E0D"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Meal Pattern Contribution:</w:t>
            </w:r>
          </w:p>
        </w:tc>
        <w:tc>
          <w:tcPr>
            <w:tcW w:w="6295" w:type="dxa"/>
            <w:tcBorders>
              <w:top w:val="single" w:sz="4" w:space="0" w:color="000000"/>
              <w:left w:val="single" w:sz="4" w:space="0" w:color="000000"/>
              <w:bottom w:val="single" w:sz="4" w:space="0" w:color="000000"/>
              <w:right w:val="single" w:sz="4" w:space="0" w:color="000000"/>
            </w:tcBorders>
          </w:tcPr>
          <w:p w14:paraId="16DA03D5" w14:textId="5C54E45A" w:rsidR="006B7E0D" w:rsidRPr="009560AF" w:rsidRDefault="009560AF" w:rsidP="008B5222">
            <w:pPr>
              <w:pStyle w:val="ListParagraph"/>
              <w:overflowPunct w:val="0"/>
              <w:autoSpaceDE w:val="0"/>
              <w:autoSpaceDN w:val="0"/>
              <w:adjustRightInd w:val="0"/>
              <w:spacing w:after="200"/>
              <w:textAlignment w:val="baseline"/>
              <w:rPr>
                <w:rFonts w:ascii="Arial" w:hAnsi="Arial" w:cs="Arial"/>
                <w:bCs/>
              </w:rPr>
            </w:pPr>
            <w:r w:rsidRPr="009560AF">
              <w:rPr>
                <w:rFonts w:ascii="Arial" w:hAnsi="Arial" w:cs="Arial"/>
                <w:bCs/>
              </w:rPr>
              <w:t>2oz M</w:t>
            </w:r>
            <w:r>
              <w:rPr>
                <w:rFonts w:ascii="Arial" w:hAnsi="Arial" w:cs="Arial"/>
                <w:bCs/>
              </w:rPr>
              <w:t>/</w:t>
            </w:r>
            <w:r w:rsidRPr="009560AF">
              <w:rPr>
                <w:rFonts w:ascii="Arial" w:hAnsi="Arial" w:cs="Arial"/>
                <w:bCs/>
              </w:rPr>
              <w:t>MA and 2</w:t>
            </w:r>
            <w:r>
              <w:rPr>
                <w:rFonts w:ascii="Arial" w:hAnsi="Arial" w:cs="Arial"/>
                <w:bCs/>
              </w:rPr>
              <w:t xml:space="preserve"> </w:t>
            </w:r>
            <w:r w:rsidRPr="009560AF">
              <w:rPr>
                <w:rFonts w:ascii="Arial" w:hAnsi="Arial" w:cs="Arial"/>
                <w:bCs/>
              </w:rPr>
              <w:t>oz</w:t>
            </w:r>
            <w:r>
              <w:rPr>
                <w:rFonts w:ascii="Arial" w:hAnsi="Arial" w:cs="Arial"/>
                <w:bCs/>
              </w:rPr>
              <w:t xml:space="preserve">. </w:t>
            </w:r>
            <w:r w:rsidRPr="009560AF">
              <w:rPr>
                <w:rFonts w:ascii="Arial" w:hAnsi="Arial" w:cs="Arial"/>
                <w:bCs/>
              </w:rPr>
              <w:t>Eq grains</w:t>
            </w:r>
          </w:p>
        </w:tc>
      </w:tr>
      <w:tr w:rsidR="006B7E0D" w:rsidRPr="005E40DE" w14:paraId="3BB739FC"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3BD8A8A1" w14:textId="77777777" w:rsidR="006B7E0D" w:rsidRPr="005E40DE" w:rsidRDefault="006B7E0D"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Serving Size:</w:t>
            </w:r>
          </w:p>
        </w:tc>
        <w:tc>
          <w:tcPr>
            <w:tcW w:w="6295" w:type="dxa"/>
            <w:tcBorders>
              <w:top w:val="single" w:sz="4" w:space="0" w:color="000000"/>
              <w:left w:val="single" w:sz="4" w:space="0" w:color="000000"/>
              <w:bottom w:val="single" w:sz="4" w:space="0" w:color="000000"/>
              <w:right w:val="single" w:sz="4" w:space="0" w:color="000000"/>
            </w:tcBorders>
            <w:hideMark/>
          </w:tcPr>
          <w:p w14:paraId="01C9F48B" w14:textId="4699DB07" w:rsidR="006B7E0D" w:rsidRPr="005E40DE" w:rsidRDefault="006B7E0D" w:rsidP="008B5222">
            <w:pPr>
              <w:overflowPunct w:val="0"/>
              <w:autoSpaceDE w:val="0"/>
              <w:autoSpaceDN w:val="0"/>
              <w:adjustRightInd w:val="0"/>
              <w:spacing w:after="200"/>
              <w:ind w:left="720"/>
              <w:textAlignment w:val="baseline"/>
              <w:rPr>
                <w:rFonts w:ascii="Arial" w:hAnsi="Arial" w:cs="Arial"/>
                <w:bCs/>
              </w:rPr>
            </w:pPr>
            <w:r>
              <w:rPr>
                <w:rFonts w:ascii="Arial" w:hAnsi="Arial" w:cs="Arial"/>
                <w:bCs/>
              </w:rPr>
              <w:t xml:space="preserve">Approximately </w:t>
            </w:r>
            <w:r w:rsidR="00BC2704">
              <w:rPr>
                <w:rFonts w:ascii="Arial" w:hAnsi="Arial" w:cs="Arial"/>
                <w:bCs/>
              </w:rPr>
              <w:t>5.3</w:t>
            </w:r>
            <w:r w:rsidR="00EA362C">
              <w:rPr>
                <w:rFonts w:ascii="Arial" w:hAnsi="Arial" w:cs="Arial"/>
                <w:bCs/>
              </w:rPr>
              <w:t xml:space="preserve"> </w:t>
            </w:r>
            <w:r>
              <w:rPr>
                <w:rFonts w:ascii="Arial" w:hAnsi="Arial" w:cs="Arial"/>
                <w:bCs/>
              </w:rPr>
              <w:t>oz.</w:t>
            </w:r>
          </w:p>
        </w:tc>
      </w:tr>
      <w:tr w:rsidR="000F18BA" w:rsidRPr="005E40DE" w14:paraId="7187ADC0"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7F3848F2" w14:textId="77777777" w:rsidR="000F18BA" w:rsidRPr="005E40DE" w:rsidRDefault="000F18BA"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Pack Size:</w:t>
            </w:r>
          </w:p>
        </w:tc>
        <w:tc>
          <w:tcPr>
            <w:tcW w:w="6295" w:type="dxa"/>
            <w:tcBorders>
              <w:top w:val="single" w:sz="4" w:space="0" w:color="000000"/>
              <w:left w:val="single" w:sz="4" w:space="0" w:color="000000"/>
              <w:bottom w:val="single" w:sz="4" w:space="0" w:color="000000"/>
              <w:right w:val="single" w:sz="4" w:space="0" w:color="000000"/>
            </w:tcBorders>
            <w:hideMark/>
          </w:tcPr>
          <w:p w14:paraId="2D5358F0" w14:textId="6D1B7BDE" w:rsidR="000F18BA" w:rsidRPr="005E40DE" w:rsidRDefault="000F18BA" w:rsidP="008B5222">
            <w:pPr>
              <w:overflowPunct w:val="0"/>
              <w:autoSpaceDE w:val="0"/>
              <w:autoSpaceDN w:val="0"/>
              <w:adjustRightInd w:val="0"/>
              <w:spacing w:after="200"/>
              <w:ind w:left="720"/>
              <w:textAlignment w:val="baseline"/>
              <w:rPr>
                <w:rFonts w:ascii="Arial" w:hAnsi="Arial" w:cs="Arial"/>
                <w:b/>
              </w:rPr>
            </w:pPr>
            <w:r>
              <w:rPr>
                <w:rFonts w:ascii="Arial" w:hAnsi="Arial" w:cs="Arial"/>
              </w:rPr>
              <w:t>Case weight not to exceed 30 (thirty) pounds</w:t>
            </w:r>
          </w:p>
        </w:tc>
      </w:tr>
      <w:tr w:rsidR="006B7E0D" w:rsidRPr="00AA3C3C" w14:paraId="772A56BE" w14:textId="77777777" w:rsidTr="00156A4C">
        <w:tc>
          <w:tcPr>
            <w:tcW w:w="2790" w:type="dxa"/>
            <w:tcBorders>
              <w:top w:val="single" w:sz="4" w:space="0" w:color="000000"/>
              <w:left w:val="single" w:sz="4" w:space="0" w:color="000000"/>
              <w:bottom w:val="single" w:sz="4" w:space="0" w:color="000000"/>
              <w:right w:val="single" w:sz="4" w:space="0" w:color="000000"/>
            </w:tcBorders>
            <w:hideMark/>
          </w:tcPr>
          <w:p w14:paraId="7D219249" w14:textId="77777777" w:rsidR="006B7E0D" w:rsidRPr="005E40DE" w:rsidRDefault="006B7E0D" w:rsidP="008B5222">
            <w:pPr>
              <w:pStyle w:val="ListParagraph"/>
              <w:overflowPunct w:val="0"/>
              <w:autoSpaceDE w:val="0"/>
              <w:autoSpaceDN w:val="0"/>
              <w:adjustRightInd w:val="0"/>
              <w:spacing w:after="200"/>
              <w:textAlignment w:val="baseline"/>
              <w:rPr>
                <w:rFonts w:ascii="Arial" w:hAnsi="Arial" w:cs="Arial"/>
                <w:b/>
              </w:rPr>
            </w:pPr>
            <w:r w:rsidRPr="005E40DE">
              <w:rPr>
                <w:rFonts w:ascii="Arial" w:hAnsi="Arial" w:cs="Arial"/>
              </w:rPr>
              <w:t>Other:</w:t>
            </w:r>
          </w:p>
        </w:tc>
        <w:tc>
          <w:tcPr>
            <w:tcW w:w="6295" w:type="dxa"/>
            <w:tcBorders>
              <w:top w:val="single" w:sz="4" w:space="0" w:color="000000"/>
              <w:left w:val="single" w:sz="4" w:space="0" w:color="000000"/>
              <w:bottom w:val="single" w:sz="4" w:space="0" w:color="000000"/>
              <w:right w:val="single" w:sz="4" w:space="0" w:color="000000"/>
            </w:tcBorders>
            <w:hideMark/>
          </w:tcPr>
          <w:p w14:paraId="0BF5FE52" w14:textId="3FC941EA" w:rsidR="006B7E0D" w:rsidRPr="005E40DE" w:rsidRDefault="00DC5DFA" w:rsidP="008B5222">
            <w:pPr>
              <w:pStyle w:val="ListParagraph"/>
              <w:overflowPunct w:val="0"/>
              <w:autoSpaceDE w:val="0"/>
              <w:autoSpaceDN w:val="0"/>
              <w:adjustRightInd w:val="0"/>
              <w:spacing w:after="200"/>
              <w:textAlignment w:val="baseline"/>
              <w:rPr>
                <w:rFonts w:ascii="Arial" w:hAnsi="Arial" w:cs="Arial"/>
              </w:rPr>
            </w:pPr>
            <w:r>
              <w:rPr>
                <w:rFonts w:ascii="Arial" w:hAnsi="Arial" w:cs="Arial"/>
              </w:rPr>
              <w:t>Whole grain rich preferred.</w:t>
            </w:r>
          </w:p>
        </w:tc>
      </w:tr>
    </w:tbl>
    <w:p w14:paraId="5D8CCAC2" w14:textId="68D4DFF1" w:rsidR="00BF550B" w:rsidRDefault="00BF550B" w:rsidP="008B5222">
      <w:pPr>
        <w:ind w:left="720"/>
        <w:rPr>
          <w:caps/>
        </w:rPr>
      </w:pPr>
      <w:r>
        <w:rPr>
          <w:caps/>
        </w:rPr>
        <w:lastRenderedPageBreak/>
        <w:br w:type="page"/>
      </w:r>
    </w:p>
    <w:p w14:paraId="77DD92B4" w14:textId="77777777" w:rsidR="00866140" w:rsidRPr="00F060A2" w:rsidRDefault="00866140" w:rsidP="008B5222">
      <w:pPr>
        <w:pStyle w:val="Heading2"/>
        <w:ind w:left="864" w:firstLine="1206"/>
        <w:jc w:val="center"/>
        <w:rPr>
          <w:rFonts w:ascii="Segoe UI" w:hAnsi="Segoe UI" w:cs="Segoe UI"/>
        </w:rPr>
      </w:pPr>
      <w:bookmarkStart w:id="427" w:name="_Toc526948780"/>
      <w:bookmarkStart w:id="428" w:name="_Ref183702108"/>
      <w:bookmarkStart w:id="429" w:name="_Toc192482545"/>
      <w:bookmarkStart w:id="430" w:name="_Toc214877689"/>
      <w:bookmarkStart w:id="431" w:name="_Ref183695568"/>
      <w:bookmarkStart w:id="432" w:name="AppendixDBidderProfile"/>
      <w:bookmarkStart w:id="433" w:name="_Toc178501713"/>
      <w:bookmarkEnd w:id="426"/>
      <w:r w:rsidRPr="00F060A2">
        <w:rPr>
          <w:rFonts w:ascii="Segoe UI" w:hAnsi="Segoe UI" w:cs="Segoe UI"/>
        </w:rPr>
        <w:lastRenderedPageBreak/>
        <w:t xml:space="preserve">EXHIBIT </w:t>
      </w:r>
      <w:bookmarkStart w:id="434" w:name="_Toc526948781"/>
      <w:bookmarkEnd w:id="427"/>
      <w:r w:rsidRPr="00F060A2">
        <w:rPr>
          <w:rFonts w:ascii="Segoe UI" w:hAnsi="Segoe UI" w:cs="Segoe UI"/>
        </w:rPr>
        <w:t>G: VENDOR PROFILE</w:t>
      </w:r>
      <w:bookmarkEnd w:id="428"/>
      <w:bookmarkEnd w:id="429"/>
      <w:bookmarkEnd w:id="430"/>
      <w:bookmarkEnd w:id="434"/>
    </w:p>
    <w:bookmarkEnd w:id="431"/>
    <w:bookmarkEnd w:id="432"/>
    <w:p w14:paraId="0A51F283" w14:textId="77777777" w:rsidR="00866140" w:rsidRPr="00F060A2" w:rsidRDefault="00866140" w:rsidP="008B5222">
      <w:pPr>
        <w:ind w:left="720"/>
      </w:pPr>
    </w:p>
    <w:p w14:paraId="04D14D75" w14:textId="77777777" w:rsidR="00866140" w:rsidRPr="00F060A2" w:rsidRDefault="00866140" w:rsidP="008B5222">
      <w:pPr>
        <w:ind w:left="720"/>
        <w:rPr>
          <w:b/>
          <w:bCs/>
        </w:rPr>
      </w:pPr>
      <w:r w:rsidRPr="00F060A2">
        <w:rPr>
          <w:b/>
          <w:bCs/>
        </w:rPr>
        <w:t>COMPANY INFORMATION</w:t>
      </w:r>
    </w:p>
    <w:p w14:paraId="6C952804" w14:textId="77777777" w:rsidR="00866140" w:rsidRPr="00F060A2" w:rsidRDefault="00866140" w:rsidP="008B5222">
      <w:pPr>
        <w:pStyle w:val="Normal-Left"/>
        <w:spacing w:after="0"/>
        <w:ind w:left="720"/>
        <w:rPr>
          <w:rFonts w:ascii="Segoe UI" w:hAnsi="Segoe UI"/>
        </w:rPr>
      </w:pPr>
    </w:p>
    <w:p w14:paraId="312D093B" w14:textId="77777777" w:rsidR="00866140" w:rsidRPr="00F060A2" w:rsidRDefault="00866140" w:rsidP="008B5222">
      <w:pPr>
        <w:pStyle w:val="Normal-Left"/>
        <w:spacing w:after="0"/>
        <w:ind w:left="720"/>
        <w:rPr>
          <w:rFonts w:ascii="Segoe UI" w:hAnsi="Segoe UI"/>
        </w:rPr>
      </w:pPr>
      <w:r w:rsidRPr="00F060A2">
        <w:rPr>
          <w:rFonts w:ascii="Segoe UI" w:hAnsi="Segoe UI"/>
        </w:rPr>
        <w:t>Contractor Information: Provide the below information, which will be used for contract administration:  For example:  the legal business name, legal status (</w:t>
      </w:r>
      <w:r w:rsidRPr="00F060A2">
        <w:rPr>
          <w:rFonts w:ascii="Segoe UI" w:hAnsi="Segoe UI"/>
          <w:i/>
          <w:iCs/>
        </w:rPr>
        <w:t>e.g.</w:t>
      </w:r>
      <w:r w:rsidRPr="00F060A2">
        <w:rPr>
          <w:rFonts w:ascii="Segoe UI" w:hAnsi="Segoe UI"/>
        </w:rPr>
        <w:t>, corporation, sole proprietor, etc.) and the year the entity was organized to do business as the entity now substantially exists, Washington State Uniform Business Identification (UBI) number, the home office address, and telephone and fax numbers, web site URL (if any), and organizational chart of the legal entity with whom OSPI may execute any Contract arising from this RFP, including the names and titles of Vendor’s principal officers.</w:t>
      </w:r>
    </w:p>
    <w:p w14:paraId="27C7E5F1" w14:textId="77777777" w:rsidR="00866140" w:rsidRPr="00F060A2" w:rsidRDefault="00866140" w:rsidP="008B5222">
      <w:pPr>
        <w:pStyle w:val="Normal-Left"/>
        <w:spacing w:after="0"/>
        <w:ind w:left="720"/>
        <w:rPr>
          <w:rFonts w:ascii="Segoe UI" w:hAnsi="Segoe UI"/>
        </w:rPr>
      </w:pPr>
    </w:p>
    <w:p w14:paraId="3ACD094C" w14:textId="77777777" w:rsidR="00866140" w:rsidRPr="00F060A2" w:rsidRDefault="00866140" w:rsidP="008B5222">
      <w:pPr>
        <w:pStyle w:val="Normal-Left"/>
        <w:numPr>
          <w:ilvl w:val="0"/>
          <w:numId w:val="37"/>
        </w:numPr>
        <w:spacing w:after="0"/>
        <w:ind w:left="1440"/>
        <w:rPr>
          <w:rFonts w:ascii="Segoe UI" w:hAnsi="Segoe UI"/>
        </w:rPr>
      </w:pPr>
      <w:r w:rsidRPr="00F060A2">
        <w:rPr>
          <w:rFonts w:ascii="Segoe UI" w:hAnsi="Segoe UI"/>
        </w:rPr>
        <w:t>Federal Tax Identification Number: ____________________________________</w:t>
      </w:r>
    </w:p>
    <w:p w14:paraId="66EA6BAB" w14:textId="77777777" w:rsidR="00866140" w:rsidRPr="00F060A2" w:rsidRDefault="00866140" w:rsidP="008B5222">
      <w:pPr>
        <w:pStyle w:val="Normal-Left"/>
        <w:spacing w:after="0"/>
        <w:ind w:left="720"/>
        <w:rPr>
          <w:rFonts w:ascii="Segoe UI" w:hAnsi="Segoe UI"/>
        </w:rPr>
      </w:pPr>
    </w:p>
    <w:p w14:paraId="4A316EC4" w14:textId="77777777" w:rsidR="00866140" w:rsidRPr="00F060A2" w:rsidRDefault="00866140" w:rsidP="008B5222">
      <w:pPr>
        <w:pStyle w:val="Normal-Left"/>
        <w:numPr>
          <w:ilvl w:val="0"/>
          <w:numId w:val="37"/>
        </w:numPr>
        <w:spacing w:after="0"/>
        <w:ind w:left="1440"/>
        <w:rPr>
          <w:rFonts w:ascii="Segoe UI" w:hAnsi="Segoe UI"/>
        </w:rPr>
      </w:pPr>
      <w:r w:rsidRPr="00F060A2">
        <w:rPr>
          <w:rFonts w:ascii="Segoe UI" w:hAnsi="Segoe UI"/>
        </w:rPr>
        <w:t>WA State Department of Revenue Registration Tax Number: _______________</w:t>
      </w:r>
    </w:p>
    <w:p w14:paraId="65732167" w14:textId="77777777" w:rsidR="00866140" w:rsidRPr="00F060A2" w:rsidRDefault="00866140" w:rsidP="008B5222">
      <w:pPr>
        <w:pStyle w:val="Normal-Left"/>
        <w:spacing w:after="0"/>
        <w:ind w:left="720"/>
        <w:rPr>
          <w:rFonts w:ascii="Segoe UI" w:hAnsi="Segoe UI"/>
        </w:rPr>
      </w:pPr>
    </w:p>
    <w:p w14:paraId="0CD56235" w14:textId="77777777" w:rsidR="00866140" w:rsidRPr="00F060A2" w:rsidRDefault="00866140" w:rsidP="008B5222">
      <w:pPr>
        <w:pStyle w:val="Normal-Left"/>
        <w:numPr>
          <w:ilvl w:val="0"/>
          <w:numId w:val="37"/>
        </w:numPr>
        <w:spacing w:after="0"/>
        <w:ind w:left="1440"/>
        <w:rPr>
          <w:rFonts w:ascii="Segoe UI" w:hAnsi="Segoe UI"/>
        </w:rPr>
      </w:pPr>
      <w:r w:rsidRPr="00F060A2">
        <w:rPr>
          <w:rFonts w:ascii="Segoe UI" w:hAnsi="Segoe UI"/>
        </w:rPr>
        <w:t>Company URL Address: ____________________________________________</w:t>
      </w:r>
    </w:p>
    <w:p w14:paraId="71255368" w14:textId="77777777" w:rsidR="00866140" w:rsidRPr="00F060A2" w:rsidRDefault="00866140" w:rsidP="008B5222">
      <w:pPr>
        <w:pStyle w:val="Normal-Left"/>
        <w:spacing w:after="0"/>
        <w:ind w:left="720"/>
        <w:rPr>
          <w:rFonts w:ascii="Segoe UI" w:hAnsi="Segoe UI"/>
        </w:rPr>
      </w:pPr>
    </w:p>
    <w:p w14:paraId="3FFDB9E9" w14:textId="77777777" w:rsidR="00866140" w:rsidRPr="00F060A2" w:rsidRDefault="00866140" w:rsidP="008B5222">
      <w:pPr>
        <w:pStyle w:val="Normal-Left"/>
        <w:numPr>
          <w:ilvl w:val="0"/>
          <w:numId w:val="37"/>
        </w:numPr>
        <w:spacing w:after="0"/>
        <w:ind w:left="1440"/>
        <w:rPr>
          <w:rFonts w:ascii="Segoe UI" w:hAnsi="Segoe UI"/>
        </w:rPr>
      </w:pPr>
      <w:r w:rsidRPr="00F060A2">
        <w:rPr>
          <w:rFonts w:ascii="Segoe UI" w:hAnsi="Segoe UI"/>
        </w:rPr>
        <w:t>Company Mailing Address: __________________________________________</w:t>
      </w:r>
    </w:p>
    <w:p w14:paraId="03D206AD" w14:textId="77777777" w:rsidR="00866140" w:rsidRPr="00F060A2" w:rsidRDefault="00866140" w:rsidP="008B5222">
      <w:pPr>
        <w:pStyle w:val="Normal-Left"/>
        <w:spacing w:after="0"/>
        <w:ind w:left="3600"/>
        <w:rPr>
          <w:rFonts w:ascii="Segoe UI" w:hAnsi="Segoe UI"/>
        </w:rPr>
      </w:pPr>
      <w:r w:rsidRPr="00F060A2">
        <w:rPr>
          <w:rFonts w:ascii="Segoe UI" w:hAnsi="Segoe UI"/>
        </w:rPr>
        <w:t>________________________________________________</w:t>
      </w:r>
    </w:p>
    <w:p w14:paraId="2B56C4F5" w14:textId="77777777" w:rsidR="00866140" w:rsidRPr="00F060A2" w:rsidRDefault="00866140" w:rsidP="008B5222">
      <w:pPr>
        <w:pStyle w:val="Normal-Left"/>
        <w:spacing w:after="0"/>
        <w:ind w:left="3600"/>
        <w:rPr>
          <w:rFonts w:ascii="Segoe UI" w:hAnsi="Segoe UI"/>
        </w:rPr>
      </w:pPr>
      <w:r w:rsidRPr="00F060A2">
        <w:rPr>
          <w:rFonts w:ascii="Segoe UI" w:hAnsi="Segoe UI"/>
        </w:rPr>
        <w:t>________________________________________________________________________________________________</w:t>
      </w:r>
    </w:p>
    <w:p w14:paraId="3ACEC7FE" w14:textId="77777777" w:rsidR="00866140" w:rsidRPr="00F060A2" w:rsidRDefault="00866140" w:rsidP="008B5222">
      <w:pPr>
        <w:pStyle w:val="Normal-Left"/>
        <w:spacing w:after="0"/>
        <w:ind w:left="720"/>
        <w:rPr>
          <w:rFonts w:ascii="Segoe UI" w:hAnsi="Segoe UI"/>
        </w:rPr>
      </w:pPr>
    </w:p>
    <w:p w14:paraId="29DB1EB6" w14:textId="77777777" w:rsidR="00866140" w:rsidRPr="00F060A2" w:rsidRDefault="00866140" w:rsidP="008B5222">
      <w:pPr>
        <w:pStyle w:val="Normal-Left"/>
        <w:numPr>
          <w:ilvl w:val="0"/>
          <w:numId w:val="37"/>
        </w:numPr>
        <w:spacing w:after="0"/>
        <w:ind w:left="1440"/>
        <w:rPr>
          <w:rFonts w:ascii="Segoe UI" w:hAnsi="Segoe UI"/>
        </w:rPr>
      </w:pPr>
      <w:r w:rsidRPr="00F060A2">
        <w:rPr>
          <w:rFonts w:ascii="Segoe UI" w:hAnsi="Segoe UI"/>
          <w:b/>
          <w:bCs/>
        </w:rPr>
        <w:t>Orders to be emailed to</w:t>
      </w:r>
      <w:r w:rsidRPr="00F060A2">
        <w:rPr>
          <w:rFonts w:ascii="Segoe UI" w:hAnsi="Segoe UI"/>
        </w:rPr>
        <w:t xml:space="preserve">: </w:t>
      </w:r>
      <w:r w:rsidRPr="00F060A2">
        <w:rPr>
          <w:rFonts w:ascii="Segoe UI" w:hAnsi="Segoe UI"/>
          <w:u w:val="single"/>
        </w:rPr>
        <w:tab/>
      </w:r>
      <w:r w:rsidRPr="00F060A2">
        <w:rPr>
          <w:rFonts w:ascii="Segoe UI" w:hAnsi="Segoe UI"/>
          <w:u w:val="single"/>
        </w:rPr>
        <w:tab/>
      </w:r>
      <w:r w:rsidRPr="00F060A2">
        <w:rPr>
          <w:rFonts w:ascii="Segoe UI" w:hAnsi="Segoe UI"/>
          <w:u w:val="single"/>
        </w:rPr>
        <w:tab/>
      </w:r>
      <w:r w:rsidRPr="00F060A2">
        <w:rPr>
          <w:rFonts w:ascii="Segoe UI" w:hAnsi="Segoe UI"/>
          <w:u w:val="single"/>
        </w:rPr>
        <w:tab/>
      </w:r>
      <w:r w:rsidRPr="00F060A2">
        <w:rPr>
          <w:rFonts w:ascii="Segoe UI" w:hAnsi="Segoe UI"/>
          <w:u w:val="single"/>
        </w:rPr>
        <w:tab/>
      </w:r>
      <w:r w:rsidRPr="00F060A2">
        <w:rPr>
          <w:rFonts w:ascii="Segoe UI" w:hAnsi="Segoe UI"/>
          <w:u w:val="single"/>
        </w:rPr>
        <w:tab/>
      </w:r>
      <w:r w:rsidRPr="00F060A2">
        <w:rPr>
          <w:rFonts w:ascii="Segoe UI" w:hAnsi="Segoe UI"/>
          <w:u w:val="single"/>
        </w:rPr>
        <w:tab/>
      </w:r>
      <w:r w:rsidRPr="00F060A2">
        <w:rPr>
          <w:rFonts w:ascii="Segoe UI" w:hAnsi="Segoe UI"/>
          <w:u w:val="single"/>
        </w:rPr>
        <w:tab/>
      </w:r>
      <w:r w:rsidRPr="00F060A2">
        <w:rPr>
          <w:rFonts w:ascii="Segoe UI" w:hAnsi="Segoe UI"/>
          <w:u w:val="single"/>
        </w:rPr>
        <w:tab/>
      </w:r>
      <w:r w:rsidRPr="00F060A2">
        <w:rPr>
          <w:rFonts w:ascii="Segoe UI" w:hAnsi="Segoe UI"/>
        </w:rPr>
        <w:t>______________________________________________________</w:t>
      </w:r>
    </w:p>
    <w:p w14:paraId="5635F1E0" w14:textId="177471F0" w:rsidR="00866140" w:rsidRPr="00F060A2" w:rsidRDefault="00866140" w:rsidP="008B5222">
      <w:pPr>
        <w:ind w:left="720" w:firstLine="720"/>
        <w:rPr>
          <w:b/>
        </w:rPr>
      </w:pPr>
      <w:r w:rsidRPr="00F060A2">
        <w:t>_________________</w:t>
      </w:r>
      <w:r w:rsidRPr="00F060A2">
        <w:rPr>
          <w:u w:val="single"/>
        </w:rPr>
        <w:t xml:space="preserve">  </w:t>
      </w:r>
      <w:r w:rsidRPr="00F060A2">
        <w:t>_______________________________________________</w:t>
      </w:r>
    </w:p>
    <w:p w14:paraId="31B9408A" w14:textId="77777777" w:rsidR="00866140" w:rsidRPr="00F060A2" w:rsidRDefault="00866140" w:rsidP="008B5222">
      <w:pPr>
        <w:pStyle w:val="Normal-Left"/>
        <w:numPr>
          <w:ilvl w:val="0"/>
          <w:numId w:val="37"/>
        </w:numPr>
        <w:spacing w:after="0"/>
        <w:ind w:left="1440"/>
        <w:rPr>
          <w:rFonts w:ascii="Segoe UI" w:hAnsi="Segoe UI"/>
        </w:rPr>
      </w:pPr>
      <w:r w:rsidRPr="00F060A2">
        <w:rPr>
          <w:rFonts w:ascii="Segoe UI" w:hAnsi="Segoe UI"/>
        </w:rPr>
        <w:t xml:space="preserve">Billing will be from: </w:t>
      </w:r>
      <w:r w:rsidRPr="00F060A2">
        <w:rPr>
          <w:rFonts w:ascii="Segoe UI" w:hAnsi="Segoe UI"/>
        </w:rPr>
        <w:tab/>
        <w:t>________________________________________________</w:t>
      </w:r>
    </w:p>
    <w:p w14:paraId="2AEDCB1F" w14:textId="77777777" w:rsidR="00866140" w:rsidRPr="00F060A2" w:rsidRDefault="00866140" w:rsidP="008B5222">
      <w:pPr>
        <w:pStyle w:val="Normal-Left"/>
        <w:spacing w:after="0"/>
        <w:ind w:left="3600"/>
        <w:rPr>
          <w:rFonts w:ascii="Segoe UI" w:hAnsi="Segoe UI"/>
        </w:rPr>
      </w:pPr>
      <w:r w:rsidRPr="00F060A2">
        <w:rPr>
          <w:rFonts w:ascii="Segoe UI" w:hAnsi="Segoe UI"/>
        </w:rPr>
        <w:t>________________________________________________</w:t>
      </w:r>
    </w:p>
    <w:p w14:paraId="7F9627B2" w14:textId="77777777" w:rsidR="00866140" w:rsidRPr="00F060A2" w:rsidRDefault="00866140" w:rsidP="008B5222">
      <w:pPr>
        <w:pStyle w:val="Normal-Left"/>
        <w:spacing w:after="0"/>
        <w:ind w:left="3600"/>
        <w:rPr>
          <w:rFonts w:ascii="Segoe UI" w:hAnsi="Segoe UI"/>
        </w:rPr>
      </w:pPr>
      <w:r w:rsidRPr="00F060A2">
        <w:rPr>
          <w:rFonts w:ascii="Segoe UI" w:hAnsi="Segoe UI"/>
        </w:rPr>
        <w:t>________________________________________________</w:t>
      </w:r>
    </w:p>
    <w:p w14:paraId="79CCD40D" w14:textId="77777777" w:rsidR="00866140" w:rsidRPr="00F060A2" w:rsidRDefault="00866140" w:rsidP="008B5222">
      <w:pPr>
        <w:pStyle w:val="Normal-Left"/>
        <w:numPr>
          <w:ilvl w:val="0"/>
          <w:numId w:val="37"/>
        </w:numPr>
        <w:spacing w:after="0"/>
        <w:ind w:left="1440"/>
        <w:rPr>
          <w:rFonts w:ascii="Segoe UI" w:hAnsi="Segoe UI"/>
        </w:rPr>
      </w:pPr>
      <w:r w:rsidRPr="00F060A2">
        <w:rPr>
          <w:rFonts w:ascii="Segoe UI" w:hAnsi="Segoe UI"/>
        </w:rPr>
        <w:t xml:space="preserve">Payment to be sent to: </w:t>
      </w:r>
      <w:r w:rsidRPr="00F060A2">
        <w:rPr>
          <w:rFonts w:ascii="Segoe UI" w:hAnsi="Segoe UI"/>
        </w:rPr>
        <w:tab/>
        <w:t>___________________________________________</w:t>
      </w:r>
    </w:p>
    <w:p w14:paraId="41EFF55A" w14:textId="77777777" w:rsidR="00866140" w:rsidRPr="00F060A2" w:rsidRDefault="00866140" w:rsidP="008B5222">
      <w:pPr>
        <w:pStyle w:val="Normal-Left"/>
        <w:spacing w:after="0"/>
        <w:ind w:left="4320"/>
        <w:rPr>
          <w:rFonts w:ascii="Segoe UI" w:hAnsi="Segoe UI"/>
        </w:rPr>
      </w:pPr>
      <w:r w:rsidRPr="00F060A2">
        <w:rPr>
          <w:rFonts w:ascii="Segoe UI" w:hAnsi="Segoe UI"/>
        </w:rPr>
        <w:t>___________________________________________</w:t>
      </w:r>
    </w:p>
    <w:p w14:paraId="2DA456A3" w14:textId="6943C838" w:rsidR="00866140" w:rsidRPr="00F060A2" w:rsidRDefault="00866140" w:rsidP="008B5222">
      <w:pPr>
        <w:pStyle w:val="Normal-Left"/>
        <w:spacing w:after="0"/>
        <w:ind w:left="3600" w:firstLine="720"/>
        <w:rPr>
          <w:rFonts w:ascii="Segoe UI" w:hAnsi="Segoe UI"/>
        </w:rPr>
      </w:pPr>
      <w:r w:rsidRPr="00F060A2">
        <w:rPr>
          <w:rFonts w:ascii="Segoe UI" w:hAnsi="Segoe UI"/>
        </w:rPr>
        <w:t>___________________________________________</w:t>
      </w:r>
    </w:p>
    <w:p w14:paraId="149C75FF" w14:textId="77777777" w:rsidR="00866140" w:rsidRPr="00F060A2" w:rsidRDefault="00866140" w:rsidP="008B5222">
      <w:pPr>
        <w:pStyle w:val="Normal-Left"/>
        <w:spacing w:after="0"/>
        <w:ind w:left="720"/>
        <w:rPr>
          <w:rFonts w:ascii="Segoe UI" w:hAnsi="Segoe UI"/>
        </w:rPr>
      </w:pPr>
    </w:p>
    <w:p w14:paraId="516775C0" w14:textId="77777777" w:rsidR="00866140" w:rsidRPr="00F060A2" w:rsidRDefault="00866140" w:rsidP="008B5222">
      <w:pPr>
        <w:pStyle w:val="Normal-Left"/>
        <w:numPr>
          <w:ilvl w:val="0"/>
          <w:numId w:val="37"/>
        </w:numPr>
        <w:spacing w:after="0"/>
        <w:ind w:left="1440"/>
        <w:rPr>
          <w:rFonts w:ascii="Segoe UI" w:hAnsi="Segoe UI"/>
        </w:rPr>
      </w:pPr>
      <w:r w:rsidRPr="00F060A2">
        <w:rPr>
          <w:rFonts w:ascii="Segoe UI" w:hAnsi="Segoe UI"/>
        </w:rPr>
        <w:t>Hold and Recall Contact Information: __________________________________</w:t>
      </w:r>
    </w:p>
    <w:p w14:paraId="091D36D9" w14:textId="686509D9" w:rsidR="00866140" w:rsidRPr="00F060A2" w:rsidRDefault="00866140" w:rsidP="008B5222">
      <w:pPr>
        <w:pStyle w:val="Normal-Left"/>
        <w:spacing w:after="0"/>
        <w:ind w:left="5256"/>
        <w:rPr>
          <w:rFonts w:ascii="Segoe UI" w:hAnsi="Segoe UI"/>
        </w:rPr>
      </w:pPr>
      <w:r w:rsidRPr="00F060A2">
        <w:rPr>
          <w:rFonts w:ascii="Segoe UI" w:hAnsi="Segoe UI"/>
        </w:rPr>
        <w:t>__________________________________</w:t>
      </w:r>
    </w:p>
    <w:p w14:paraId="6BEF97C8" w14:textId="0737AD31" w:rsidR="001A37F7" w:rsidRDefault="00866140" w:rsidP="008B5222">
      <w:pPr>
        <w:pStyle w:val="Normal-Left"/>
        <w:spacing w:after="0"/>
        <w:ind w:left="4806" w:firstLine="450"/>
        <w:rPr>
          <w:rFonts w:ascii="Segoe UI" w:hAnsi="Segoe UI"/>
        </w:rPr>
      </w:pPr>
      <w:r w:rsidRPr="00F060A2">
        <w:rPr>
          <w:rFonts w:ascii="Segoe UI" w:hAnsi="Segoe UI"/>
        </w:rPr>
        <w:t>__________________________________</w:t>
      </w:r>
    </w:p>
    <w:p w14:paraId="00328792" w14:textId="619EB2AA" w:rsidR="00866140" w:rsidRPr="00F060A2" w:rsidRDefault="00866140" w:rsidP="008B5222">
      <w:pPr>
        <w:pStyle w:val="Normal-Left"/>
        <w:spacing w:after="0"/>
        <w:ind w:left="720"/>
        <w:rPr>
          <w:rFonts w:ascii="Segoe UI" w:hAnsi="Segoe UI"/>
        </w:rPr>
      </w:pPr>
      <w:r w:rsidRPr="00F060A2">
        <w:rPr>
          <w:rFonts w:ascii="Segoe UI" w:hAnsi="Segoe UI"/>
          <w:b/>
          <w:bCs/>
        </w:rPr>
        <w:t>POLITICAL SUBDIVISIONS:</w:t>
      </w:r>
      <w:r w:rsidRPr="00F060A2">
        <w:rPr>
          <w:rFonts w:ascii="Segoe UI" w:hAnsi="Segoe UI"/>
        </w:rPr>
        <w:t xml:space="preserve"> Vendor agrees to sell the goods and services on this contract to political subdivisions (school districts): </w:t>
      </w:r>
      <w:r w:rsidRPr="00F060A2">
        <w:rPr>
          <w:rFonts w:ascii="Segoe UI" w:hAnsi="Segoe UI"/>
          <w:b/>
          <w:bCs/>
        </w:rPr>
        <w:t>Yes</w:t>
      </w:r>
      <w:r w:rsidRPr="00F060A2">
        <w:rPr>
          <w:rFonts w:ascii="Segoe UI" w:hAnsi="Segoe UI"/>
        </w:rPr>
        <w:t xml:space="preserve"> </w:t>
      </w:r>
      <w:r w:rsidRPr="00F060A2">
        <w:rPr>
          <w:rFonts w:ascii="Segoe UI" w:hAnsi="Segoe UI"/>
          <w:sz w:val="22"/>
        </w:rPr>
        <w:fldChar w:fldCharType="begin">
          <w:ffData>
            <w:name w:val=""/>
            <w:enabled/>
            <w:calcOnExit w:val="0"/>
            <w:checkBox>
              <w:sizeAuto/>
              <w:default w:val="0"/>
            </w:checkBox>
          </w:ffData>
        </w:fldChar>
      </w:r>
      <w:r w:rsidRPr="00F060A2">
        <w:rPr>
          <w:rFonts w:ascii="Segoe UI" w:hAnsi="Segoe UI"/>
          <w:sz w:val="22"/>
        </w:rPr>
        <w:instrText xml:space="preserve"> FORMCHECKBOX </w:instrText>
      </w:r>
      <w:r w:rsidRPr="00F060A2">
        <w:rPr>
          <w:rFonts w:ascii="Segoe UI" w:hAnsi="Segoe UI"/>
          <w:sz w:val="22"/>
        </w:rPr>
      </w:r>
      <w:r w:rsidRPr="00F060A2">
        <w:rPr>
          <w:rFonts w:ascii="Segoe UI" w:hAnsi="Segoe UI"/>
          <w:sz w:val="22"/>
        </w:rPr>
        <w:fldChar w:fldCharType="separate"/>
      </w:r>
      <w:r w:rsidRPr="00F060A2">
        <w:rPr>
          <w:rFonts w:ascii="Segoe UI" w:hAnsi="Segoe UI"/>
          <w:sz w:val="22"/>
        </w:rPr>
        <w:fldChar w:fldCharType="end"/>
      </w:r>
      <w:r w:rsidRPr="00F060A2">
        <w:rPr>
          <w:rFonts w:ascii="Segoe UI" w:hAnsi="Segoe UI"/>
          <w:sz w:val="22"/>
        </w:rPr>
        <w:t xml:space="preserve"> </w:t>
      </w:r>
      <w:r w:rsidRPr="00F060A2">
        <w:rPr>
          <w:rFonts w:ascii="Segoe UI" w:hAnsi="Segoe UI"/>
        </w:rPr>
        <w:t xml:space="preserve"> </w:t>
      </w:r>
      <w:r w:rsidRPr="00F060A2">
        <w:rPr>
          <w:rFonts w:ascii="Segoe UI" w:hAnsi="Segoe UI"/>
          <w:b/>
          <w:bCs/>
        </w:rPr>
        <w:t>No</w:t>
      </w:r>
      <w:r w:rsidRPr="00F060A2">
        <w:rPr>
          <w:rFonts w:ascii="Segoe UI" w:hAnsi="Segoe UI"/>
        </w:rPr>
        <w:t xml:space="preserve"> </w:t>
      </w:r>
      <w:r w:rsidRPr="00F060A2">
        <w:rPr>
          <w:rFonts w:ascii="Segoe UI" w:hAnsi="Segoe UI"/>
          <w:sz w:val="22"/>
        </w:rPr>
        <w:fldChar w:fldCharType="begin">
          <w:ffData>
            <w:name w:val=""/>
            <w:enabled/>
            <w:calcOnExit w:val="0"/>
            <w:checkBox>
              <w:sizeAuto/>
              <w:default w:val="0"/>
            </w:checkBox>
          </w:ffData>
        </w:fldChar>
      </w:r>
      <w:r w:rsidRPr="00F060A2">
        <w:rPr>
          <w:rFonts w:ascii="Segoe UI" w:hAnsi="Segoe UI"/>
          <w:sz w:val="22"/>
        </w:rPr>
        <w:instrText xml:space="preserve"> FORMCHECKBOX </w:instrText>
      </w:r>
      <w:r w:rsidRPr="00F060A2">
        <w:rPr>
          <w:rFonts w:ascii="Segoe UI" w:hAnsi="Segoe UI"/>
          <w:sz w:val="22"/>
        </w:rPr>
      </w:r>
      <w:r w:rsidRPr="00F060A2">
        <w:rPr>
          <w:rFonts w:ascii="Segoe UI" w:hAnsi="Segoe UI"/>
          <w:sz w:val="22"/>
        </w:rPr>
        <w:fldChar w:fldCharType="separate"/>
      </w:r>
      <w:r w:rsidRPr="00F060A2">
        <w:rPr>
          <w:rFonts w:ascii="Segoe UI" w:hAnsi="Segoe UI"/>
          <w:sz w:val="22"/>
        </w:rPr>
        <w:fldChar w:fldCharType="end"/>
      </w:r>
      <w:r w:rsidRPr="00F060A2">
        <w:rPr>
          <w:rFonts w:ascii="Segoe UI" w:hAnsi="Segoe UI"/>
          <w:sz w:val="22"/>
        </w:rPr>
        <w:t xml:space="preserve">  </w:t>
      </w:r>
      <w:r w:rsidRPr="00F060A2">
        <w:rPr>
          <w:rFonts w:ascii="Segoe UI" w:hAnsi="Segoe UI"/>
        </w:rPr>
        <w:t>(If reply is “No” attach letter to this proposal response explaining reason(s) for declining participation by political subdivisions).</w:t>
      </w:r>
    </w:p>
    <w:p w14:paraId="47ABD4DE" w14:textId="77777777" w:rsidR="00866140" w:rsidRPr="00F060A2" w:rsidRDefault="00866140" w:rsidP="008B5222">
      <w:pPr>
        <w:ind w:left="720"/>
        <w:rPr>
          <w:b/>
        </w:rPr>
      </w:pPr>
      <w:r w:rsidRPr="00F060A2">
        <w:br w:type="page"/>
      </w:r>
    </w:p>
    <w:p w14:paraId="26121F58" w14:textId="77777777" w:rsidR="00866140" w:rsidRPr="00F060A2" w:rsidRDefault="00866140" w:rsidP="008B5222">
      <w:pPr>
        <w:ind w:left="720"/>
        <w:rPr>
          <w:b/>
          <w:bCs/>
        </w:rPr>
      </w:pPr>
      <w:r w:rsidRPr="00F060A2">
        <w:rPr>
          <w:b/>
          <w:bCs/>
        </w:rPr>
        <w:lastRenderedPageBreak/>
        <w:t>REFERENCES</w:t>
      </w:r>
    </w:p>
    <w:p w14:paraId="20492C84" w14:textId="7DFBDEBA" w:rsidR="00866140" w:rsidRPr="00F060A2" w:rsidRDefault="00866140" w:rsidP="008B5222">
      <w:pPr>
        <w:pStyle w:val="Normal-Left"/>
        <w:spacing w:after="0"/>
        <w:ind w:left="720"/>
        <w:rPr>
          <w:rFonts w:ascii="Segoe UI" w:hAnsi="Segoe UI"/>
        </w:rPr>
      </w:pPr>
      <w:r w:rsidRPr="00F060A2">
        <w:rPr>
          <w:rFonts w:ascii="Segoe UI" w:hAnsi="Segoe UI"/>
        </w:rPr>
        <w:t>Provide a minimum of three (3) commercial or governmental references for which Vendor has delivered goods and/or services similar in scope as described in the RFP.</w:t>
      </w:r>
    </w:p>
    <w:p w14:paraId="323D8A9D" w14:textId="429C9309" w:rsidR="00866140" w:rsidRPr="00F060A2" w:rsidRDefault="00866140" w:rsidP="008B5222">
      <w:pPr>
        <w:pStyle w:val="Normal-Left"/>
        <w:spacing w:after="0"/>
        <w:ind w:left="720"/>
        <w:rPr>
          <w:rFonts w:ascii="Segoe UI" w:hAnsi="Segoe UI"/>
        </w:rPr>
      </w:pPr>
    </w:p>
    <w:tbl>
      <w:tblPr>
        <w:tblW w:w="961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5022"/>
      </w:tblGrid>
      <w:tr w:rsidR="00866140" w:rsidRPr="00F060A2" w14:paraId="3AA8B4BB"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7DFB6786" w14:textId="77777777" w:rsidR="00866140" w:rsidRPr="00F060A2" w:rsidRDefault="00866140" w:rsidP="008B5222">
            <w:pPr>
              <w:ind w:left="720"/>
              <w:rPr>
                <w:b/>
              </w:rPr>
            </w:pPr>
            <w:r w:rsidRPr="00F060A2">
              <w:t>1) Agency/Company Name:</w:t>
            </w:r>
          </w:p>
        </w:tc>
        <w:tc>
          <w:tcPr>
            <w:tcW w:w="5022" w:type="dxa"/>
            <w:tcBorders>
              <w:top w:val="single" w:sz="4" w:space="0" w:color="auto"/>
              <w:left w:val="single" w:sz="4" w:space="0" w:color="auto"/>
              <w:bottom w:val="single" w:sz="4" w:space="0" w:color="auto"/>
              <w:right w:val="single" w:sz="4" w:space="0" w:color="auto"/>
            </w:tcBorders>
          </w:tcPr>
          <w:p w14:paraId="30BF6C41" w14:textId="77777777" w:rsidR="00866140" w:rsidRPr="00F060A2" w:rsidRDefault="00866140" w:rsidP="008B5222">
            <w:pPr>
              <w:ind w:left="720"/>
              <w:rPr>
                <w:b/>
              </w:rPr>
            </w:pPr>
          </w:p>
        </w:tc>
      </w:tr>
      <w:tr w:rsidR="00866140" w:rsidRPr="00F060A2" w14:paraId="510F89CE"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752A4FD5" w14:textId="77777777" w:rsidR="00866140" w:rsidRPr="00F060A2" w:rsidRDefault="00866140" w:rsidP="008B5222">
            <w:pPr>
              <w:ind w:left="720"/>
              <w:rPr>
                <w:b/>
              </w:rPr>
            </w:pPr>
            <w:r w:rsidRPr="00F060A2">
              <w:t>Address:</w:t>
            </w:r>
          </w:p>
        </w:tc>
        <w:tc>
          <w:tcPr>
            <w:tcW w:w="5022" w:type="dxa"/>
            <w:tcBorders>
              <w:top w:val="single" w:sz="4" w:space="0" w:color="auto"/>
              <w:left w:val="single" w:sz="4" w:space="0" w:color="auto"/>
              <w:bottom w:val="single" w:sz="4" w:space="0" w:color="auto"/>
              <w:right w:val="single" w:sz="4" w:space="0" w:color="auto"/>
            </w:tcBorders>
          </w:tcPr>
          <w:p w14:paraId="73459FC7" w14:textId="77777777" w:rsidR="00866140" w:rsidRPr="00F060A2" w:rsidRDefault="00866140" w:rsidP="008B5222">
            <w:pPr>
              <w:ind w:left="720"/>
              <w:rPr>
                <w:b/>
              </w:rPr>
            </w:pPr>
          </w:p>
        </w:tc>
      </w:tr>
      <w:tr w:rsidR="00866140" w:rsidRPr="00F060A2" w14:paraId="2FB8E957"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5C268F0F" w14:textId="77777777" w:rsidR="00866140" w:rsidRPr="00F060A2" w:rsidRDefault="00866140" w:rsidP="008B5222">
            <w:pPr>
              <w:ind w:left="720"/>
              <w:rPr>
                <w:b/>
              </w:rPr>
            </w:pPr>
            <w:r w:rsidRPr="00F060A2">
              <w:t>Contact Person:</w:t>
            </w:r>
          </w:p>
        </w:tc>
        <w:tc>
          <w:tcPr>
            <w:tcW w:w="5022" w:type="dxa"/>
            <w:tcBorders>
              <w:top w:val="single" w:sz="4" w:space="0" w:color="auto"/>
              <w:left w:val="single" w:sz="4" w:space="0" w:color="auto"/>
              <w:bottom w:val="single" w:sz="4" w:space="0" w:color="auto"/>
              <w:right w:val="single" w:sz="4" w:space="0" w:color="auto"/>
            </w:tcBorders>
          </w:tcPr>
          <w:p w14:paraId="4E4B0984" w14:textId="77777777" w:rsidR="00866140" w:rsidRPr="00F060A2" w:rsidRDefault="00866140" w:rsidP="008B5222">
            <w:pPr>
              <w:ind w:left="720"/>
              <w:rPr>
                <w:b/>
              </w:rPr>
            </w:pPr>
          </w:p>
        </w:tc>
      </w:tr>
      <w:tr w:rsidR="00866140" w:rsidRPr="00F060A2" w14:paraId="668BFC75"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63DC8705" w14:textId="77777777" w:rsidR="00866140" w:rsidRPr="00F060A2" w:rsidRDefault="00866140" w:rsidP="008B5222">
            <w:pPr>
              <w:ind w:left="720"/>
              <w:rPr>
                <w:b/>
              </w:rPr>
            </w:pPr>
            <w:r w:rsidRPr="00F060A2">
              <w:t>Telephone:</w:t>
            </w:r>
          </w:p>
        </w:tc>
        <w:tc>
          <w:tcPr>
            <w:tcW w:w="5022" w:type="dxa"/>
            <w:tcBorders>
              <w:top w:val="single" w:sz="4" w:space="0" w:color="auto"/>
              <w:left w:val="single" w:sz="4" w:space="0" w:color="auto"/>
              <w:bottom w:val="single" w:sz="4" w:space="0" w:color="auto"/>
              <w:right w:val="single" w:sz="4" w:space="0" w:color="auto"/>
            </w:tcBorders>
          </w:tcPr>
          <w:p w14:paraId="1E34B18C" w14:textId="77777777" w:rsidR="00866140" w:rsidRPr="00F060A2" w:rsidRDefault="00866140" w:rsidP="008B5222">
            <w:pPr>
              <w:ind w:left="720"/>
              <w:rPr>
                <w:b/>
              </w:rPr>
            </w:pPr>
          </w:p>
        </w:tc>
      </w:tr>
      <w:tr w:rsidR="00866140" w:rsidRPr="00F060A2" w14:paraId="149F0753"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236101FA" w14:textId="77777777" w:rsidR="00866140" w:rsidRPr="00F060A2" w:rsidRDefault="00866140" w:rsidP="008B5222">
            <w:pPr>
              <w:ind w:left="720"/>
              <w:rPr>
                <w:b/>
              </w:rPr>
            </w:pPr>
            <w:r w:rsidRPr="00F060A2">
              <w:t>Product Provided/Approx. Dollar Cost</w:t>
            </w:r>
          </w:p>
        </w:tc>
        <w:tc>
          <w:tcPr>
            <w:tcW w:w="5022" w:type="dxa"/>
            <w:tcBorders>
              <w:top w:val="single" w:sz="4" w:space="0" w:color="auto"/>
              <w:left w:val="single" w:sz="4" w:space="0" w:color="auto"/>
              <w:bottom w:val="single" w:sz="4" w:space="0" w:color="auto"/>
              <w:right w:val="single" w:sz="4" w:space="0" w:color="auto"/>
            </w:tcBorders>
          </w:tcPr>
          <w:p w14:paraId="5B9595C1" w14:textId="77777777" w:rsidR="00866140" w:rsidRPr="00F060A2" w:rsidRDefault="00866140" w:rsidP="008B5222">
            <w:pPr>
              <w:ind w:left="720"/>
              <w:rPr>
                <w:b/>
              </w:rPr>
            </w:pPr>
          </w:p>
        </w:tc>
      </w:tr>
    </w:tbl>
    <w:p w14:paraId="33E8B872" w14:textId="77777777" w:rsidR="00866140" w:rsidRPr="00F060A2" w:rsidRDefault="00866140" w:rsidP="008B5222">
      <w:pPr>
        <w:ind w:left="720"/>
      </w:pPr>
    </w:p>
    <w:tbl>
      <w:tblPr>
        <w:tblW w:w="961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5022"/>
      </w:tblGrid>
      <w:tr w:rsidR="00866140" w:rsidRPr="00F060A2" w14:paraId="4CE6774F"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01F8B739" w14:textId="77777777" w:rsidR="00866140" w:rsidRPr="00F060A2" w:rsidRDefault="00866140" w:rsidP="008B5222">
            <w:pPr>
              <w:ind w:left="720"/>
              <w:rPr>
                <w:b/>
              </w:rPr>
            </w:pPr>
            <w:r w:rsidRPr="00F060A2">
              <w:t>2) Agency/Company Name:</w:t>
            </w:r>
          </w:p>
        </w:tc>
        <w:tc>
          <w:tcPr>
            <w:tcW w:w="5022" w:type="dxa"/>
            <w:tcBorders>
              <w:top w:val="single" w:sz="4" w:space="0" w:color="auto"/>
              <w:left w:val="single" w:sz="4" w:space="0" w:color="auto"/>
              <w:bottom w:val="single" w:sz="4" w:space="0" w:color="auto"/>
              <w:right w:val="single" w:sz="4" w:space="0" w:color="auto"/>
            </w:tcBorders>
          </w:tcPr>
          <w:p w14:paraId="3D99B5F6" w14:textId="77777777" w:rsidR="00866140" w:rsidRPr="00F060A2" w:rsidRDefault="00866140" w:rsidP="008B5222">
            <w:pPr>
              <w:ind w:left="720"/>
              <w:rPr>
                <w:b/>
              </w:rPr>
            </w:pPr>
          </w:p>
        </w:tc>
      </w:tr>
      <w:tr w:rsidR="00866140" w:rsidRPr="00F060A2" w14:paraId="0B2336A4"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407BF37B" w14:textId="77777777" w:rsidR="00866140" w:rsidRPr="00F060A2" w:rsidRDefault="00866140" w:rsidP="008B5222">
            <w:pPr>
              <w:ind w:left="720"/>
              <w:rPr>
                <w:b/>
              </w:rPr>
            </w:pPr>
            <w:r w:rsidRPr="00F060A2">
              <w:t>Address:</w:t>
            </w:r>
          </w:p>
        </w:tc>
        <w:tc>
          <w:tcPr>
            <w:tcW w:w="5022" w:type="dxa"/>
            <w:tcBorders>
              <w:top w:val="single" w:sz="4" w:space="0" w:color="auto"/>
              <w:left w:val="single" w:sz="4" w:space="0" w:color="auto"/>
              <w:bottom w:val="single" w:sz="4" w:space="0" w:color="auto"/>
              <w:right w:val="single" w:sz="4" w:space="0" w:color="auto"/>
            </w:tcBorders>
          </w:tcPr>
          <w:p w14:paraId="6E389118" w14:textId="77777777" w:rsidR="00866140" w:rsidRPr="00F060A2" w:rsidRDefault="00866140" w:rsidP="008B5222">
            <w:pPr>
              <w:ind w:left="720"/>
              <w:rPr>
                <w:b/>
              </w:rPr>
            </w:pPr>
          </w:p>
        </w:tc>
      </w:tr>
      <w:tr w:rsidR="00866140" w:rsidRPr="00F060A2" w14:paraId="1B7879BD"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60F3DADD" w14:textId="77777777" w:rsidR="00866140" w:rsidRPr="00F060A2" w:rsidRDefault="00866140" w:rsidP="008B5222">
            <w:pPr>
              <w:ind w:left="720"/>
              <w:rPr>
                <w:b/>
              </w:rPr>
            </w:pPr>
            <w:r w:rsidRPr="00F060A2">
              <w:t>Contact Person:</w:t>
            </w:r>
          </w:p>
        </w:tc>
        <w:tc>
          <w:tcPr>
            <w:tcW w:w="5022" w:type="dxa"/>
            <w:tcBorders>
              <w:top w:val="single" w:sz="4" w:space="0" w:color="auto"/>
              <w:left w:val="single" w:sz="4" w:space="0" w:color="auto"/>
              <w:bottom w:val="single" w:sz="4" w:space="0" w:color="auto"/>
              <w:right w:val="single" w:sz="4" w:space="0" w:color="auto"/>
            </w:tcBorders>
          </w:tcPr>
          <w:p w14:paraId="06202D5A" w14:textId="77777777" w:rsidR="00866140" w:rsidRPr="00F060A2" w:rsidRDefault="00866140" w:rsidP="008B5222">
            <w:pPr>
              <w:ind w:left="720"/>
              <w:rPr>
                <w:b/>
              </w:rPr>
            </w:pPr>
          </w:p>
        </w:tc>
      </w:tr>
      <w:tr w:rsidR="00866140" w:rsidRPr="00F060A2" w14:paraId="028DBFC5"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77E3094B" w14:textId="77777777" w:rsidR="00866140" w:rsidRPr="00F060A2" w:rsidRDefault="00866140" w:rsidP="008B5222">
            <w:pPr>
              <w:ind w:left="720"/>
              <w:rPr>
                <w:b/>
              </w:rPr>
            </w:pPr>
            <w:r w:rsidRPr="00F060A2">
              <w:t>Telephone:</w:t>
            </w:r>
          </w:p>
        </w:tc>
        <w:tc>
          <w:tcPr>
            <w:tcW w:w="5022" w:type="dxa"/>
            <w:tcBorders>
              <w:top w:val="single" w:sz="4" w:space="0" w:color="auto"/>
              <w:left w:val="single" w:sz="4" w:space="0" w:color="auto"/>
              <w:bottom w:val="single" w:sz="4" w:space="0" w:color="auto"/>
              <w:right w:val="single" w:sz="4" w:space="0" w:color="auto"/>
            </w:tcBorders>
          </w:tcPr>
          <w:p w14:paraId="5BE886F1" w14:textId="77777777" w:rsidR="00866140" w:rsidRPr="00F060A2" w:rsidRDefault="00866140" w:rsidP="008B5222">
            <w:pPr>
              <w:ind w:left="720"/>
              <w:rPr>
                <w:b/>
              </w:rPr>
            </w:pPr>
          </w:p>
        </w:tc>
      </w:tr>
      <w:tr w:rsidR="00866140" w:rsidRPr="00F060A2" w14:paraId="1681F4EF"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1302917B" w14:textId="77777777" w:rsidR="00866140" w:rsidRPr="00F060A2" w:rsidRDefault="00866140" w:rsidP="008B5222">
            <w:pPr>
              <w:ind w:left="720"/>
              <w:rPr>
                <w:b/>
              </w:rPr>
            </w:pPr>
            <w:r w:rsidRPr="00F060A2">
              <w:t>Product Provided/Approx. Dollar Cost</w:t>
            </w:r>
          </w:p>
        </w:tc>
        <w:tc>
          <w:tcPr>
            <w:tcW w:w="5022" w:type="dxa"/>
            <w:tcBorders>
              <w:top w:val="single" w:sz="4" w:space="0" w:color="auto"/>
              <w:left w:val="single" w:sz="4" w:space="0" w:color="auto"/>
              <w:bottom w:val="single" w:sz="4" w:space="0" w:color="auto"/>
              <w:right w:val="single" w:sz="4" w:space="0" w:color="auto"/>
            </w:tcBorders>
          </w:tcPr>
          <w:p w14:paraId="6493D5E7" w14:textId="77777777" w:rsidR="00866140" w:rsidRPr="00F060A2" w:rsidRDefault="00866140" w:rsidP="008B5222">
            <w:pPr>
              <w:ind w:left="720"/>
              <w:rPr>
                <w:b/>
              </w:rPr>
            </w:pPr>
          </w:p>
        </w:tc>
      </w:tr>
    </w:tbl>
    <w:p w14:paraId="129E2B86" w14:textId="77777777" w:rsidR="00866140" w:rsidRPr="00F060A2" w:rsidRDefault="00866140" w:rsidP="008B5222">
      <w:pPr>
        <w:ind w:left="720"/>
      </w:pPr>
    </w:p>
    <w:tbl>
      <w:tblPr>
        <w:tblW w:w="961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5022"/>
      </w:tblGrid>
      <w:tr w:rsidR="00866140" w:rsidRPr="00F060A2" w14:paraId="2408A5D3"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58F87E15" w14:textId="77777777" w:rsidR="00866140" w:rsidRPr="00F060A2" w:rsidRDefault="00866140" w:rsidP="008B5222">
            <w:pPr>
              <w:ind w:left="720"/>
              <w:rPr>
                <w:b/>
              </w:rPr>
            </w:pPr>
            <w:r w:rsidRPr="00F060A2">
              <w:t>3) Agency/Company Name:</w:t>
            </w:r>
          </w:p>
        </w:tc>
        <w:tc>
          <w:tcPr>
            <w:tcW w:w="5022" w:type="dxa"/>
            <w:tcBorders>
              <w:top w:val="single" w:sz="4" w:space="0" w:color="auto"/>
              <w:left w:val="single" w:sz="4" w:space="0" w:color="auto"/>
              <w:bottom w:val="single" w:sz="4" w:space="0" w:color="auto"/>
              <w:right w:val="single" w:sz="4" w:space="0" w:color="auto"/>
            </w:tcBorders>
          </w:tcPr>
          <w:p w14:paraId="5009D3A1" w14:textId="77777777" w:rsidR="00866140" w:rsidRPr="00F060A2" w:rsidRDefault="00866140" w:rsidP="008B5222">
            <w:pPr>
              <w:ind w:left="720"/>
              <w:rPr>
                <w:b/>
              </w:rPr>
            </w:pPr>
          </w:p>
        </w:tc>
      </w:tr>
      <w:tr w:rsidR="00866140" w:rsidRPr="00F060A2" w14:paraId="7680CE7B"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7ACE5D6D" w14:textId="77777777" w:rsidR="00866140" w:rsidRPr="00F060A2" w:rsidRDefault="00866140" w:rsidP="008B5222">
            <w:pPr>
              <w:ind w:left="720"/>
              <w:rPr>
                <w:b/>
              </w:rPr>
            </w:pPr>
            <w:r w:rsidRPr="00F060A2">
              <w:t>Address:</w:t>
            </w:r>
          </w:p>
        </w:tc>
        <w:tc>
          <w:tcPr>
            <w:tcW w:w="5022" w:type="dxa"/>
            <w:tcBorders>
              <w:top w:val="single" w:sz="4" w:space="0" w:color="auto"/>
              <w:left w:val="single" w:sz="4" w:space="0" w:color="auto"/>
              <w:bottom w:val="single" w:sz="4" w:space="0" w:color="auto"/>
              <w:right w:val="single" w:sz="4" w:space="0" w:color="auto"/>
            </w:tcBorders>
          </w:tcPr>
          <w:p w14:paraId="59E30D44" w14:textId="77777777" w:rsidR="00866140" w:rsidRPr="00F060A2" w:rsidRDefault="00866140" w:rsidP="008B5222">
            <w:pPr>
              <w:ind w:left="720"/>
              <w:rPr>
                <w:b/>
              </w:rPr>
            </w:pPr>
          </w:p>
        </w:tc>
      </w:tr>
      <w:tr w:rsidR="00866140" w:rsidRPr="00F060A2" w14:paraId="508C62EB"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467E2A49" w14:textId="77777777" w:rsidR="00866140" w:rsidRPr="00F060A2" w:rsidRDefault="00866140" w:rsidP="008B5222">
            <w:pPr>
              <w:ind w:left="720"/>
              <w:rPr>
                <w:b/>
              </w:rPr>
            </w:pPr>
            <w:r w:rsidRPr="00F060A2">
              <w:t>Contact Person:</w:t>
            </w:r>
          </w:p>
        </w:tc>
        <w:tc>
          <w:tcPr>
            <w:tcW w:w="5022" w:type="dxa"/>
            <w:tcBorders>
              <w:top w:val="single" w:sz="4" w:space="0" w:color="auto"/>
              <w:left w:val="single" w:sz="4" w:space="0" w:color="auto"/>
              <w:bottom w:val="single" w:sz="4" w:space="0" w:color="auto"/>
              <w:right w:val="single" w:sz="4" w:space="0" w:color="auto"/>
            </w:tcBorders>
          </w:tcPr>
          <w:p w14:paraId="7129180B" w14:textId="77777777" w:rsidR="00866140" w:rsidRPr="00F060A2" w:rsidRDefault="00866140" w:rsidP="008B5222">
            <w:pPr>
              <w:ind w:left="720"/>
              <w:rPr>
                <w:b/>
              </w:rPr>
            </w:pPr>
          </w:p>
        </w:tc>
      </w:tr>
      <w:tr w:rsidR="00866140" w:rsidRPr="00F060A2" w14:paraId="46E07B27"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34BBB434" w14:textId="77777777" w:rsidR="00866140" w:rsidRPr="00F060A2" w:rsidRDefault="00866140" w:rsidP="008B5222">
            <w:pPr>
              <w:ind w:left="720"/>
              <w:rPr>
                <w:b/>
              </w:rPr>
            </w:pPr>
            <w:r w:rsidRPr="00F060A2">
              <w:t>Telephone:</w:t>
            </w:r>
          </w:p>
        </w:tc>
        <w:tc>
          <w:tcPr>
            <w:tcW w:w="5022" w:type="dxa"/>
            <w:tcBorders>
              <w:top w:val="single" w:sz="4" w:space="0" w:color="auto"/>
              <w:left w:val="single" w:sz="4" w:space="0" w:color="auto"/>
              <w:bottom w:val="single" w:sz="4" w:space="0" w:color="auto"/>
              <w:right w:val="single" w:sz="4" w:space="0" w:color="auto"/>
            </w:tcBorders>
          </w:tcPr>
          <w:p w14:paraId="1FFCF8C6" w14:textId="77777777" w:rsidR="00866140" w:rsidRPr="00F060A2" w:rsidRDefault="00866140" w:rsidP="008B5222">
            <w:pPr>
              <w:ind w:left="720"/>
              <w:rPr>
                <w:b/>
              </w:rPr>
            </w:pPr>
          </w:p>
        </w:tc>
      </w:tr>
      <w:tr w:rsidR="00866140" w:rsidRPr="00F060A2" w14:paraId="05787AC6" w14:textId="77777777" w:rsidTr="00866140">
        <w:trPr>
          <w:trHeight w:val="432"/>
        </w:trPr>
        <w:tc>
          <w:tcPr>
            <w:tcW w:w="4590" w:type="dxa"/>
            <w:tcBorders>
              <w:top w:val="single" w:sz="4" w:space="0" w:color="auto"/>
              <w:left w:val="single" w:sz="4" w:space="0" w:color="auto"/>
              <w:bottom w:val="single" w:sz="4" w:space="0" w:color="auto"/>
              <w:right w:val="single" w:sz="4" w:space="0" w:color="auto"/>
            </w:tcBorders>
          </w:tcPr>
          <w:p w14:paraId="2CE15BFD" w14:textId="77777777" w:rsidR="00866140" w:rsidRPr="00F060A2" w:rsidRDefault="00866140" w:rsidP="008B5222">
            <w:pPr>
              <w:ind w:left="720"/>
              <w:rPr>
                <w:b/>
              </w:rPr>
            </w:pPr>
            <w:r w:rsidRPr="00F060A2">
              <w:t>Product Provided/Approx. Dollar Cost</w:t>
            </w:r>
          </w:p>
        </w:tc>
        <w:tc>
          <w:tcPr>
            <w:tcW w:w="5022" w:type="dxa"/>
            <w:tcBorders>
              <w:top w:val="single" w:sz="4" w:space="0" w:color="auto"/>
              <w:left w:val="single" w:sz="4" w:space="0" w:color="auto"/>
              <w:bottom w:val="single" w:sz="4" w:space="0" w:color="auto"/>
              <w:right w:val="single" w:sz="4" w:space="0" w:color="auto"/>
            </w:tcBorders>
          </w:tcPr>
          <w:p w14:paraId="5C92C410" w14:textId="77777777" w:rsidR="00866140" w:rsidRPr="00F060A2" w:rsidRDefault="00866140" w:rsidP="008B5222">
            <w:pPr>
              <w:ind w:left="720"/>
              <w:rPr>
                <w:b/>
              </w:rPr>
            </w:pPr>
          </w:p>
        </w:tc>
      </w:tr>
    </w:tbl>
    <w:p w14:paraId="0D107513" w14:textId="3018DE93" w:rsidR="00C404D5" w:rsidRDefault="00C404D5" w:rsidP="008B5222">
      <w:pPr>
        <w:ind w:left="720"/>
      </w:pPr>
    </w:p>
    <w:p w14:paraId="451F7303" w14:textId="77777777" w:rsidR="00C404D5" w:rsidRDefault="00C404D5" w:rsidP="008B5222">
      <w:pPr>
        <w:ind w:left="720"/>
      </w:pPr>
      <w:r>
        <w:br w:type="page"/>
      </w:r>
    </w:p>
    <w:p w14:paraId="04724DA1" w14:textId="77777777" w:rsidR="001A37F7" w:rsidRDefault="001A37F7" w:rsidP="008B5222">
      <w:pPr>
        <w:ind w:left="720"/>
      </w:pPr>
    </w:p>
    <w:p w14:paraId="0783F19D" w14:textId="0BC197B7" w:rsidR="00866140" w:rsidRPr="00C404D5" w:rsidRDefault="00866140" w:rsidP="008B5222">
      <w:pPr>
        <w:ind w:left="720"/>
        <w:rPr>
          <w:b/>
          <w:bCs/>
        </w:rPr>
      </w:pPr>
      <w:r w:rsidRPr="00C404D5">
        <w:rPr>
          <w:b/>
          <w:bCs/>
        </w:rPr>
        <w:t>SUBCONTRACTORS:</w:t>
      </w:r>
    </w:p>
    <w:p w14:paraId="6BD8B91F" w14:textId="77777777" w:rsidR="00866140" w:rsidRPr="00F060A2" w:rsidRDefault="00866140" w:rsidP="008B5222">
      <w:pPr>
        <w:pStyle w:val="Normal-Left"/>
        <w:spacing w:after="0"/>
        <w:ind w:left="720"/>
        <w:rPr>
          <w:rFonts w:ascii="Segoe UI" w:hAnsi="Segoe UI"/>
        </w:rPr>
      </w:pPr>
      <w:r w:rsidRPr="00F060A2">
        <w:rPr>
          <w:rFonts w:ascii="Segoe UI" w:hAnsi="Segoe UI"/>
        </w:rPr>
        <w:t xml:space="preserve">Identify any subcontractors who </w:t>
      </w:r>
      <w:proofErr w:type="gramStart"/>
      <w:r w:rsidRPr="00F060A2">
        <w:rPr>
          <w:rFonts w:ascii="Segoe UI" w:hAnsi="Segoe UI"/>
        </w:rPr>
        <w:t>will perform</w:t>
      </w:r>
      <w:proofErr w:type="gramEnd"/>
      <w:r w:rsidRPr="00F060A2">
        <w:rPr>
          <w:rFonts w:ascii="Segoe UI" w:hAnsi="Segoe UI"/>
        </w:rPr>
        <w:t xml:space="preserve"> services in fulfillment of contract requirements; the nature of services to be performed and include federal tax identification (TIN) number for each subcontractor.</w:t>
      </w:r>
    </w:p>
    <w:p w14:paraId="7442D717" w14:textId="77777777" w:rsidR="00866140" w:rsidRPr="00F060A2" w:rsidRDefault="00866140" w:rsidP="008B5222">
      <w:pPr>
        <w:pStyle w:val="Normal-Left"/>
        <w:spacing w:after="0"/>
        <w:ind w:left="1440"/>
        <w:rPr>
          <w:rFonts w:ascii="Segoe UI" w:hAnsi="Segoe UI"/>
        </w:rPr>
      </w:pP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553"/>
        <w:gridCol w:w="4410"/>
      </w:tblGrid>
      <w:tr w:rsidR="00866140" w:rsidRPr="00F060A2" w14:paraId="6DC7B98A" w14:textId="77777777" w:rsidTr="001F2523">
        <w:trPr>
          <w:trHeight w:val="593"/>
        </w:trPr>
        <w:tc>
          <w:tcPr>
            <w:tcW w:w="4050" w:type="dxa"/>
            <w:vAlign w:val="center"/>
          </w:tcPr>
          <w:p w14:paraId="43427EDF" w14:textId="77777777" w:rsidR="00866140" w:rsidRPr="00F060A2" w:rsidRDefault="00866140" w:rsidP="001F2523">
            <w:pPr>
              <w:tabs>
                <w:tab w:val="left" w:pos="576"/>
              </w:tabs>
              <w:rPr>
                <w:b/>
              </w:rPr>
            </w:pPr>
            <w:r w:rsidRPr="00F060A2">
              <w:t>Name/Address/Contact/Phone:</w:t>
            </w:r>
          </w:p>
        </w:tc>
        <w:tc>
          <w:tcPr>
            <w:tcW w:w="1553" w:type="dxa"/>
            <w:vAlign w:val="center"/>
          </w:tcPr>
          <w:p w14:paraId="690A120B" w14:textId="77777777" w:rsidR="00866140" w:rsidRPr="00F060A2" w:rsidRDefault="00866140" w:rsidP="001F2523">
            <w:pPr>
              <w:tabs>
                <w:tab w:val="left" w:pos="576"/>
              </w:tabs>
              <w:jc w:val="center"/>
              <w:rPr>
                <w:b/>
              </w:rPr>
            </w:pPr>
            <w:r w:rsidRPr="00F060A2">
              <w:t>T.I.N.:</w:t>
            </w:r>
          </w:p>
        </w:tc>
        <w:tc>
          <w:tcPr>
            <w:tcW w:w="4410" w:type="dxa"/>
            <w:vAlign w:val="center"/>
          </w:tcPr>
          <w:p w14:paraId="42631274" w14:textId="77777777" w:rsidR="00866140" w:rsidRPr="00F060A2" w:rsidRDefault="00866140" w:rsidP="001F2523">
            <w:pPr>
              <w:tabs>
                <w:tab w:val="left" w:pos="576"/>
              </w:tabs>
              <w:rPr>
                <w:b/>
              </w:rPr>
            </w:pPr>
            <w:r w:rsidRPr="00F060A2">
              <w:t>Brief description of the nature of Service Provided (e.g. testing, sampling, pick-up, etc.):</w:t>
            </w:r>
          </w:p>
        </w:tc>
      </w:tr>
      <w:tr w:rsidR="00866140" w:rsidRPr="00F060A2" w14:paraId="19A9465D" w14:textId="77777777" w:rsidTr="001F2523">
        <w:trPr>
          <w:trHeight w:val="505"/>
        </w:trPr>
        <w:tc>
          <w:tcPr>
            <w:tcW w:w="4050" w:type="dxa"/>
            <w:vAlign w:val="center"/>
          </w:tcPr>
          <w:p w14:paraId="2225D553" w14:textId="77777777" w:rsidR="00866140" w:rsidRPr="00F060A2" w:rsidRDefault="00866140" w:rsidP="008B5222">
            <w:pPr>
              <w:tabs>
                <w:tab w:val="left" w:pos="576"/>
              </w:tabs>
              <w:ind w:left="720"/>
            </w:pPr>
          </w:p>
        </w:tc>
        <w:tc>
          <w:tcPr>
            <w:tcW w:w="1553" w:type="dxa"/>
          </w:tcPr>
          <w:p w14:paraId="2075A41A" w14:textId="77777777" w:rsidR="00866140" w:rsidRPr="00F060A2" w:rsidRDefault="00866140" w:rsidP="001F2523">
            <w:pPr>
              <w:tabs>
                <w:tab w:val="left" w:pos="576"/>
              </w:tabs>
              <w:ind w:left="720"/>
              <w:jc w:val="center"/>
            </w:pPr>
          </w:p>
        </w:tc>
        <w:tc>
          <w:tcPr>
            <w:tcW w:w="4410" w:type="dxa"/>
          </w:tcPr>
          <w:p w14:paraId="5C252FD8" w14:textId="77777777" w:rsidR="00866140" w:rsidRPr="00F060A2" w:rsidRDefault="00866140" w:rsidP="008B5222">
            <w:pPr>
              <w:tabs>
                <w:tab w:val="left" w:pos="576"/>
              </w:tabs>
              <w:ind w:left="720"/>
            </w:pPr>
          </w:p>
        </w:tc>
      </w:tr>
      <w:tr w:rsidR="00866140" w:rsidRPr="00F060A2" w14:paraId="74C00CD6" w14:textId="77777777" w:rsidTr="001F2523">
        <w:trPr>
          <w:trHeight w:val="505"/>
        </w:trPr>
        <w:tc>
          <w:tcPr>
            <w:tcW w:w="4050" w:type="dxa"/>
            <w:vAlign w:val="center"/>
          </w:tcPr>
          <w:p w14:paraId="0DFD2FE9" w14:textId="77777777" w:rsidR="00866140" w:rsidRPr="00F060A2" w:rsidRDefault="00866140" w:rsidP="008B5222">
            <w:pPr>
              <w:tabs>
                <w:tab w:val="left" w:pos="576"/>
              </w:tabs>
              <w:ind w:left="720"/>
            </w:pPr>
          </w:p>
        </w:tc>
        <w:tc>
          <w:tcPr>
            <w:tcW w:w="1553" w:type="dxa"/>
          </w:tcPr>
          <w:p w14:paraId="4523B41E" w14:textId="77777777" w:rsidR="00866140" w:rsidRPr="00F060A2" w:rsidRDefault="00866140" w:rsidP="001F2523">
            <w:pPr>
              <w:tabs>
                <w:tab w:val="left" w:pos="576"/>
              </w:tabs>
              <w:ind w:left="720"/>
              <w:jc w:val="center"/>
            </w:pPr>
          </w:p>
        </w:tc>
        <w:tc>
          <w:tcPr>
            <w:tcW w:w="4410" w:type="dxa"/>
          </w:tcPr>
          <w:p w14:paraId="05C1BEC4" w14:textId="77777777" w:rsidR="00866140" w:rsidRPr="00F060A2" w:rsidRDefault="00866140" w:rsidP="008B5222">
            <w:pPr>
              <w:tabs>
                <w:tab w:val="left" w:pos="576"/>
              </w:tabs>
              <w:ind w:left="720"/>
            </w:pPr>
          </w:p>
        </w:tc>
      </w:tr>
      <w:tr w:rsidR="001A37F7" w:rsidRPr="00F060A2" w14:paraId="50D0E2AC" w14:textId="77777777" w:rsidTr="001F2523">
        <w:trPr>
          <w:trHeight w:val="593"/>
        </w:trPr>
        <w:tc>
          <w:tcPr>
            <w:tcW w:w="4050" w:type="dxa"/>
            <w:vAlign w:val="center"/>
          </w:tcPr>
          <w:p w14:paraId="33DB1E98" w14:textId="77777777" w:rsidR="001A37F7" w:rsidRPr="00F060A2" w:rsidRDefault="001A37F7" w:rsidP="001F2523">
            <w:pPr>
              <w:tabs>
                <w:tab w:val="left" w:pos="576"/>
              </w:tabs>
              <w:rPr>
                <w:b/>
              </w:rPr>
            </w:pPr>
            <w:r w:rsidRPr="00F060A2">
              <w:t>Name/Address/Contact/Phone:</w:t>
            </w:r>
          </w:p>
        </w:tc>
        <w:tc>
          <w:tcPr>
            <w:tcW w:w="1553" w:type="dxa"/>
            <w:vAlign w:val="center"/>
          </w:tcPr>
          <w:p w14:paraId="783181A9" w14:textId="77777777" w:rsidR="001A37F7" w:rsidRPr="00F060A2" w:rsidRDefault="001A37F7" w:rsidP="001F2523">
            <w:pPr>
              <w:tabs>
                <w:tab w:val="left" w:pos="576"/>
              </w:tabs>
              <w:jc w:val="center"/>
              <w:rPr>
                <w:b/>
              </w:rPr>
            </w:pPr>
            <w:r w:rsidRPr="00F060A2">
              <w:t>T.I.N.:</w:t>
            </w:r>
          </w:p>
        </w:tc>
        <w:tc>
          <w:tcPr>
            <w:tcW w:w="4410" w:type="dxa"/>
            <w:vAlign w:val="center"/>
          </w:tcPr>
          <w:p w14:paraId="1E48256F" w14:textId="77777777" w:rsidR="001A37F7" w:rsidRPr="00F060A2" w:rsidRDefault="001A37F7" w:rsidP="001F2523">
            <w:pPr>
              <w:tabs>
                <w:tab w:val="left" w:pos="576"/>
              </w:tabs>
              <w:rPr>
                <w:b/>
              </w:rPr>
            </w:pPr>
            <w:r w:rsidRPr="00F060A2">
              <w:t>Brief description of the nature of Service Provided (e.g. testing, sampling, pick-up, etc.):</w:t>
            </w:r>
          </w:p>
        </w:tc>
      </w:tr>
      <w:tr w:rsidR="00866140" w:rsidRPr="00F060A2" w14:paraId="60918A73" w14:textId="77777777" w:rsidTr="001F2523">
        <w:trPr>
          <w:trHeight w:val="505"/>
        </w:trPr>
        <w:tc>
          <w:tcPr>
            <w:tcW w:w="4050" w:type="dxa"/>
            <w:vAlign w:val="center"/>
          </w:tcPr>
          <w:p w14:paraId="06B97152" w14:textId="77777777" w:rsidR="00866140" w:rsidRPr="00F060A2" w:rsidRDefault="00866140" w:rsidP="008B5222">
            <w:pPr>
              <w:tabs>
                <w:tab w:val="left" w:pos="576"/>
              </w:tabs>
              <w:ind w:left="720"/>
            </w:pPr>
          </w:p>
        </w:tc>
        <w:tc>
          <w:tcPr>
            <w:tcW w:w="1553" w:type="dxa"/>
          </w:tcPr>
          <w:p w14:paraId="133D08C5" w14:textId="77777777" w:rsidR="00866140" w:rsidRPr="00F060A2" w:rsidRDefault="00866140" w:rsidP="008B5222">
            <w:pPr>
              <w:tabs>
                <w:tab w:val="left" w:pos="576"/>
              </w:tabs>
              <w:ind w:left="720"/>
            </w:pPr>
          </w:p>
        </w:tc>
        <w:tc>
          <w:tcPr>
            <w:tcW w:w="4410" w:type="dxa"/>
          </w:tcPr>
          <w:p w14:paraId="278626F7" w14:textId="77777777" w:rsidR="00866140" w:rsidRPr="00F060A2" w:rsidRDefault="00866140" w:rsidP="008B5222">
            <w:pPr>
              <w:tabs>
                <w:tab w:val="left" w:pos="576"/>
              </w:tabs>
              <w:ind w:left="720"/>
            </w:pPr>
          </w:p>
        </w:tc>
      </w:tr>
      <w:tr w:rsidR="001A37F7" w:rsidRPr="00F060A2" w14:paraId="409E2E30" w14:textId="77777777" w:rsidTr="001F2523">
        <w:trPr>
          <w:trHeight w:val="505"/>
        </w:trPr>
        <w:tc>
          <w:tcPr>
            <w:tcW w:w="4050" w:type="dxa"/>
            <w:vAlign w:val="center"/>
          </w:tcPr>
          <w:p w14:paraId="349EEC46" w14:textId="77777777" w:rsidR="001A37F7" w:rsidRPr="00F060A2" w:rsidRDefault="001A37F7" w:rsidP="008B5222">
            <w:pPr>
              <w:tabs>
                <w:tab w:val="left" w:pos="576"/>
              </w:tabs>
              <w:ind w:left="720"/>
            </w:pPr>
          </w:p>
        </w:tc>
        <w:tc>
          <w:tcPr>
            <w:tcW w:w="1553" w:type="dxa"/>
          </w:tcPr>
          <w:p w14:paraId="4FDB0FBF" w14:textId="77777777" w:rsidR="001A37F7" w:rsidRPr="00F060A2" w:rsidRDefault="001A37F7" w:rsidP="008B5222">
            <w:pPr>
              <w:tabs>
                <w:tab w:val="left" w:pos="576"/>
              </w:tabs>
              <w:ind w:left="720"/>
            </w:pPr>
          </w:p>
        </w:tc>
        <w:tc>
          <w:tcPr>
            <w:tcW w:w="4410" w:type="dxa"/>
          </w:tcPr>
          <w:p w14:paraId="21F7F5D2" w14:textId="77777777" w:rsidR="001A37F7" w:rsidRPr="00F060A2" w:rsidRDefault="001A37F7" w:rsidP="008B5222">
            <w:pPr>
              <w:tabs>
                <w:tab w:val="left" w:pos="576"/>
              </w:tabs>
              <w:ind w:left="720"/>
            </w:pPr>
          </w:p>
        </w:tc>
      </w:tr>
      <w:tr w:rsidR="001A37F7" w:rsidRPr="00F060A2" w14:paraId="509BF73C" w14:textId="77777777" w:rsidTr="001F2523">
        <w:trPr>
          <w:trHeight w:val="505"/>
        </w:trPr>
        <w:tc>
          <w:tcPr>
            <w:tcW w:w="4050" w:type="dxa"/>
            <w:vAlign w:val="center"/>
          </w:tcPr>
          <w:p w14:paraId="5DE9B2B9" w14:textId="77777777" w:rsidR="001A37F7" w:rsidRPr="00F060A2" w:rsidRDefault="001A37F7" w:rsidP="008B5222">
            <w:pPr>
              <w:tabs>
                <w:tab w:val="left" w:pos="576"/>
              </w:tabs>
              <w:ind w:left="720"/>
            </w:pPr>
          </w:p>
        </w:tc>
        <w:tc>
          <w:tcPr>
            <w:tcW w:w="1553" w:type="dxa"/>
          </w:tcPr>
          <w:p w14:paraId="697A4DAE" w14:textId="77777777" w:rsidR="001A37F7" w:rsidRPr="00F060A2" w:rsidRDefault="001A37F7" w:rsidP="008B5222">
            <w:pPr>
              <w:tabs>
                <w:tab w:val="left" w:pos="576"/>
              </w:tabs>
              <w:ind w:left="720"/>
            </w:pPr>
          </w:p>
        </w:tc>
        <w:tc>
          <w:tcPr>
            <w:tcW w:w="4410" w:type="dxa"/>
          </w:tcPr>
          <w:p w14:paraId="1402F5CA" w14:textId="77777777" w:rsidR="001A37F7" w:rsidRPr="00F060A2" w:rsidRDefault="001A37F7" w:rsidP="008B5222">
            <w:pPr>
              <w:tabs>
                <w:tab w:val="left" w:pos="576"/>
              </w:tabs>
              <w:ind w:left="720"/>
            </w:pPr>
          </w:p>
        </w:tc>
      </w:tr>
    </w:tbl>
    <w:p w14:paraId="4A794ADF" w14:textId="77777777" w:rsidR="00866140" w:rsidRPr="00F060A2" w:rsidRDefault="00866140" w:rsidP="008B5222">
      <w:pPr>
        <w:ind w:left="720"/>
      </w:pPr>
      <w:r w:rsidRPr="00F060A2">
        <w:br w:type="page"/>
      </w:r>
    </w:p>
    <w:p w14:paraId="2A3A38D6" w14:textId="1CE5F9FC" w:rsidR="00866140" w:rsidRPr="00F060A2" w:rsidRDefault="00866140" w:rsidP="008B5222">
      <w:pPr>
        <w:ind w:left="720"/>
        <w:rPr>
          <w:b/>
          <w:bCs/>
        </w:rPr>
      </w:pPr>
      <w:r w:rsidRPr="00F060A2">
        <w:rPr>
          <w:b/>
          <w:bCs/>
        </w:rPr>
        <w:lastRenderedPageBreak/>
        <w:t>SALES AND ORDERING INFORMATION</w:t>
      </w:r>
      <w:bookmarkEnd w:id="433"/>
    </w:p>
    <w:p w14:paraId="16A32BD5" w14:textId="77777777" w:rsidR="00866140" w:rsidRPr="00F060A2" w:rsidRDefault="00866140" w:rsidP="008B5222">
      <w:pPr>
        <w:pStyle w:val="Normal-Left"/>
        <w:tabs>
          <w:tab w:val="num" w:pos="360"/>
        </w:tabs>
        <w:spacing w:after="0"/>
        <w:ind w:left="720"/>
        <w:rPr>
          <w:rFonts w:ascii="Segoe UI" w:hAnsi="Segoe UI"/>
        </w:rPr>
      </w:pPr>
      <w:r w:rsidRPr="00F060A2">
        <w:rPr>
          <w:rFonts w:ascii="Segoe UI" w:hAnsi="Segoe UI"/>
        </w:rPr>
        <w:t>Vendor shall complete the following information and return with proposal response.</w:t>
      </w:r>
    </w:p>
    <w:p w14:paraId="0CD545CD" w14:textId="77777777" w:rsidR="00866140" w:rsidRPr="00F060A2" w:rsidRDefault="00866140" w:rsidP="008B5222">
      <w:pPr>
        <w:pStyle w:val="Normal-Left"/>
        <w:numPr>
          <w:ilvl w:val="0"/>
          <w:numId w:val="36"/>
        </w:numPr>
        <w:spacing w:after="0"/>
        <w:ind w:left="1656" w:hanging="936"/>
        <w:rPr>
          <w:rFonts w:ascii="Segoe UI" w:hAnsi="Segoe UI"/>
        </w:rPr>
      </w:pPr>
    </w:p>
    <w:tbl>
      <w:tblPr>
        <w:tblW w:w="10080" w:type="dxa"/>
        <w:tblInd w:w="85" w:type="dxa"/>
        <w:tblLayout w:type="fixed"/>
        <w:tblLook w:val="0000" w:firstRow="0" w:lastRow="0" w:firstColumn="0" w:lastColumn="0" w:noHBand="0" w:noVBand="0"/>
      </w:tblPr>
      <w:tblGrid>
        <w:gridCol w:w="4680"/>
        <w:gridCol w:w="720"/>
        <w:gridCol w:w="3780"/>
        <w:gridCol w:w="90"/>
        <w:gridCol w:w="810"/>
      </w:tblGrid>
      <w:tr w:rsidR="00866140" w:rsidRPr="00F060A2" w14:paraId="6E79A53B" w14:textId="77777777" w:rsidTr="00F509E1">
        <w:trPr>
          <w:trHeight w:val="764"/>
        </w:trPr>
        <w:tc>
          <w:tcPr>
            <w:tcW w:w="10080" w:type="dxa"/>
            <w:gridSpan w:val="5"/>
            <w:tcBorders>
              <w:top w:val="single" w:sz="4" w:space="0" w:color="auto"/>
              <w:left w:val="single" w:sz="4" w:space="0" w:color="auto"/>
              <w:right w:val="single" w:sz="4" w:space="0" w:color="auto"/>
            </w:tcBorders>
            <w:vAlign w:val="center"/>
          </w:tcPr>
          <w:p w14:paraId="6CE37E85" w14:textId="77777777" w:rsidR="00866140" w:rsidRPr="00F060A2" w:rsidRDefault="00866140" w:rsidP="008B5222">
            <w:pPr>
              <w:tabs>
                <w:tab w:val="left" w:pos="5040"/>
              </w:tabs>
              <w:ind w:left="720"/>
              <w:rPr>
                <w:b/>
              </w:rPr>
            </w:pPr>
            <w:r w:rsidRPr="00F060A2">
              <w:t>Sales Representative(s)</w:t>
            </w:r>
            <w:proofErr w:type="gramStart"/>
            <w:r w:rsidRPr="00F060A2">
              <w:t>:  Indicate</w:t>
            </w:r>
            <w:proofErr w:type="gramEnd"/>
            <w:r w:rsidRPr="00F060A2">
              <w:t xml:space="preserve"> below the contact information and specific territories covered:</w:t>
            </w:r>
          </w:p>
        </w:tc>
      </w:tr>
      <w:tr w:rsidR="00866140" w:rsidRPr="00F060A2" w14:paraId="546F96CA" w14:textId="77777777" w:rsidTr="00F509E1">
        <w:trPr>
          <w:trHeight w:val="242"/>
        </w:trPr>
        <w:tc>
          <w:tcPr>
            <w:tcW w:w="4680" w:type="dxa"/>
            <w:tcBorders>
              <w:left w:val="single" w:sz="4" w:space="0" w:color="auto"/>
            </w:tcBorders>
          </w:tcPr>
          <w:p w14:paraId="4BC4BE72" w14:textId="2D2D9FF2" w:rsidR="00866140" w:rsidRPr="00F060A2" w:rsidRDefault="00866140" w:rsidP="008B5222">
            <w:pPr>
              <w:tabs>
                <w:tab w:val="left" w:pos="5040"/>
              </w:tabs>
              <w:ind w:left="720"/>
              <w:rPr>
                <w:b/>
              </w:rPr>
            </w:pPr>
            <w:r w:rsidRPr="00F060A2">
              <w:t>Name:</w:t>
            </w:r>
            <w:r w:rsidR="00F509E1">
              <w:t xml:space="preserve"> ________________________</w:t>
            </w:r>
          </w:p>
        </w:tc>
        <w:tc>
          <w:tcPr>
            <w:tcW w:w="720" w:type="dxa"/>
          </w:tcPr>
          <w:p w14:paraId="55CAF88D" w14:textId="77777777" w:rsidR="00866140" w:rsidRPr="00F060A2" w:rsidRDefault="00866140" w:rsidP="008B5222">
            <w:pPr>
              <w:tabs>
                <w:tab w:val="left" w:pos="5040"/>
              </w:tabs>
              <w:ind w:left="720"/>
              <w:rPr>
                <w:b/>
              </w:rPr>
            </w:pPr>
          </w:p>
        </w:tc>
        <w:tc>
          <w:tcPr>
            <w:tcW w:w="3780" w:type="dxa"/>
          </w:tcPr>
          <w:p w14:paraId="66AE0A98" w14:textId="6C473268" w:rsidR="00866140" w:rsidRPr="00F060A2" w:rsidRDefault="00866140" w:rsidP="001F2523">
            <w:pPr>
              <w:tabs>
                <w:tab w:val="left" w:pos="5040"/>
              </w:tabs>
              <w:rPr>
                <w:b/>
              </w:rPr>
            </w:pPr>
            <w:r w:rsidRPr="00F060A2">
              <w:t>Name:</w:t>
            </w:r>
            <w:r w:rsidR="001F2523">
              <w:t xml:space="preserve"> </w:t>
            </w:r>
            <w:r w:rsidR="00F509E1">
              <w:t>_______________________________</w:t>
            </w:r>
          </w:p>
        </w:tc>
        <w:tc>
          <w:tcPr>
            <w:tcW w:w="900" w:type="dxa"/>
            <w:gridSpan w:val="2"/>
            <w:tcBorders>
              <w:right w:val="single" w:sz="4" w:space="0" w:color="auto"/>
            </w:tcBorders>
          </w:tcPr>
          <w:p w14:paraId="3DD94D19" w14:textId="77777777" w:rsidR="00866140" w:rsidRPr="00F060A2" w:rsidRDefault="00866140" w:rsidP="008B5222">
            <w:pPr>
              <w:tabs>
                <w:tab w:val="left" w:pos="5040"/>
              </w:tabs>
              <w:ind w:left="720"/>
              <w:rPr>
                <w:b/>
              </w:rPr>
            </w:pPr>
          </w:p>
        </w:tc>
      </w:tr>
      <w:tr w:rsidR="00866140" w:rsidRPr="00F060A2" w14:paraId="74313947" w14:textId="77777777" w:rsidTr="00F509E1">
        <w:tc>
          <w:tcPr>
            <w:tcW w:w="4680" w:type="dxa"/>
            <w:tcBorders>
              <w:left w:val="single" w:sz="4" w:space="0" w:color="auto"/>
            </w:tcBorders>
          </w:tcPr>
          <w:p w14:paraId="57F8B400" w14:textId="1D5A38AD" w:rsidR="00866140" w:rsidRPr="00F060A2" w:rsidRDefault="00866140" w:rsidP="008B5222">
            <w:pPr>
              <w:tabs>
                <w:tab w:val="left" w:pos="5040"/>
              </w:tabs>
              <w:ind w:left="720"/>
              <w:rPr>
                <w:b/>
              </w:rPr>
            </w:pPr>
            <w:r w:rsidRPr="00F060A2">
              <w:t>Telephone:</w:t>
            </w:r>
            <w:r w:rsidR="00F509E1">
              <w:t xml:space="preserve"> ________________________</w:t>
            </w:r>
          </w:p>
        </w:tc>
        <w:tc>
          <w:tcPr>
            <w:tcW w:w="720" w:type="dxa"/>
          </w:tcPr>
          <w:p w14:paraId="7B1E3E0F" w14:textId="77777777" w:rsidR="00866140" w:rsidRPr="00F060A2" w:rsidRDefault="00866140" w:rsidP="008B5222">
            <w:pPr>
              <w:tabs>
                <w:tab w:val="left" w:pos="5040"/>
              </w:tabs>
              <w:ind w:left="720"/>
              <w:rPr>
                <w:b/>
              </w:rPr>
            </w:pPr>
          </w:p>
        </w:tc>
        <w:tc>
          <w:tcPr>
            <w:tcW w:w="3870" w:type="dxa"/>
            <w:gridSpan w:val="2"/>
          </w:tcPr>
          <w:p w14:paraId="523FD263" w14:textId="4BA0C928" w:rsidR="00866140" w:rsidRPr="00F060A2" w:rsidRDefault="00866140" w:rsidP="001F2523">
            <w:pPr>
              <w:tabs>
                <w:tab w:val="left" w:pos="5040"/>
              </w:tabs>
              <w:rPr>
                <w:b/>
              </w:rPr>
            </w:pPr>
            <w:r w:rsidRPr="00F060A2">
              <w:t>Telephone:</w:t>
            </w:r>
            <w:r w:rsidR="00F509E1">
              <w:t xml:space="preserve"> __________________________</w:t>
            </w:r>
          </w:p>
        </w:tc>
        <w:tc>
          <w:tcPr>
            <w:tcW w:w="810" w:type="dxa"/>
            <w:tcBorders>
              <w:right w:val="single" w:sz="4" w:space="0" w:color="auto"/>
            </w:tcBorders>
          </w:tcPr>
          <w:p w14:paraId="7577136D" w14:textId="77777777" w:rsidR="00866140" w:rsidRPr="00F060A2" w:rsidRDefault="00866140" w:rsidP="008B5222">
            <w:pPr>
              <w:tabs>
                <w:tab w:val="left" w:pos="5040"/>
              </w:tabs>
              <w:ind w:left="720"/>
              <w:rPr>
                <w:b/>
              </w:rPr>
            </w:pPr>
          </w:p>
        </w:tc>
      </w:tr>
      <w:tr w:rsidR="00866140" w:rsidRPr="00F060A2" w14:paraId="3073D264" w14:textId="77777777" w:rsidTr="00F509E1">
        <w:tc>
          <w:tcPr>
            <w:tcW w:w="4680" w:type="dxa"/>
            <w:tcBorders>
              <w:left w:val="single" w:sz="4" w:space="0" w:color="auto"/>
            </w:tcBorders>
          </w:tcPr>
          <w:p w14:paraId="1F6F3C3A" w14:textId="6A19E8D5" w:rsidR="00866140" w:rsidRPr="00F060A2" w:rsidRDefault="00866140" w:rsidP="008B5222">
            <w:pPr>
              <w:tabs>
                <w:tab w:val="left" w:pos="5040"/>
              </w:tabs>
              <w:ind w:left="720"/>
              <w:rPr>
                <w:b/>
              </w:rPr>
            </w:pPr>
            <w:r w:rsidRPr="00F060A2">
              <w:t>Toll Free No.:</w:t>
            </w:r>
            <w:r w:rsidR="00F509E1">
              <w:t xml:space="preserve"> ______________________</w:t>
            </w:r>
          </w:p>
        </w:tc>
        <w:tc>
          <w:tcPr>
            <w:tcW w:w="720" w:type="dxa"/>
          </w:tcPr>
          <w:p w14:paraId="0966320C" w14:textId="77777777" w:rsidR="00866140" w:rsidRPr="00F060A2" w:rsidRDefault="00866140" w:rsidP="008B5222">
            <w:pPr>
              <w:tabs>
                <w:tab w:val="left" w:pos="5040"/>
              </w:tabs>
              <w:ind w:left="720"/>
              <w:rPr>
                <w:b/>
              </w:rPr>
            </w:pPr>
          </w:p>
        </w:tc>
        <w:tc>
          <w:tcPr>
            <w:tcW w:w="3870" w:type="dxa"/>
            <w:gridSpan w:val="2"/>
          </w:tcPr>
          <w:p w14:paraId="309AB9F2" w14:textId="21CC458E" w:rsidR="00866140" w:rsidRPr="00F060A2" w:rsidRDefault="00866140" w:rsidP="001F2523">
            <w:pPr>
              <w:tabs>
                <w:tab w:val="left" w:pos="5040"/>
              </w:tabs>
              <w:rPr>
                <w:b/>
              </w:rPr>
            </w:pPr>
            <w:r w:rsidRPr="00F060A2">
              <w:t>Toll Free No.:</w:t>
            </w:r>
            <w:r w:rsidR="00F509E1">
              <w:t xml:space="preserve"> _________________________</w:t>
            </w:r>
          </w:p>
        </w:tc>
        <w:tc>
          <w:tcPr>
            <w:tcW w:w="810" w:type="dxa"/>
            <w:tcBorders>
              <w:right w:val="single" w:sz="4" w:space="0" w:color="auto"/>
            </w:tcBorders>
          </w:tcPr>
          <w:p w14:paraId="3ADC4C9C" w14:textId="77777777" w:rsidR="00866140" w:rsidRPr="00F060A2" w:rsidRDefault="00866140" w:rsidP="008B5222">
            <w:pPr>
              <w:tabs>
                <w:tab w:val="left" w:pos="5040"/>
              </w:tabs>
              <w:ind w:left="720"/>
              <w:rPr>
                <w:b/>
              </w:rPr>
            </w:pPr>
          </w:p>
        </w:tc>
      </w:tr>
      <w:tr w:rsidR="00866140" w:rsidRPr="00F060A2" w14:paraId="4C33606D" w14:textId="77777777" w:rsidTr="00F509E1">
        <w:tc>
          <w:tcPr>
            <w:tcW w:w="4680" w:type="dxa"/>
            <w:tcBorders>
              <w:left w:val="single" w:sz="4" w:space="0" w:color="auto"/>
            </w:tcBorders>
          </w:tcPr>
          <w:p w14:paraId="665B185F" w14:textId="75583D3E" w:rsidR="00866140" w:rsidRPr="00F060A2" w:rsidRDefault="00866140" w:rsidP="008B5222">
            <w:pPr>
              <w:tabs>
                <w:tab w:val="left" w:pos="5040"/>
              </w:tabs>
              <w:ind w:left="720"/>
              <w:rPr>
                <w:b/>
              </w:rPr>
            </w:pPr>
            <w:r w:rsidRPr="00F060A2">
              <w:t>Mobile</w:t>
            </w:r>
            <w:r w:rsidR="00F509E1">
              <w:t xml:space="preserve"> </w:t>
            </w:r>
            <w:r w:rsidRPr="00F060A2">
              <w:t>Phone:</w:t>
            </w:r>
            <w:r w:rsidR="00F509E1">
              <w:t xml:space="preserve"> ______________________</w:t>
            </w:r>
          </w:p>
        </w:tc>
        <w:tc>
          <w:tcPr>
            <w:tcW w:w="720" w:type="dxa"/>
          </w:tcPr>
          <w:p w14:paraId="4FC2F0BE" w14:textId="77777777" w:rsidR="00866140" w:rsidRPr="00F060A2" w:rsidRDefault="00866140" w:rsidP="008B5222">
            <w:pPr>
              <w:tabs>
                <w:tab w:val="left" w:pos="5040"/>
              </w:tabs>
              <w:ind w:left="720"/>
              <w:rPr>
                <w:b/>
              </w:rPr>
            </w:pPr>
          </w:p>
        </w:tc>
        <w:tc>
          <w:tcPr>
            <w:tcW w:w="3870" w:type="dxa"/>
            <w:gridSpan w:val="2"/>
          </w:tcPr>
          <w:p w14:paraId="049A8903" w14:textId="52FF992A" w:rsidR="00866140" w:rsidRPr="00F060A2" w:rsidRDefault="00866140" w:rsidP="001F2523">
            <w:pPr>
              <w:tabs>
                <w:tab w:val="left" w:pos="5040"/>
              </w:tabs>
              <w:rPr>
                <w:b/>
              </w:rPr>
            </w:pPr>
            <w:r w:rsidRPr="00F060A2">
              <w:t>Mobile Phone:</w:t>
            </w:r>
            <w:r w:rsidR="00F509E1">
              <w:t xml:space="preserve"> ________________________</w:t>
            </w:r>
          </w:p>
        </w:tc>
        <w:tc>
          <w:tcPr>
            <w:tcW w:w="810" w:type="dxa"/>
            <w:tcBorders>
              <w:right w:val="single" w:sz="4" w:space="0" w:color="auto"/>
            </w:tcBorders>
          </w:tcPr>
          <w:p w14:paraId="3786DF5A" w14:textId="77777777" w:rsidR="00866140" w:rsidRPr="00F060A2" w:rsidRDefault="00866140" w:rsidP="008B5222">
            <w:pPr>
              <w:tabs>
                <w:tab w:val="left" w:pos="5040"/>
              </w:tabs>
              <w:ind w:left="720"/>
              <w:rPr>
                <w:b/>
              </w:rPr>
            </w:pPr>
          </w:p>
        </w:tc>
      </w:tr>
      <w:tr w:rsidR="00866140" w:rsidRPr="00F060A2" w14:paraId="4784803B" w14:textId="77777777" w:rsidTr="00F509E1">
        <w:tc>
          <w:tcPr>
            <w:tcW w:w="4680" w:type="dxa"/>
            <w:tcBorders>
              <w:left w:val="single" w:sz="4" w:space="0" w:color="auto"/>
            </w:tcBorders>
          </w:tcPr>
          <w:p w14:paraId="6A07228B" w14:textId="6575B4F3" w:rsidR="00866140" w:rsidRPr="00F060A2" w:rsidRDefault="00866140" w:rsidP="008B5222">
            <w:pPr>
              <w:tabs>
                <w:tab w:val="left" w:pos="5040"/>
              </w:tabs>
              <w:ind w:left="720"/>
              <w:rPr>
                <w:b/>
              </w:rPr>
            </w:pPr>
            <w:r w:rsidRPr="00F060A2">
              <w:t>Territory:</w:t>
            </w:r>
            <w:r w:rsidR="00F509E1">
              <w:t xml:space="preserve"> ___________________________</w:t>
            </w:r>
          </w:p>
        </w:tc>
        <w:tc>
          <w:tcPr>
            <w:tcW w:w="720" w:type="dxa"/>
          </w:tcPr>
          <w:p w14:paraId="2EC50C62" w14:textId="77777777" w:rsidR="00866140" w:rsidRPr="00F060A2" w:rsidRDefault="00866140" w:rsidP="008B5222">
            <w:pPr>
              <w:tabs>
                <w:tab w:val="left" w:pos="5040"/>
              </w:tabs>
              <w:ind w:left="720"/>
              <w:rPr>
                <w:b/>
              </w:rPr>
            </w:pPr>
          </w:p>
        </w:tc>
        <w:tc>
          <w:tcPr>
            <w:tcW w:w="3870" w:type="dxa"/>
            <w:gridSpan w:val="2"/>
          </w:tcPr>
          <w:p w14:paraId="5878D5EE" w14:textId="021C4AD4" w:rsidR="00866140" w:rsidRPr="00F060A2" w:rsidRDefault="00866140" w:rsidP="001F2523">
            <w:pPr>
              <w:tabs>
                <w:tab w:val="left" w:pos="5040"/>
              </w:tabs>
              <w:rPr>
                <w:b/>
              </w:rPr>
            </w:pPr>
            <w:r w:rsidRPr="00F060A2">
              <w:t>Territory:</w:t>
            </w:r>
            <w:r w:rsidR="00F509E1">
              <w:t xml:space="preserve"> _____________________________</w:t>
            </w:r>
          </w:p>
        </w:tc>
        <w:tc>
          <w:tcPr>
            <w:tcW w:w="810" w:type="dxa"/>
            <w:tcBorders>
              <w:right w:val="single" w:sz="4" w:space="0" w:color="auto"/>
            </w:tcBorders>
          </w:tcPr>
          <w:p w14:paraId="2EB3EC7F" w14:textId="77777777" w:rsidR="00866140" w:rsidRPr="00F060A2" w:rsidRDefault="00866140" w:rsidP="008B5222">
            <w:pPr>
              <w:tabs>
                <w:tab w:val="left" w:pos="5040"/>
              </w:tabs>
              <w:ind w:left="720"/>
              <w:rPr>
                <w:b/>
              </w:rPr>
            </w:pPr>
          </w:p>
        </w:tc>
      </w:tr>
      <w:tr w:rsidR="00866140" w:rsidRPr="00F060A2" w14:paraId="0A7C0B99" w14:textId="77777777" w:rsidTr="00F509E1">
        <w:tc>
          <w:tcPr>
            <w:tcW w:w="4680" w:type="dxa"/>
            <w:tcBorders>
              <w:left w:val="single" w:sz="4" w:space="0" w:color="auto"/>
            </w:tcBorders>
          </w:tcPr>
          <w:p w14:paraId="413824D6" w14:textId="3E92FDEF" w:rsidR="00866140" w:rsidRPr="00F060A2" w:rsidRDefault="00866140" w:rsidP="008B5222">
            <w:pPr>
              <w:tabs>
                <w:tab w:val="left" w:pos="5040"/>
              </w:tabs>
              <w:ind w:left="720"/>
              <w:rPr>
                <w:b/>
              </w:rPr>
            </w:pPr>
            <w:r w:rsidRPr="00F060A2">
              <w:t>Fax:</w:t>
            </w:r>
            <w:r w:rsidR="00F509E1">
              <w:t xml:space="preserve"> _______________________________</w:t>
            </w:r>
          </w:p>
        </w:tc>
        <w:tc>
          <w:tcPr>
            <w:tcW w:w="720" w:type="dxa"/>
          </w:tcPr>
          <w:p w14:paraId="21E9F192" w14:textId="77777777" w:rsidR="00866140" w:rsidRPr="00F060A2" w:rsidRDefault="00866140" w:rsidP="008B5222">
            <w:pPr>
              <w:tabs>
                <w:tab w:val="left" w:pos="5040"/>
              </w:tabs>
              <w:ind w:left="720"/>
              <w:rPr>
                <w:b/>
              </w:rPr>
            </w:pPr>
          </w:p>
        </w:tc>
        <w:tc>
          <w:tcPr>
            <w:tcW w:w="3870" w:type="dxa"/>
            <w:gridSpan w:val="2"/>
          </w:tcPr>
          <w:p w14:paraId="26E540FD" w14:textId="19AEBD46" w:rsidR="00866140" w:rsidRPr="00F060A2" w:rsidRDefault="00866140" w:rsidP="001F2523">
            <w:pPr>
              <w:tabs>
                <w:tab w:val="left" w:pos="5040"/>
              </w:tabs>
              <w:rPr>
                <w:b/>
              </w:rPr>
            </w:pPr>
            <w:r w:rsidRPr="00F060A2">
              <w:t>Fax:</w:t>
            </w:r>
            <w:r w:rsidR="00F509E1">
              <w:t xml:space="preserve"> __________________________________</w:t>
            </w:r>
          </w:p>
        </w:tc>
        <w:tc>
          <w:tcPr>
            <w:tcW w:w="810" w:type="dxa"/>
            <w:tcBorders>
              <w:right w:val="single" w:sz="4" w:space="0" w:color="auto"/>
            </w:tcBorders>
          </w:tcPr>
          <w:p w14:paraId="43FAE04F" w14:textId="77777777" w:rsidR="00866140" w:rsidRPr="00F060A2" w:rsidRDefault="00866140" w:rsidP="008B5222">
            <w:pPr>
              <w:tabs>
                <w:tab w:val="left" w:pos="5040"/>
              </w:tabs>
              <w:ind w:left="720"/>
              <w:rPr>
                <w:b/>
              </w:rPr>
            </w:pPr>
          </w:p>
        </w:tc>
      </w:tr>
      <w:tr w:rsidR="00866140" w:rsidRPr="00F060A2" w14:paraId="4BCB5CF0" w14:textId="77777777" w:rsidTr="00F509E1">
        <w:tc>
          <w:tcPr>
            <w:tcW w:w="4680" w:type="dxa"/>
            <w:tcBorders>
              <w:left w:val="single" w:sz="4" w:space="0" w:color="auto"/>
              <w:bottom w:val="single" w:sz="4" w:space="0" w:color="auto"/>
            </w:tcBorders>
          </w:tcPr>
          <w:p w14:paraId="53D59857" w14:textId="75129937" w:rsidR="00866140" w:rsidRPr="00F060A2" w:rsidRDefault="00866140" w:rsidP="008B5222">
            <w:pPr>
              <w:tabs>
                <w:tab w:val="left" w:pos="5040"/>
              </w:tabs>
              <w:ind w:left="720"/>
              <w:rPr>
                <w:b/>
              </w:rPr>
            </w:pPr>
            <w:r w:rsidRPr="00F060A2">
              <w:t>Email:</w:t>
            </w:r>
            <w:r w:rsidR="00F509E1">
              <w:t xml:space="preserve"> _____________________________</w:t>
            </w:r>
          </w:p>
        </w:tc>
        <w:tc>
          <w:tcPr>
            <w:tcW w:w="720" w:type="dxa"/>
            <w:tcBorders>
              <w:bottom w:val="single" w:sz="4" w:space="0" w:color="auto"/>
            </w:tcBorders>
          </w:tcPr>
          <w:p w14:paraId="44421E71" w14:textId="77777777" w:rsidR="00866140" w:rsidRPr="00F060A2" w:rsidRDefault="00866140" w:rsidP="008B5222">
            <w:pPr>
              <w:tabs>
                <w:tab w:val="left" w:pos="5040"/>
              </w:tabs>
              <w:ind w:left="720"/>
              <w:rPr>
                <w:b/>
              </w:rPr>
            </w:pPr>
          </w:p>
        </w:tc>
        <w:tc>
          <w:tcPr>
            <w:tcW w:w="3870" w:type="dxa"/>
            <w:gridSpan w:val="2"/>
            <w:tcBorders>
              <w:bottom w:val="single" w:sz="4" w:space="0" w:color="auto"/>
            </w:tcBorders>
          </w:tcPr>
          <w:p w14:paraId="3796B0EA" w14:textId="11231151" w:rsidR="00866140" w:rsidRPr="00F060A2" w:rsidRDefault="00866140" w:rsidP="001F2523">
            <w:pPr>
              <w:tabs>
                <w:tab w:val="left" w:pos="5040"/>
              </w:tabs>
              <w:rPr>
                <w:b/>
              </w:rPr>
            </w:pPr>
            <w:r w:rsidRPr="00F060A2">
              <w:t>Email:</w:t>
            </w:r>
            <w:r w:rsidR="00F509E1">
              <w:t xml:space="preserve"> _______________________________</w:t>
            </w:r>
          </w:p>
        </w:tc>
        <w:tc>
          <w:tcPr>
            <w:tcW w:w="810" w:type="dxa"/>
            <w:tcBorders>
              <w:bottom w:val="single" w:sz="4" w:space="0" w:color="auto"/>
              <w:right w:val="single" w:sz="4" w:space="0" w:color="auto"/>
            </w:tcBorders>
          </w:tcPr>
          <w:p w14:paraId="2B0DCF03" w14:textId="77777777" w:rsidR="00866140" w:rsidRPr="00F060A2" w:rsidRDefault="00866140" w:rsidP="008B5222">
            <w:pPr>
              <w:tabs>
                <w:tab w:val="left" w:pos="5040"/>
              </w:tabs>
              <w:ind w:left="720"/>
              <w:rPr>
                <w:b/>
              </w:rPr>
            </w:pPr>
          </w:p>
        </w:tc>
      </w:tr>
    </w:tbl>
    <w:p w14:paraId="53B93B87" w14:textId="77777777" w:rsidR="00866140" w:rsidRPr="00F060A2" w:rsidRDefault="00866140" w:rsidP="008B5222">
      <w:pPr>
        <w:pStyle w:val="Normal-Left"/>
        <w:spacing w:after="0"/>
        <w:ind w:left="720"/>
        <w:rPr>
          <w:rFonts w:ascii="Segoe UI" w:hAnsi="Segoe UI"/>
        </w:rPr>
      </w:pPr>
    </w:p>
    <w:p w14:paraId="042D89CE" w14:textId="2B0A433F" w:rsidR="00866140" w:rsidRPr="00F060A2" w:rsidRDefault="00866140" w:rsidP="008B5222">
      <w:pPr>
        <w:pStyle w:val="Normal-Left"/>
        <w:numPr>
          <w:ilvl w:val="0"/>
          <w:numId w:val="36"/>
        </w:numPr>
        <w:tabs>
          <w:tab w:val="num" w:pos="360"/>
        </w:tabs>
        <w:spacing w:after="0"/>
        <w:ind w:left="1260" w:hanging="540"/>
        <w:rPr>
          <w:rFonts w:ascii="Segoe UI" w:hAnsi="Segoe UI"/>
        </w:rPr>
      </w:pPr>
      <w:r w:rsidRPr="00F060A2">
        <w:rPr>
          <w:rFonts w:ascii="Segoe UI" w:hAnsi="Segoe UI"/>
        </w:rPr>
        <w:t xml:space="preserve">Payment Term: Prompt Payment </w:t>
      </w:r>
      <w:proofErr w:type="gramStart"/>
      <w:r w:rsidRPr="00F060A2">
        <w:rPr>
          <w:rFonts w:ascii="Segoe UI" w:hAnsi="Segoe UI"/>
        </w:rPr>
        <w:t>Discount</w:t>
      </w:r>
      <w:r w:rsidRPr="00F060A2">
        <w:rPr>
          <w:rFonts w:ascii="Segoe UI" w:hAnsi="Segoe UI"/>
        </w:rPr>
        <w:tab/>
      </w:r>
      <w:r w:rsidRPr="00F060A2">
        <w:rPr>
          <w:rFonts w:ascii="Segoe UI" w:hAnsi="Segoe UI"/>
          <w:u w:val="single"/>
        </w:rPr>
        <w:tab/>
      </w:r>
      <w:r w:rsidRPr="00F060A2">
        <w:rPr>
          <w:rFonts w:ascii="Segoe UI" w:hAnsi="Segoe UI"/>
        </w:rPr>
        <w:t>%</w:t>
      </w:r>
      <w:proofErr w:type="gramEnd"/>
      <w:r w:rsidRPr="00F060A2">
        <w:rPr>
          <w:rFonts w:ascii="Segoe UI" w:hAnsi="Segoe UI"/>
        </w:rPr>
        <w:t xml:space="preserve"> </w:t>
      </w:r>
      <w:proofErr w:type="gramStart"/>
      <w:r w:rsidRPr="00F060A2">
        <w:rPr>
          <w:rFonts w:ascii="Segoe UI" w:hAnsi="Segoe UI"/>
        </w:rPr>
        <w:t>net</w:t>
      </w:r>
      <w:proofErr w:type="gramEnd"/>
      <w:r w:rsidRPr="00F060A2">
        <w:rPr>
          <w:rFonts w:ascii="Segoe UI" w:hAnsi="Segoe UI"/>
        </w:rPr>
        <w:t xml:space="preserve"> 30 days.  Note: Prompt payment discount periods equal to (or greater than) 30 calendar days will receive consideration and proposal pricing will be reduced (for evaluation purposes only) by the amount of that discount(s).</w:t>
      </w:r>
    </w:p>
    <w:p w14:paraId="620C5C8E" w14:textId="77777777" w:rsidR="00866140" w:rsidRPr="00F060A2" w:rsidRDefault="00866140" w:rsidP="008B5222">
      <w:pPr>
        <w:pStyle w:val="Normal-Left"/>
        <w:spacing w:after="0"/>
        <w:ind w:left="720"/>
        <w:rPr>
          <w:rFonts w:ascii="Segoe UI" w:hAnsi="Segoe UI"/>
        </w:rPr>
      </w:pPr>
    </w:p>
    <w:p w14:paraId="0F47A0AF" w14:textId="77777777" w:rsidR="00866140" w:rsidRPr="00F060A2" w:rsidRDefault="00866140" w:rsidP="008B5222">
      <w:pPr>
        <w:pStyle w:val="Normal-Left"/>
        <w:numPr>
          <w:ilvl w:val="0"/>
          <w:numId w:val="36"/>
        </w:numPr>
        <w:tabs>
          <w:tab w:val="num" w:pos="360"/>
        </w:tabs>
        <w:spacing w:after="0"/>
        <w:ind w:left="1260" w:hanging="540"/>
        <w:rPr>
          <w:rFonts w:ascii="Segoe UI" w:hAnsi="Segoe UI"/>
        </w:rPr>
      </w:pPr>
      <w:r w:rsidRPr="00F060A2">
        <w:rPr>
          <w:rFonts w:ascii="Segoe UI" w:hAnsi="Segoe UI"/>
        </w:rPr>
        <w:t>Volume Discount: Identify volume discount(s), please indicate the discount ________% or $_________ and when it applies:</w:t>
      </w:r>
    </w:p>
    <w:p w14:paraId="49EC1F08" w14:textId="77777777" w:rsidR="00866140" w:rsidRPr="00F060A2" w:rsidRDefault="00866140" w:rsidP="008B5222">
      <w:pPr>
        <w:pStyle w:val="Normal-Left"/>
        <w:spacing w:after="0"/>
        <w:ind w:left="720"/>
        <w:rPr>
          <w:rFonts w:ascii="Segoe UI" w:hAnsi="Segoe UI"/>
        </w:rPr>
      </w:pPr>
    </w:p>
    <w:p w14:paraId="026F5E5C" w14:textId="77777777" w:rsidR="00866140" w:rsidRPr="00F060A2" w:rsidRDefault="00866140" w:rsidP="008B5222">
      <w:pPr>
        <w:pStyle w:val="Normal-Left"/>
        <w:numPr>
          <w:ilvl w:val="0"/>
          <w:numId w:val="36"/>
        </w:numPr>
        <w:tabs>
          <w:tab w:val="num" w:pos="360"/>
        </w:tabs>
        <w:spacing w:after="0"/>
        <w:ind w:left="1260" w:hanging="540"/>
        <w:rPr>
          <w:rFonts w:ascii="Segoe UI" w:hAnsi="Segoe UI"/>
        </w:rPr>
      </w:pPr>
      <w:r w:rsidRPr="00F060A2">
        <w:rPr>
          <w:rFonts w:ascii="Segoe UI" w:hAnsi="Segoe UI"/>
        </w:rPr>
        <w:t>Standard Lead Time after receipt of order (ARO) is__________________ calendar days.</w:t>
      </w:r>
    </w:p>
    <w:p w14:paraId="0583AAD8" w14:textId="77777777" w:rsidR="00866140" w:rsidRPr="00F060A2" w:rsidRDefault="00866140" w:rsidP="008B5222">
      <w:pPr>
        <w:pStyle w:val="Normal-Left"/>
        <w:spacing w:after="0"/>
        <w:ind w:left="720"/>
        <w:rPr>
          <w:rFonts w:ascii="Segoe UI" w:hAnsi="Segoe UI"/>
        </w:rPr>
      </w:pPr>
    </w:p>
    <w:p w14:paraId="273DD586" w14:textId="77777777" w:rsidR="00866140" w:rsidRPr="00F060A2" w:rsidRDefault="00866140" w:rsidP="008B5222">
      <w:pPr>
        <w:pStyle w:val="Normal-Left"/>
        <w:numPr>
          <w:ilvl w:val="0"/>
          <w:numId w:val="36"/>
        </w:numPr>
        <w:tabs>
          <w:tab w:val="num" w:pos="360"/>
        </w:tabs>
        <w:spacing w:after="0"/>
        <w:ind w:left="1260" w:hanging="540"/>
        <w:rPr>
          <w:rFonts w:ascii="Segoe UI" w:hAnsi="Segoe UI"/>
        </w:rPr>
      </w:pPr>
      <w:r w:rsidRPr="00F060A2">
        <w:rPr>
          <w:rFonts w:ascii="Segoe UI" w:hAnsi="Segoe UI"/>
        </w:rPr>
        <w:t>Minimum case quantities ___________ for direct deliveries of shipment to Washington State locations.</w:t>
      </w:r>
    </w:p>
    <w:p w14:paraId="0A3530DE" w14:textId="77777777" w:rsidR="00866140" w:rsidRPr="00F060A2" w:rsidRDefault="00866140" w:rsidP="008B5222">
      <w:pPr>
        <w:ind w:left="1440"/>
        <w:rPr>
          <w:b/>
        </w:rPr>
        <w:sectPr w:rsidR="00866140" w:rsidRPr="00F060A2" w:rsidSect="00A93FEB">
          <w:footerReference w:type="default" r:id="rId48"/>
          <w:type w:val="continuous"/>
          <w:pgSz w:w="12240" w:h="15840" w:code="1"/>
          <w:pgMar w:top="576" w:right="1296" w:bottom="720" w:left="1296" w:header="576" w:footer="576" w:gutter="0"/>
          <w:cols w:space="720"/>
          <w:noEndnote/>
          <w:titlePg/>
          <w:docGrid w:linePitch="328"/>
        </w:sectPr>
      </w:pPr>
    </w:p>
    <w:p w14:paraId="22EE0A69" w14:textId="77777777" w:rsidR="00C404D5" w:rsidRPr="00F060A2" w:rsidRDefault="00C404D5" w:rsidP="008B5222">
      <w:pPr>
        <w:pStyle w:val="Heading2"/>
        <w:ind w:left="864" w:hanging="144"/>
        <w:jc w:val="center"/>
        <w:rPr>
          <w:rFonts w:ascii="Segoe UI" w:hAnsi="Segoe UI" w:cs="Segoe UI"/>
        </w:rPr>
      </w:pPr>
      <w:bookmarkStart w:id="435" w:name="_Toc526948782"/>
      <w:bookmarkStart w:id="436" w:name="_Toc214877690"/>
      <w:r w:rsidRPr="00F060A2">
        <w:rPr>
          <w:rFonts w:ascii="Segoe UI" w:hAnsi="Segoe UI" w:cs="Segoe UI"/>
        </w:rPr>
        <w:lastRenderedPageBreak/>
        <w:t xml:space="preserve">EXHIBIT </w:t>
      </w:r>
      <w:bookmarkStart w:id="437" w:name="_Toc526948783"/>
      <w:bookmarkEnd w:id="435"/>
      <w:r w:rsidRPr="00F060A2">
        <w:rPr>
          <w:rFonts w:ascii="Segoe UI" w:hAnsi="Segoe UI" w:cs="Segoe UI"/>
        </w:rPr>
        <w:t>H: Price Worksheets</w:t>
      </w:r>
      <w:bookmarkEnd w:id="436"/>
      <w:bookmarkEnd w:id="437"/>
    </w:p>
    <w:p w14:paraId="21121B97" w14:textId="0AFBCA8A" w:rsidR="00C404D5" w:rsidRPr="00F060A2" w:rsidRDefault="00C404D5" w:rsidP="008B5222">
      <w:pPr>
        <w:spacing w:after="0" w:line="240" w:lineRule="auto"/>
        <w:jc w:val="both"/>
        <w:rPr>
          <w:b/>
          <w:bCs/>
          <w:szCs w:val="24"/>
        </w:rPr>
      </w:pPr>
      <w:r w:rsidRPr="00F060A2">
        <w:rPr>
          <w:b/>
          <w:bCs/>
          <w:szCs w:val="24"/>
        </w:rPr>
        <w:t xml:space="preserve">CATEGORY A </w:t>
      </w:r>
      <w:r w:rsidR="0062080A">
        <w:rPr>
          <w:b/>
          <w:bCs/>
          <w:szCs w:val="24"/>
        </w:rPr>
        <w:t>Beef</w:t>
      </w:r>
    </w:p>
    <w:p w14:paraId="4EB9213C" w14:textId="4D962E77" w:rsidR="00C404D5" w:rsidRDefault="00293A5D" w:rsidP="008B5222">
      <w:pPr>
        <w:spacing w:after="0" w:line="240" w:lineRule="auto"/>
        <w:jc w:val="both"/>
        <w:rPr>
          <w:szCs w:val="24"/>
        </w:rPr>
      </w:pPr>
      <w:proofErr w:type="gramStart"/>
      <w:r>
        <w:rPr>
          <w:szCs w:val="24"/>
        </w:rPr>
        <w:t>*</w:t>
      </w:r>
      <w:r w:rsidR="00C404D5" w:rsidRPr="00F060A2">
        <w:rPr>
          <w:szCs w:val="24"/>
        </w:rPr>
        <w:t xml:space="preserve">  1</w:t>
      </w:r>
      <w:proofErr w:type="gramEnd"/>
      <w:r w:rsidR="00C404D5" w:rsidRPr="00F060A2">
        <w:rPr>
          <w:szCs w:val="24"/>
        </w:rPr>
        <w:t xml:space="preserve"> </w:t>
      </w:r>
      <w:r w:rsidR="0062080A">
        <w:rPr>
          <w:szCs w:val="24"/>
        </w:rPr>
        <w:t>Beef Taco Meat</w:t>
      </w:r>
    </w:p>
    <w:p w14:paraId="2F3CC92C" w14:textId="158162C0" w:rsidR="00C404D5" w:rsidRDefault="00293A5D" w:rsidP="008B5222">
      <w:pPr>
        <w:tabs>
          <w:tab w:val="left" w:pos="270"/>
        </w:tabs>
        <w:spacing w:after="0" w:line="240" w:lineRule="auto"/>
        <w:jc w:val="both"/>
        <w:rPr>
          <w:szCs w:val="24"/>
        </w:rPr>
      </w:pPr>
      <w:r>
        <w:rPr>
          <w:szCs w:val="24"/>
        </w:rPr>
        <w:t>*</w:t>
      </w:r>
      <w:r w:rsidR="00C404D5">
        <w:rPr>
          <w:szCs w:val="24"/>
        </w:rPr>
        <w:tab/>
        <w:t xml:space="preserve">2 </w:t>
      </w:r>
      <w:r w:rsidR="0062080A">
        <w:rPr>
          <w:szCs w:val="24"/>
        </w:rPr>
        <w:t>Beef Chili w/beans</w:t>
      </w:r>
    </w:p>
    <w:p w14:paraId="49FE76AC" w14:textId="1FB61939" w:rsidR="00C404D5" w:rsidRDefault="00293A5D" w:rsidP="008B5222">
      <w:pPr>
        <w:tabs>
          <w:tab w:val="left" w:pos="270"/>
        </w:tabs>
        <w:spacing w:after="0" w:line="240" w:lineRule="auto"/>
        <w:jc w:val="both"/>
        <w:rPr>
          <w:szCs w:val="24"/>
        </w:rPr>
      </w:pPr>
      <w:r>
        <w:rPr>
          <w:szCs w:val="24"/>
        </w:rPr>
        <w:t>*</w:t>
      </w:r>
      <w:r w:rsidR="00C404D5">
        <w:rPr>
          <w:szCs w:val="24"/>
        </w:rPr>
        <w:tab/>
        <w:t xml:space="preserve">3 </w:t>
      </w:r>
      <w:r w:rsidR="0062080A">
        <w:rPr>
          <w:szCs w:val="24"/>
        </w:rPr>
        <w:t>Beef w/Pasta</w:t>
      </w:r>
      <w:r w:rsidR="00530632">
        <w:rPr>
          <w:szCs w:val="24"/>
        </w:rPr>
        <w:t xml:space="preserve"> &amp; Sauce</w:t>
      </w:r>
    </w:p>
    <w:p w14:paraId="6E2F73D1" w14:textId="150D276A" w:rsidR="000455EE" w:rsidRDefault="000455EE" w:rsidP="008B5222">
      <w:pPr>
        <w:tabs>
          <w:tab w:val="left" w:pos="270"/>
        </w:tabs>
        <w:spacing w:after="0" w:line="240" w:lineRule="auto"/>
        <w:jc w:val="both"/>
        <w:rPr>
          <w:szCs w:val="24"/>
        </w:rPr>
      </w:pPr>
      <w:r>
        <w:rPr>
          <w:szCs w:val="24"/>
        </w:rPr>
        <w:t xml:space="preserve"> </w:t>
      </w:r>
      <w:r>
        <w:rPr>
          <w:szCs w:val="24"/>
        </w:rPr>
        <w:tab/>
        <w:t>4 Beef Meatballs</w:t>
      </w:r>
    </w:p>
    <w:p w14:paraId="421B8E95" w14:textId="03215554" w:rsidR="00C404D5" w:rsidRPr="00293A5D" w:rsidRDefault="00293A5D" w:rsidP="008B5222">
      <w:pPr>
        <w:tabs>
          <w:tab w:val="left" w:pos="270"/>
        </w:tabs>
        <w:spacing w:after="0" w:line="240" w:lineRule="auto"/>
        <w:jc w:val="both"/>
        <w:rPr>
          <w:szCs w:val="24"/>
        </w:rPr>
      </w:pPr>
      <w:r w:rsidRPr="00293A5D">
        <w:rPr>
          <w:szCs w:val="24"/>
        </w:rPr>
        <w:t>*</w:t>
      </w:r>
      <w:r>
        <w:rPr>
          <w:szCs w:val="24"/>
        </w:rPr>
        <w:t xml:space="preserve"> </w:t>
      </w:r>
      <w:r w:rsidRPr="00293A5D">
        <w:rPr>
          <w:szCs w:val="24"/>
        </w:rPr>
        <w:t>Denotes that products may be awarded together</w:t>
      </w:r>
    </w:p>
    <w:tbl>
      <w:tblPr>
        <w:tblW w:w="5526" w:type="pct"/>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7"/>
        <w:gridCol w:w="1597"/>
        <w:gridCol w:w="901"/>
        <w:gridCol w:w="1170"/>
        <w:gridCol w:w="813"/>
        <w:gridCol w:w="810"/>
        <w:gridCol w:w="1368"/>
        <w:gridCol w:w="901"/>
        <w:gridCol w:w="1170"/>
        <w:gridCol w:w="1173"/>
        <w:gridCol w:w="901"/>
        <w:gridCol w:w="1442"/>
        <w:gridCol w:w="1433"/>
      </w:tblGrid>
      <w:tr w:rsidR="00C404D5" w:rsidRPr="00F060A2" w14:paraId="69808738" w14:textId="77777777" w:rsidTr="00156A4C">
        <w:trPr>
          <w:trHeight w:val="224"/>
        </w:trPr>
        <w:tc>
          <w:tcPr>
            <w:tcW w:w="219" w:type="pct"/>
          </w:tcPr>
          <w:p w14:paraId="3639CBC3" w14:textId="77777777" w:rsidR="00C404D5" w:rsidRPr="00F060A2" w:rsidRDefault="00C404D5" w:rsidP="008B5222">
            <w:pPr>
              <w:ind w:left="720"/>
              <w:rPr>
                <w:sz w:val="20"/>
              </w:rPr>
            </w:pPr>
          </w:p>
        </w:tc>
        <w:tc>
          <w:tcPr>
            <w:tcW w:w="4781" w:type="pct"/>
            <w:gridSpan w:val="12"/>
          </w:tcPr>
          <w:p w14:paraId="624AC550" w14:textId="27F9A7DA" w:rsidR="00C404D5" w:rsidRPr="00F060A2" w:rsidRDefault="00C404D5" w:rsidP="008B5222">
            <w:pPr>
              <w:rPr>
                <w:b/>
                <w:bCs/>
                <w:sz w:val="20"/>
              </w:rPr>
            </w:pPr>
            <w:r w:rsidRPr="00F060A2">
              <w:rPr>
                <w:b/>
                <w:bCs/>
                <w:sz w:val="20"/>
              </w:rPr>
              <w:t xml:space="preserve">Utilizing USDA </w:t>
            </w:r>
            <w:r w:rsidR="0062080A">
              <w:rPr>
                <w:b/>
                <w:bCs/>
                <w:sz w:val="20"/>
              </w:rPr>
              <w:t xml:space="preserve">Beef </w:t>
            </w:r>
            <w:r w:rsidRPr="00F060A2">
              <w:rPr>
                <w:b/>
                <w:bCs/>
                <w:sz w:val="20"/>
              </w:rPr>
              <w:t>Donated Foods</w:t>
            </w:r>
          </w:p>
        </w:tc>
      </w:tr>
      <w:tr w:rsidR="00C404D5" w:rsidRPr="00F060A2" w14:paraId="4DEFEFE1" w14:textId="77777777" w:rsidTr="00156A4C">
        <w:trPr>
          <w:trHeight w:val="1272"/>
        </w:trPr>
        <w:tc>
          <w:tcPr>
            <w:tcW w:w="219" w:type="pct"/>
          </w:tcPr>
          <w:p w14:paraId="02D06489" w14:textId="77777777" w:rsidR="00C404D5" w:rsidRPr="00F060A2" w:rsidRDefault="00C404D5" w:rsidP="008B5222">
            <w:pPr>
              <w:ind w:left="720"/>
              <w:rPr>
                <w:sz w:val="18"/>
              </w:rPr>
            </w:pPr>
            <w:r w:rsidRPr="00F060A2">
              <w:rPr>
                <w:sz w:val="18"/>
              </w:rPr>
              <w:t>Item</w:t>
            </w:r>
          </w:p>
        </w:tc>
        <w:tc>
          <w:tcPr>
            <w:tcW w:w="558" w:type="pct"/>
          </w:tcPr>
          <w:p w14:paraId="0FAD928C" w14:textId="77777777" w:rsidR="00C404D5" w:rsidRPr="00F060A2" w:rsidRDefault="00C404D5" w:rsidP="008B5222">
            <w:pPr>
              <w:rPr>
                <w:sz w:val="18"/>
              </w:rPr>
            </w:pPr>
            <w:r w:rsidRPr="00F060A2">
              <w:rPr>
                <w:sz w:val="18"/>
              </w:rPr>
              <w:t>Description</w:t>
            </w:r>
          </w:p>
        </w:tc>
        <w:tc>
          <w:tcPr>
            <w:tcW w:w="315" w:type="pct"/>
          </w:tcPr>
          <w:p w14:paraId="10DBAFE0" w14:textId="77777777" w:rsidR="00C404D5" w:rsidRPr="00F060A2" w:rsidRDefault="00C404D5" w:rsidP="008B5222">
            <w:pPr>
              <w:rPr>
                <w:sz w:val="18"/>
              </w:rPr>
            </w:pPr>
            <w:r w:rsidRPr="00F060A2">
              <w:rPr>
                <w:sz w:val="18"/>
              </w:rPr>
              <w:t>Vendor ID Code</w:t>
            </w:r>
          </w:p>
        </w:tc>
        <w:tc>
          <w:tcPr>
            <w:tcW w:w="409" w:type="pct"/>
          </w:tcPr>
          <w:p w14:paraId="56F6D288" w14:textId="77777777" w:rsidR="00C404D5" w:rsidRPr="00F060A2" w:rsidRDefault="00C404D5" w:rsidP="008B5222">
            <w:pPr>
              <w:rPr>
                <w:sz w:val="18"/>
              </w:rPr>
            </w:pPr>
            <w:r w:rsidRPr="00F060A2">
              <w:rPr>
                <w:sz w:val="18"/>
              </w:rPr>
              <w:t>Estimated Cases (annual usage)</w:t>
            </w:r>
          </w:p>
        </w:tc>
        <w:tc>
          <w:tcPr>
            <w:tcW w:w="567" w:type="pct"/>
            <w:gridSpan w:val="2"/>
          </w:tcPr>
          <w:p w14:paraId="55F7810C" w14:textId="77777777" w:rsidR="00C404D5" w:rsidRPr="00F060A2" w:rsidRDefault="00C404D5" w:rsidP="008B5222">
            <w:pPr>
              <w:rPr>
                <w:sz w:val="18"/>
              </w:rPr>
            </w:pPr>
            <w:r w:rsidRPr="00F060A2">
              <w:rPr>
                <w:sz w:val="18"/>
              </w:rPr>
              <w:t>Case Weight (Pounds)</w:t>
            </w:r>
          </w:p>
          <w:p w14:paraId="131E9ACE" w14:textId="77777777" w:rsidR="00C404D5" w:rsidRPr="00F060A2" w:rsidRDefault="00C404D5" w:rsidP="008B5222">
            <w:pPr>
              <w:ind w:left="720"/>
              <w:rPr>
                <w:sz w:val="18"/>
              </w:rPr>
            </w:pPr>
          </w:p>
          <w:p w14:paraId="18258477" w14:textId="77777777" w:rsidR="00C404D5" w:rsidRPr="00F060A2" w:rsidRDefault="00C404D5" w:rsidP="008B5222">
            <w:pPr>
              <w:rPr>
                <w:sz w:val="18"/>
              </w:rPr>
            </w:pPr>
            <w:r w:rsidRPr="00F060A2">
              <w:rPr>
                <w:sz w:val="18"/>
              </w:rPr>
              <w:t>Gross</w:t>
            </w:r>
            <w:r w:rsidRPr="00F060A2">
              <w:rPr>
                <w:sz w:val="18"/>
              </w:rPr>
              <w:tab/>
              <w:t xml:space="preserve"> Net</w:t>
            </w:r>
          </w:p>
        </w:tc>
        <w:tc>
          <w:tcPr>
            <w:tcW w:w="478" w:type="pct"/>
          </w:tcPr>
          <w:p w14:paraId="72578279" w14:textId="77777777" w:rsidR="00C404D5" w:rsidRPr="00F060A2" w:rsidRDefault="00C404D5" w:rsidP="008B5222">
            <w:pPr>
              <w:rPr>
                <w:sz w:val="18"/>
              </w:rPr>
            </w:pPr>
            <w:r w:rsidRPr="00F060A2">
              <w:rPr>
                <w:b/>
                <w:bCs/>
                <w:sz w:val="18"/>
              </w:rPr>
              <w:t>Fee For Service</w:t>
            </w:r>
            <w:r w:rsidRPr="00F060A2">
              <w:rPr>
                <w:sz w:val="18"/>
              </w:rPr>
              <w:t xml:space="preserve"> per Case </w:t>
            </w:r>
            <w:r w:rsidRPr="00F060A2">
              <w:rPr>
                <w:sz w:val="16"/>
                <w:szCs w:val="16"/>
              </w:rPr>
              <w:t>(Includes Transportation)</w:t>
            </w:r>
          </w:p>
        </w:tc>
        <w:tc>
          <w:tcPr>
            <w:tcW w:w="315" w:type="pct"/>
          </w:tcPr>
          <w:p w14:paraId="22355378" w14:textId="77777777" w:rsidR="00C404D5" w:rsidRPr="00F060A2" w:rsidRDefault="00C404D5" w:rsidP="008B5222">
            <w:pPr>
              <w:rPr>
                <w:sz w:val="18"/>
              </w:rPr>
            </w:pPr>
            <w:r w:rsidRPr="00F060A2">
              <w:rPr>
                <w:sz w:val="18"/>
              </w:rPr>
              <w:t>Servings Per Case</w:t>
            </w:r>
          </w:p>
        </w:tc>
        <w:tc>
          <w:tcPr>
            <w:tcW w:w="409" w:type="pct"/>
          </w:tcPr>
          <w:p w14:paraId="72CFF1A4" w14:textId="77777777" w:rsidR="00C404D5" w:rsidRPr="00F060A2" w:rsidRDefault="00C404D5" w:rsidP="008B5222">
            <w:pPr>
              <w:rPr>
                <w:sz w:val="18"/>
              </w:rPr>
            </w:pPr>
            <w:r w:rsidRPr="00F060A2">
              <w:rPr>
                <w:sz w:val="18"/>
              </w:rPr>
              <w:t>Serving Size and Weight</w:t>
            </w:r>
          </w:p>
        </w:tc>
        <w:tc>
          <w:tcPr>
            <w:tcW w:w="410" w:type="pct"/>
          </w:tcPr>
          <w:p w14:paraId="2E76129F" w14:textId="77777777" w:rsidR="00C404D5" w:rsidRPr="00F060A2" w:rsidRDefault="00C404D5" w:rsidP="008B5222">
            <w:pPr>
              <w:rPr>
                <w:sz w:val="18"/>
              </w:rPr>
            </w:pPr>
            <w:r w:rsidRPr="00F060A2">
              <w:rPr>
                <w:sz w:val="18"/>
              </w:rPr>
              <w:t>Cost Per Serving</w:t>
            </w:r>
          </w:p>
        </w:tc>
        <w:tc>
          <w:tcPr>
            <w:tcW w:w="315" w:type="pct"/>
          </w:tcPr>
          <w:p w14:paraId="02B522ED" w14:textId="77777777" w:rsidR="00C404D5" w:rsidRPr="00F060A2" w:rsidRDefault="00C404D5" w:rsidP="008B5222">
            <w:pPr>
              <w:rPr>
                <w:sz w:val="18"/>
              </w:rPr>
            </w:pPr>
            <w:r w:rsidRPr="00F060A2">
              <w:rPr>
                <w:sz w:val="18"/>
              </w:rPr>
              <w:t>Sodium (mg) per serving</w:t>
            </w:r>
          </w:p>
        </w:tc>
        <w:tc>
          <w:tcPr>
            <w:tcW w:w="504" w:type="pct"/>
          </w:tcPr>
          <w:p w14:paraId="7A09844F" w14:textId="77777777" w:rsidR="00C404D5" w:rsidRPr="00F060A2" w:rsidRDefault="00C404D5" w:rsidP="008B5222">
            <w:pPr>
              <w:rPr>
                <w:sz w:val="18"/>
              </w:rPr>
            </w:pPr>
            <w:r w:rsidRPr="00F060A2">
              <w:rPr>
                <w:sz w:val="18"/>
              </w:rPr>
              <w:t>USDA Commodity used in product</w:t>
            </w:r>
          </w:p>
        </w:tc>
        <w:tc>
          <w:tcPr>
            <w:tcW w:w="501" w:type="pct"/>
          </w:tcPr>
          <w:p w14:paraId="5A25BCF7" w14:textId="77777777" w:rsidR="00C404D5" w:rsidRPr="00F060A2" w:rsidRDefault="00C404D5" w:rsidP="008B5222">
            <w:pPr>
              <w:rPr>
                <w:sz w:val="18"/>
              </w:rPr>
            </w:pPr>
            <w:r w:rsidRPr="00F060A2">
              <w:rPr>
                <w:sz w:val="18"/>
              </w:rPr>
              <w:t>Donated Food Value</w:t>
            </w:r>
          </w:p>
          <w:p w14:paraId="74CF40A5" w14:textId="461CA218" w:rsidR="00C404D5" w:rsidRPr="00F060A2" w:rsidRDefault="00C404D5" w:rsidP="008B5222">
            <w:pPr>
              <w:rPr>
                <w:sz w:val="18"/>
              </w:rPr>
            </w:pPr>
            <w:r w:rsidRPr="00F060A2">
              <w:rPr>
                <w:sz w:val="18"/>
              </w:rPr>
              <w:t>lbs. per case</w:t>
            </w:r>
          </w:p>
        </w:tc>
      </w:tr>
      <w:tr w:rsidR="00C404D5" w:rsidRPr="00F060A2" w14:paraId="466902F3" w14:textId="77777777" w:rsidTr="00156A4C">
        <w:trPr>
          <w:trHeight w:hRule="exact" w:val="1032"/>
        </w:trPr>
        <w:tc>
          <w:tcPr>
            <w:tcW w:w="219" w:type="pct"/>
          </w:tcPr>
          <w:p w14:paraId="08D260FC" w14:textId="77777777" w:rsidR="00C404D5" w:rsidRPr="00F060A2" w:rsidRDefault="00C404D5" w:rsidP="008B5222">
            <w:pPr>
              <w:ind w:left="720"/>
              <w:rPr>
                <w:sz w:val="20"/>
              </w:rPr>
            </w:pPr>
            <w:r w:rsidRPr="00F060A2">
              <w:rPr>
                <w:sz w:val="20"/>
              </w:rPr>
              <w:t>1</w:t>
            </w:r>
          </w:p>
        </w:tc>
        <w:tc>
          <w:tcPr>
            <w:tcW w:w="558" w:type="pct"/>
          </w:tcPr>
          <w:p w14:paraId="09DF59A6" w14:textId="7052BBC5" w:rsidR="00C404D5" w:rsidRPr="00F060A2" w:rsidRDefault="0062080A" w:rsidP="008B5222">
            <w:pPr>
              <w:rPr>
                <w:b/>
                <w:sz w:val="18"/>
                <w:szCs w:val="18"/>
              </w:rPr>
            </w:pPr>
            <w:r>
              <w:rPr>
                <w:sz w:val="18"/>
                <w:szCs w:val="18"/>
              </w:rPr>
              <w:t>Beef Taco Meat</w:t>
            </w:r>
          </w:p>
        </w:tc>
        <w:tc>
          <w:tcPr>
            <w:tcW w:w="315" w:type="pct"/>
          </w:tcPr>
          <w:p w14:paraId="587EEE53" w14:textId="77777777" w:rsidR="00C404D5" w:rsidRPr="00F060A2" w:rsidRDefault="00C404D5" w:rsidP="008B5222">
            <w:pPr>
              <w:ind w:left="720"/>
              <w:rPr>
                <w:sz w:val="20"/>
              </w:rPr>
            </w:pPr>
          </w:p>
        </w:tc>
        <w:tc>
          <w:tcPr>
            <w:tcW w:w="409" w:type="pct"/>
          </w:tcPr>
          <w:p w14:paraId="1889C8C3" w14:textId="77777777" w:rsidR="00C404D5" w:rsidRPr="00F060A2" w:rsidRDefault="00C404D5" w:rsidP="008B5222">
            <w:pPr>
              <w:ind w:left="720"/>
              <w:rPr>
                <w:sz w:val="20"/>
                <w:highlight w:val="yellow"/>
              </w:rPr>
            </w:pPr>
          </w:p>
        </w:tc>
        <w:tc>
          <w:tcPr>
            <w:tcW w:w="284" w:type="pct"/>
          </w:tcPr>
          <w:p w14:paraId="78E795D0" w14:textId="77777777" w:rsidR="00C404D5" w:rsidRPr="00F060A2" w:rsidRDefault="00C404D5" w:rsidP="008B5222">
            <w:pPr>
              <w:ind w:left="720"/>
              <w:rPr>
                <w:sz w:val="20"/>
              </w:rPr>
            </w:pPr>
          </w:p>
        </w:tc>
        <w:tc>
          <w:tcPr>
            <w:tcW w:w="283" w:type="pct"/>
          </w:tcPr>
          <w:p w14:paraId="676B3682" w14:textId="77777777" w:rsidR="00C404D5" w:rsidRPr="00F060A2" w:rsidRDefault="00C404D5" w:rsidP="008B5222">
            <w:pPr>
              <w:ind w:left="720"/>
              <w:rPr>
                <w:sz w:val="20"/>
              </w:rPr>
            </w:pPr>
          </w:p>
        </w:tc>
        <w:tc>
          <w:tcPr>
            <w:tcW w:w="478" w:type="pct"/>
          </w:tcPr>
          <w:p w14:paraId="17171370" w14:textId="77777777" w:rsidR="00C404D5" w:rsidRPr="00F060A2" w:rsidRDefault="00C404D5" w:rsidP="008B5222">
            <w:pPr>
              <w:ind w:left="720"/>
              <w:rPr>
                <w:sz w:val="20"/>
              </w:rPr>
            </w:pPr>
          </w:p>
        </w:tc>
        <w:tc>
          <w:tcPr>
            <w:tcW w:w="315" w:type="pct"/>
          </w:tcPr>
          <w:p w14:paraId="6B516CFA" w14:textId="77777777" w:rsidR="00C404D5" w:rsidRPr="00F060A2" w:rsidRDefault="00C404D5" w:rsidP="008B5222">
            <w:pPr>
              <w:ind w:left="720"/>
              <w:rPr>
                <w:sz w:val="20"/>
              </w:rPr>
            </w:pPr>
          </w:p>
        </w:tc>
        <w:tc>
          <w:tcPr>
            <w:tcW w:w="409" w:type="pct"/>
          </w:tcPr>
          <w:p w14:paraId="2DCEA2FD" w14:textId="77777777" w:rsidR="00C404D5" w:rsidRPr="00F060A2" w:rsidRDefault="00C404D5" w:rsidP="008B5222">
            <w:pPr>
              <w:ind w:left="720"/>
              <w:rPr>
                <w:sz w:val="20"/>
              </w:rPr>
            </w:pPr>
          </w:p>
        </w:tc>
        <w:tc>
          <w:tcPr>
            <w:tcW w:w="410" w:type="pct"/>
          </w:tcPr>
          <w:p w14:paraId="6B4F9A9A" w14:textId="77777777" w:rsidR="00C404D5" w:rsidRPr="00F060A2" w:rsidRDefault="00C404D5" w:rsidP="008B5222">
            <w:pPr>
              <w:ind w:left="720"/>
              <w:rPr>
                <w:sz w:val="20"/>
              </w:rPr>
            </w:pPr>
          </w:p>
        </w:tc>
        <w:tc>
          <w:tcPr>
            <w:tcW w:w="315" w:type="pct"/>
          </w:tcPr>
          <w:p w14:paraId="67EAE5DA" w14:textId="77777777" w:rsidR="00C404D5" w:rsidRPr="00F060A2" w:rsidRDefault="00C404D5" w:rsidP="008B5222">
            <w:pPr>
              <w:ind w:left="720"/>
              <w:rPr>
                <w:sz w:val="20"/>
              </w:rPr>
            </w:pPr>
          </w:p>
        </w:tc>
        <w:tc>
          <w:tcPr>
            <w:tcW w:w="504" w:type="pct"/>
          </w:tcPr>
          <w:p w14:paraId="3980C937" w14:textId="77777777" w:rsidR="00C404D5" w:rsidRPr="00F060A2" w:rsidRDefault="00C404D5" w:rsidP="008B5222">
            <w:pPr>
              <w:ind w:left="720"/>
              <w:rPr>
                <w:sz w:val="20"/>
              </w:rPr>
            </w:pPr>
          </w:p>
        </w:tc>
        <w:tc>
          <w:tcPr>
            <w:tcW w:w="501" w:type="pct"/>
          </w:tcPr>
          <w:p w14:paraId="1CB427D6" w14:textId="77777777" w:rsidR="00C404D5" w:rsidRPr="00F060A2" w:rsidRDefault="00C404D5" w:rsidP="008B5222">
            <w:pPr>
              <w:ind w:left="720"/>
              <w:rPr>
                <w:sz w:val="20"/>
              </w:rPr>
            </w:pPr>
          </w:p>
        </w:tc>
      </w:tr>
      <w:tr w:rsidR="00C404D5" w:rsidRPr="00F060A2" w14:paraId="563DD883" w14:textId="77777777" w:rsidTr="00156A4C">
        <w:trPr>
          <w:trHeight w:hRule="exact" w:val="753"/>
        </w:trPr>
        <w:tc>
          <w:tcPr>
            <w:tcW w:w="219" w:type="pct"/>
          </w:tcPr>
          <w:p w14:paraId="45A305AF" w14:textId="77777777" w:rsidR="00C404D5" w:rsidRPr="00F060A2" w:rsidRDefault="00C404D5" w:rsidP="008B5222">
            <w:pPr>
              <w:ind w:left="720"/>
              <w:rPr>
                <w:sz w:val="20"/>
              </w:rPr>
            </w:pPr>
            <w:r>
              <w:rPr>
                <w:sz w:val="20"/>
              </w:rPr>
              <w:t>2</w:t>
            </w:r>
          </w:p>
        </w:tc>
        <w:tc>
          <w:tcPr>
            <w:tcW w:w="558" w:type="pct"/>
          </w:tcPr>
          <w:p w14:paraId="1A1DE983" w14:textId="734B3290" w:rsidR="00C404D5" w:rsidRPr="00F060A2" w:rsidRDefault="0062080A" w:rsidP="008B5222">
            <w:pPr>
              <w:rPr>
                <w:sz w:val="18"/>
                <w:szCs w:val="18"/>
              </w:rPr>
            </w:pPr>
            <w:r>
              <w:rPr>
                <w:sz w:val="18"/>
                <w:szCs w:val="18"/>
              </w:rPr>
              <w:t>Beef Chili with beans</w:t>
            </w:r>
          </w:p>
        </w:tc>
        <w:tc>
          <w:tcPr>
            <w:tcW w:w="315" w:type="pct"/>
          </w:tcPr>
          <w:p w14:paraId="0893FF64" w14:textId="77777777" w:rsidR="00C404D5" w:rsidRPr="00F060A2" w:rsidRDefault="00C404D5" w:rsidP="008B5222">
            <w:pPr>
              <w:ind w:left="720"/>
              <w:rPr>
                <w:sz w:val="20"/>
              </w:rPr>
            </w:pPr>
          </w:p>
        </w:tc>
        <w:tc>
          <w:tcPr>
            <w:tcW w:w="409" w:type="pct"/>
          </w:tcPr>
          <w:p w14:paraId="30B946AB" w14:textId="77777777" w:rsidR="00C404D5" w:rsidRPr="00F060A2" w:rsidRDefault="00C404D5" w:rsidP="008B5222">
            <w:pPr>
              <w:ind w:left="720"/>
              <w:rPr>
                <w:sz w:val="20"/>
                <w:highlight w:val="yellow"/>
              </w:rPr>
            </w:pPr>
          </w:p>
        </w:tc>
        <w:tc>
          <w:tcPr>
            <w:tcW w:w="284" w:type="pct"/>
          </w:tcPr>
          <w:p w14:paraId="4ED8CF75" w14:textId="77777777" w:rsidR="00C404D5" w:rsidRPr="00F060A2" w:rsidRDefault="00C404D5" w:rsidP="008B5222">
            <w:pPr>
              <w:ind w:left="720"/>
              <w:rPr>
                <w:sz w:val="20"/>
              </w:rPr>
            </w:pPr>
          </w:p>
        </w:tc>
        <w:tc>
          <w:tcPr>
            <w:tcW w:w="283" w:type="pct"/>
          </w:tcPr>
          <w:p w14:paraId="6E9BA453" w14:textId="77777777" w:rsidR="00C404D5" w:rsidRPr="00F060A2" w:rsidRDefault="00C404D5" w:rsidP="008B5222">
            <w:pPr>
              <w:ind w:left="720"/>
              <w:rPr>
                <w:sz w:val="20"/>
              </w:rPr>
            </w:pPr>
          </w:p>
        </w:tc>
        <w:tc>
          <w:tcPr>
            <w:tcW w:w="478" w:type="pct"/>
          </w:tcPr>
          <w:p w14:paraId="63FC08C6" w14:textId="77777777" w:rsidR="00C404D5" w:rsidRPr="00F060A2" w:rsidRDefault="00C404D5" w:rsidP="008B5222">
            <w:pPr>
              <w:ind w:left="720"/>
              <w:rPr>
                <w:sz w:val="20"/>
              </w:rPr>
            </w:pPr>
          </w:p>
        </w:tc>
        <w:tc>
          <w:tcPr>
            <w:tcW w:w="315" w:type="pct"/>
          </w:tcPr>
          <w:p w14:paraId="56E98140" w14:textId="77777777" w:rsidR="00C404D5" w:rsidRPr="00F060A2" w:rsidRDefault="00C404D5" w:rsidP="008B5222">
            <w:pPr>
              <w:ind w:left="720"/>
              <w:rPr>
                <w:sz w:val="20"/>
              </w:rPr>
            </w:pPr>
          </w:p>
        </w:tc>
        <w:tc>
          <w:tcPr>
            <w:tcW w:w="409" w:type="pct"/>
          </w:tcPr>
          <w:p w14:paraId="57104E9D" w14:textId="77777777" w:rsidR="00C404D5" w:rsidRPr="00F060A2" w:rsidRDefault="00C404D5" w:rsidP="008B5222">
            <w:pPr>
              <w:ind w:left="720"/>
              <w:rPr>
                <w:sz w:val="20"/>
              </w:rPr>
            </w:pPr>
          </w:p>
        </w:tc>
        <w:tc>
          <w:tcPr>
            <w:tcW w:w="410" w:type="pct"/>
          </w:tcPr>
          <w:p w14:paraId="27A4B920" w14:textId="77777777" w:rsidR="00C404D5" w:rsidRPr="00F060A2" w:rsidRDefault="00C404D5" w:rsidP="008B5222">
            <w:pPr>
              <w:ind w:left="720"/>
              <w:rPr>
                <w:sz w:val="20"/>
              </w:rPr>
            </w:pPr>
          </w:p>
        </w:tc>
        <w:tc>
          <w:tcPr>
            <w:tcW w:w="315" w:type="pct"/>
          </w:tcPr>
          <w:p w14:paraId="755EBD2A" w14:textId="77777777" w:rsidR="00C404D5" w:rsidRPr="00F060A2" w:rsidRDefault="00C404D5" w:rsidP="008B5222">
            <w:pPr>
              <w:ind w:left="720"/>
              <w:rPr>
                <w:sz w:val="20"/>
              </w:rPr>
            </w:pPr>
          </w:p>
        </w:tc>
        <w:tc>
          <w:tcPr>
            <w:tcW w:w="504" w:type="pct"/>
          </w:tcPr>
          <w:p w14:paraId="4E8BEB78" w14:textId="77777777" w:rsidR="00C404D5" w:rsidRPr="00F060A2" w:rsidRDefault="00C404D5" w:rsidP="008B5222">
            <w:pPr>
              <w:ind w:left="720"/>
              <w:rPr>
                <w:sz w:val="20"/>
              </w:rPr>
            </w:pPr>
          </w:p>
        </w:tc>
        <w:tc>
          <w:tcPr>
            <w:tcW w:w="501" w:type="pct"/>
          </w:tcPr>
          <w:p w14:paraId="68D53422" w14:textId="77777777" w:rsidR="00C404D5" w:rsidRPr="00F060A2" w:rsidRDefault="00C404D5" w:rsidP="008B5222">
            <w:pPr>
              <w:ind w:left="720"/>
              <w:rPr>
                <w:sz w:val="20"/>
              </w:rPr>
            </w:pPr>
          </w:p>
        </w:tc>
      </w:tr>
      <w:tr w:rsidR="00C404D5" w:rsidRPr="00F060A2" w14:paraId="178DCC10" w14:textId="77777777" w:rsidTr="00156A4C">
        <w:trPr>
          <w:trHeight w:hRule="exact" w:val="672"/>
        </w:trPr>
        <w:tc>
          <w:tcPr>
            <w:tcW w:w="219" w:type="pct"/>
          </w:tcPr>
          <w:p w14:paraId="1DA80377" w14:textId="77777777" w:rsidR="00C404D5" w:rsidRPr="00F060A2" w:rsidRDefault="00C404D5" w:rsidP="008B5222">
            <w:pPr>
              <w:ind w:left="720"/>
              <w:rPr>
                <w:sz w:val="20"/>
              </w:rPr>
            </w:pPr>
            <w:r>
              <w:rPr>
                <w:sz w:val="20"/>
              </w:rPr>
              <w:t>3</w:t>
            </w:r>
          </w:p>
          <w:p w14:paraId="5199B8F5" w14:textId="77777777" w:rsidR="00C404D5" w:rsidRPr="00F060A2" w:rsidRDefault="00C404D5" w:rsidP="008B5222">
            <w:pPr>
              <w:ind w:left="720"/>
              <w:rPr>
                <w:sz w:val="20"/>
              </w:rPr>
            </w:pPr>
          </w:p>
        </w:tc>
        <w:tc>
          <w:tcPr>
            <w:tcW w:w="558" w:type="pct"/>
          </w:tcPr>
          <w:p w14:paraId="115968D9" w14:textId="39B8782B" w:rsidR="00C404D5" w:rsidRPr="001A37F7" w:rsidRDefault="0062080A" w:rsidP="008B5222">
            <w:pPr>
              <w:rPr>
                <w:bCs/>
                <w:sz w:val="18"/>
                <w:szCs w:val="18"/>
              </w:rPr>
            </w:pPr>
            <w:r>
              <w:rPr>
                <w:bCs/>
                <w:sz w:val="18"/>
                <w:szCs w:val="18"/>
              </w:rPr>
              <w:t>Beef with Pasta and Sauce</w:t>
            </w:r>
          </w:p>
        </w:tc>
        <w:tc>
          <w:tcPr>
            <w:tcW w:w="315" w:type="pct"/>
          </w:tcPr>
          <w:p w14:paraId="2E17F824" w14:textId="77777777" w:rsidR="00C404D5" w:rsidRPr="00F060A2" w:rsidRDefault="00C404D5" w:rsidP="008B5222">
            <w:pPr>
              <w:ind w:left="720"/>
              <w:rPr>
                <w:sz w:val="20"/>
              </w:rPr>
            </w:pPr>
          </w:p>
        </w:tc>
        <w:tc>
          <w:tcPr>
            <w:tcW w:w="409" w:type="pct"/>
          </w:tcPr>
          <w:p w14:paraId="68975677" w14:textId="77777777" w:rsidR="00C404D5" w:rsidRPr="00F060A2" w:rsidRDefault="00C404D5" w:rsidP="008B5222">
            <w:pPr>
              <w:ind w:left="720"/>
              <w:rPr>
                <w:sz w:val="20"/>
                <w:highlight w:val="yellow"/>
              </w:rPr>
            </w:pPr>
          </w:p>
        </w:tc>
        <w:tc>
          <w:tcPr>
            <w:tcW w:w="284" w:type="pct"/>
          </w:tcPr>
          <w:p w14:paraId="10DD07D2" w14:textId="77777777" w:rsidR="00C404D5" w:rsidRPr="00F060A2" w:rsidRDefault="00C404D5" w:rsidP="008B5222">
            <w:pPr>
              <w:ind w:left="720"/>
              <w:rPr>
                <w:sz w:val="20"/>
              </w:rPr>
            </w:pPr>
          </w:p>
        </w:tc>
        <w:tc>
          <w:tcPr>
            <w:tcW w:w="283" w:type="pct"/>
          </w:tcPr>
          <w:p w14:paraId="0A81CF0C" w14:textId="77777777" w:rsidR="00C404D5" w:rsidRPr="00F060A2" w:rsidRDefault="00C404D5" w:rsidP="008B5222">
            <w:pPr>
              <w:ind w:left="720"/>
              <w:rPr>
                <w:sz w:val="20"/>
              </w:rPr>
            </w:pPr>
          </w:p>
        </w:tc>
        <w:tc>
          <w:tcPr>
            <w:tcW w:w="478" w:type="pct"/>
          </w:tcPr>
          <w:p w14:paraId="30F0A4FA" w14:textId="77777777" w:rsidR="00C404D5" w:rsidRPr="00F060A2" w:rsidRDefault="00C404D5" w:rsidP="008B5222">
            <w:pPr>
              <w:ind w:left="720"/>
              <w:rPr>
                <w:sz w:val="20"/>
              </w:rPr>
            </w:pPr>
          </w:p>
        </w:tc>
        <w:tc>
          <w:tcPr>
            <w:tcW w:w="315" w:type="pct"/>
          </w:tcPr>
          <w:p w14:paraId="1AF5C558" w14:textId="77777777" w:rsidR="00C404D5" w:rsidRPr="00F060A2" w:rsidRDefault="00C404D5" w:rsidP="008B5222">
            <w:pPr>
              <w:ind w:left="720"/>
              <w:rPr>
                <w:sz w:val="20"/>
              </w:rPr>
            </w:pPr>
          </w:p>
        </w:tc>
        <w:tc>
          <w:tcPr>
            <w:tcW w:w="409" w:type="pct"/>
          </w:tcPr>
          <w:p w14:paraId="61A06F1F" w14:textId="77777777" w:rsidR="00C404D5" w:rsidRPr="00F060A2" w:rsidRDefault="00C404D5" w:rsidP="008B5222">
            <w:pPr>
              <w:ind w:left="720"/>
              <w:rPr>
                <w:sz w:val="20"/>
              </w:rPr>
            </w:pPr>
          </w:p>
        </w:tc>
        <w:tc>
          <w:tcPr>
            <w:tcW w:w="410" w:type="pct"/>
          </w:tcPr>
          <w:p w14:paraId="62D3F444" w14:textId="77777777" w:rsidR="00C404D5" w:rsidRPr="00F060A2" w:rsidRDefault="00C404D5" w:rsidP="008B5222">
            <w:pPr>
              <w:ind w:left="720"/>
              <w:rPr>
                <w:sz w:val="20"/>
              </w:rPr>
            </w:pPr>
          </w:p>
        </w:tc>
        <w:tc>
          <w:tcPr>
            <w:tcW w:w="315" w:type="pct"/>
          </w:tcPr>
          <w:p w14:paraId="784EC624" w14:textId="77777777" w:rsidR="00C404D5" w:rsidRPr="00F060A2" w:rsidRDefault="00C404D5" w:rsidP="008B5222">
            <w:pPr>
              <w:ind w:left="720"/>
              <w:rPr>
                <w:sz w:val="20"/>
              </w:rPr>
            </w:pPr>
          </w:p>
        </w:tc>
        <w:tc>
          <w:tcPr>
            <w:tcW w:w="504" w:type="pct"/>
          </w:tcPr>
          <w:p w14:paraId="0114536F" w14:textId="77777777" w:rsidR="00C404D5" w:rsidRPr="00F060A2" w:rsidRDefault="00C404D5" w:rsidP="008B5222">
            <w:pPr>
              <w:ind w:left="720"/>
              <w:rPr>
                <w:sz w:val="20"/>
              </w:rPr>
            </w:pPr>
          </w:p>
        </w:tc>
        <w:tc>
          <w:tcPr>
            <w:tcW w:w="501" w:type="pct"/>
          </w:tcPr>
          <w:p w14:paraId="03D182A6" w14:textId="77777777" w:rsidR="00C404D5" w:rsidRPr="00F060A2" w:rsidRDefault="00C404D5" w:rsidP="008B5222">
            <w:pPr>
              <w:ind w:left="720"/>
              <w:rPr>
                <w:sz w:val="20"/>
              </w:rPr>
            </w:pPr>
          </w:p>
        </w:tc>
      </w:tr>
      <w:tr w:rsidR="00C404D5" w:rsidRPr="00F060A2" w14:paraId="1462209D" w14:textId="77777777" w:rsidTr="00156A4C">
        <w:trPr>
          <w:trHeight w:hRule="exact" w:val="672"/>
        </w:trPr>
        <w:tc>
          <w:tcPr>
            <w:tcW w:w="219" w:type="pct"/>
          </w:tcPr>
          <w:p w14:paraId="35DA31CD" w14:textId="74E6E0AF" w:rsidR="00C404D5" w:rsidRDefault="0062080A" w:rsidP="008B5222">
            <w:pPr>
              <w:ind w:left="720"/>
              <w:rPr>
                <w:sz w:val="20"/>
              </w:rPr>
            </w:pPr>
            <w:r>
              <w:rPr>
                <w:sz w:val="20"/>
              </w:rPr>
              <w:t>4</w:t>
            </w:r>
          </w:p>
        </w:tc>
        <w:tc>
          <w:tcPr>
            <w:tcW w:w="558" w:type="pct"/>
          </w:tcPr>
          <w:p w14:paraId="0EB55196" w14:textId="018D8166" w:rsidR="00C404D5" w:rsidRPr="001A37F7" w:rsidRDefault="0062080A" w:rsidP="008B5222">
            <w:pPr>
              <w:rPr>
                <w:bCs/>
                <w:sz w:val="18"/>
                <w:szCs w:val="18"/>
              </w:rPr>
            </w:pPr>
            <w:r>
              <w:rPr>
                <w:bCs/>
                <w:sz w:val="18"/>
                <w:szCs w:val="18"/>
              </w:rPr>
              <w:t>Beef Meatballs (100% beef)</w:t>
            </w:r>
          </w:p>
        </w:tc>
        <w:tc>
          <w:tcPr>
            <w:tcW w:w="315" w:type="pct"/>
          </w:tcPr>
          <w:p w14:paraId="5D079173" w14:textId="77777777" w:rsidR="00C404D5" w:rsidRPr="00F060A2" w:rsidRDefault="00C404D5" w:rsidP="008B5222">
            <w:pPr>
              <w:ind w:left="720"/>
              <w:rPr>
                <w:sz w:val="20"/>
              </w:rPr>
            </w:pPr>
          </w:p>
        </w:tc>
        <w:tc>
          <w:tcPr>
            <w:tcW w:w="409" w:type="pct"/>
          </w:tcPr>
          <w:p w14:paraId="0663DE32" w14:textId="77777777" w:rsidR="00C404D5" w:rsidRPr="00F060A2" w:rsidRDefault="00C404D5" w:rsidP="008B5222">
            <w:pPr>
              <w:ind w:left="720"/>
              <w:rPr>
                <w:sz w:val="20"/>
                <w:highlight w:val="yellow"/>
              </w:rPr>
            </w:pPr>
          </w:p>
        </w:tc>
        <w:tc>
          <w:tcPr>
            <w:tcW w:w="284" w:type="pct"/>
          </w:tcPr>
          <w:p w14:paraId="404FC97B" w14:textId="77777777" w:rsidR="00C404D5" w:rsidRPr="00F060A2" w:rsidRDefault="00C404D5" w:rsidP="008B5222">
            <w:pPr>
              <w:ind w:left="720"/>
              <w:rPr>
                <w:sz w:val="20"/>
              </w:rPr>
            </w:pPr>
          </w:p>
        </w:tc>
        <w:tc>
          <w:tcPr>
            <w:tcW w:w="283" w:type="pct"/>
          </w:tcPr>
          <w:p w14:paraId="4FF138B1" w14:textId="77777777" w:rsidR="00C404D5" w:rsidRPr="00F060A2" w:rsidRDefault="00C404D5" w:rsidP="008B5222">
            <w:pPr>
              <w:ind w:left="720"/>
              <w:rPr>
                <w:sz w:val="20"/>
              </w:rPr>
            </w:pPr>
          </w:p>
        </w:tc>
        <w:tc>
          <w:tcPr>
            <w:tcW w:w="478" w:type="pct"/>
          </w:tcPr>
          <w:p w14:paraId="7418C34D" w14:textId="77777777" w:rsidR="00C404D5" w:rsidRPr="00F060A2" w:rsidRDefault="00C404D5" w:rsidP="008B5222">
            <w:pPr>
              <w:ind w:left="720"/>
              <w:rPr>
                <w:sz w:val="20"/>
              </w:rPr>
            </w:pPr>
          </w:p>
        </w:tc>
        <w:tc>
          <w:tcPr>
            <w:tcW w:w="315" w:type="pct"/>
          </w:tcPr>
          <w:p w14:paraId="75095B7A" w14:textId="77777777" w:rsidR="00C404D5" w:rsidRPr="00F060A2" w:rsidRDefault="00C404D5" w:rsidP="008B5222">
            <w:pPr>
              <w:ind w:left="720"/>
              <w:rPr>
                <w:sz w:val="20"/>
              </w:rPr>
            </w:pPr>
          </w:p>
        </w:tc>
        <w:tc>
          <w:tcPr>
            <w:tcW w:w="409" w:type="pct"/>
          </w:tcPr>
          <w:p w14:paraId="030756ED" w14:textId="77777777" w:rsidR="00C404D5" w:rsidRPr="00F060A2" w:rsidRDefault="00C404D5" w:rsidP="008B5222">
            <w:pPr>
              <w:ind w:left="720"/>
              <w:rPr>
                <w:sz w:val="20"/>
              </w:rPr>
            </w:pPr>
          </w:p>
        </w:tc>
        <w:tc>
          <w:tcPr>
            <w:tcW w:w="410" w:type="pct"/>
          </w:tcPr>
          <w:p w14:paraId="4B9E8276" w14:textId="77777777" w:rsidR="00C404D5" w:rsidRPr="00F060A2" w:rsidRDefault="00C404D5" w:rsidP="008B5222">
            <w:pPr>
              <w:ind w:left="720"/>
              <w:rPr>
                <w:sz w:val="20"/>
              </w:rPr>
            </w:pPr>
          </w:p>
        </w:tc>
        <w:tc>
          <w:tcPr>
            <w:tcW w:w="315" w:type="pct"/>
          </w:tcPr>
          <w:p w14:paraId="1AFFC3D6" w14:textId="77777777" w:rsidR="00C404D5" w:rsidRPr="00F060A2" w:rsidRDefault="00C404D5" w:rsidP="008B5222">
            <w:pPr>
              <w:ind w:left="720"/>
              <w:rPr>
                <w:sz w:val="20"/>
              </w:rPr>
            </w:pPr>
          </w:p>
        </w:tc>
        <w:tc>
          <w:tcPr>
            <w:tcW w:w="504" w:type="pct"/>
          </w:tcPr>
          <w:p w14:paraId="6108A07D" w14:textId="77777777" w:rsidR="00C404D5" w:rsidRPr="00F060A2" w:rsidRDefault="00C404D5" w:rsidP="008B5222">
            <w:pPr>
              <w:ind w:left="720"/>
              <w:rPr>
                <w:sz w:val="20"/>
              </w:rPr>
            </w:pPr>
          </w:p>
        </w:tc>
        <w:tc>
          <w:tcPr>
            <w:tcW w:w="501" w:type="pct"/>
          </w:tcPr>
          <w:p w14:paraId="2301BAA5" w14:textId="77777777" w:rsidR="00C404D5" w:rsidRPr="00F060A2" w:rsidRDefault="00C404D5" w:rsidP="008B5222">
            <w:pPr>
              <w:ind w:left="720"/>
              <w:rPr>
                <w:sz w:val="20"/>
              </w:rPr>
            </w:pPr>
          </w:p>
        </w:tc>
      </w:tr>
      <w:tr w:rsidR="00C404D5" w:rsidRPr="00F060A2" w14:paraId="29676874" w14:textId="77777777" w:rsidTr="00156A4C">
        <w:trPr>
          <w:trHeight w:hRule="exact" w:val="672"/>
        </w:trPr>
        <w:tc>
          <w:tcPr>
            <w:tcW w:w="219" w:type="pct"/>
          </w:tcPr>
          <w:p w14:paraId="1389E441" w14:textId="77777777" w:rsidR="00C404D5" w:rsidRDefault="00C404D5" w:rsidP="008B5222">
            <w:pPr>
              <w:ind w:left="720"/>
              <w:rPr>
                <w:sz w:val="20"/>
              </w:rPr>
            </w:pPr>
          </w:p>
        </w:tc>
        <w:tc>
          <w:tcPr>
            <w:tcW w:w="558" w:type="pct"/>
          </w:tcPr>
          <w:p w14:paraId="2C065473" w14:textId="77777777" w:rsidR="00C404D5" w:rsidRPr="001A37F7" w:rsidRDefault="00C404D5" w:rsidP="008B5222">
            <w:pPr>
              <w:ind w:left="720"/>
              <w:rPr>
                <w:bCs/>
                <w:sz w:val="18"/>
                <w:szCs w:val="18"/>
              </w:rPr>
            </w:pPr>
          </w:p>
        </w:tc>
        <w:tc>
          <w:tcPr>
            <w:tcW w:w="315" w:type="pct"/>
          </w:tcPr>
          <w:p w14:paraId="09E29A85" w14:textId="77777777" w:rsidR="00C404D5" w:rsidRPr="00F060A2" w:rsidRDefault="00C404D5" w:rsidP="008B5222">
            <w:pPr>
              <w:ind w:left="720"/>
              <w:rPr>
                <w:sz w:val="20"/>
              </w:rPr>
            </w:pPr>
          </w:p>
        </w:tc>
        <w:tc>
          <w:tcPr>
            <w:tcW w:w="409" w:type="pct"/>
          </w:tcPr>
          <w:p w14:paraId="554E9284" w14:textId="77777777" w:rsidR="00C404D5" w:rsidRPr="00F060A2" w:rsidRDefault="00C404D5" w:rsidP="008B5222">
            <w:pPr>
              <w:ind w:left="720"/>
              <w:rPr>
                <w:sz w:val="20"/>
                <w:highlight w:val="yellow"/>
              </w:rPr>
            </w:pPr>
          </w:p>
        </w:tc>
        <w:tc>
          <w:tcPr>
            <w:tcW w:w="284" w:type="pct"/>
          </w:tcPr>
          <w:p w14:paraId="4257C69E" w14:textId="77777777" w:rsidR="00C404D5" w:rsidRPr="00F060A2" w:rsidRDefault="00C404D5" w:rsidP="008B5222">
            <w:pPr>
              <w:ind w:left="720"/>
              <w:rPr>
                <w:sz w:val="20"/>
              </w:rPr>
            </w:pPr>
          </w:p>
        </w:tc>
        <w:tc>
          <w:tcPr>
            <w:tcW w:w="283" w:type="pct"/>
          </w:tcPr>
          <w:p w14:paraId="3C6B6E1F" w14:textId="77777777" w:rsidR="00C404D5" w:rsidRPr="00F060A2" w:rsidRDefault="00C404D5" w:rsidP="008B5222">
            <w:pPr>
              <w:ind w:left="720"/>
              <w:rPr>
                <w:sz w:val="20"/>
              </w:rPr>
            </w:pPr>
          </w:p>
        </w:tc>
        <w:tc>
          <w:tcPr>
            <w:tcW w:w="478" w:type="pct"/>
          </w:tcPr>
          <w:p w14:paraId="006C631F" w14:textId="77777777" w:rsidR="00C404D5" w:rsidRPr="00F060A2" w:rsidRDefault="00C404D5" w:rsidP="008B5222">
            <w:pPr>
              <w:ind w:left="720"/>
              <w:rPr>
                <w:sz w:val="20"/>
              </w:rPr>
            </w:pPr>
          </w:p>
        </w:tc>
        <w:tc>
          <w:tcPr>
            <w:tcW w:w="315" w:type="pct"/>
          </w:tcPr>
          <w:p w14:paraId="59235727" w14:textId="77777777" w:rsidR="00C404D5" w:rsidRPr="00F060A2" w:rsidRDefault="00C404D5" w:rsidP="008B5222">
            <w:pPr>
              <w:ind w:left="720"/>
              <w:rPr>
                <w:sz w:val="20"/>
              </w:rPr>
            </w:pPr>
          </w:p>
        </w:tc>
        <w:tc>
          <w:tcPr>
            <w:tcW w:w="409" w:type="pct"/>
          </w:tcPr>
          <w:p w14:paraId="3BD36A88" w14:textId="77777777" w:rsidR="00C404D5" w:rsidRPr="00F060A2" w:rsidRDefault="00C404D5" w:rsidP="008B5222">
            <w:pPr>
              <w:ind w:left="720"/>
              <w:rPr>
                <w:sz w:val="20"/>
              </w:rPr>
            </w:pPr>
          </w:p>
        </w:tc>
        <w:tc>
          <w:tcPr>
            <w:tcW w:w="410" w:type="pct"/>
          </w:tcPr>
          <w:p w14:paraId="38AAAFE9" w14:textId="77777777" w:rsidR="00C404D5" w:rsidRPr="00F060A2" w:rsidRDefault="00C404D5" w:rsidP="008B5222">
            <w:pPr>
              <w:ind w:left="720"/>
              <w:rPr>
                <w:sz w:val="20"/>
              </w:rPr>
            </w:pPr>
          </w:p>
        </w:tc>
        <w:tc>
          <w:tcPr>
            <w:tcW w:w="315" w:type="pct"/>
          </w:tcPr>
          <w:p w14:paraId="072B4295" w14:textId="77777777" w:rsidR="00C404D5" w:rsidRPr="00F060A2" w:rsidRDefault="00C404D5" w:rsidP="008B5222">
            <w:pPr>
              <w:ind w:left="720"/>
              <w:rPr>
                <w:sz w:val="20"/>
              </w:rPr>
            </w:pPr>
          </w:p>
        </w:tc>
        <w:tc>
          <w:tcPr>
            <w:tcW w:w="504" w:type="pct"/>
          </w:tcPr>
          <w:p w14:paraId="21A605CE" w14:textId="77777777" w:rsidR="00C404D5" w:rsidRPr="00F060A2" w:rsidRDefault="00C404D5" w:rsidP="008B5222">
            <w:pPr>
              <w:ind w:left="720"/>
              <w:rPr>
                <w:sz w:val="20"/>
              </w:rPr>
            </w:pPr>
          </w:p>
        </w:tc>
        <w:tc>
          <w:tcPr>
            <w:tcW w:w="501" w:type="pct"/>
          </w:tcPr>
          <w:p w14:paraId="793961BC" w14:textId="77777777" w:rsidR="00C404D5" w:rsidRPr="00F060A2" w:rsidRDefault="00C404D5" w:rsidP="008B5222">
            <w:pPr>
              <w:ind w:left="720"/>
              <w:rPr>
                <w:sz w:val="20"/>
              </w:rPr>
            </w:pPr>
          </w:p>
        </w:tc>
      </w:tr>
      <w:tr w:rsidR="00C404D5" w:rsidRPr="00F060A2" w14:paraId="14243082" w14:textId="77777777" w:rsidTr="00156A4C">
        <w:trPr>
          <w:trHeight w:hRule="exact" w:val="672"/>
        </w:trPr>
        <w:tc>
          <w:tcPr>
            <w:tcW w:w="219" w:type="pct"/>
          </w:tcPr>
          <w:p w14:paraId="7F1EE70E" w14:textId="77777777" w:rsidR="00C404D5" w:rsidRDefault="00C404D5" w:rsidP="008B5222">
            <w:pPr>
              <w:ind w:left="720"/>
              <w:rPr>
                <w:sz w:val="20"/>
              </w:rPr>
            </w:pPr>
          </w:p>
        </w:tc>
        <w:tc>
          <w:tcPr>
            <w:tcW w:w="558" w:type="pct"/>
          </w:tcPr>
          <w:p w14:paraId="5F92F7C6" w14:textId="77777777" w:rsidR="00C404D5" w:rsidRPr="001A37F7" w:rsidRDefault="00C404D5" w:rsidP="008B5222">
            <w:pPr>
              <w:ind w:left="720"/>
              <w:rPr>
                <w:bCs/>
                <w:sz w:val="18"/>
                <w:szCs w:val="18"/>
              </w:rPr>
            </w:pPr>
          </w:p>
        </w:tc>
        <w:tc>
          <w:tcPr>
            <w:tcW w:w="315" w:type="pct"/>
          </w:tcPr>
          <w:p w14:paraId="24385227" w14:textId="77777777" w:rsidR="00C404D5" w:rsidRPr="00F060A2" w:rsidRDefault="00C404D5" w:rsidP="008B5222">
            <w:pPr>
              <w:ind w:left="720"/>
              <w:rPr>
                <w:sz w:val="20"/>
              </w:rPr>
            </w:pPr>
          </w:p>
        </w:tc>
        <w:tc>
          <w:tcPr>
            <w:tcW w:w="409" w:type="pct"/>
          </w:tcPr>
          <w:p w14:paraId="1FB4793D" w14:textId="77777777" w:rsidR="00C404D5" w:rsidRPr="00F060A2" w:rsidRDefault="00C404D5" w:rsidP="008B5222">
            <w:pPr>
              <w:ind w:left="720"/>
              <w:rPr>
                <w:sz w:val="20"/>
                <w:highlight w:val="yellow"/>
              </w:rPr>
            </w:pPr>
          </w:p>
        </w:tc>
        <w:tc>
          <w:tcPr>
            <w:tcW w:w="284" w:type="pct"/>
          </w:tcPr>
          <w:p w14:paraId="699BCF2E" w14:textId="77777777" w:rsidR="00C404D5" w:rsidRPr="00F060A2" w:rsidRDefault="00C404D5" w:rsidP="008B5222">
            <w:pPr>
              <w:ind w:left="720"/>
              <w:rPr>
                <w:sz w:val="20"/>
              </w:rPr>
            </w:pPr>
          </w:p>
        </w:tc>
        <w:tc>
          <w:tcPr>
            <w:tcW w:w="283" w:type="pct"/>
          </w:tcPr>
          <w:p w14:paraId="1968167E" w14:textId="77777777" w:rsidR="00C404D5" w:rsidRPr="00F060A2" w:rsidRDefault="00C404D5" w:rsidP="008B5222">
            <w:pPr>
              <w:ind w:left="720"/>
              <w:rPr>
                <w:sz w:val="20"/>
              </w:rPr>
            </w:pPr>
          </w:p>
        </w:tc>
        <w:tc>
          <w:tcPr>
            <w:tcW w:w="478" w:type="pct"/>
          </w:tcPr>
          <w:p w14:paraId="4933A023" w14:textId="77777777" w:rsidR="00C404D5" w:rsidRPr="00F060A2" w:rsidRDefault="00C404D5" w:rsidP="008B5222">
            <w:pPr>
              <w:ind w:left="720"/>
              <w:rPr>
                <w:sz w:val="20"/>
              </w:rPr>
            </w:pPr>
          </w:p>
        </w:tc>
        <w:tc>
          <w:tcPr>
            <w:tcW w:w="315" w:type="pct"/>
          </w:tcPr>
          <w:p w14:paraId="5C9339AD" w14:textId="77777777" w:rsidR="00C404D5" w:rsidRPr="00F060A2" w:rsidRDefault="00C404D5" w:rsidP="008B5222">
            <w:pPr>
              <w:ind w:left="720"/>
              <w:rPr>
                <w:sz w:val="20"/>
              </w:rPr>
            </w:pPr>
          </w:p>
        </w:tc>
        <w:tc>
          <w:tcPr>
            <w:tcW w:w="409" w:type="pct"/>
          </w:tcPr>
          <w:p w14:paraId="17188F52" w14:textId="77777777" w:rsidR="00C404D5" w:rsidRPr="00F060A2" w:rsidRDefault="00C404D5" w:rsidP="008B5222">
            <w:pPr>
              <w:ind w:left="720"/>
              <w:rPr>
                <w:sz w:val="20"/>
              </w:rPr>
            </w:pPr>
          </w:p>
        </w:tc>
        <w:tc>
          <w:tcPr>
            <w:tcW w:w="410" w:type="pct"/>
          </w:tcPr>
          <w:p w14:paraId="243EFEBA" w14:textId="77777777" w:rsidR="00C404D5" w:rsidRPr="00F060A2" w:rsidRDefault="00C404D5" w:rsidP="008B5222">
            <w:pPr>
              <w:ind w:left="720"/>
              <w:rPr>
                <w:sz w:val="20"/>
              </w:rPr>
            </w:pPr>
          </w:p>
        </w:tc>
        <w:tc>
          <w:tcPr>
            <w:tcW w:w="315" w:type="pct"/>
          </w:tcPr>
          <w:p w14:paraId="1FBEF96B" w14:textId="77777777" w:rsidR="00C404D5" w:rsidRPr="00F060A2" w:rsidRDefault="00C404D5" w:rsidP="008B5222">
            <w:pPr>
              <w:ind w:left="720"/>
              <w:rPr>
                <w:sz w:val="20"/>
              </w:rPr>
            </w:pPr>
          </w:p>
        </w:tc>
        <w:tc>
          <w:tcPr>
            <w:tcW w:w="504" w:type="pct"/>
          </w:tcPr>
          <w:p w14:paraId="7C733B29" w14:textId="77777777" w:rsidR="00C404D5" w:rsidRPr="00F060A2" w:rsidRDefault="00C404D5" w:rsidP="008B5222">
            <w:pPr>
              <w:ind w:left="720"/>
              <w:rPr>
                <w:sz w:val="20"/>
              </w:rPr>
            </w:pPr>
          </w:p>
        </w:tc>
        <w:tc>
          <w:tcPr>
            <w:tcW w:w="501" w:type="pct"/>
          </w:tcPr>
          <w:p w14:paraId="6BB1840F" w14:textId="77777777" w:rsidR="00C404D5" w:rsidRPr="00F060A2" w:rsidRDefault="00C404D5" w:rsidP="008B5222">
            <w:pPr>
              <w:ind w:left="720"/>
              <w:rPr>
                <w:sz w:val="20"/>
              </w:rPr>
            </w:pPr>
          </w:p>
        </w:tc>
      </w:tr>
      <w:tr w:rsidR="00C404D5" w:rsidRPr="00F060A2" w14:paraId="460896ED" w14:textId="77777777" w:rsidTr="00156A4C">
        <w:trPr>
          <w:trHeight w:hRule="exact" w:val="672"/>
        </w:trPr>
        <w:tc>
          <w:tcPr>
            <w:tcW w:w="219" w:type="pct"/>
          </w:tcPr>
          <w:p w14:paraId="4B65A4D9" w14:textId="77777777" w:rsidR="00C404D5" w:rsidRDefault="00C404D5" w:rsidP="008B5222">
            <w:pPr>
              <w:ind w:left="720"/>
              <w:rPr>
                <w:sz w:val="20"/>
              </w:rPr>
            </w:pPr>
          </w:p>
        </w:tc>
        <w:tc>
          <w:tcPr>
            <w:tcW w:w="558" w:type="pct"/>
          </w:tcPr>
          <w:p w14:paraId="1571E676" w14:textId="77777777" w:rsidR="00C404D5" w:rsidRPr="001A37F7" w:rsidRDefault="00C404D5" w:rsidP="008B5222">
            <w:pPr>
              <w:ind w:left="720"/>
              <w:rPr>
                <w:bCs/>
                <w:sz w:val="18"/>
                <w:szCs w:val="18"/>
              </w:rPr>
            </w:pPr>
          </w:p>
        </w:tc>
        <w:tc>
          <w:tcPr>
            <w:tcW w:w="315" w:type="pct"/>
          </w:tcPr>
          <w:p w14:paraId="4DA2F73C" w14:textId="77777777" w:rsidR="00C404D5" w:rsidRPr="00F060A2" w:rsidRDefault="00C404D5" w:rsidP="008B5222">
            <w:pPr>
              <w:ind w:left="720"/>
              <w:rPr>
                <w:sz w:val="20"/>
              </w:rPr>
            </w:pPr>
          </w:p>
        </w:tc>
        <w:tc>
          <w:tcPr>
            <w:tcW w:w="409" w:type="pct"/>
          </w:tcPr>
          <w:p w14:paraId="7FF3A5BD" w14:textId="77777777" w:rsidR="00C404D5" w:rsidRPr="00F060A2" w:rsidRDefault="00C404D5" w:rsidP="008B5222">
            <w:pPr>
              <w:ind w:left="720"/>
              <w:rPr>
                <w:sz w:val="20"/>
                <w:highlight w:val="yellow"/>
              </w:rPr>
            </w:pPr>
          </w:p>
        </w:tc>
        <w:tc>
          <w:tcPr>
            <w:tcW w:w="284" w:type="pct"/>
          </w:tcPr>
          <w:p w14:paraId="412A47E9" w14:textId="77777777" w:rsidR="00C404D5" w:rsidRPr="00F060A2" w:rsidRDefault="00C404D5" w:rsidP="008B5222">
            <w:pPr>
              <w:ind w:left="720"/>
              <w:rPr>
                <w:sz w:val="20"/>
              </w:rPr>
            </w:pPr>
          </w:p>
        </w:tc>
        <w:tc>
          <w:tcPr>
            <w:tcW w:w="283" w:type="pct"/>
          </w:tcPr>
          <w:p w14:paraId="0E15800D" w14:textId="77777777" w:rsidR="00C404D5" w:rsidRPr="00F060A2" w:rsidRDefault="00C404D5" w:rsidP="008B5222">
            <w:pPr>
              <w:ind w:left="720"/>
              <w:rPr>
                <w:sz w:val="20"/>
              </w:rPr>
            </w:pPr>
          </w:p>
        </w:tc>
        <w:tc>
          <w:tcPr>
            <w:tcW w:w="478" w:type="pct"/>
          </w:tcPr>
          <w:p w14:paraId="69DE345C" w14:textId="77777777" w:rsidR="00C404D5" w:rsidRPr="00F060A2" w:rsidRDefault="00C404D5" w:rsidP="008B5222">
            <w:pPr>
              <w:ind w:left="720"/>
              <w:rPr>
                <w:sz w:val="20"/>
              </w:rPr>
            </w:pPr>
          </w:p>
        </w:tc>
        <w:tc>
          <w:tcPr>
            <w:tcW w:w="315" w:type="pct"/>
          </w:tcPr>
          <w:p w14:paraId="0C8B8BC3" w14:textId="77777777" w:rsidR="00C404D5" w:rsidRPr="00F060A2" w:rsidRDefault="00C404D5" w:rsidP="008B5222">
            <w:pPr>
              <w:ind w:left="720"/>
              <w:rPr>
                <w:sz w:val="20"/>
              </w:rPr>
            </w:pPr>
          </w:p>
        </w:tc>
        <w:tc>
          <w:tcPr>
            <w:tcW w:w="409" w:type="pct"/>
          </w:tcPr>
          <w:p w14:paraId="607D5F40" w14:textId="77777777" w:rsidR="00C404D5" w:rsidRPr="00F060A2" w:rsidRDefault="00C404D5" w:rsidP="008B5222">
            <w:pPr>
              <w:ind w:left="720"/>
              <w:rPr>
                <w:sz w:val="20"/>
              </w:rPr>
            </w:pPr>
          </w:p>
        </w:tc>
        <w:tc>
          <w:tcPr>
            <w:tcW w:w="410" w:type="pct"/>
          </w:tcPr>
          <w:p w14:paraId="44BC08EB" w14:textId="77777777" w:rsidR="00C404D5" w:rsidRPr="00F060A2" w:rsidRDefault="00C404D5" w:rsidP="008B5222">
            <w:pPr>
              <w:ind w:left="720"/>
              <w:rPr>
                <w:sz w:val="20"/>
              </w:rPr>
            </w:pPr>
          </w:p>
        </w:tc>
        <w:tc>
          <w:tcPr>
            <w:tcW w:w="315" w:type="pct"/>
          </w:tcPr>
          <w:p w14:paraId="7CAF0412" w14:textId="77777777" w:rsidR="00C404D5" w:rsidRPr="00F060A2" w:rsidRDefault="00C404D5" w:rsidP="008B5222">
            <w:pPr>
              <w:ind w:left="720"/>
              <w:rPr>
                <w:sz w:val="20"/>
              </w:rPr>
            </w:pPr>
          </w:p>
        </w:tc>
        <w:tc>
          <w:tcPr>
            <w:tcW w:w="504" w:type="pct"/>
          </w:tcPr>
          <w:p w14:paraId="613C2B89" w14:textId="77777777" w:rsidR="00C404D5" w:rsidRPr="00F060A2" w:rsidRDefault="00C404D5" w:rsidP="008B5222">
            <w:pPr>
              <w:ind w:left="720"/>
              <w:rPr>
                <w:sz w:val="20"/>
              </w:rPr>
            </w:pPr>
          </w:p>
        </w:tc>
        <w:tc>
          <w:tcPr>
            <w:tcW w:w="501" w:type="pct"/>
          </w:tcPr>
          <w:p w14:paraId="5C5F107E" w14:textId="77777777" w:rsidR="00C404D5" w:rsidRPr="00F060A2" w:rsidRDefault="00C404D5" w:rsidP="008B5222">
            <w:pPr>
              <w:ind w:left="720"/>
              <w:rPr>
                <w:sz w:val="20"/>
              </w:rPr>
            </w:pPr>
          </w:p>
        </w:tc>
      </w:tr>
      <w:tr w:rsidR="00C404D5" w:rsidRPr="00F060A2" w14:paraId="2842DC6E" w14:textId="77777777" w:rsidTr="00156A4C">
        <w:trPr>
          <w:trHeight w:hRule="exact" w:val="672"/>
        </w:trPr>
        <w:tc>
          <w:tcPr>
            <w:tcW w:w="219" w:type="pct"/>
          </w:tcPr>
          <w:p w14:paraId="5292E42E" w14:textId="77777777" w:rsidR="00C404D5" w:rsidRDefault="00C404D5" w:rsidP="008B5222">
            <w:pPr>
              <w:ind w:left="720"/>
              <w:rPr>
                <w:sz w:val="20"/>
              </w:rPr>
            </w:pPr>
          </w:p>
        </w:tc>
        <w:tc>
          <w:tcPr>
            <w:tcW w:w="558" w:type="pct"/>
          </w:tcPr>
          <w:p w14:paraId="684889A2" w14:textId="77777777" w:rsidR="00C404D5" w:rsidRPr="001A37F7" w:rsidRDefault="00C404D5" w:rsidP="008B5222">
            <w:pPr>
              <w:ind w:left="720"/>
              <w:rPr>
                <w:bCs/>
                <w:sz w:val="18"/>
                <w:szCs w:val="18"/>
              </w:rPr>
            </w:pPr>
          </w:p>
        </w:tc>
        <w:tc>
          <w:tcPr>
            <w:tcW w:w="315" w:type="pct"/>
          </w:tcPr>
          <w:p w14:paraId="41D4EC49" w14:textId="77777777" w:rsidR="00C404D5" w:rsidRPr="00F060A2" w:rsidRDefault="00C404D5" w:rsidP="008B5222">
            <w:pPr>
              <w:ind w:left="720"/>
              <w:rPr>
                <w:sz w:val="20"/>
              </w:rPr>
            </w:pPr>
          </w:p>
        </w:tc>
        <w:tc>
          <w:tcPr>
            <w:tcW w:w="409" w:type="pct"/>
          </w:tcPr>
          <w:p w14:paraId="20797D98" w14:textId="77777777" w:rsidR="00C404D5" w:rsidRPr="00F060A2" w:rsidRDefault="00C404D5" w:rsidP="008B5222">
            <w:pPr>
              <w:ind w:left="720"/>
              <w:rPr>
                <w:sz w:val="20"/>
                <w:highlight w:val="yellow"/>
              </w:rPr>
            </w:pPr>
          </w:p>
        </w:tc>
        <w:tc>
          <w:tcPr>
            <w:tcW w:w="284" w:type="pct"/>
          </w:tcPr>
          <w:p w14:paraId="6FD3F839" w14:textId="77777777" w:rsidR="00C404D5" w:rsidRPr="00F060A2" w:rsidRDefault="00C404D5" w:rsidP="008B5222">
            <w:pPr>
              <w:ind w:left="720"/>
              <w:rPr>
                <w:sz w:val="20"/>
              </w:rPr>
            </w:pPr>
          </w:p>
        </w:tc>
        <w:tc>
          <w:tcPr>
            <w:tcW w:w="283" w:type="pct"/>
          </w:tcPr>
          <w:p w14:paraId="31E691E7" w14:textId="77777777" w:rsidR="00C404D5" w:rsidRPr="00F060A2" w:rsidRDefault="00C404D5" w:rsidP="008B5222">
            <w:pPr>
              <w:ind w:left="720"/>
              <w:rPr>
                <w:sz w:val="20"/>
              </w:rPr>
            </w:pPr>
          </w:p>
        </w:tc>
        <w:tc>
          <w:tcPr>
            <w:tcW w:w="478" w:type="pct"/>
          </w:tcPr>
          <w:p w14:paraId="757813AC" w14:textId="77777777" w:rsidR="00C404D5" w:rsidRPr="00F060A2" w:rsidRDefault="00C404D5" w:rsidP="008B5222">
            <w:pPr>
              <w:ind w:left="720"/>
              <w:rPr>
                <w:sz w:val="20"/>
              </w:rPr>
            </w:pPr>
          </w:p>
        </w:tc>
        <w:tc>
          <w:tcPr>
            <w:tcW w:w="315" w:type="pct"/>
          </w:tcPr>
          <w:p w14:paraId="1A9795A3" w14:textId="77777777" w:rsidR="00C404D5" w:rsidRPr="00F060A2" w:rsidRDefault="00C404D5" w:rsidP="008B5222">
            <w:pPr>
              <w:ind w:left="720"/>
              <w:rPr>
                <w:sz w:val="20"/>
              </w:rPr>
            </w:pPr>
          </w:p>
        </w:tc>
        <w:tc>
          <w:tcPr>
            <w:tcW w:w="409" w:type="pct"/>
          </w:tcPr>
          <w:p w14:paraId="44545446" w14:textId="77777777" w:rsidR="00C404D5" w:rsidRPr="00F060A2" w:rsidRDefault="00C404D5" w:rsidP="008B5222">
            <w:pPr>
              <w:ind w:left="720"/>
              <w:rPr>
                <w:sz w:val="20"/>
              </w:rPr>
            </w:pPr>
          </w:p>
        </w:tc>
        <w:tc>
          <w:tcPr>
            <w:tcW w:w="410" w:type="pct"/>
          </w:tcPr>
          <w:p w14:paraId="7231D4E6" w14:textId="77777777" w:rsidR="00C404D5" w:rsidRPr="00F060A2" w:rsidRDefault="00C404D5" w:rsidP="008B5222">
            <w:pPr>
              <w:ind w:left="720"/>
              <w:rPr>
                <w:sz w:val="20"/>
              </w:rPr>
            </w:pPr>
          </w:p>
        </w:tc>
        <w:tc>
          <w:tcPr>
            <w:tcW w:w="315" w:type="pct"/>
          </w:tcPr>
          <w:p w14:paraId="7CC162BA" w14:textId="77777777" w:rsidR="00C404D5" w:rsidRPr="00F060A2" w:rsidRDefault="00C404D5" w:rsidP="008B5222">
            <w:pPr>
              <w:ind w:left="720"/>
              <w:rPr>
                <w:sz w:val="20"/>
              </w:rPr>
            </w:pPr>
          </w:p>
        </w:tc>
        <w:tc>
          <w:tcPr>
            <w:tcW w:w="504" w:type="pct"/>
          </w:tcPr>
          <w:p w14:paraId="21F57E6C" w14:textId="77777777" w:rsidR="00C404D5" w:rsidRPr="00F060A2" w:rsidRDefault="00C404D5" w:rsidP="008B5222">
            <w:pPr>
              <w:ind w:left="720"/>
              <w:rPr>
                <w:sz w:val="20"/>
              </w:rPr>
            </w:pPr>
          </w:p>
        </w:tc>
        <w:tc>
          <w:tcPr>
            <w:tcW w:w="501" w:type="pct"/>
          </w:tcPr>
          <w:p w14:paraId="61FFAAA8" w14:textId="77777777" w:rsidR="00C404D5" w:rsidRPr="00F060A2" w:rsidRDefault="00C404D5" w:rsidP="008B5222">
            <w:pPr>
              <w:ind w:left="720"/>
              <w:rPr>
                <w:sz w:val="20"/>
              </w:rPr>
            </w:pPr>
          </w:p>
        </w:tc>
      </w:tr>
    </w:tbl>
    <w:p w14:paraId="67BBDC6D" w14:textId="1D7C812C" w:rsidR="00C404D5" w:rsidRPr="00F060A2" w:rsidRDefault="00C404D5" w:rsidP="000455EE">
      <w:pPr>
        <w:spacing w:after="0" w:line="240" w:lineRule="auto"/>
        <w:rPr>
          <w:b/>
          <w:bCs/>
          <w:szCs w:val="24"/>
        </w:rPr>
      </w:pPr>
      <w:r w:rsidRPr="00F060A2">
        <w:rPr>
          <w:b/>
          <w:bCs/>
          <w:szCs w:val="24"/>
        </w:rPr>
        <w:lastRenderedPageBreak/>
        <w:t xml:space="preserve">CATEGORY </w:t>
      </w:r>
      <w:r>
        <w:rPr>
          <w:b/>
          <w:bCs/>
          <w:szCs w:val="24"/>
        </w:rPr>
        <w:t>B</w:t>
      </w:r>
      <w:r w:rsidRPr="00F060A2">
        <w:rPr>
          <w:b/>
          <w:bCs/>
          <w:szCs w:val="24"/>
        </w:rPr>
        <w:t xml:space="preserve"> </w:t>
      </w:r>
      <w:r w:rsidR="0062080A">
        <w:rPr>
          <w:b/>
          <w:bCs/>
          <w:szCs w:val="24"/>
        </w:rPr>
        <w:t>Poultry</w:t>
      </w:r>
    </w:p>
    <w:p w14:paraId="2EA05B9F" w14:textId="53835639" w:rsidR="0062080A" w:rsidRDefault="00C404D5" w:rsidP="000455EE">
      <w:pPr>
        <w:spacing w:after="0" w:line="240" w:lineRule="auto"/>
        <w:rPr>
          <w:szCs w:val="24"/>
        </w:rPr>
      </w:pPr>
      <w:r w:rsidRPr="00F060A2">
        <w:rPr>
          <w:szCs w:val="24"/>
        </w:rPr>
        <w:t xml:space="preserve">1 </w:t>
      </w:r>
      <w:r w:rsidR="0062080A">
        <w:rPr>
          <w:szCs w:val="24"/>
        </w:rPr>
        <w:t xml:space="preserve">Turkey </w:t>
      </w:r>
      <w:r w:rsidR="0062080A" w:rsidRPr="008020C6">
        <w:rPr>
          <w:strike/>
          <w:szCs w:val="24"/>
        </w:rPr>
        <w:t>Sausage</w:t>
      </w:r>
      <w:r w:rsidR="0062080A">
        <w:rPr>
          <w:szCs w:val="24"/>
        </w:rPr>
        <w:t xml:space="preserve"> Burger</w:t>
      </w:r>
    </w:p>
    <w:p w14:paraId="2D0424E1" w14:textId="73986FD7" w:rsidR="00C404D5" w:rsidRDefault="00293A5D" w:rsidP="000455EE">
      <w:pPr>
        <w:spacing w:after="0" w:line="240" w:lineRule="auto"/>
        <w:rPr>
          <w:szCs w:val="24"/>
        </w:rPr>
      </w:pPr>
      <w:r>
        <w:rPr>
          <w:szCs w:val="24"/>
        </w:rPr>
        <w:t>*</w:t>
      </w:r>
      <w:r w:rsidR="0062080A">
        <w:rPr>
          <w:szCs w:val="24"/>
        </w:rPr>
        <w:t>2 Chicken Chunks w/Sauce</w:t>
      </w:r>
    </w:p>
    <w:p w14:paraId="13079911" w14:textId="23A93B77" w:rsidR="00C404D5" w:rsidRPr="008020C6" w:rsidRDefault="00293A5D" w:rsidP="000455EE">
      <w:pPr>
        <w:tabs>
          <w:tab w:val="left" w:pos="270"/>
        </w:tabs>
        <w:spacing w:after="0" w:line="240" w:lineRule="auto"/>
        <w:rPr>
          <w:b/>
          <w:bCs/>
          <w:color w:val="EE0000"/>
          <w:szCs w:val="24"/>
          <w:u w:val="single"/>
        </w:rPr>
      </w:pPr>
      <w:r w:rsidRPr="008020C6">
        <w:rPr>
          <w:strike/>
          <w:szCs w:val="24"/>
        </w:rPr>
        <w:t>*</w:t>
      </w:r>
      <w:r w:rsidR="0062080A" w:rsidRPr="008020C6">
        <w:rPr>
          <w:strike/>
          <w:szCs w:val="24"/>
        </w:rPr>
        <w:t>3 Chicken Chunks w/o Sauce</w:t>
      </w:r>
      <w:r w:rsidR="008020C6">
        <w:rPr>
          <w:strike/>
          <w:szCs w:val="24"/>
        </w:rPr>
        <w:t xml:space="preserve"> </w:t>
      </w:r>
      <w:r w:rsidR="008020C6">
        <w:rPr>
          <w:b/>
          <w:bCs/>
          <w:color w:val="EE0000"/>
          <w:szCs w:val="24"/>
          <w:u w:val="single"/>
        </w:rPr>
        <w:t>REMOVED FROM BID</w:t>
      </w:r>
    </w:p>
    <w:p w14:paraId="5732F93C" w14:textId="23C6D920" w:rsidR="00293A5D" w:rsidRDefault="00293A5D" w:rsidP="000455EE">
      <w:pPr>
        <w:tabs>
          <w:tab w:val="left" w:pos="270"/>
        </w:tabs>
        <w:spacing w:after="0" w:line="240" w:lineRule="auto"/>
        <w:rPr>
          <w:szCs w:val="24"/>
        </w:rPr>
      </w:pPr>
      <w:r>
        <w:rPr>
          <w:szCs w:val="24"/>
        </w:rPr>
        <w:t>* Denotes that products may be awarded together</w:t>
      </w:r>
    </w:p>
    <w:tbl>
      <w:tblPr>
        <w:tblW w:w="5526" w:type="pct"/>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7"/>
        <w:gridCol w:w="1711"/>
        <w:gridCol w:w="787"/>
        <w:gridCol w:w="1170"/>
        <w:gridCol w:w="813"/>
        <w:gridCol w:w="810"/>
        <w:gridCol w:w="1368"/>
        <w:gridCol w:w="901"/>
        <w:gridCol w:w="1170"/>
        <w:gridCol w:w="1173"/>
        <w:gridCol w:w="901"/>
        <w:gridCol w:w="1442"/>
        <w:gridCol w:w="1433"/>
      </w:tblGrid>
      <w:tr w:rsidR="00C404D5" w:rsidRPr="00F060A2" w14:paraId="716E9E01" w14:textId="77777777" w:rsidTr="00156A4C">
        <w:trPr>
          <w:trHeight w:hRule="exact" w:val="303"/>
        </w:trPr>
        <w:tc>
          <w:tcPr>
            <w:tcW w:w="219" w:type="pct"/>
          </w:tcPr>
          <w:p w14:paraId="70E2C5A0" w14:textId="77777777" w:rsidR="00C404D5" w:rsidRDefault="00C404D5" w:rsidP="008B5222">
            <w:pPr>
              <w:ind w:left="720"/>
              <w:rPr>
                <w:b/>
                <w:bCs/>
                <w:sz w:val="20"/>
              </w:rPr>
            </w:pPr>
          </w:p>
          <w:p w14:paraId="46C489E7" w14:textId="77777777" w:rsidR="00C404D5" w:rsidRDefault="00C404D5" w:rsidP="008B5222">
            <w:pPr>
              <w:ind w:left="720"/>
              <w:rPr>
                <w:b/>
                <w:bCs/>
                <w:sz w:val="20"/>
              </w:rPr>
            </w:pPr>
          </w:p>
          <w:p w14:paraId="7CEB49A4" w14:textId="77777777" w:rsidR="00C404D5" w:rsidRDefault="00C404D5" w:rsidP="008B5222">
            <w:pPr>
              <w:ind w:left="720"/>
              <w:rPr>
                <w:b/>
                <w:bCs/>
                <w:sz w:val="20"/>
              </w:rPr>
            </w:pPr>
          </w:p>
          <w:p w14:paraId="697519E7" w14:textId="77777777" w:rsidR="00C404D5" w:rsidRPr="00F060A2" w:rsidRDefault="00C404D5" w:rsidP="008B5222">
            <w:pPr>
              <w:ind w:left="720"/>
              <w:rPr>
                <w:b/>
                <w:bCs/>
                <w:sz w:val="20"/>
              </w:rPr>
            </w:pPr>
          </w:p>
        </w:tc>
        <w:tc>
          <w:tcPr>
            <w:tcW w:w="4781" w:type="pct"/>
            <w:gridSpan w:val="12"/>
          </w:tcPr>
          <w:p w14:paraId="4C6FA08A" w14:textId="18165C6B" w:rsidR="00C404D5" w:rsidRPr="00F060A2" w:rsidRDefault="00C404D5" w:rsidP="008B5222">
            <w:pPr>
              <w:rPr>
                <w:b/>
                <w:bCs/>
                <w:sz w:val="20"/>
              </w:rPr>
            </w:pPr>
            <w:r>
              <w:rPr>
                <w:b/>
                <w:bCs/>
                <w:sz w:val="20"/>
              </w:rPr>
              <w:t xml:space="preserve">Utilizing USDA </w:t>
            </w:r>
            <w:r w:rsidR="0062080A">
              <w:rPr>
                <w:b/>
                <w:bCs/>
                <w:sz w:val="20"/>
              </w:rPr>
              <w:t>Poultry Products</w:t>
            </w:r>
          </w:p>
        </w:tc>
      </w:tr>
      <w:tr w:rsidR="00C404D5" w:rsidRPr="00F060A2" w14:paraId="3A3B73DE" w14:textId="77777777" w:rsidTr="00A3297E">
        <w:trPr>
          <w:trHeight w:hRule="exact" w:val="618"/>
        </w:trPr>
        <w:tc>
          <w:tcPr>
            <w:tcW w:w="219" w:type="pct"/>
          </w:tcPr>
          <w:p w14:paraId="3BB07E54" w14:textId="77777777" w:rsidR="00C404D5" w:rsidRPr="00F060A2" w:rsidRDefault="00C404D5" w:rsidP="008B5222">
            <w:pPr>
              <w:ind w:left="720"/>
              <w:rPr>
                <w:sz w:val="20"/>
              </w:rPr>
            </w:pPr>
            <w:r>
              <w:rPr>
                <w:sz w:val="20"/>
              </w:rPr>
              <w:t>1</w:t>
            </w:r>
          </w:p>
        </w:tc>
        <w:tc>
          <w:tcPr>
            <w:tcW w:w="598" w:type="pct"/>
          </w:tcPr>
          <w:p w14:paraId="7CEB40FE" w14:textId="007DAA2F" w:rsidR="00C404D5" w:rsidRPr="00F060A2" w:rsidRDefault="0062080A" w:rsidP="008B5222">
            <w:pPr>
              <w:rPr>
                <w:sz w:val="18"/>
                <w:szCs w:val="18"/>
              </w:rPr>
            </w:pPr>
            <w:r>
              <w:rPr>
                <w:sz w:val="18"/>
                <w:szCs w:val="18"/>
              </w:rPr>
              <w:t>Turkey Burger</w:t>
            </w:r>
          </w:p>
        </w:tc>
        <w:tc>
          <w:tcPr>
            <w:tcW w:w="275" w:type="pct"/>
          </w:tcPr>
          <w:p w14:paraId="6829405D" w14:textId="77777777" w:rsidR="00C404D5" w:rsidRPr="00F060A2" w:rsidRDefault="00C404D5" w:rsidP="008B5222">
            <w:pPr>
              <w:ind w:left="720"/>
              <w:rPr>
                <w:sz w:val="20"/>
              </w:rPr>
            </w:pPr>
          </w:p>
        </w:tc>
        <w:tc>
          <w:tcPr>
            <w:tcW w:w="409" w:type="pct"/>
          </w:tcPr>
          <w:p w14:paraId="119725CD" w14:textId="77777777" w:rsidR="00C404D5" w:rsidRPr="00F060A2" w:rsidRDefault="00C404D5" w:rsidP="008B5222">
            <w:pPr>
              <w:ind w:left="720"/>
              <w:rPr>
                <w:sz w:val="20"/>
                <w:highlight w:val="yellow"/>
              </w:rPr>
            </w:pPr>
          </w:p>
        </w:tc>
        <w:tc>
          <w:tcPr>
            <w:tcW w:w="284" w:type="pct"/>
          </w:tcPr>
          <w:p w14:paraId="6E91E02B" w14:textId="77777777" w:rsidR="00C404D5" w:rsidRPr="00F060A2" w:rsidRDefault="00C404D5" w:rsidP="008B5222">
            <w:pPr>
              <w:ind w:left="720"/>
              <w:rPr>
                <w:sz w:val="20"/>
              </w:rPr>
            </w:pPr>
          </w:p>
        </w:tc>
        <w:tc>
          <w:tcPr>
            <w:tcW w:w="283" w:type="pct"/>
          </w:tcPr>
          <w:p w14:paraId="6D51C263" w14:textId="77777777" w:rsidR="00C404D5" w:rsidRPr="00F060A2" w:rsidRDefault="00C404D5" w:rsidP="008B5222">
            <w:pPr>
              <w:ind w:left="720"/>
              <w:rPr>
                <w:sz w:val="20"/>
              </w:rPr>
            </w:pPr>
          </w:p>
        </w:tc>
        <w:tc>
          <w:tcPr>
            <w:tcW w:w="478" w:type="pct"/>
          </w:tcPr>
          <w:p w14:paraId="749B380A" w14:textId="77777777" w:rsidR="00C404D5" w:rsidRPr="00F060A2" w:rsidRDefault="00C404D5" w:rsidP="008B5222">
            <w:pPr>
              <w:ind w:left="720"/>
              <w:rPr>
                <w:sz w:val="20"/>
              </w:rPr>
            </w:pPr>
          </w:p>
        </w:tc>
        <w:tc>
          <w:tcPr>
            <w:tcW w:w="315" w:type="pct"/>
          </w:tcPr>
          <w:p w14:paraId="01C1BD04" w14:textId="77777777" w:rsidR="00C404D5" w:rsidRPr="00F060A2" w:rsidRDefault="00C404D5" w:rsidP="008B5222">
            <w:pPr>
              <w:ind w:left="720"/>
              <w:rPr>
                <w:sz w:val="20"/>
              </w:rPr>
            </w:pPr>
          </w:p>
        </w:tc>
        <w:tc>
          <w:tcPr>
            <w:tcW w:w="409" w:type="pct"/>
          </w:tcPr>
          <w:p w14:paraId="007CECCB" w14:textId="77777777" w:rsidR="00C404D5" w:rsidRPr="00F060A2" w:rsidRDefault="00C404D5" w:rsidP="008B5222">
            <w:pPr>
              <w:ind w:left="720"/>
              <w:rPr>
                <w:sz w:val="20"/>
              </w:rPr>
            </w:pPr>
          </w:p>
        </w:tc>
        <w:tc>
          <w:tcPr>
            <w:tcW w:w="410" w:type="pct"/>
          </w:tcPr>
          <w:p w14:paraId="5394CCE9" w14:textId="77777777" w:rsidR="00C404D5" w:rsidRPr="00F060A2" w:rsidRDefault="00C404D5" w:rsidP="008B5222">
            <w:pPr>
              <w:ind w:left="720"/>
              <w:rPr>
                <w:sz w:val="20"/>
              </w:rPr>
            </w:pPr>
          </w:p>
        </w:tc>
        <w:tc>
          <w:tcPr>
            <w:tcW w:w="315" w:type="pct"/>
          </w:tcPr>
          <w:p w14:paraId="0E85FB15" w14:textId="77777777" w:rsidR="00C404D5" w:rsidRPr="00F060A2" w:rsidRDefault="00C404D5" w:rsidP="008B5222">
            <w:pPr>
              <w:ind w:left="720"/>
              <w:rPr>
                <w:sz w:val="20"/>
              </w:rPr>
            </w:pPr>
          </w:p>
        </w:tc>
        <w:tc>
          <w:tcPr>
            <w:tcW w:w="504" w:type="pct"/>
          </w:tcPr>
          <w:p w14:paraId="44FDFF57" w14:textId="77777777" w:rsidR="00C404D5" w:rsidRPr="00F060A2" w:rsidRDefault="00C404D5" w:rsidP="008B5222">
            <w:pPr>
              <w:ind w:left="720"/>
              <w:rPr>
                <w:sz w:val="20"/>
              </w:rPr>
            </w:pPr>
          </w:p>
        </w:tc>
        <w:tc>
          <w:tcPr>
            <w:tcW w:w="501" w:type="pct"/>
          </w:tcPr>
          <w:p w14:paraId="5F39749C" w14:textId="77777777" w:rsidR="00C404D5" w:rsidRPr="00F060A2" w:rsidRDefault="00C404D5" w:rsidP="008B5222">
            <w:pPr>
              <w:ind w:left="720"/>
              <w:rPr>
                <w:sz w:val="20"/>
              </w:rPr>
            </w:pPr>
          </w:p>
        </w:tc>
      </w:tr>
      <w:tr w:rsidR="00C404D5" w:rsidRPr="00F060A2" w14:paraId="6BB3B68F" w14:textId="77777777" w:rsidTr="00A3297E">
        <w:trPr>
          <w:trHeight w:hRule="exact" w:val="1077"/>
        </w:trPr>
        <w:tc>
          <w:tcPr>
            <w:tcW w:w="219" w:type="pct"/>
          </w:tcPr>
          <w:p w14:paraId="15D8D468" w14:textId="77777777" w:rsidR="00C404D5" w:rsidRPr="00F060A2" w:rsidRDefault="00C404D5" w:rsidP="008B5222">
            <w:pPr>
              <w:ind w:left="720"/>
              <w:rPr>
                <w:sz w:val="20"/>
              </w:rPr>
            </w:pPr>
            <w:r>
              <w:rPr>
                <w:sz w:val="20"/>
              </w:rPr>
              <w:t>2</w:t>
            </w:r>
          </w:p>
        </w:tc>
        <w:tc>
          <w:tcPr>
            <w:tcW w:w="598" w:type="pct"/>
          </w:tcPr>
          <w:p w14:paraId="3A595B92" w14:textId="1667000F" w:rsidR="00C404D5" w:rsidRPr="000455EE" w:rsidRDefault="0062080A" w:rsidP="008B5222">
            <w:pPr>
              <w:rPr>
                <w:sz w:val="18"/>
                <w:szCs w:val="18"/>
              </w:rPr>
            </w:pPr>
            <w:r w:rsidRPr="000455EE">
              <w:rPr>
                <w:sz w:val="18"/>
                <w:szCs w:val="18"/>
              </w:rPr>
              <w:t xml:space="preserve">Chicken Chunks with Sauce, </w:t>
            </w:r>
            <w:r w:rsidR="00C60895" w:rsidRPr="000455EE">
              <w:rPr>
                <w:sz w:val="18"/>
                <w:szCs w:val="18"/>
              </w:rPr>
              <w:t xml:space="preserve">no breading or </w:t>
            </w:r>
            <w:r w:rsidRPr="000455EE">
              <w:rPr>
                <w:sz w:val="18"/>
                <w:szCs w:val="18"/>
              </w:rPr>
              <w:t>lightly breaded</w:t>
            </w:r>
          </w:p>
        </w:tc>
        <w:tc>
          <w:tcPr>
            <w:tcW w:w="275" w:type="pct"/>
          </w:tcPr>
          <w:p w14:paraId="111AB5F3" w14:textId="77777777" w:rsidR="00C404D5" w:rsidRPr="00F060A2" w:rsidRDefault="00C404D5" w:rsidP="008B5222">
            <w:pPr>
              <w:ind w:left="720"/>
              <w:rPr>
                <w:sz w:val="20"/>
              </w:rPr>
            </w:pPr>
          </w:p>
        </w:tc>
        <w:tc>
          <w:tcPr>
            <w:tcW w:w="409" w:type="pct"/>
          </w:tcPr>
          <w:p w14:paraId="48C2F0D0" w14:textId="77777777" w:rsidR="00C404D5" w:rsidRPr="00F060A2" w:rsidRDefault="00C404D5" w:rsidP="008B5222">
            <w:pPr>
              <w:ind w:left="720"/>
              <w:rPr>
                <w:sz w:val="20"/>
                <w:highlight w:val="yellow"/>
              </w:rPr>
            </w:pPr>
          </w:p>
        </w:tc>
        <w:tc>
          <w:tcPr>
            <w:tcW w:w="284" w:type="pct"/>
          </w:tcPr>
          <w:p w14:paraId="799D249D" w14:textId="77777777" w:rsidR="00C404D5" w:rsidRPr="00F060A2" w:rsidRDefault="00C404D5" w:rsidP="008B5222">
            <w:pPr>
              <w:ind w:left="720"/>
              <w:rPr>
                <w:sz w:val="20"/>
              </w:rPr>
            </w:pPr>
          </w:p>
        </w:tc>
        <w:tc>
          <w:tcPr>
            <w:tcW w:w="283" w:type="pct"/>
          </w:tcPr>
          <w:p w14:paraId="1C929F10" w14:textId="77777777" w:rsidR="00C404D5" w:rsidRPr="00F060A2" w:rsidRDefault="00C404D5" w:rsidP="008B5222">
            <w:pPr>
              <w:ind w:left="720"/>
              <w:rPr>
                <w:sz w:val="20"/>
              </w:rPr>
            </w:pPr>
          </w:p>
        </w:tc>
        <w:tc>
          <w:tcPr>
            <w:tcW w:w="478" w:type="pct"/>
          </w:tcPr>
          <w:p w14:paraId="3FECDE63" w14:textId="77777777" w:rsidR="00C404D5" w:rsidRPr="00F060A2" w:rsidRDefault="00C404D5" w:rsidP="008B5222">
            <w:pPr>
              <w:ind w:left="720"/>
              <w:rPr>
                <w:sz w:val="20"/>
              </w:rPr>
            </w:pPr>
          </w:p>
        </w:tc>
        <w:tc>
          <w:tcPr>
            <w:tcW w:w="315" w:type="pct"/>
          </w:tcPr>
          <w:p w14:paraId="7D1C50EE" w14:textId="77777777" w:rsidR="00C404D5" w:rsidRPr="00F060A2" w:rsidRDefault="00C404D5" w:rsidP="008B5222">
            <w:pPr>
              <w:ind w:left="720"/>
              <w:rPr>
                <w:sz w:val="20"/>
              </w:rPr>
            </w:pPr>
          </w:p>
        </w:tc>
        <w:tc>
          <w:tcPr>
            <w:tcW w:w="409" w:type="pct"/>
          </w:tcPr>
          <w:p w14:paraId="4259B9EA" w14:textId="77777777" w:rsidR="00C404D5" w:rsidRPr="00F060A2" w:rsidRDefault="00C404D5" w:rsidP="008B5222">
            <w:pPr>
              <w:ind w:left="720"/>
              <w:rPr>
                <w:sz w:val="20"/>
              </w:rPr>
            </w:pPr>
          </w:p>
        </w:tc>
        <w:tc>
          <w:tcPr>
            <w:tcW w:w="410" w:type="pct"/>
          </w:tcPr>
          <w:p w14:paraId="073E1ECD" w14:textId="77777777" w:rsidR="00C404D5" w:rsidRPr="00F060A2" w:rsidRDefault="00C404D5" w:rsidP="008B5222">
            <w:pPr>
              <w:ind w:left="720"/>
              <w:rPr>
                <w:sz w:val="20"/>
              </w:rPr>
            </w:pPr>
          </w:p>
        </w:tc>
        <w:tc>
          <w:tcPr>
            <w:tcW w:w="315" w:type="pct"/>
          </w:tcPr>
          <w:p w14:paraId="75305B50" w14:textId="77777777" w:rsidR="00C404D5" w:rsidRPr="00F060A2" w:rsidRDefault="00C404D5" w:rsidP="008B5222">
            <w:pPr>
              <w:ind w:left="720"/>
              <w:rPr>
                <w:sz w:val="20"/>
              </w:rPr>
            </w:pPr>
          </w:p>
        </w:tc>
        <w:tc>
          <w:tcPr>
            <w:tcW w:w="504" w:type="pct"/>
          </w:tcPr>
          <w:p w14:paraId="5B2BF8C8" w14:textId="77777777" w:rsidR="00C404D5" w:rsidRPr="00F060A2" w:rsidRDefault="00C404D5" w:rsidP="008B5222">
            <w:pPr>
              <w:ind w:left="720"/>
              <w:rPr>
                <w:sz w:val="20"/>
              </w:rPr>
            </w:pPr>
          </w:p>
        </w:tc>
        <w:tc>
          <w:tcPr>
            <w:tcW w:w="501" w:type="pct"/>
          </w:tcPr>
          <w:p w14:paraId="40F40013" w14:textId="77777777" w:rsidR="00C404D5" w:rsidRPr="00F060A2" w:rsidRDefault="00C404D5" w:rsidP="008B5222">
            <w:pPr>
              <w:ind w:left="720"/>
              <w:rPr>
                <w:sz w:val="20"/>
              </w:rPr>
            </w:pPr>
          </w:p>
        </w:tc>
      </w:tr>
      <w:tr w:rsidR="00C404D5" w:rsidRPr="00F060A2" w14:paraId="6FC4A336" w14:textId="77777777" w:rsidTr="00A3297E">
        <w:trPr>
          <w:trHeight w:hRule="exact" w:val="1005"/>
        </w:trPr>
        <w:tc>
          <w:tcPr>
            <w:tcW w:w="219" w:type="pct"/>
          </w:tcPr>
          <w:p w14:paraId="686F8E19" w14:textId="77777777" w:rsidR="00C404D5" w:rsidRPr="00F060A2" w:rsidRDefault="00C404D5" w:rsidP="008B5222">
            <w:pPr>
              <w:ind w:left="720"/>
              <w:rPr>
                <w:sz w:val="20"/>
              </w:rPr>
            </w:pPr>
            <w:r>
              <w:rPr>
                <w:sz w:val="20"/>
              </w:rPr>
              <w:t>3</w:t>
            </w:r>
          </w:p>
        </w:tc>
        <w:tc>
          <w:tcPr>
            <w:tcW w:w="598" w:type="pct"/>
          </w:tcPr>
          <w:p w14:paraId="1AAB428E" w14:textId="4F59B268" w:rsidR="00C404D5" w:rsidRPr="008020C6" w:rsidRDefault="0062080A" w:rsidP="008B5222">
            <w:pPr>
              <w:rPr>
                <w:strike/>
                <w:sz w:val="18"/>
                <w:szCs w:val="18"/>
              </w:rPr>
            </w:pPr>
            <w:r w:rsidRPr="008020C6">
              <w:rPr>
                <w:strike/>
                <w:sz w:val="18"/>
                <w:szCs w:val="18"/>
              </w:rPr>
              <w:t>Chicken Chunks with</w:t>
            </w:r>
            <w:r w:rsidR="00FB4184" w:rsidRPr="008020C6">
              <w:rPr>
                <w:strike/>
                <w:sz w:val="18"/>
                <w:szCs w:val="18"/>
              </w:rPr>
              <w:t>out</w:t>
            </w:r>
            <w:r w:rsidRPr="008020C6">
              <w:rPr>
                <w:strike/>
                <w:sz w:val="18"/>
                <w:szCs w:val="18"/>
              </w:rPr>
              <w:t xml:space="preserve"> Sauce, </w:t>
            </w:r>
            <w:r w:rsidR="000455EE" w:rsidRPr="008020C6">
              <w:rPr>
                <w:strike/>
                <w:sz w:val="18"/>
                <w:szCs w:val="18"/>
              </w:rPr>
              <w:t>no breading or</w:t>
            </w:r>
            <w:r w:rsidR="00A3297E" w:rsidRPr="008020C6">
              <w:rPr>
                <w:strike/>
                <w:sz w:val="18"/>
                <w:szCs w:val="18"/>
              </w:rPr>
              <w:t xml:space="preserve"> </w:t>
            </w:r>
            <w:r w:rsidRPr="008020C6">
              <w:rPr>
                <w:strike/>
                <w:sz w:val="18"/>
                <w:szCs w:val="18"/>
              </w:rPr>
              <w:t>lightly breaded</w:t>
            </w:r>
          </w:p>
        </w:tc>
        <w:tc>
          <w:tcPr>
            <w:tcW w:w="275" w:type="pct"/>
          </w:tcPr>
          <w:p w14:paraId="37250386" w14:textId="77777777" w:rsidR="00C404D5" w:rsidRPr="00F060A2" w:rsidRDefault="00C404D5" w:rsidP="008B5222">
            <w:pPr>
              <w:ind w:left="720"/>
              <w:rPr>
                <w:sz w:val="20"/>
              </w:rPr>
            </w:pPr>
          </w:p>
        </w:tc>
        <w:tc>
          <w:tcPr>
            <w:tcW w:w="409" w:type="pct"/>
          </w:tcPr>
          <w:p w14:paraId="2204FF87" w14:textId="498ED012" w:rsidR="00C404D5" w:rsidRPr="00F060A2" w:rsidRDefault="00C404D5" w:rsidP="008B5222">
            <w:pPr>
              <w:ind w:left="720"/>
              <w:rPr>
                <w:sz w:val="20"/>
                <w:highlight w:val="yellow"/>
              </w:rPr>
            </w:pPr>
          </w:p>
        </w:tc>
        <w:tc>
          <w:tcPr>
            <w:tcW w:w="284" w:type="pct"/>
          </w:tcPr>
          <w:p w14:paraId="34CB9B56" w14:textId="77777777" w:rsidR="00C404D5" w:rsidRPr="00F060A2" w:rsidRDefault="00C404D5" w:rsidP="008B5222">
            <w:pPr>
              <w:ind w:left="720"/>
              <w:rPr>
                <w:sz w:val="20"/>
              </w:rPr>
            </w:pPr>
          </w:p>
        </w:tc>
        <w:tc>
          <w:tcPr>
            <w:tcW w:w="283" w:type="pct"/>
          </w:tcPr>
          <w:p w14:paraId="0212FC0D" w14:textId="77777777" w:rsidR="00C404D5" w:rsidRPr="00F060A2" w:rsidRDefault="00C404D5" w:rsidP="008B5222">
            <w:pPr>
              <w:ind w:left="720"/>
              <w:rPr>
                <w:sz w:val="20"/>
              </w:rPr>
            </w:pPr>
          </w:p>
        </w:tc>
        <w:tc>
          <w:tcPr>
            <w:tcW w:w="478" w:type="pct"/>
          </w:tcPr>
          <w:p w14:paraId="2D5C2EFA" w14:textId="77777777" w:rsidR="00C404D5" w:rsidRPr="00F060A2" w:rsidRDefault="00C404D5" w:rsidP="008B5222">
            <w:pPr>
              <w:ind w:left="720"/>
              <w:rPr>
                <w:sz w:val="20"/>
              </w:rPr>
            </w:pPr>
          </w:p>
        </w:tc>
        <w:tc>
          <w:tcPr>
            <w:tcW w:w="315" w:type="pct"/>
          </w:tcPr>
          <w:p w14:paraId="448305C3" w14:textId="77777777" w:rsidR="00C404D5" w:rsidRPr="00F060A2" w:rsidRDefault="00C404D5" w:rsidP="008B5222">
            <w:pPr>
              <w:ind w:left="720"/>
              <w:rPr>
                <w:sz w:val="20"/>
              </w:rPr>
            </w:pPr>
          </w:p>
        </w:tc>
        <w:tc>
          <w:tcPr>
            <w:tcW w:w="409" w:type="pct"/>
          </w:tcPr>
          <w:p w14:paraId="7180EB9E" w14:textId="77777777" w:rsidR="00C404D5" w:rsidRPr="00F060A2" w:rsidRDefault="00C404D5" w:rsidP="008B5222">
            <w:pPr>
              <w:ind w:left="720"/>
              <w:rPr>
                <w:sz w:val="20"/>
              </w:rPr>
            </w:pPr>
          </w:p>
        </w:tc>
        <w:tc>
          <w:tcPr>
            <w:tcW w:w="410" w:type="pct"/>
          </w:tcPr>
          <w:p w14:paraId="79DC0E2C" w14:textId="77777777" w:rsidR="00C404D5" w:rsidRPr="00F060A2" w:rsidRDefault="00C404D5" w:rsidP="008B5222">
            <w:pPr>
              <w:ind w:left="720"/>
              <w:rPr>
                <w:sz w:val="20"/>
              </w:rPr>
            </w:pPr>
          </w:p>
        </w:tc>
        <w:tc>
          <w:tcPr>
            <w:tcW w:w="315" w:type="pct"/>
          </w:tcPr>
          <w:p w14:paraId="0A189EE8" w14:textId="77777777" w:rsidR="00C404D5" w:rsidRPr="00F060A2" w:rsidRDefault="00C404D5" w:rsidP="008B5222">
            <w:pPr>
              <w:ind w:left="720"/>
              <w:rPr>
                <w:sz w:val="20"/>
              </w:rPr>
            </w:pPr>
          </w:p>
        </w:tc>
        <w:tc>
          <w:tcPr>
            <w:tcW w:w="504" w:type="pct"/>
          </w:tcPr>
          <w:p w14:paraId="6D94D390" w14:textId="77777777" w:rsidR="00C404D5" w:rsidRPr="00F060A2" w:rsidRDefault="00C404D5" w:rsidP="008B5222">
            <w:pPr>
              <w:ind w:left="720"/>
              <w:rPr>
                <w:sz w:val="20"/>
              </w:rPr>
            </w:pPr>
          </w:p>
        </w:tc>
        <w:tc>
          <w:tcPr>
            <w:tcW w:w="501" w:type="pct"/>
          </w:tcPr>
          <w:p w14:paraId="01853EBE" w14:textId="77777777" w:rsidR="00C404D5" w:rsidRPr="00F060A2" w:rsidRDefault="00C404D5" w:rsidP="008B5222">
            <w:pPr>
              <w:ind w:left="720"/>
              <w:rPr>
                <w:sz w:val="20"/>
              </w:rPr>
            </w:pPr>
          </w:p>
        </w:tc>
      </w:tr>
      <w:tr w:rsidR="00C404D5" w:rsidRPr="00F060A2" w14:paraId="18D240CC" w14:textId="77777777" w:rsidTr="00A3297E">
        <w:trPr>
          <w:trHeight w:hRule="exact" w:val="807"/>
        </w:trPr>
        <w:tc>
          <w:tcPr>
            <w:tcW w:w="219" w:type="pct"/>
          </w:tcPr>
          <w:p w14:paraId="65B6448E" w14:textId="163098CA" w:rsidR="00C404D5" w:rsidRDefault="00C404D5" w:rsidP="008B5222">
            <w:pPr>
              <w:ind w:left="720"/>
              <w:rPr>
                <w:sz w:val="20"/>
              </w:rPr>
            </w:pPr>
          </w:p>
        </w:tc>
        <w:tc>
          <w:tcPr>
            <w:tcW w:w="598" w:type="pct"/>
          </w:tcPr>
          <w:p w14:paraId="1C70DD38" w14:textId="616228FD" w:rsidR="00C404D5" w:rsidRDefault="00C404D5" w:rsidP="008B5222">
            <w:pPr>
              <w:ind w:left="720"/>
              <w:rPr>
                <w:sz w:val="18"/>
                <w:szCs w:val="18"/>
              </w:rPr>
            </w:pPr>
          </w:p>
        </w:tc>
        <w:tc>
          <w:tcPr>
            <w:tcW w:w="275" w:type="pct"/>
          </w:tcPr>
          <w:p w14:paraId="30E37AD2" w14:textId="77777777" w:rsidR="00C404D5" w:rsidRPr="00F060A2" w:rsidRDefault="00C404D5" w:rsidP="008B5222">
            <w:pPr>
              <w:ind w:left="720"/>
              <w:rPr>
                <w:sz w:val="20"/>
              </w:rPr>
            </w:pPr>
          </w:p>
        </w:tc>
        <w:tc>
          <w:tcPr>
            <w:tcW w:w="409" w:type="pct"/>
          </w:tcPr>
          <w:p w14:paraId="21EB9D16" w14:textId="77777777" w:rsidR="00C404D5" w:rsidRPr="00F060A2" w:rsidRDefault="00C404D5" w:rsidP="008B5222">
            <w:pPr>
              <w:ind w:left="720"/>
              <w:rPr>
                <w:sz w:val="20"/>
                <w:highlight w:val="yellow"/>
              </w:rPr>
            </w:pPr>
          </w:p>
        </w:tc>
        <w:tc>
          <w:tcPr>
            <w:tcW w:w="284" w:type="pct"/>
          </w:tcPr>
          <w:p w14:paraId="66F623D1" w14:textId="77777777" w:rsidR="00C404D5" w:rsidRPr="00F060A2" w:rsidRDefault="00C404D5" w:rsidP="008B5222">
            <w:pPr>
              <w:ind w:left="720"/>
              <w:rPr>
                <w:sz w:val="20"/>
              </w:rPr>
            </w:pPr>
          </w:p>
        </w:tc>
        <w:tc>
          <w:tcPr>
            <w:tcW w:w="283" w:type="pct"/>
          </w:tcPr>
          <w:p w14:paraId="0BC8E611" w14:textId="77777777" w:rsidR="00C404D5" w:rsidRPr="00F060A2" w:rsidRDefault="00C404D5" w:rsidP="008B5222">
            <w:pPr>
              <w:ind w:left="720"/>
              <w:rPr>
                <w:sz w:val="20"/>
              </w:rPr>
            </w:pPr>
          </w:p>
        </w:tc>
        <w:tc>
          <w:tcPr>
            <w:tcW w:w="478" w:type="pct"/>
          </w:tcPr>
          <w:p w14:paraId="352EC530" w14:textId="77777777" w:rsidR="00C404D5" w:rsidRPr="00F060A2" w:rsidRDefault="00C404D5" w:rsidP="008B5222">
            <w:pPr>
              <w:ind w:left="720"/>
              <w:rPr>
                <w:sz w:val="20"/>
              </w:rPr>
            </w:pPr>
          </w:p>
        </w:tc>
        <w:tc>
          <w:tcPr>
            <w:tcW w:w="315" w:type="pct"/>
          </w:tcPr>
          <w:p w14:paraId="5E4F7FF4" w14:textId="77777777" w:rsidR="00C404D5" w:rsidRPr="00F060A2" w:rsidRDefault="00C404D5" w:rsidP="008B5222">
            <w:pPr>
              <w:ind w:left="720"/>
              <w:rPr>
                <w:sz w:val="20"/>
              </w:rPr>
            </w:pPr>
          </w:p>
        </w:tc>
        <w:tc>
          <w:tcPr>
            <w:tcW w:w="409" w:type="pct"/>
          </w:tcPr>
          <w:p w14:paraId="2AEC925A" w14:textId="77777777" w:rsidR="00C404D5" w:rsidRPr="00F060A2" w:rsidRDefault="00C404D5" w:rsidP="008B5222">
            <w:pPr>
              <w:ind w:left="720"/>
              <w:rPr>
                <w:sz w:val="20"/>
              </w:rPr>
            </w:pPr>
          </w:p>
        </w:tc>
        <w:tc>
          <w:tcPr>
            <w:tcW w:w="410" w:type="pct"/>
          </w:tcPr>
          <w:p w14:paraId="50B750F3" w14:textId="77777777" w:rsidR="00C404D5" w:rsidRPr="00F060A2" w:rsidRDefault="00C404D5" w:rsidP="008B5222">
            <w:pPr>
              <w:ind w:left="720"/>
              <w:rPr>
                <w:sz w:val="20"/>
              </w:rPr>
            </w:pPr>
          </w:p>
        </w:tc>
        <w:tc>
          <w:tcPr>
            <w:tcW w:w="315" w:type="pct"/>
          </w:tcPr>
          <w:p w14:paraId="23A95458" w14:textId="77777777" w:rsidR="00C404D5" w:rsidRPr="00F060A2" w:rsidRDefault="00C404D5" w:rsidP="008B5222">
            <w:pPr>
              <w:ind w:left="720"/>
              <w:rPr>
                <w:sz w:val="20"/>
              </w:rPr>
            </w:pPr>
          </w:p>
        </w:tc>
        <w:tc>
          <w:tcPr>
            <w:tcW w:w="504" w:type="pct"/>
          </w:tcPr>
          <w:p w14:paraId="3215742F" w14:textId="77777777" w:rsidR="00C404D5" w:rsidRPr="00F060A2" w:rsidRDefault="00C404D5" w:rsidP="008B5222">
            <w:pPr>
              <w:ind w:left="720"/>
              <w:rPr>
                <w:sz w:val="20"/>
              </w:rPr>
            </w:pPr>
          </w:p>
        </w:tc>
        <w:tc>
          <w:tcPr>
            <w:tcW w:w="501" w:type="pct"/>
          </w:tcPr>
          <w:p w14:paraId="7C16FC19" w14:textId="77777777" w:rsidR="00C404D5" w:rsidRPr="00F060A2" w:rsidRDefault="00C404D5" w:rsidP="008B5222">
            <w:pPr>
              <w:ind w:left="720"/>
              <w:rPr>
                <w:sz w:val="20"/>
              </w:rPr>
            </w:pPr>
          </w:p>
        </w:tc>
      </w:tr>
      <w:tr w:rsidR="00C404D5" w:rsidRPr="00F060A2" w14:paraId="3867BC75" w14:textId="77777777" w:rsidTr="00A3297E">
        <w:trPr>
          <w:trHeight w:hRule="exact" w:val="672"/>
        </w:trPr>
        <w:tc>
          <w:tcPr>
            <w:tcW w:w="219" w:type="pct"/>
          </w:tcPr>
          <w:p w14:paraId="550C935F" w14:textId="77777777" w:rsidR="00C404D5" w:rsidRDefault="00C404D5" w:rsidP="008B5222">
            <w:pPr>
              <w:ind w:left="720"/>
              <w:rPr>
                <w:sz w:val="20"/>
              </w:rPr>
            </w:pPr>
          </w:p>
        </w:tc>
        <w:tc>
          <w:tcPr>
            <w:tcW w:w="598" w:type="pct"/>
          </w:tcPr>
          <w:p w14:paraId="5E7E855E" w14:textId="77777777" w:rsidR="00C404D5" w:rsidRDefault="00C404D5" w:rsidP="008B5222">
            <w:pPr>
              <w:ind w:left="720"/>
              <w:rPr>
                <w:sz w:val="18"/>
                <w:szCs w:val="18"/>
              </w:rPr>
            </w:pPr>
          </w:p>
        </w:tc>
        <w:tc>
          <w:tcPr>
            <w:tcW w:w="275" w:type="pct"/>
          </w:tcPr>
          <w:p w14:paraId="36CF4988" w14:textId="77777777" w:rsidR="00C404D5" w:rsidRPr="00F060A2" w:rsidRDefault="00C404D5" w:rsidP="008B5222">
            <w:pPr>
              <w:ind w:left="720"/>
              <w:rPr>
                <w:sz w:val="20"/>
              </w:rPr>
            </w:pPr>
          </w:p>
        </w:tc>
        <w:tc>
          <w:tcPr>
            <w:tcW w:w="409" w:type="pct"/>
          </w:tcPr>
          <w:p w14:paraId="4944ACD7" w14:textId="77777777" w:rsidR="00C404D5" w:rsidRPr="00F060A2" w:rsidRDefault="00C404D5" w:rsidP="008B5222">
            <w:pPr>
              <w:ind w:left="720"/>
              <w:rPr>
                <w:sz w:val="20"/>
                <w:highlight w:val="yellow"/>
              </w:rPr>
            </w:pPr>
          </w:p>
        </w:tc>
        <w:tc>
          <w:tcPr>
            <w:tcW w:w="284" w:type="pct"/>
          </w:tcPr>
          <w:p w14:paraId="6AA7840D" w14:textId="77777777" w:rsidR="00C404D5" w:rsidRPr="00F060A2" w:rsidRDefault="00C404D5" w:rsidP="008B5222">
            <w:pPr>
              <w:ind w:left="720"/>
              <w:rPr>
                <w:sz w:val="20"/>
              </w:rPr>
            </w:pPr>
          </w:p>
        </w:tc>
        <w:tc>
          <w:tcPr>
            <w:tcW w:w="283" w:type="pct"/>
          </w:tcPr>
          <w:p w14:paraId="3781DFA8" w14:textId="77777777" w:rsidR="00C404D5" w:rsidRPr="00F060A2" w:rsidRDefault="00C404D5" w:rsidP="008B5222">
            <w:pPr>
              <w:ind w:left="720"/>
              <w:rPr>
                <w:sz w:val="20"/>
              </w:rPr>
            </w:pPr>
          </w:p>
        </w:tc>
        <w:tc>
          <w:tcPr>
            <w:tcW w:w="478" w:type="pct"/>
          </w:tcPr>
          <w:p w14:paraId="0C6E1051" w14:textId="77777777" w:rsidR="00C404D5" w:rsidRPr="00F060A2" w:rsidRDefault="00C404D5" w:rsidP="008B5222">
            <w:pPr>
              <w:ind w:left="720"/>
              <w:rPr>
                <w:sz w:val="20"/>
              </w:rPr>
            </w:pPr>
          </w:p>
        </w:tc>
        <w:tc>
          <w:tcPr>
            <w:tcW w:w="315" w:type="pct"/>
          </w:tcPr>
          <w:p w14:paraId="7574B68F" w14:textId="77777777" w:rsidR="00C404D5" w:rsidRPr="00F060A2" w:rsidRDefault="00C404D5" w:rsidP="008B5222">
            <w:pPr>
              <w:ind w:left="720"/>
              <w:rPr>
                <w:sz w:val="20"/>
              </w:rPr>
            </w:pPr>
          </w:p>
        </w:tc>
        <w:tc>
          <w:tcPr>
            <w:tcW w:w="409" w:type="pct"/>
          </w:tcPr>
          <w:p w14:paraId="198C8290" w14:textId="77777777" w:rsidR="00C404D5" w:rsidRPr="00F060A2" w:rsidRDefault="00C404D5" w:rsidP="008B5222">
            <w:pPr>
              <w:ind w:left="720"/>
              <w:rPr>
                <w:sz w:val="20"/>
              </w:rPr>
            </w:pPr>
          </w:p>
        </w:tc>
        <w:tc>
          <w:tcPr>
            <w:tcW w:w="410" w:type="pct"/>
          </w:tcPr>
          <w:p w14:paraId="3E799678" w14:textId="77777777" w:rsidR="00C404D5" w:rsidRPr="00F060A2" w:rsidRDefault="00C404D5" w:rsidP="008B5222">
            <w:pPr>
              <w:ind w:left="720"/>
              <w:rPr>
                <w:sz w:val="20"/>
              </w:rPr>
            </w:pPr>
          </w:p>
        </w:tc>
        <w:tc>
          <w:tcPr>
            <w:tcW w:w="315" w:type="pct"/>
          </w:tcPr>
          <w:p w14:paraId="598E505C" w14:textId="77777777" w:rsidR="00C404D5" w:rsidRPr="00F060A2" w:rsidRDefault="00C404D5" w:rsidP="008B5222">
            <w:pPr>
              <w:ind w:left="720"/>
              <w:rPr>
                <w:sz w:val="20"/>
              </w:rPr>
            </w:pPr>
          </w:p>
        </w:tc>
        <w:tc>
          <w:tcPr>
            <w:tcW w:w="504" w:type="pct"/>
          </w:tcPr>
          <w:p w14:paraId="43ADC04C" w14:textId="77777777" w:rsidR="00C404D5" w:rsidRPr="00F060A2" w:rsidRDefault="00C404D5" w:rsidP="008B5222">
            <w:pPr>
              <w:ind w:left="720"/>
              <w:rPr>
                <w:sz w:val="20"/>
              </w:rPr>
            </w:pPr>
          </w:p>
        </w:tc>
        <w:tc>
          <w:tcPr>
            <w:tcW w:w="501" w:type="pct"/>
          </w:tcPr>
          <w:p w14:paraId="7BB70C81" w14:textId="77777777" w:rsidR="00C404D5" w:rsidRPr="00F060A2" w:rsidRDefault="00C404D5" w:rsidP="008B5222">
            <w:pPr>
              <w:ind w:left="720"/>
              <w:rPr>
                <w:sz w:val="20"/>
              </w:rPr>
            </w:pPr>
          </w:p>
        </w:tc>
      </w:tr>
      <w:tr w:rsidR="00C404D5" w:rsidRPr="00F060A2" w14:paraId="1DD7BF87" w14:textId="77777777" w:rsidTr="00A3297E">
        <w:trPr>
          <w:trHeight w:hRule="exact" w:val="672"/>
        </w:trPr>
        <w:tc>
          <w:tcPr>
            <w:tcW w:w="219" w:type="pct"/>
          </w:tcPr>
          <w:p w14:paraId="7EB59743" w14:textId="77777777" w:rsidR="00C404D5" w:rsidRDefault="00C404D5" w:rsidP="008B5222">
            <w:pPr>
              <w:ind w:left="720"/>
              <w:rPr>
                <w:sz w:val="20"/>
              </w:rPr>
            </w:pPr>
          </w:p>
        </w:tc>
        <w:tc>
          <w:tcPr>
            <w:tcW w:w="598" w:type="pct"/>
          </w:tcPr>
          <w:p w14:paraId="1778DF7A" w14:textId="77777777" w:rsidR="00C404D5" w:rsidRDefault="00C404D5" w:rsidP="008B5222">
            <w:pPr>
              <w:ind w:left="720"/>
              <w:rPr>
                <w:sz w:val="18"/>
                <w:szCs w:val="18"/>
              </w:rPr>
            </w:pPr>
          </w:p>
        </w:tc>
        <w:tc>
          <w:tcPr>
            <w:tcW w:w="275" w:type="pct"/>
          </w:tcPr>
          <w:p w14:paraId="132201CC" w14:textId="77777777" w:rsidR="00C404D5" w:rsidRPr="00F060A2" w:rsidRDefault="00C404D5" w:rsidP="008B5222">
            <w:pPr>
              <w:ind w:left="720"/>
              <w:rPr>
                <w:sz w:val="20"/>
              </w:rPr>
            </w:pPr>
          </w:p>
        </w:tc>
        <w:tc>
          <w:tcPr>
            <w:tcW w:w="409" w:type="pct"/>
          </w:tcPr>
          <w:p w14:paraId="1AABA49C" w14:textId="77777777" w:rsidR="00C404D5" w:rsidRPr="00F060A2" w:rsidRDefault="00C404D5" w:rsidP="008B5222">
            <w:pPr>
              <w:ind w:left="720"/>
              <w:rPr>
                <w:sz w:val="20"/>
                <w:highlight w:val="yellow"/>
              </w:rPr>
            </w:pPr>
          </w:p>
        </w:tc>
        <w:tc>
          <w:tcPr>
            <w:tcW w:w="284" w:type="pct"/>
          </w:tcPr>
          <w:p w14:paraId="45D6C2AC" w14:textId="77777777" w:rsidR="00C404D5" w:rsidRPr="00F060A2" w:rsidRDefault="00C404D5" w:rsidP="008B5222">
            <w:pPr>
              <w:ind w:left="720"/>
              <w:rPr>
                <w:sz w:val="20"/>
              </w:rPr>
            </w:pPr>
          </w:p>
        </w:tc>
        <w:tc>
          <w:tcPr>
            <w:tcW w:w="283" w:type="pct"/>
          </w:tcPr>
          <w:p w14:paraId="5AF71DB2" w14:textId="77777777" w:rsidR="00C404D5" w:rsidRPr="00F060A2" w:rsidRDefault="00C404D5" w:rsidP="008B5222">
            <w:pPr>
              <w:ind w:left="720"/>
              <w:rPr>
                <w:sz w:val="20"/>
              </w:rPr>
            </w:pPr>
          </w:p>
        </w:tc>
        <w:tc>
          <w:tcPr>
            <w:tcW w:w="478" w:type="pct"/>
          </w:tcPr>
          <w:p w14:paraId="553B0E01" w14:textId="77777777" w:rsidR="00C404D5" w:rsidRPr="00F060A2" w:rsidRDefault="00C404D5" w:rsidP="008B5222">
            <w:pPr>
              <w:ind w:left="720"/>
              <w:rPr>
                <w:sz w:val="20"/>
              </w:rPr>
            </w:pPr>
          </w:p>
        </w:tc>
        <w:tc>
          <w:tcPr>
            <w:tcW w:w="315" w:type="pct"/>
          </w:tcPr>
          <w:p w14:paraId="55951C1F" w14:textId="77777777" w:rsidR="00C404D5" w:rsidRPr="00F060A2" w:rsidRDefault="00C404D5" w:rsidP="008B5222">
            <w:pPr>
              <w:ind w:left="720"/>
              <w:rPr>
                <w:sz w:val="20"/>
              </w:rPr>
            </w:pPr>
          </w:p>
        </w:tc>
        <w:tc>
          <w:tcPr>
            <w:tcW w:w="409" w:type="pct"/>
          </w:tcPr>
          <w:p w14:paraId="5464B058" w14:textId="77777777" w:rsidR="00C404D5" w:rsidRPr="00F060A2" w:rsidRDefault="00C404D5" w:rsidP="008B5222">
            <w:pPr>
              <w:ind w:left="720"/>
              <w:rPr>
                <w:sz w:val="20"/>
              </w:rPr>
            </w:pPr>
          </w:p>
        </w:tc>
        <w:tc>
          <w:tcPr>
            <w:tcW w:w="410" w:type="pct"/>
          </w:tcPr>
          <w:p w14:paraId="35CE0D11" w14:textId="77777777" w:rsidR="00C404D5" w:rsidRPr="00F060A2" w:rsidRDefault="00C404D5" w:rsidP="008B5222">
            <w:pPr>
              <w:ind w:left="720"/>
              <w:rPr>
                <w:sz w:val="20"/>
              </w:rPr>
            </w:pPr>
          </w:p>
        </w:tc>
        <w:tc>
          <w:tcPr>
            <w:tcW w:w="315" w:type="pct"/>
          </w:tcPr>
          <w:p w14:paraId="3CD80AA3" w14:textId="77777777" w:rsidR="00C404D5" w:rsidRPr="00F060A2" w:rsidRDefault="00C404D5" w:rsidP="008B5222">
            <w:pPr>
              <w:ind w:left="720"/>
              <w:rPr>
                <w:sz w:val="20"/>
              </w:rPr>
            </w:pPr>
          </w:p>
        </w:tc>
        <w:tc>
          <w:tcPr>
            <w:tcW w:w="504" w:type="pct"/>
          </w:tcPr>
          <w:p w14:paraId="471CD14D" w14:textId="77777777" w:rsidR="00C404D5" w:rsidRPr="00F060A2" w:rsidRDefault="00C404D5" w:rsidP="008B5222">
            <w:pPr>
              <w:ind w:left="720"/>
              <w:rPr>
                <w:sz w:val="20"/>
              </w:rPr>
            </w:pPr>
          </w:p>
        </w:tc>
        <w:tc>
          <w:tcPr>
            <w:tcW w:w="501" w:type="pct"/>
          </w:tcPr>
          <w:p w14:paraId="379658C1" w14:textId="77777777" w:rsidR="00C404D5" w:rsidRPr="00F060A2" w:rsidRDefault="00C404D5" w:rsidP="008B5222">
            <w:pPr>
              <w:ind w:left="720"/>
              <w:rPr>
                <w:sz w:val="20"/>
              </w:rPr>
            </w:pPr>
          </w:p>
        </w:tc>
      </w:tr>
      <w:tr w:rsidR="00C404D5" w:rsidRPr="00F060A2" w14:paraId="1EC991A7" w14:textId="77777777" w:rsidTr="00A3297E">
        <w:trPr>
          <w:trHeight w:hRule="exact" w:val="672"/>
        </w:trPr>
        <w:tc>
          <w:tcPr>
            <w:tcW w:w="219" w:type="pct"/>
          </w:tcPr>
          <w:p w14:paraId="78DB6898" w14:textId="77777777" w:rsidR="00C404D5" w:rsidRDefault="00C404D5" w:rsidP="008B5222">
            <w:pPr>
              <w:ind w:left="720"/>
              <w:rPr>
                <w:sz w:val="20"/>
              </w:rPr>
            </w:pPr>
          </w:p>
        </w:tc>
        <w:tc>
          <w:tcPr>
            <w:tcW w:w="598" w:type="pct"/>
          </w:tcPr>
          <w:p w14:paraId="14488529" w14:textId="77777777" w:rsidR="00C404D5" w:rsidRDefault="00C404D5" w:rsidP="008B5222">
            <w:pPr>
              <w:ind w:left="720"/>
              <w:rPr>
                <w:sz w:val="18"/>
                <w:szCs w:val="18"/>
              </w:rPr>
            </w:pPr>
          </w:p>
        </w:tc>
        <w:tc>
          <w:tcPr>
            <w:tcW w:w="275" w:type="pct"/>
          </w:tcPr>
          <w:p w14:paraId="3D2925C6" w14:textId="77777777" w:rsidR="00C404D5" w:rsidRPr="00F060A2" w:rsidRDefault="00C404D5" w:rsidP="008B5222">
            <w:pPr>
              <w:ind w:left="720"/>
              <w:rPr>
                <w:sz w:val="20"/>
              </w:rPr>
            </w:pPr>
          </w:p>
        </w:tc>
        <w:tc>
          <w:tcPr>
            <w:tcW w:w="409" w:type="pct"/>
          </w:tcPr>
          <w:p w14:paraId="6E9AF964" w14:textId="77777777" w:rsidR="00C404D5" w:rsidRPr="00F060A2" w:rsidRDefault="00C404D5" w:rsidP="008B5222">
            <w:pPr>
              <w:ind w:left="720"/>
              <w:rPr>
                <w:sz w:val="20"/>
                <w:highlight w:val="yellow"/>
              </w:rPr>
            </w:pPr>
          </w:p>
        </w:tc>
        <w:tc>
          <w:tcPr>
            <w:tcW w:w="284" w:type="pct"/>
          </w:tcPr>
          <w:p w14:paraId="4A5E50B6" w14:textId="77777777" w:rsidR="00C404D5" w:rsidRPr="00F060A2" w:rsidRDefault="00C404D5" w:rsidP="008B5222">
            <w:pPr>
              <w:ind w:left="720"/>
              <w:rPr>
                <w:sz w:val="20"/>
              </w:rPr>
            </w:pPr>
          </w:p>
        </w:tc>
        <w:tc>
          <w:tcPr>
            <w:tcW w:w="283" w:type="pct"/>
          </w:tcPr>
          <w:p w14:paraId="1F4B38CD" w14:textId="77777777" w:rsidR="00C404D5" w:rsidRPr="00F060A2" w:rsidRDefault="00C404D5" w:rsidP="008B5222">
            <w:pPr>
              <w:ind w:left="720"/>
              <w:rPr>
                <w:sz w:val="20"/>
              </w:rPr>
            </w:pPr>
          </w:p>
        </w:tc>
        <w:tc>
          <w:tcPr>
            <w:tcW w:w="478" w:type="pct"/>
          </w:tcPr>
          <w:p w14:paraId="23CECC6B" w14:textId="77777777" w:rsidR="00C404D5" w:rsidRPr="00F060A2" w:rsidRDefault="00C404D5" w:rsidP="008B5222">
            <w:pPr>
              <w:ind w:left="720"/>
              <w:rPr>
                <w:sz w:val="20"/>
              </w:rPr>
            </w:pPr>
          </w:p>
        </w:tc>
        <w:tc>
          <w:tcPr>
            <w:tcW w:w="315" w:type="pct"/>
          </w:tcPr>
          <w:p w14:paraId="4F84E456" w14:textId="77777777" w:rsidR="00C404D5" w:rsidRPr="00F060A2" w:rsidRDefault="00C404D5" w:rsidP="008B5222">
            <w:pPr>
              <w:ind w:left="720"/>
              <w:rPr>
                <w:sz w:val="20"/>
              </w:rPr>
            </w:pPr>
          </w:p>
        </w:tc>
        <w:tc>
          <w:tcPr>
            <w:tcW w:w="409" w:type="pct"/>
          </w:tcPr>
          <w:p w14:paraId="38388B50" w14:textId="77777777" w:rsidR="00C404D5" w:rsidRPr="00F060A2" w:rsidRDefault="00C404D5" w:rsidP="008B5222">
            <w:pPr>
              <w:ind w:left="720"/>
              <w:rPr>
                <w:sz w:val="20"/>
              </w:rPr>
            </w:pPr>
          </w:p>
        </w:tc>
        <w:tc>
          <w:tcPr>
            <w:tcW w:w="410" w:type="pct"/>
          </w:tcPr>
          <w:p w14:paraId="6C454E42" w14:textId="77777777" w:rsidR="00C404D5" w:rsidRPr="00F060A2" w:rsidRDefault="00C404D5" w:rsidP="008B5222">
            <w:pPr>
              <w:ind w:left="720"/>
              <w:rPr>
                <w:sz w:val="20"/>
              </w:rPr>
            </w:pPr>
          </w:p>
        </w:tc>
        <w:tc>
          <w:tcPr>
            <w:tcW w:w="315" w:type="pct"/>
          </w:tcPr>
          <w:p w14:paraId="39D81DC8" w14:textId="77777777" w:rsidR="00C404D5" w:rsidRPr="00F060A2" w:rsidRDefault="00C404D5" w:rsidP="008B5222">
            <w:pPr>
              <w:ind w:left="720"/>
              <w:rPr>
                <w:sz w:val="20"/>
              </w:rPr>
            </w:pPr>
          </w:p>
        </w:tc>
        <w:tc>
          <w:tcPr>
            <w:tcW w:w="504" w:type="pct"/>
          </w:tcPr>
          <w:p w14:paraId="32FB5966" w14:textId="77777777" w:rsidR="00C404D5" w:rsidRPr="00F060A2" w:rsidRDefault="00C404D5" w:rsidP="008B5222">
            <w:pPr>
              <w:ind w:left="720"/>
              <w:rPr>
                <w:sz w:val="20"/>
              </w:rPr>
            </w:pPr>
          </w:p>
        </w:tc>
        <w:tc>
          <w:tcPr>
            <w:tcW w:w="501" w:type="pct"/>
          </w:tcPr>
          <w:p w14:paraId="6FA16C6D" w14:textId="77777777" w:rsidR="00C404D5" w:rsidRPr="00F060A2" w:rsidRDefault="00C404D5" w:rsidP="008B5222">
            <w:pPr>
              <w:ind w:left="720"/>
              <w:rPr>
                <w:sz w:val="20"/>
              </w:rPr>
            </w:pPr>
          </w:p>
        </w:tc>
      </w:tr>
      <w:tr w:rsidR="00C404D5" w:rsidRPr="00F060A2" w14:paraId="4915C45F" w14:textId="77777777" w:rsidTr="00A3297E">
        <w:trPr>
          <w:trHeight w:hRule="exact" w:val="672"/>
        </w:trPr>
        <w:tc>
          <w:tcPr>
            <w:tcW w:w="219" w:type="pct"/>
          </w:tcPr>
          <w:p w14:paraId="35E5777B" w14:textId="77777777" w:rsidR="00C404D5" w:rsidRDefault="00C404D5" w:rsidP="008B5222">
            <w:pPr>
              <w:ind w:left="720"/>
              <w:rPr>
                <w:sz w:val="20"/>
              </w:rPr>
            </w:pPr>
          </w:p>
        </w:tc>
        <w:tc>
          <w:tcPr>
            <w:tcW w:w="598" w:type="pct"/>
          </w:tcPr>
          <w:p w14:paraId="3F256BEC" w14:textId="77777777" w:rsidR="00C404D5" w:rsidRDefault="00C404D5" w:rsidP="008B5222">
            <w:pPr>
              <w:ind w:left="720"/>
              <w:rPr>
                <w:sz w:val="18"/>
                <w:szCs w:val="18"/>
              </w:rPr>
            </w:pPr>
          </w:p>
        </w:tc>
        <w:tc>
          <w:tcPr>
            <w:tcW w:w="275" w:type="pct"/>
          </w:tcPr>
          <w:p w14:paraId="19AA0618" w14:textId="77777777" w:rsidR="00C404D5" w:rsidRPr="00F060A2" w:rsidRDefault="00C404D5" w:rsidP="008B5222">
            <w:pPr>
              <w:ind w:left="720"/>
              <w:rPr>
                <w:sz w:val="20"/>
              </w:rPr>
            </w:pPr>
          </w:p>
        </w:tc>
        <w:tc>
          <w:tcPr>
            <w:tcW w:w="409" w:type="pct"/>
          </w:tcPr>
          <w:p w14:paraId="2AB87387" w14:textId="77777777" w:rsidR="00C404D5" w:rsidRPr="00F060A2" w:rsidRDefault="00C404D5" w:rsidP="008B5222">
            <w:pPr>
              <w:ind w:left="720"/>
              <w:rPr>
                <w:sz w:val="20"/>
                <w:highlight w:val="yellow"/>
              </w:rPr>
            </w:pPr>
          </w:p>
        </w:tc>
        <w:tc>
          <w:tcPr>
            <w:tcW w:w="284" w:type="pct"/>
          </w:tcPr>
          <w:p w14:paraId="0134CD5A" w14:textId="77777777" w:rsidR="00C404D5" w:rsidRPr="00F060A2" w:rsidRDefault="00C404D5" w:rsidP="008B5222">
            <w:pPr>
              <w:ind w:left="720"/>
              <w:rPr>
                <w:sz w:val="20"/>
              </w:rPr>
            </w:pPr>
          </w:p>
        </w:tc>
        <w:tc>
          <w:tcPr>
            <w:tcW w:w="283" w:type="pct"/>
          </w:tcPr>
          <w:p w14:paraId="61B697DC" w14:textId="77777777" w:rsidR="00C404D5" w:rsidRPr="00F060A2" w:rsidRDefault="00C404D5" w:rsidP="008B5222">
            <w:pPr>
              <w:ind w:left="720"/>
              <w:rPr>
                <w:sz w:val="20"/>
              </w:rPr>
            </w:pPr>
          </w:p>
        </w:tc>
        <w:tc>
          <w:tcPr>
            <w:tcW w:w="478" w:type="pct"/>
          </w:tcPr>
          <w:p w14:paraId="34ECCC88" w14:textId="77777777" w:rsidR="00C404D5" w:rsidRPr="00F060A2" w:rsidRDefault="00C404D5" w:rsidP="008B5222">
            <w:pPr>
              <w:ind w:left="720"/>
              <w:rPr>
                <w:sz w:val="20"/>
              </w:rPr>
            </w:pPr>
          </w:p>
        </w:tc>
        <w:tc>
          <w:tcPr>
            <w:tcW w:w="315" w:type="pct"/>
          </w:tcPr>
          <w:p w14:paraId="7B6F5B23" w14:textId="77777777" w:rsidR="00C404D5" w:rsidRPr="00F060A2" w:rsidRDefault="00C404D5" w:rsidP="008B5222">
            <w:pPr>
              <w:ind w:left="720"/>
              <w:rPr>
                <w:sz w:val="20"/>
              </w:rPr>
            </w:pPr>
          </w:p>
        </w:tc>
        <w:tc>
          <w:tcPr>
            <w:tcW w:w="409" w:type="pct"/>
          </w:tcPr>
          <w:p w14:paraId="7A0856D5" w14:textId="77777777" w:rsidR="00C404D5" w:rsidRPr="00F060A2" w:rsidRDefault="00C404D5" w:rsidP="008B5222">
            <w:pPr>
              <w:ind w:left="720"/>
              <w:rPr>
                <w:sz w:val="20"/>
              </w:rPr>
            </w:pPr>
          </w:p>
        </w:tc>
        <w:tc>
          <w:tcPr>
            <w:tcW w:w="410" w:type="pct"/>
          </w:tcPr>
          <w:p w14:paraId="2CF812CE" w14:textId="77777777" w:rsidR="00C404D5" w:rsidRPr="00F060A2" w:rsidRDefault="00C404D5" w:rsidP="008B5222">
            <w:pPr>
              <w:ind w:left="720"/>
              <w:rPr>
                <w:sz w:val="20"/>
              </w:rPr>
            </w:pPr>
          </w:p>
        </w:tc>
        <w:tc>
          <w:tcPr>
            <w:tcW w:w="315" w:type="pct"/>
          </w:tcPr>
          <w:p w14:paraId="43F63231" w14:textId="77777777" w:rsidR="00C404D5" w:rsidRPr="00F060A2" w:rsidRDefault="00C404D5" w:rsidP="008B5222">
            <w:pPr>
              <w:ind w:left="720"/>
              <w:rPr>
                <w:sz w:val="20"/>
              </w:rPr>
            </w:pPr>
          </w:p>
        </w:tc>
        <w:tc>
          <w:tcPr>
            <w:tcW w:w="504" w:type="pct"/>
          </w:tcPr>
          <w:p w14:paraId="56F054F8" w14:textId="77777777" w:rsidR="00C404D5" w:rsidRPr="00F060A2" w:rsidRDefault="00C404D5" w:rsidP="008B5222">
            <w:pPr>
              <w:ind w:left="720"/>
              <w:rPr>
                <w:sz w:val="20"/>
              </w:rPr>
            </w:pPr>
          </w:p>
        </w:tc>
        <w:tc>
          <w:tcPr>
            <w:tcW w:w="501" w:type="pct"/>
          </w:tcPr>
          <w:p w14:paraId="5CF89FC2" w14:textId="77777777" w:rsidR="00C404D5" w:rsidRPr="00F060A2" w:rsidRDefault="00C404D5" w:rsidP="008B5222">
            <w:pPr>
              <w:ind w:left="720"/>
              <w:rPr>
                <w:sz w:val="20"/>
              </w:rPr>
            </w:pPr>
          </w:p>
        </w:tc>
      </w:tr>
      <w:tr w:rsidR="00C404D5" w:rsidRPr="00F060A2" w14:paraId="4A801504" w14:textId="77777777" w:rsidTr="00A3297E">
        <w:trPr>
          <w:trHeight w:hRule="exact" w:val="672"/>
        </w:trPr>
        <w:tc>
          <w:tcPr>
            <w:tcW w:w="219" w:type="pct"/>
          </w:tcPr>
          <w:p w14:paraId="631B43C1" w14:textId="77777777" w:rsidR="00C404D5" w:rsidRDefault="00C404D5" w:rsidP="008B5222">
            <w:pPr>
              <w:ind w:left="720"/>
              <w:rPr>
                <w:sz w:val="20"/>
              </w:rPr>
            </w:pPr>
          </w:p>
        </w:tc>
        <w:tc>
          <w:tcPr>
            <w:tcW w:w="598" w:type="pct"/>
          </w:tcPr>
          <w:p w14:paraId="28033BC0" w14:textId="77777777" w:rsidR="00C404D5" w:rsidRDefault="00C404D5" w:rsidP="008B5222">
            <w:pPr>
              <w:ind w:left="720"/>
              <w:rPr>
                <w:sz w:val="18"/>
                <w:szCs w:val="18"/>
              </w:rPr>
            </w:pPr>
          </w:p>
        </w:tc>
        <w:tc>
          <w:tcPr>
            <w:tcW w:w="275" w:type="pct"/>
          </w:tcPr>
          <w:p w14:paraId="1F17F929" w14:textId="77777777" w:rsidR="00C404D5" w:rsidRPr="00F060A2" w:rsidRDefault="00C404D5" w:rsidP="008B5222">
            <w:pPr>
              <w:ind w:left="720"/>
              <w:rPr>
                <w:sz w:val="20"/>
              </w:rPr>
            </w:pPr>
          </w:p>
        </w:tc>
        <w:tc>
          <w:tcPr>
            <w:tcW w:w="409" w:type="pct"/>
          </w:tcPr>
          <w:p w14:paraId="75BE6D83" w14:textId="77777777" w:rsidR="00C404D5" w:rsidRPr="00F060A2" w:rsidRDefault="00C404D5" w:rsidP="008B5222">
            <w:pPr>
              <w:ind w:left="720"/>
              <w:rPr>
                <w:sz w:val="20"/>
                <w:highlight w:val="yellow"/>
              </w:rPr>
            </w:pPr>
          </w:p>
        </w:tc>
        <w:tc>
          <w:tcPr>
            <w:tcW w:w="284" w:type="pct"/>
          </w:tcPr>
          <w:p w14:paraId="257C2FB4" w14:textId="77777777" w:rsidR="00C404D5" w:rsidRPr="00F060A2" w:rsidRDefault="00C404D5" w:rsidP="008B5222">
            <w:pPr>
              <w:ind w:left="720"/>
              <w:rPr>
                <w:sz w:val="20"/>
              </w:rPr>
            </w:pPr>
          </w:p>
        </w:tc>
        <w:tc>
          <w:tcPr>
            <w:tcW w:w="283" w:type="pct"/>
          </w:tcPr>
          <w:p w14:paraId="283EE2A3" w14:textId="77777777" w:rsidR="00C404D5" w:rsidRPr="00F060A2" w:rsidRDefault="00C404D5" w:rsidP="008B5222">
            <w:pPr>
              <w:ind w:left="720"/>
              <w:rPr>
                <w:sz w:val="20"/>
              </w:rPr>
            </w:pPr>
          </w:p>
        </w:tc>
        <w:tc>
          <w:tcPr>
            <w:tcW w:w="478" w:type="pct"/>
          </w:tcPr>
          <w:p w14:paraId="0F893D51" w14:textId="77777777" w:rsidR="00C404D5" w:rsidRPr="00F060A2" w:rsidRDefault="00C404D5" w:rsidP="008B5222">
            <w:pPr>
              <w:ind w:left="720"/>
              <w:rPr>
                <w:sz w:val="20"/>
              </w:rPr>
            </w:pPr>
          </w:p>
        </w:tc>
        <w:tc>
          <w:tcPr>
            <w:tcW w:w="315" w:type="pct"/>
          </w:tcPr>
          <w:p w14:paraId="1F020573" w14:textId="77777777" w:rsidR="00C404D5" w:rsidRPr="00F060A2" w:rsidRDefault="00C404D5" w:rsidP="008B5222">
            <w:pPr>
              <w:ind w:left="720"/>
              <w:rPr>
                <w:sz w:val="20"/>
              </w:rPr>
            </w:pPr>
          </w:p>
        </w:tc>
        <w:tc>
          <w:tcPr>
            <w:tcW w:w="409" w:type="pct"/>
          </w:tcPr>
          <w:p w14:paraId="2B97C905" w14:textId="77777777" w:rsidR="00C404D5" w:rsidRPr="00F060A2" w:rsidRDefault="00C404D5" w:rsidP="008B5222">
            <w:pPr>
              <w:ind w:left="720"/>
              <w:rPr>
                <w:sz w:val="20"/>
              </w:rPr>
            </w:pPr>
          </w:p>
        </w:tc>
        <w:tc>
          <w:tcPr>
            <w:tcW w:w="410" w:type="pct"/>
          </w:tcPr>
          <w:p w14:paraId="7907A027" w14:textId="77777777" w:rsidR="00C404D5" w:rsidRPr="00F060A2" w:rsidRDefault="00C404D5" w:rsidP="008B5222">
            <w:pPr>
              <w:ind w:left="720"/>
              <w:rPr>
                <w:sz w:val="20"/>
              </w:rPr>
            </w:pPr>
          </w:p>
        </w:tc>
        <w:tc>
          <w:tcPr>
            <w:tcW w:w="315" w:type="pct"/>
          </w:tcPr>
          <w:p w14:paraId="3497E21E" w14:textId="77777777" w:rsidR="00C404D5" w:rsidRPr="00F060A2" w:rsidRDefault="00C404D5" w:rsidP="008B5222">
            <w:pPr>
              <w:ind w:left="720"/>
              <w:rPr>
                <w:sz w:val="20"/>
              </w:rPr>
            </w:pPr>
          </w:p>
        </w:tc>
        <w:tc>
          <w:tcPr>
            <w:tcW w:w="504" w:type="pct"/>
          </w:tcPr>
          <w:p w14:paraId="41CA6CBE" w14:textId="77777777" w:rsidR="00C404D5" w:rsidRPr="00F060A2" w:rsidRDefault="00C404D5" w:rsidP="008B5222">
            <w:pPr>
              <w:ind w:left="720"/>
              <w:rPr>
                <w:sz w:val="20"/>
              </w:rPr>
            </w:pPr>
          </w:p>
        </w:tc>
        <w:tc>
          <w:tcPr>
            <w:tcW w:w="501" w:type="pct"/>
          </w:tcPr>
          <w:p w14:paraId="0DBA98AE" w14:textId="77777777" w:rsidR="00C404D5" w:rsidRPr="00F060A2" w:rsidRDefault="00C404D5" w:rsidP="008B5222">
            <w:pPr>
              <w:ind w:left="720"/>
              <w:rPr>
                <w:sz w:val="20"/>
              </w:rPr>
            </w:pPr>
          </w:p>
        </w:tc>
      </w:tr>
    </w:tbl>
    <w:p w14:paraId="2EB31112" w14:textId="77777777" w:rsidR="00C404D5" w:rsidRDefault="00C404D5" w:rsidP="008B5222">
      <w:pPr>
        <w:ind w:left="720"/>
      </w:pPr>
    </w:p>
    <w:p w14:paraId="26A2B87B" w14:textId="77777777" w:rsidR="00C404D5" w:rsidRDefault="00C404D5" w:rsidP="008B5222">
      <w:pPr>
        <w:ind w:left="720"/>
      </w:pPr>
    </w:p>
    <w:p w14:paraId="4F41E717" w14:textId="77777777" w:rsidR="005851DD" w:rsidRDefault="005851DD" w:rsidP="008B5222">
      <w:pPr>
        <w:ind w:left="720"/>
      </w:pPr>
    </w:p>
    <w:p w14:paraId="7C5D14B4" w14:textId="2BED6D21" w:rsidR="00C404D5" w:rsidRPr="00F060A2" w:rsidRDefault="00C404D5" w:rsidP="008B5222">
      <w:pPr>
        <w:spacing w:after="0" w:line="240" w:lineRule="auto"/>
        <w:ind w:left="720"/>
        <w:rPr>
          <w:b/>
          <w:bCs/>
          <w:szCs w:val="24"/>
        </w:rPr>
      </w:pPr>
      <w:r w:rsidRPr="00F060A2">
        <w:rPr>
          <w:b/>
          <w:bCs/>
          <w:szCs w:val="24"/>
        </w:rPr>
        <w:lastRenderedPageBreak/>
        <w:t xml:space="preserve">CATEGORY </w:t>
      </w:r>
      <w:r>
        <w:rPr>
          <w:b/>
          <w:bCs/>
          <w:szCs w:val="24"/>
        </w:rPr>
        <w:t>D</w:t>
      </w:r>
      <w:r w:rsidRPr="00F060A2">
        <w:rPr>
          <w:b/>
          <w:bCs/>
          <w:szCs w:val="24"/>
        </w:rPr>
        <w:t xml:space="preserve"> </w:t>
      </w:r>
      <w:r w:rsidR="0062080A">
        <w:rPr>
          <w:b/>
          <w:bCs/>
          <w:szCs w:val="24"/>
        </w:rPr>
        <w:t>Potatoes</w:t>
      </w:r>
    </w:p>
    <w:p w14:paraId="19F03C52" w14:textId="02DEDCB4" w:rsidR="00C404D5" w:rsidRDefault="00C404D5" w:rsidP="008B5222">
      <w:pPr>
        <w:spacing w:after="0" w:line="240" w:lineRule="auto"/>
        <w:ind w:left="720"/>
        <w:rPr>
          <w:szCs w:val="24"/>
        </w:rPr>
      </w:pPr>
      <w:r w:rsidRPr="00F060A2">
        <w:rPr>
          <w:szCs w:val="24"/>
        </w:rPr>
        <w:t xml:space="preserve">1 </w:t>
      </w:r>
      <w:r w:rsidR="0062080A">
        <w:rPr>
          <w:szCs w:val="24"/>
        </w:rPr>
        <w:t>Stuffed Hashbrown</w:t>
      </w:r>
    </w:p>
    <w:p w14:paraId="2AAED8D2" w14:textId="4E5E9DD1" w:rsidR="00C404D5" w:rsidRDefault="00C404D5" w:rsidP="008B5222">
      <w:pPr>
        <w:tabs>
          <w:tab w:val="left" w:pos="270"/>
        </w:tabs>
        <w:spacing w:after="0" w:line="240" w:lineRule="auto"/>
        <w:ind w:left="810" w:hanging="90"/>
      </w:pPr>
    </w:p>
    <w:tbl>
      <w:tblPr>
        <w:tblW w:w="5526" w:type="pct"/>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7"/>
        <w:gridCol w:w="1597"/>
        <w:gridCol w:w="901"/>
        <w:gridCol w:w="1170"/>
        <w:gridCol w:w="813"/>
        <w:gridCol w:w="810"/>
        <w:gridCol w:w="1368"/>
        <w:gridCol w:w="901"/>
        <w:gridCol w:w="1170"/>
        <w:gridCol w:w="1173"/>
        <w:gridCol w:w="901"/>
        <w:gridCol w:w="1442"/>
        <w:gridCol w:w="1433"/>
      </w:tblGrid>
      <w:tr w:rsidR="00C404D5" w:rsidRPr="00F060A2" w14:paraId="01C7D80E" w14:textId="77777777" w:rsidTr="00156A4C">
        <w:trPr>
          <w:trHeight w:hRule="exact" w:val="402"/>
        </w:trPr>
        <w:tc>
          <w:tcPr>
            <w:tcW w:w="219" w:type="pct"/>
          </w:tcPr>
          <w:p w14:paraId="10C0AFE8" w14:textId="77777777" w:rsidR="00C404D5" w:rsidRDefault="00C404D5" w:rsidP="008B5222">
            <w:pPr>
              <w:ind w:left="720"/>
              <w:rPr>
                <w:sz w:val="20"/>
              </w:rPr>
            </w:pPr>
          </w:p>
        </w:tc>
        <w:tc>
          <w:tcPr>
            <w:tcW w:w="4781" w:type="pct"/>
            <w:gridSpan w:val="12"/>
          </w:tcPr>
          <w:p w14:paraId="4B2912EC" w14:textId="2A7F89B9" w:rsidR="00C404D5" w:rsidRPr="00DE71C4" w:rsidRDefault="00C404D5" w:rsidP="008B5222">
            <w:pPr>
              <w:rPr>
                <w:b/>
                <w:bCs/>
                <w:sz w:val="20"/>
              </w:rPr>
            </w:pPr>
            <w:r w:rsidRPr="00DE71C4">
              <w:rPr>
                <w:b/>
                <w:bCs/>
                <w:sz w:val="20"/>
              </w:rPr>
              <w:t xml:space="preserve">Utilizing USDA </w:t>
            </w:r>
            <w:r w:rsidR="00530632">
              <w:rPr>
                <w:b/>
                <w:bCs/>
                <w:sz w:val="20"/>
              </w:rPr>
              <w:t>Potatoes</w:t>
            </w:r>
          </w:p>
        </w:tc>
      </w:tr>
      <w:tr w:rsidR="00C404D5" w:rsidRPr="00F060A2" w14:paraId="7A976C61" w14:textId="77777777" w:rsidTr="00530632">
        <w:trPr>
          <w:trHeight w:hRule="exact" w:val="1023"/>
        </w:trPr>
        <w:tc>
          <w:tcPr>
            <w:tcW w:w="219" w:type="pct"/>
          </w:tcPr>
          <w:p w14:paraId="6AB84F46" w14:textId="77777777" w:rsidR="00C404D5" w:rsidRDefault="00C404D5" w:rsidP="008B5222">
            <w:pPr>
              <w:ind w:left="720"/>
              <w:rPr>
                <w:sz w:val="20"/>
              </w:rPr>
            </w:pPr>
            <w:r>
              <w:rPr>
                <w:sz w:val="20"/>
              </w:rPr>
              <w:t>1</w:t>
            </w:r>
          </w:p>
        </w:tc>
        <w:tc>
          <w:tcPr>
            <w:tcW w:w="558" w:type="pct"/>
          </w:tcPr>
          <w:p w14:paraId="3BC6277E" w14:textId="0E4E292C" w:rsidR="00C404D5" w:rsidRDefault="00530632" w:rsidP="008B5222">
            <w:pPr>
              <w:rPr>
                <w:sz w:val="18"/>
                <w:szCs w:val="18"/>
              </w:rPr>
            </w:pPr>
            <w:r>
              <w:rPr>
                <w:sz w:val="18"/>
                <w:szCs w:val="18"/>
              </w:rPr>
              <w:t>Stuffed hashbrown w/egg and cheese</w:t>
            </w:r>
          </w:p>
        </w:tc>
        <w:tc>
          <w:tcPr>
            <w:tcW w:w="315" w:type="pct"/>
          </w:tcPr>
          <w:p w14:paraId="3BE5EF4E" w14:textId="77777777" w:rsidR="00C404D5" w:rsidRPr="00F060A2" w:rsidRDefault="00C404D5" w:rsidP="008B5222">
            <w:pPr>
              <w:ind w:left="720"/>
              <w:rPr>
                <w:sz w:val="20"/>
              </w:rPr>
            </w:pPr>
          </w:p>
        </w:tc>
        <w:tc>
          <w:tcPr>
            <w:tcW w:w="409" w:type="pct"/>
          </w:tcPr>
          <w:p w14:paraId="7F1A57B4" w14:textId="77777777" w:rsidR="00C404D5" w:rsidRPr="00F060A2" w:rsidRDefault="00C404D5" w:rsidP="008B5222">
            <w:pPr>
              <w:ind w:left="720"/>
              <w:rPr>
                <w:sz w:val="20"/>
                <w:highlight w:val="yellow"/>
              </w:rPr>
            </w:pPr>
          </w:p>
        </w:tc>
        <w:tc>
          <w:tcPr>
            <w:tcW w:w="284" w:type="pct"/>
          </w:tcPr>
          <w:p w14:paraId="30A38276" w14:textId="77777777" w:rsidR="00C404D5" w:rsidRPr="00F060A2" w:rsidRDefault="00C404D5" w:rsidP="008B5222">
            <w:pPr>
              <w:ind w:left="720"/>
              <w:rPr>
                <w:sz w:val="20"/>
              </w:rPr>
            </w:pPr>
          </w:p>
        </w:tc>
        <w:tc>
          <w:tcPr>
            <w:tcW w:w="283" w:type="pct"/>
          </w:tcPr>
          <w:p w14:paraId="0BD0BC44" w14:textId="77777777" w:rsidR="00C404D5" w:rsidRPr="00F060A2" w:rsidRDefault="00C404D5" w:rsidP="008B5222">
            <w:pPr>
              <w:ind w:left="720"/>
              <w:rPr>
                <w:sz w:val="20"/>
              </w:rPr>
            </w:pPr>
          </w:p>
        </w:tc>
        <w:tc>
          <w:tcPr>
            <w:tcW w:w="478" w:type="pct"/>
          </w:tcPr>
          <w:p w14:paraId="61D3368C" w14:textId="77777777" w:rsidR="00C404D5" w:rsidRPr="00F060A2" w:rsidRDefault="00C404D5" w:rsidP="008B5222">
            <w:pPr>
              <w:ind w:left="720"/>
              <w:rPr>
                <w:sz w:val="20"/>
              </w:rPr>
            </w:pPr>
          </w:p>
        </w:tc>
        <w:tc>
          <w:tcPr>
            <w:tcW w:w="315" w:type="pct"/>
          </w:tcPr>
          <w:p w14:paraId="7EE07B63" w14:textId="77777777" w:rsidR="00C404D5" w:rsidRPr="00F060A2" w:rsidRDefault="00C404D5" w:rsidP="008B5222">
            <w:pPr>
              <w:ind w:left="720"/>
              <w:rPr>
                <w:sz w:val="20"/>
              </w:rPr>
            </w:pPr>
          </w:p>
        </w:tc>
        <w:tc>
          <w:tcPr>
            <w:tcW w:w="409" w:type="pct"/>
          </w:tcPr>
          <w:p w14:paraId="04EA7FB4" w14:textId="77777777" w:rsidR="00C404D5" w:rsidRPr="00F060A2" w:rsidRDefault="00C404D5" w:rsidP="008B5222">
            <w:pPr>
              <w:ind w:left="720"/>
              <w:rPr>
                <w:sz w:val="20"/>
              </w:rPr>
            </w:pPr>
          </w:p>
        </w:tc>
        <w:tc>
          <w:tcPr>
            <w:tcW w:w="410" w:type="pct"/>
          </w:tcPr>
          <w:p w14:paraId="3331BDE2" w14:textId="77777777" w:rsidR="00C404D5" w:rsidRPr="00F060A2" w:rsidRDefault="00C404D5" w:rsidP="008B5222">
            <w:pPr>
              <w:ind w:left="720"/>
              <w:rPr>
                <w:sz w:val="20"/>
              </w:rPr>
            </w:pPr>
          </w:p>
        </w:tc>
        <w:tc>
          <w:tcPr>
            <w:tcW w:w="315" w:type="pct"/>
          </w:tcPr>
          <w:p w14:paraId="164E685D" w14:textId="77777777" w:rsidR="00C404D5" w:rsidRPr="00F060A2" w:rsidRDefault="00C404D5" w:rsidP="008B5222">
            <w:pPr>
              <w:ind w:left="720"/>
              <w:rPr>
                <w:sz w:val="20"/>
              </w:rPr>
            </w:pPr>
          </w:p>
        </w:tc>
        <w:tc>
          <w:tcPr>
            <w:tcW w:w="504" w:type="pct"/>
          </w:tcPr>
          <w:p w14:paraId="5906626B" w14:textId="77777777" w:rsidR="00C404D5" w:rsidRPr="00F060A2" w:rsidRDefault="00C404D5" w:rsidP="008B5222">
            <w:pPr>
              <w:ind w:left="720"/>
              <w:rPr>
                <w:sz w:val="20"/>
              </w:rPr>
            </w:pPr>
          </w:p>
        </w:tc>
        <w:tc>
          <w:tcPr>
            <w:tcW w:w="501" w:type="pct"/>
          </w:tcPr>
          <w:p w14:paraId="64FA8A45" w14:textId="77777777" w:rsidR="00C404D5" w:rsidRPr="00F060A2" w:rsidRDefault="00C404D5" w:rsidP="008B5222">
            <w:pPr>
              <w:ind w:left="720"/>
              <w:rPr>
                <w:sz w:val="20"/>
              </w:rPr>
            </w:pPr>
          </w:p>
        </w:tc>
      </w:tr>
      <w:tr w:rsidR="00C404D5" w:rsidRPr="00F060A2" w14:paraId="2089120B" w14:textId="77777777" w:rsidTr="00156A4C">
        <w:trPr>
          <w:trHeight w:hRule="exact" w:val="897"/>
        </w:trPr>
        <w:tc>
          <w:tcPr>
            <w:tcW w:w="219" w:type="pct"/>
          </w:tcPr>
          <w:p w14:paraId="1E25B3FC" w14:textId="0E14D184" w:rsidR="00C404D5" w:rsidRDefault="00C404D5" w:rsidP="008B5222">
            <w:pPr>
              <w:ind w:left="720"/>
              <w:rPr>
                <w:sz w:val="20"/>
              </w:rPr>
            </w:pPr>
          </w:p>
        </w:tc>
        <w:tc>
          <w:tcPr>
            <w:tcW w:w="558" w:type="pct"/>
          </w:tcPr>
          <w:p w14:paraId="27769002" w14:textId="1ED936B7" w:rsidR="00C404D5" w:rsidRDefault="00C404D5" w:rsidP="008B5222">
            <w:pPr>
              <w:ind w:left="720"/>
              <w:rPr>
                <w:sz w:val="18"/>
                <w:szCs w:val="18"/>
              </w:rPr>
            </w:pPr>
          </w:p>
        </w:tc>
        <w:tc>
          <w:tcPr>
            <w:tcW w:w="315" w:type="pct"/>
          </w:tcPr>
          <w:p w14:paraId="0A7F5ED1" w14:textId="77777777" w:rsidR="00C404D5" w:rsidRPr="00F060A2" w:rsidRDefault="00C404D5" w:rsidP="008B5222">
            <w:pPr>
              <w:ind w:left="720"/>
              <w:rPr>
                <w:sz w:val="20"/>
              </w:rPr>
            </w:pPr>
          </w:p>
        </w:tc>
        <w:tc>
          <w:tcPr>
            <w:tcW w:w="409" w:type="pct"/>
          </w:tcPr>
          <w:p w14:paraId="53653358" w14:textId="77777777" w:rsidR="00C404D5" w:rsidRPr="00F060A2" w:rsidRDefault="00C404D5" w:rsidP="008B5222">
            <w:pPr>
              <w:ind w:left="720"/>
              <w:rPr>
                <w:sz w:val="20"/>
                <w:highlight w:val="yellow"/>
              </w:rPr>
            </w:pPr>
          </w:p>
        </w:tc>
        <w:tc>
          <w:tcPr>
            <w:tcW w:w="284" w:type="pct"/>
          </w:tcPr>
          <w:p w14:paraId="6C6F9261" w14:textId="77777777" w:rsidR="00C404D5" w:rsidRPr="00F060A2" w:rsidRDefault="00C404D5" w:rsidP="008B5222">
            <w:pPr>
              <w:ind w:left="720"/>
              <w:rPr>
                <w:sz w:val="20"/>
              </w:rPr>
            </w:pPr>
          </w:p>
        </w:tc>
        <w:tc>
          <w:tcPr>
            <w:tcW w:w="283" w:type="pct"/>
          </w:tcPr>
          <w:p w14:paraId="0F4F8429" w14:textId="77777777" w:rsidR="00C404D5" w:rsidRPr="00F060A2" w:rsidRDefault="00C404D5" w:rsidP="008B5222">
            <w:pPr>
              <w:ind w:left="720"/>
              <w:rPr>
                <w:sz w:val="20"/>
              </w:rPr>
            </w:pPr>
          </w:p>
        </w:tc>
        <w:tc>
          <w:tcPr>
            <w:tcW w:w="478" w:type="pct"/>
          </w:tcPr>
          <w:p w14:paraId="788DC22D" w14:textId="77777777" w:rsidR="00C404D5" w:rsidRPr="00F060A2" w:rsidRDefault="00C404D5" w:rsidP="008B5222">
            <w:pPr>
              <w:ind w:left="720"/>
              <w:rPr>
                <w:sz w:val="20"/>
              </w:rPr>
            </w:pPr>
          </w:p>
        </w:tc>
        <w:tc>
          <w:tcPr>
            <w:tcW w:w="315" w:type="pct"/>
          </w:tcPr>
          <w:p w14:paraId="715F3BC5" w14:textId="77777777" w:rsidR="00C404D5" w:rsidRPr="00F060A2" w:rsidRDefault="00C404D5" w:rsidP="008B5222">
            <w:pPr>
              <w:ind w:left="720"/>
              <w:rPr>
                <w:sz w:val="20"/>
              </w:rPr>
            </w:pPr>
          </w:p>
        </w:tc>
        <w:tc>
          <w:tcPr>
            <w:tcW w:w="409" w:type="pct"/>
          </w:tcPr>
          <w:p w14:paraId="6D84E57B" w14:textId="77777777" w:rsidR="00C404D5" w:rsidRPr="00F060A2" w:rsidRDefault="00C404D5" w:rsidP="008B5222">
            <w:pPr>
              <w:ind w:left="720"/>
              <w:rPr>
                <w:sz w:val="20"/>
              </w:rPr>
            </w:pPr>
          </w:p>
        </w:tc>
        <w:tc>
          <w:tcPr>
            <w:tcW w:w="410" w:type="pct"/>
          </w:tcPr>
          <w:p w14:paraId="1E6495B3" w14:textId="77777777" w:rsidR="00C404D5" w:rsidRPr="00F060A2" w:rsidRDefault="00C404D5" w:rsidP="008B5222">
            <w:pPr>
              <w:ind w:left="720"/>
              <w:rPr>
                <w:sz w:val="20"/>
              </w:rPr>
            </w:pPr>
          </w:p>
        </w:tc>
        <w:tc>
          <w:tcPr>
            <w:tcW w:w="315" w:type="pct"/>
          </w:tcPr>
          <w:p w14:paraId="13CFAACE" w14:textId="77777777" w:rsidR="00C404D5" w:rsidRPr="00F060A2" w:rsidRDefault="00C404D5" w:rsidP="008B5222">
            <w:pPr>
              <w:ind w:left="720"/>
              <w:rPr>
                <w:sz w:val="20"/>
              </w:rPr>
            </w:pPr>
          </w:p>
        </w:tc>
        <w:tc>
          <w:tcPr>
            <w:tcW w:w="504" w:type="pct"/>
          </w:tcPr>
          <w:p w14:paraId="20D84BD9" w14:textId="77777777" w:rsidR="00C404D5" w:rsidRPr="00F060A2" w:rsidRDefault="00C404D5" w:rsidP="008B5222">
            <w:pPr>
              <w:ind w:left="720"/>
              <w:rPr>
                <w:sz w:val="20"/>
              </w:rPr>
            </w:pPr>
          </w:p>
        </w:tc>
        <w:tc>
          <w:tcPr>
            <w:tcW w:w="501" w:type="pct"/>
          </w:tcPr>
          <w:p w14:paraId="24E2815A" w14:textId="77777777" w:rsidR="00C404D5" w:rsidRPr="00F060A2" w:rsidRDefault="00C404D5" w:rsidP="008B5222">
            <w:pPr>
              <w:ind w:left="720"/>
              <w:rPr>
                <w:sz w:val="20"/>
              </w:rPr>
            </w:pPr>
          </w:p>
        </w:tc>
      </w:tr>
      <w:tr w:rsidR="00C404D5" w:rsidRPr="00F060A2" w14:paraId="4BA3A5B6" w14:textId="77777777" w:rsidTr="00156A4C">
        <w:trPr>
          <w:trHeight w:hRule="exact" w:val="897"/>
        </w:trPr>
        <w:tc>
          <w:tcPr>
            <w:tcW w:w="219" w:type="pct"/>
          </w:tcPr>
          <w:p w14:paraId="4585FA40" w14:textId="77777777" w:rsidR="00C404D5" w:rsidRDefault="00C404D5" w:rsidP="008B5222">
            <w:pPr>
              <w:ind w:left="720"/>
              <w:rPr>
                <w:sz w:val="20"/>
              </w:rPr>
            </w:pPr>
          </w:p>
        </w:tc>
        <w:tc>
          <w:tcPr>
            <w:tcW w:w="558" w:type="pct"/>
          </w:tcPr>
          <w:p w14:paraId="3FDE4350" w14:textId="77777777" w:rsidR="00C404D5" w:rsidRDefault="00C404D5" w:rsidP="008B5222">
            <w:pPr>
              <w:ind w:left="720"/>
              <w:rPr>
                <w:sz w:val="18"/>
                <w:szCs w:val="18"/>
              </w:rPr>
            </w:pPr>
          </w:p>
        </w:tc>
        <w:tc>
          <w:tcPr>
            <w:tcW w:w="315" w:type="pct"/>
          </w:tcPr>
          <w:p w14:paraId="4CC93AA4" w14:textId="77777777" w:rsidR="00C404D5" w:rsidRPr="00F060A2" w:rsidRDefault="00C404D5" w:rsidP="008B5222">
            <w:pPr>
              <w:ind w:left="720"/>
              <w:rPr>
                <w:sz w:val="20"/>
              </w:rPr>
            </w:pPr>
          </w:p>
        </w:tc>
        <w:tc>
          <w:tcPr>
            <w:tcW w:w="409" w:type="pct"/>
          </w:tcPr>
          <w:p w14:paraId="5EDB729A" w14:textId="77777777" w:rsidR="00C404D5" w:rsidRPr="00F060A2" w:rsidRDefault="00C404D5" w:rsidP="008B5222">
            <w:pPr>
              <w:ind w:left="720"/>
              <w:rPr>
                <w:sz w:val="20"/>
                <w:highlight w:val="yellow"/>
              </w:rPr>
            </w:pPr>
          </w:p>
        </w:tc>
        <w:tc>
          <w:tcPr>
            <w:tcW w:w="284" w:type="pct"/>
          </w:tcPr>
          <w:p w14:paraId="23C873A9" w14:textId="77777777" w:rsidR="00C404D5" w:rsidRPr="00F060A2" w:rsidRDefault="00C404D5" w:rsidP="008B5222">
            <w:pPr>
              <w:ind w:left="720"/>
              <w:rPr>
                <w:sz w:val="20"/>
              </w:rPr>
            </w:pPr>
          </w:p>
        </w:tc>
        <w:tc>
          <w:tcPr>
            <w:tcW w:w="283" w:type="pct"/>
          </w:tcPr>
          <w:p w14:paraId="5C09DB95" w14:textId="77777777" w:rsidR="00C404D5" w:rsidRPr="00F060A2" w:rsidRDefault="00C404D5" w:rsidP="008B5222">
            <w:pPr>
              <w:ind w:left="720"/>
              <w:rPr>
                <w:sz w:val="20"/>
              </w:rPr>
            </w:pPr>
          </w:p>
        </w:tc>
        <w:tc>
          <w:tcPr>
            <w:tcW w:w="478" w:type="pct"/>
          </w:tcPr>
          <w:p w14:paraId="0139BE05" w14:textId="77777777" w:rsidR="00C404D5" w:rsidRPr="00F060A2" w:rsidRDefault="00C404D5" w:rsidP="008B5222">
            <w:pPr>
              <w:ind w:left="720"/>
              <w:rPr>
                <w:sz w:val="20"/>
              </w:rPr>
            </w:pPr>
          </w:p>
        </w:tc>
        <w:tc>
          <w:tcPr>
            <w:tcW w:w="315" w:type="pct"/>
          </w:tcPr>
          <w:p w14:paraId="1F3B85F5" w14:textId="77777777" w:rsidR="00C404D5" w:rsidRPr="00F060A2" w:rsidRDefault="00C404D5" w:rsidP="008B5222">
            <w:pPr>
              <w:ind w:left="720"/>
              <w:rPr>
                <w:sz w:val="20"/>
              </w:rPr>
            </w:pPr>
          </w:p>
        </w:tc>
        <w:tc>
          <w:tcPr>
            <w:tcW w:w="409" w:type="pct"/>
          </w:tcPr>
          <w:p w14:paraId="498ECE10" w14:textId="77777777" w:rsidR="00C404D5" w:rsidRPr="00F060A2" w:rsidRDefault="00C404D5" w:rsidP="008B5222">
            <w:pPr>
              <w:ind w:left="720"/>
              <w:rPr>
                <w:sz w:val="20"/>
              </w:rPr>
            </w:pPr>
          </w:p>
        </w:tc>
        <w:tc>
          <w:tcPr>
            <w:tcW w:w="410" w:type="pct"/>
          </w:tcPr>
          <w:p w14:paraId="06841ACA" w14:textId="77777777" w:rsidR="00C404D5" w:rsidRPr="00F060A2" w:rsidRDefault="00C404D5" w:rsidP="008B5222">
            <w:pPr>
              <w:ind w:left="720"/>
              <w:rPr>
                <w:sz w:val="20"/>
              </w:rPr>
            </w:pPr>
          </w:p>
        </w:tc>
        <w:tc>
          <w:tcPr>
            <w:tcW w:w="315" w:type="pct"/>
          </w:tcPr>
          <w:p w14:paraId="15046072" w14:textId="77777777" w:rsidR="00C404D5" w:rsidRPr="00F060A2" w:rsidRDefault="00C404D5" w:rsidP="008B5222">
            <w:pPr>
              <w:ind w:left="720"/>
              <w:rPr>
                <w:sz w:val="20"/>
              </w:rPr>
            </w:pPr>
          </w:p>
        </w:tc>
        <w:tc>
          <w:tcPr>
            <w:tcW w:w="504" w:type="pct"/>
          </w:tcPr>
          <w:p w14:paraId="63F4BD91" w14:textId="77777777" w:rsidR="00C404D5" w:rsidRPr="00F060A2" w:rsidRDefault="00C404D5" w:rsidP="008B5222">
            <w:pPr>
              <w:ind w:left="720"/>
              <w:rPr>
                <w:sz w:val="20"/>
              </w:rPr>
            </w:pPr>
          </w:p>
        </w:tc>
        <w:tc>
          <w:tcPr>
            <w:tcW w:w="501" w:type="pct"/>
          </w:tcPr>
          <w:p w14:paraId="3F1960CE" w14:textId="77777777" w:rsidR="00C404D5" w:rsidRPr="00F060A2" w:rsidRDefault="00C404D5" w:rsidP="008B5222">
            <w:pPr>
              <w:ind w:left="720"/>
              <w:rPr>
                <w:sz w:val="20"/>
              </w:rPr>
            </w:pPr>
          </w:p>
        </w:tc>
      </w:tr>
      <w:tr w:rsidR="00C404D5" w:rsidRPr="00F060A2" w14:paraId="42C5638F" w14:textId="77777777" w:rsidTr="00156A4C">
        <w:trPr>
          <w:trHeight w:hRule="exact" w:val="897"/>
        </w:trPr>
        <w:tc>
          <w:tcPr>
            <w:tcW w:w="219" w:type="pct"/>
          </w:tcPr>
          <w:p w14:paraId="60192004" w14:textId="77777777" w:rsidR="00C404D5" w:rsidRDefault="00C404D5" w:rsidP="008B5222">
            <w:pPr>
              <w:ind w:left="720"/>
              <w:rPr>
                <w:sz w:val="20"/>
              </w:rPr>
            </w:pPr>
          </w:p>
        </w:tc>
        <w:tc>
          <w:tcPr>
            <w:tcW w:w="558" w:type="pct"/>
          </w:tcPr>
          <w:p w14:paraId="3EEE1EAE" w14:textId="77777777" w:rsidR="00C404D5" w:rsidRDefault="00C404D5" w:rsidP="008B5222">
            <w:pPr>
              <w:ind w:left="720"/>
              <w:rPr>
                <w:sz w:val="18"/>
                <w:szCs w:val="18"/>
              </w:rPr>
            </w:pPr>
          </w:p>
        </w:tc>
        <w:tc>
          <w:tcPr>
            <w:tcW w:w="315" w:type="pct"/>
          </w:tcPr>
          <w:p w14:paraId="501BE242" w14:textId="77777777" w:rsidR="00C404D5" w:rsidRPr="00F060A2" w:rsidRDefault="00C404D5" w:rsidP="008B5222">
            <w:pPr>
              <w:ind w:left="720"/>
              <w:rPr>
                <w:sz w:val="20"/>
              </w:rPr>
            </w:pPr>
          </w:p>
        </w:tc>
        <w:tc>
          <w:tcPr>
            <w:tcW w:w="409" w:type="pct"/>
          </w:tcPr>
          <w:p w14:paraId="58C3F124" w14:textId="77777777" w:rsidR="00C404D5" w:rsidRPr="00F060A2" w:rsidRDefault="00C404D5" w:rsidP="008B5222">
            <w:pPr>
              <w:ind w:left="720"/>
              <w:rPr>
                <w:sz w:val="20"/>
                <w:highlight w:val="yellow"/>
              </w:rPr>
            </w:pPr>
          </w:p>
        </w:tc>
        <w:tc>
          <w:tcPr>
            <w:tcW w:w="284" w:type="pct"/>
          </w:tcPr>
          <w:p w14:paraId="7006D2E2" w14:textId="77777777" w:rsidR="00C404D5" w:rsidRPr="00F060A2" w:rsidRDefault="00C404D5" w:rsidP="008B5222">
            <w:pPr>
              <w:ind w:left="720"/>
              <w:rPr>
                <w:sz w:val="20"/>
              </w:rPr>
            </w:pPr>
          </w:p>
        </w:tc>
        <w:tc>
          <w:tcPr>
            <w:tcW w:w="283" w:type="pct"/>
          </w:tcPr>
          <w:p w14:paraId="50D51C04" w14:textId="77777777" w:rsidR="00C404D5" w:rsidRPr="00F060A2" w:rsidRDefault="00C404D5" w:rsidP="008B5222">
            <w:pPr>
              <w:ind w:left="720"/>
              <w:rPr>
                <w:sz w:val="20"/>
              </w:rPr>
            </w:pPr>
          </w:p>
        </w:tc>
        <w:tc>
          <w:tcPr>
            <w:tcW w:w="478" w:type="pct"/>
          </w:tcPr>
          <w:p w14:paraId="1AA09F4B" w14:textId="77777777" w:rsidR="00C404D5" w:rsidRPr="00F060A2" w:rsidRDefault="00C404D5" w:rsidP="008B5222">
            <w:pPr>
              <w:ind w:left="720"/>
              <w:rPr>
                <w:sz w:val="20"/>
              </w:rPr>
            </w:pPr>
          </w:p>
        </w:tc>
        <w:tc>
          <w:tcPr>
            <w:tcW w:w="315" w:type="pct"/>
          </w:tcPr>
          <w:p w14:paraId="1F0BD1EC" w14:textId="77777777" w:rsidR="00C404D5" w:rsidRPr="00F060A2" w:rsidRDefault="00C404D5" w:rsidP="008B5222">
            <w:pPr>
              <w:ind w:left="720"/>
              <w:rPr>
                <w:sz w:val="20"/>
              </w:rPr>
            </w:pPr>
          </w:p>
        </w:tc>
        <w:tc>
          <w:tcPr>
            <w:tcW w:w="409" w:type="pct"/>
          </w:tcPr>
          <w:p w14:paraId="2380FDC3" w14:textId="77777777" w:rsidR="00C404D5" w:rsidRPr="00F060A2" w:rsidRDefault="00C404D5" w:rsidP="008B5222">
            <w:pPr>
              <w:ind w:left="720"/>
              <w:rPr>
                <w:sz w:val="20"/>
              </w:rPr>
            </w:pPr>
          </w:p>
        </w:tc>
        <w:tc>
          <w:tcPr>
            <w:tcW w:w="410" w:type="pct"/>
          </w:tcPr>
          <w:p w14:paraId="2693F011" w14:textId="77777777" w:rsidR="00C404D5" w:rsidRPr="00F060A2" w:rsidRDefault="00C404D5" w:rsidP="008B5222">
            <w:pPr>
              <w:ind w:left="720"/>
              <w:rPr>
                <w:sz w:val="20"/>
              </w:rPr>
            </w:pPr>
          </w:p>
        </w:tc>
        <w:tc>
          <w:tcPr>
            <w:tcW w:w="315" w:type="pct"/>
          </w:tcPr>
          <w:p w14:paraId="146D87EE" w14:textId="77777777" w:rsidR="00C404D5" w:rsidRPr="00F060A2" w:rsidRDefault="00C404D5" w:rsidP="008B5222">
            <w:pPr>
              <w:ind w:left="720"/>
              <w:rPr>
                <w:sz w:val="20"/>
              </w:rPr>
            </w:pPr>
          </w:p>
        </w:tc>
        <w:tc>
          <w:tcPr>
            <w:tcW w:w="504" w:type="pct"/>
          </w:tcPr>
          <w:p w14:paraId="49048170" w14:textId="77777777" w:rsidR="00C404D5" w:rsidRPr="00F060A2" w:rsidRDefault="00C404D5" w:rsidP="008B5222">
            <w:pPr>
              <w:ind w:left="720"/>
              <w:rPr>
                <w:sz w:val="20"/>
              </w:rPr>
            </w:pPr>
          </w:p>
        </w:tc>
        <w:tc>
          <w:tcPr>
            <w:tcW w:w="501" w:type="pct"/>
          </w:tcPr>
          <w:p w14:paraId="4CE68692" w14:textId="77777777" w:rsidR="00C404D5" w:rsidRPr="00F060A2" w:rsidRDefault="00C404D5" w:rsidP="008B5222">
            <w:pPr>
              <w:ind w:left="720"/>
              <w:rPr>
                <w:sz w:val="20"/>
              </w:rPr>
            </w:pPr>
          </w:p>
        </w:tc>
      </w:tr>
      <w:tr w:rsidR="00C404D5" w:rsidRPr="00F060A2" w14:paraId="6ABEC5F8" w14:textId="77777777" w:rsidTr="00156A4C">
        <w:trPr>
          <w:trHeight w:hRule="exact" w:val="897"/>
        </w:trPr>
        <w:tc>
          <w:tcPr>
            <w:tcW w:w="219" w:type="pct"/>
          </w:tcPr>
          <w:p w14:paraId="29893A98" w14:textId="77777777" w:rsidR="00C404D5" w:rsidRDefault="00C404D5" w:rsidP="008B5222">
            <w:pPr>
              <w:ind w:left="720"/>
              <w:rPr>
                <w:sz w:val="20"/>
              </w:rPr>
            </w:pPr>
          </w:p>
        </w:tc>
        <w:tc>
          <w:tcPr>
            <w:tcW w:w="558" w:type="pct"/>
          </w:tcPr>
          <w:p w14:paraId="1099A44D" w14:textId="77777777" w:rsidR="00C404D5" w:rsidRDefault="00C404D5" w:rsidP="008B5222">
            <w:pPr>
              <w:ind w:left="720"/>
              <w:rPr>
                <w:sz w:val="18"/>
                <w:szCs w:val="18"/>
              </w:rPr>
            </w:pPr>
          </w:p>
        </w:tc>
        <w:tc>
          <w:tcPr>
            <w:tcW w:w="315" w:type="pct"/>
          </w:tcPr>
          <w:p w14:paraId="7140D198" w14:textId="77777777" w:rsidR="00C404D5" w:rsidRPr="00F060A2" w:rsidRDefault="00C404D5" w:rsidP="008B5222">
            <w:pPr>
              <w:ind w:left="720"/>
              <w:rPr>
                <w:sz w:val="20"/>
              </w:rPr>
            </w:pPr>
          </w:p>
        </w:tc>
        <w:tc>
          <w:tcPr>
            <w:tcW w:w="409" w:type="pct"/>
          </w:tcPr>
          <w:p w14:paraId="5EB5BA30" w14:textId="77777777" w:rsidR="00C404D5" w:rsidRPr="00F060A2" w:rsidRDefault="00C404D5" w:rsidP="008B5222">
            <w:pPr>
              <w:ind w:left="720"/>
              <w:rPr>
                <w:sz w:val="20"/>
                <w:highlight w:val="yellow"/>
              </w:rPr>
            </w:pPr>
          </w:p>
        </w:tc>
        <w:tc>
          <w:tcPr>
            <w:tcW w:w="284" w:type="pct"/>
          </w:tcPr>
          <w:p w14:paraId="7CB4BAF2" w14:textId="77777777" w:rsidR="00C404D5" w:rsidRPr="00F060A2" w:rsidRDefault="00C404D5" w:rsidP="008B5222">
            <w:pPr>
              <w:ind w:left="720"/>
              <w:rPr>
                <w:sz w:val="20"/>
              </w:rPr>
            </w:pPr>
          </w:p>
        </w:tc>
        <w:tc>
          <w:tcPr>
            <w:tcW w:w="283" w:type="pct"/>
          </w:tcPr>
          <w:p w14:paraId="3C74CB41" w14:textId="77777777" w:rsidR="00C404D5" w:rsidRPr="00F060A2" w:rsidRDefault="00C404D5" w:rsidP="008B5222">
            <w:pPr>
              <w:ind w:left="720"/>
              <w:rPr>
                <w:sz w:val="20"/>
              </w:rPr>
            </w:pPr>
          </w:p>
        </w:tc>
        <w:tc>
          <w:tcPr>
            <w:tcW w:w="478" w:type="pct"/>
          </w:tcPr>
          <w:p w14:paraId="67A64178" w14:textId="77777777" w:rsidR="00C404D5" w:rsidRPr="00F060A2" w:rsidRDefault="00C404D5" w:rsidP="008B5222">
            <w:pPr>
              <w:ind w:left="720"/>
              <w:rPr>
                <w:sz w:val="20"/>
              </w:rPr>
            </w:pPr>
          </w:p>
        </w:tc>
        <w:tc>
          <w:tcPr>
            <w:tcW w:w="315" w:type="pct"/>
          </w:tcPr>
          <w:p w14:paraId="702A9605" w14:textId="77777777" w:rsidR="00C404D5" w:rsidRPr="00F060A2" w:rsidRDefault="00C404D5" w:rsidP="008B5222">
            <w:pPr>
              <w:ind w:left="720"/>
              <w:rPr>
                <w:sz w:val="20"/>
              </w:rPr>
            </w:pPr>
          </w:p>
        </w:tc>
        <w:tc>
          <w:tcPr>
            <w:tcW w:w="409" w:type="pct"/>
          </w:tcPr>
          <w:p w14:paraId="2CCA4091" w14:textId="77777777" w:rsidR="00C404D5" w:rsidRPr="00F060A2" w:rsidRDefault="00C404D5" w:rsidP="008B5222">
            <w:pPr>
              <w:ind w:left="720"/>
              <w:rPr>
                <w:sz w:val="20"/>
              </w:rPr>
            </w:pPr>
          </w:p>
        </w:tc>
        <w:tc>
          <w:tcPr>
            <w:tcW w:w="410" w:type="pct"/>
          </w:tcPr>
          <w:p w14:paraId="661BD32A" w14:textId="77777777" w:rsidR="00C404D5" w:rsidRPr="00F060A2" w:rsidRDefault="00C404D5" w:rsidP="008B5222">
            <w:pPr>
              <w:ind w:left="720"/>
              <w:rPr>
                <w:sz w:val="20"/>
              </w:rPr>
            </w:pPr>
          </w:p>
        </w:tc>
        <w:tc>
          <w:tcPr>
            <w:tcW w:w="315" w:type="pct"/>
          </w:tcPr>
          <w:p w14:paraId="5480DFF4" w14:textId="77777777" w:rsidR="00C404D5" w:rsidRPr="00F060A2" w:rsidRDefault="00C404D5" w:rsidP="008B5222">
            <w:pPr>
              <w:ind w:left="720"/>
              <w:rPr>
                <w:sz w:val="20"/>
              </w:rPr>
            </w:pPr>
          </w:p>
        </w:tc>
        <w:tc>
          <w:tcPr>
            <w:tcW w:w="504" w:type="pct"/>
          </w:tcPr>
          <w:p w14:paraId="6F1C6A7B" w14:textId="77777777" w:rsidR="00C404D5" w:rsidRPr="00F060A2" w:rsidRDefault="00C404D5" w:rsidP="008B5222">
            <w:pPr>
              <w:ind w:left="720"/>
              <w:rPr>
                <w:sz w:val="20"/>
              </w:rPr>
            </w:pPr>
          </w:p>
        </w:tc>
        <w:tc>
          <w:tcPr>
            <w:tcW w:w="501" w:type="pct"/>
          </w:tcPr>
          <w:p w14:paraId="302DDE88" w14:textId="77777777" w:rsidR="00C404D5" w:rsidRPr="00F060A2" w:rsidRDefault="00C404D5" w:rsidP="008B5222">
            <w:pPr>
              <w:ind w:left="720"/>
              <w:rPr>
                <w:sz w:val="20"/>
              </w:rPr>
            </w:pPr>
          </w:p>
        </w:tc>
      </w:tr>
      <w:tr w:rsidR="00C404D5" w:rsidRPr="00F060A2" w14:paraId="0C35D7E2" w14:textId="77777777" w:rsidTr="00156A4C">
        <w:trPr>
          <w:trHeight w:hRule="exact" w:val="897"/>
        </w:trPr>
        <w:tc>
          <w:tcPr>
            <w:tcW w:w="219" w:type="pct"/>
          </w:tcPr>
          <w:p w14:paraId="33BDAEA2" w14:textId="77777777" w:rsidR="00C404D5" w:rsidRDefault="00C404D5" w:rsidP="008B5222">
            <w:pPr>
              <w:ind w:left="720"/>
              <w:rPr>
                <w:sz w:val="20"/>
              </w:rPr>
            </w:pPr>
          </w:p>
        </w:tc>
        <w:tc>
          <w:tcPr>
            <w:tcW w:w="558" w:type="pct"/>
          </w:tcPr>
          <w:p w14:paraId="0EE15A24" w14:textId="77777777" w:rsidR="00C404D5" w:rsidRDefault="00C404D5" w:rsidP="008B5222">
            <w:pPr>
              <w:ind w:left="720"/>
              <w:rPr>
                <w:sz w:val="18"/>
                <w:szCs w:val="18"/>
              </w:rPr>
            </w:pPr>
          </w:p>
        </w:tc>
        <w:tc>
          <w:tcPr>
            <w:tcW w:w="315" w:type="pct"/>
          </w:tcPr>
          <w:p w14:paraId="764BD005" w14:textId="77777777" w:rsidR="00C404D5" w:rsidRPr="00F060A2" w:rsidRDefault="00C404D5" w:rsidP="008B5222">
            <w:pPr>
              <w:ind w:left="720"/>
              <w:rPr>
                <w:sz w:val="20"/>
              </w:rPr>
            </w:pPr>
          </w:p>
        </w:tc>
        <w:tc>
          <w:tcPr>
            <w:tcW w:w="409" w:type="pct"/>
          </w:tcPr>
          <w:p w14:paraId="557851D1" w14:textId="77777777" w:rsidR="00C404D5" w:rsidRPr="00F060A2" w:rsidRDefault="00C404D5" w:rsidP="008B5222">
            <w:pPr>
              <w:ind w:left="720"/>
              <w:rPr>
                <w:sz w:val="20"/>
                <w:highlight w:val="yellow"/>
              </w:rPr>
            </w:pPr>
          </w:p>
        </w:tc>
        <w:tc>
          <w:tcPr>
            <w:tcW w:w="284" w:type="pct"/>
          </w:tcPr>
          <w:p w14:paraId="03E79E77" w14:textId="77777777" w:rsidR="00C404D5" w:rsidRPr="00F060A2" w:rsidRDefault="00C404D5" w:rsidP="008B5222">
            <w:pPr>
              <w:ind w:left="720"/>
              <w:rPr>
                <w:sz w:val="20"/>
              </w:rPr>
            </w:pPr>
          </w:p>
        </w:tc>
        <w:tc>
          <w:tcPr>
            <w:tcW w:w="283" w:type="pct"/>
          </w:tcPr>
          <w:p w14:paraId="67B6DF0B" w14:textId="77777777" w:rsidR="00C404D5" w:rsidRPr="00F060A2" w:rsidRDefault="00C404D5" w:rsidP="008B5222">
            <w:pPr>
              <w:ind w:left="720"/>
              <w:rPr>
                <w:sz w:val="20"/>
              </w:rPr>
            </w:pPr>
          </w:p>
        </w:tc>
        <w:tc>
          <w:tcPr>
            <w:tcW w:w="478" w:type="pct"/>
          </w:tcPr>
          <w:p w14:paraId="6D97A274" w14:textId="77777777" w:rsidR="00C404D5" w:rsidRPr="00F060A2" w:rsidRDefault="00C404D5" w:rsidP="008B5222">
            <w:pPr>
              <w:ind w:left="720"/>
              <w:rPr>
                <w:sz w:val="20"/>
              </w:rPr>
            </w:pPr>
          </w:p>
        </w:tc>
        <w:tc>
          <w:tcPr>
            <w:tcW w:w="315" w:type="pct"/>
          </w:tcPr>
          <w:p w14:paraId="6D4026D6" w14:textId="77777777" w:rsidR="00C404D5" w:rsidRPr="00F060A2" w:rsidRDefault="00C404D5" w:rsidP="008B5222">
            <w:pPr>
              <w:ind w:left="720"/>
              <w:rPr>
                <w:sz w:val="20"/>
              </w:rPr>
            </w:pPr>
          </w:p>
        </w:tc>
        <w:tc>
          <w:tcPr>
            <w:tcW w:w="409" w:type="pct"/>
          </w:tcPr>
          <w:p w14:paraId="511ED2C2" w14:textId="77777777" w:rsidR="00C404D5" w:rsidRPr="00F060A2" w:rsidRDefault="00C404D5" w:rsidP="008B5222">
            <w:pPr>
              <w:ind w:left="720"/>
              <w:rPr>
                <w:sz w:val="20"/>
              </w:rPr>
            </w:pPr>
          </w:p>
        </w:tc>
        <w:tc>
          <w:tcPr>
            <w:tcW w:w="410" w:type="pct"/>
          </w:tcPr>
          <w:p w14:paraId="26882F6D" w14:textId="77777777" w:rsidR="00C404D5" w:rsidRPr="00F060A2" w:rsidRDefault="00C404D5" w:rsidP="008B5222">
            <w:pPr>
              <w:ind w:left="720"/>
              <w:rPr>
                <w:sz w:val="20"/>
              </w:rPr>
            </w:pPr>
          </w:p>
        </w:tc>
        <w:tc>
          <w:tcPr>
            <w:tcW w:w="315" w:type="pct"/>
          </w:tcPr>
          <w:p w14:paraId="51901EFF" w14:textId="77777777" w:rsidR="00C404D5" w:rsidRPr="00F060A2" w:rsidRDefault="00C404D5" w:rsidP="008B5222">
            <w:pPr>
              <w:ind w:left="720"/>
              <w:rPr>
                <w:sz w:val="20"/>
              </w:rPr>
            </w:pPr>
          </w:p>
        </w:tc>
        <w:tc>
          <w:tcPr>
            <w:tcW w:w="504" w:type="pct"/>
          </w:tcPr>
          <w:p w14:paraId="2101F188" w14:textId="77777777" w:rsidR="00C404D5" w:rsidRPr="00F060A2" w:rsidRDefault="00C404D5" w:rsidP="008B5222">
            <w:pPr>
              <w:ind w:left="720"/>
              <w:rPr>
                <w:sz w:val="20"/>
              </w:rPr>
            </w:pPr>
          </w:p>
        </w:tc>
        <w:tc>
          <w:tcPr>
            <w:tcW w:w="501" w:type="pct"/>
          </w:tcPr>
          <w:p w14:paraId="629BC087" w14:textId="77777777" w:rsidR="00C404D5" w:rsidRPr="00F060A2" w:rsidRDefault="00C404D5" w:rsidP="008B5222">
            <w:pPr>
              <w:ind w:left="720"/>
              <w:rPr>
                <w:sz w:val="20"/>
              </w:rPr>
            </w:pPr>
          </w:p>
        </w:tc>
      </w:tr>
      <w:tr w:rsidR="00C404D5" w:rsidRPr="00F060A2" w14:paraId="616EF577" w14:textId="77777777" w:rsidTr="00156A4C">
        <w:trPr>
          <w:trHeight w:hRule="exact" w:val="897"/>
        </w:trPr>
        <w:tc>
          <w:tcPr>
            <w:tcW w:w="219" w:type="pct"/>
          </w:tcPr>
          <w:p w14:paraId="08A7AE9B" w14:textId="77777777" w:rsidR="00C404D5" w:rsidRDefault="00C404D5" w:rsidP="008B5222">
            <w:pPr>
              <w:ind w:left="720"/>
              <w:rPr>
                <w:sz w:val="20"/>
              </w:rPr>
            </w:pPr>
          </w:p>
        </w:tc>
        <w:tc>
          <w:tcPr>
            <w:tcW w:w="558" w:type="pct"/>
          </w:tcPr>
          <w:p w14:paraId="23E217F3" w14:textId="77777777" w:rsidR="00C404D5" w:rsidRDefault="00C404D5" w:rsidP="008B5222">
            <w:pPr>
              <w:ind w:left="720"/>
              <w:rPr>
                <w:sz w:val="18"/>
                <w:szCs w:val="18"/>
              </w:rPr>
            </w:pPr>
          </w:p>
        </w:tc>
        <w:tc>
          <w:tcPr>
            <w:tcW w:w="315" w:type="pct"/>
          </w:tcPr>
          <w:p w14:paraId="33BD7C20" w14:textId="77777777" w:rsidR="00C404D5" w:rsidRPr="00F060A2" w:rsidRDefault="00C404D5" w:rsidP="008B5222">
            <w:pPr>
              <w:ind w:left="720"/>
              <w:rPr>
                <w:sz w:val="20"/>
              </w:rPr>
            </w:pPr>
          </w:p>
        </w:tc>
        <w:tc>
          <w:tcPr>
            <w:tcW w:w="409" w:type="pct"/>
          </w:tcPr>
          <w:p w14:paraId="074FAFF8" w14:textId="77777777" w:rsidR="00C404D5" w:rsidRPr="00F060A2" w:rsidRDefault="00C404D5" w:rsidP="008B5222">
            <w:pPr>
              <w:ind w:left="720"/>
              <w:rPr>
                <w:sz w:val="20"/>
                <w:highlight w:val="yellow"/>
              </w:rPr>
            </w:pPr>
          </w:p>
        </w:tc>
        <w:tc>
          <w:tcPr>
            <w:tcW w:w="284" w:type="pct"/>
          </w:tcPr>
          <w:p w14:paraId="171E767E" w14:textId="77777777" w:rsidR="00C404D5" w:rsidRPr="00F060A2" w:rsidRDefault="00C404D5" w:rsidP="008B5222">
            <w:pPr>
              <w:ind w:left="720"/>
              <w:rPr>
                <w:sz w:val="20"/>
              </w:rPr>
            </w:pPr>
          </w:p>
        </w:tc>
        <w:tc>
          <w:tcPr>
            <w:tcW w:w="283" w:type="pct"/>
          </w:tcPr>
          <w:p w14:paraId="06B4787F" w14:textId="77777777" w:rsidR="00C404D5" w:rsidRPr="00F060A2" w:rsidRDefault="00C404D5" w:rsidP="008B5222">
            <w:pPr>
              <w:ind w:left="720"/>
              <w:rPr>
                <w:sz w:val="20"/>
              </w:rPr>
            </w:pPr>
          </w:p>
        </w:tc>
        <w:tc>
          <w:tcPr>
            <w:tcW w:w="478" w:type="pct"/>
          </w:tcPr>
          <w:p w14:paraId="547F66DE" w14:textId="77777777" w:rsidR="00C404D5" w:rsidRPr="00F060A2" w:rsidRDefault="00C404D5" w:rsidP="008B5222">
            <w:pPr>
              <w:ind w:left="720"/>
              <w:rPr>
                <w:sz w:val="20"/>
              </w:rPr>
            </w:pPr>
          </w:p>
        </w:tc>
        <w:tc>
          <w:tcPr>
            <w:tcW w:w="315" w:type="pct"/>
          </w:tcPr>
          <w:p w14:paraId="369A3E79" w14:textId="77777777" w:rsidR="00C404D5" w:rsidRPr="00F060A2" w:rsidRDefault="00C404D5" w:rsidP="008B5222">
            <w:pPr>
              <w:ind w:left="720"/>
              <w:rPr>
                <w:sz w:val="20"/>
              </w:rPr>
            </w:pPr>
          </w:p>
        </w:tc>
        <w:tc>
          <w:tcPr>
            <w:tcW w:w="409" w:type="pct"/>
          </w:tcPr>
          <w:p w14:paraId="565B6A0B" w14:textId="77777777" w:rsidR="00C404D5" w:rsidRPr="00F060A2" w:rsidRDefault="00C404D5" w:rsidP="008B5222">
            <w:pPr>
              <w:ind w:left="720"/>
              <w:rPr>
                <w:sz w:val="20"/>
              </w:rPr>
            </w:pPr>
          </w:p>
        </w:tc>
        <w:tc>
          <w:tcPr>
            <w:tcW w:w="410" w:type="pct"/>
          </w:tcPr>
          <w:p w14:paraId="0C0009C8" w14:textId="77777777" w:rsidR="00C404D5" w:rsidRPr="00F060A2" w:rsidRDefault="00C404D5" w:rsidP="008B5222">
            <w:pPr>
              <w:ind w:left="720"/>
              <w:rPr>
                <w:sz w:val="20"/>
              </w:rPr>
            </w:pPr>
          </w:p>
        </w:tc>
        <w:tc>
          <w:tcPr>
            <w:tcW w:w="315" w:type="pct"/>
          </w:tcPr>
          <w:p w14:paraId="7883F2B4" w14:textId="77777777" w:rsidR="00C404D5" w:rsidRPr="00F060A2" w:rsidRDefault="00C404D5" w:rsidP="008B5222">
            <w:pPr>
              <w:ind w:left="720"/>
              <w:rPr>
                <w:sz w:val="20"/>
              </w:rPr>
            </w:pPr>
          </w:p>
        </w:tc>
        <w:tc>
          <w:tcPr>
            <w:tcW w:w="504" w:type="pct"/>
          </w:tcPr>
          <w:p w14:paraId="7902D44E" w14:textId="77777777" w:rsidR="00C404D5" w:rsidRPr="00F060A2" w:rsidRDefault="00C404D5" w:rsidP="008B5222">
            <w:pPr>
              <w:ind w:left="720"/>
              <w:rPr>
                <w:sz w:val="20"/>
              </w:rPr>
            </w:pPr>
          </w:p>
        </w:tc>
        <w:tc>
          <w:tcPr>
            <w:tcW w:w="501" w:type="pct"/>
          </w:tcPr>
          <w:p w14:paraId="7C97AA58" w14:textId="77777777" w:rsidR="00C404D5" w:rsidRPr="00F060A2" w:rsidRDefault="00C404D5" w:rsidP="008B5222">
            <w:pPr>
              <w:ind w:left="720"/>
              <w:rPr>
                <w:sz w:val="20"/>
              </w:rPr>
            </w:pPr>
          </w:p>
        </w:tc>
      </w:tr>
      <w:tr w:rsidR="00C404D5" w:rsidRPr="00F060A2" w14:paraId="464DD653" w14:textId="77777777" w:rsidTr="00156A4C">
        <w:trPr>
          <w:trHeight w:hRule="exact" w:val="897"/>
        </w:trPr>
        <w:tc>
          <w:tcPr>
            <w:tcW w:w="219" w:type="pct"/>
          </w:tcPr>
          <w:p w14:paraId="78CBCE0A" w14:textId="77777777" w:rsidR="00C404D5" w:rsidRDefault="00C404D5" w:rsidP="008B5222">
            <w:pPr>
              <w:ind w:left="720"/>
              <w:rPr>
                <w:sz w:val="20"/>
              </w:rPr>
            </w:pPr>
          </w:p>
        </w:tc>
        <w:tc>
          <w:tcPr>
            <w:tcW w:w="558" w:type="pct"/>
          </w:tcPr>
          <w:p w14:paraId="3DAC407B" w14:textId="77777777" w:rsidR="00C404D5" w:rsidRDefault="00C404D5" w:rsidP="008B5222">
            <w:pPr>
              <w:ind w:left="720"/>
              <w:rPr>
                <w:sz w:val="18"/>
                <w:szCs w:val="18"/>
              </w:rPr>
            </w:pPr>
          </w:p>
        </w:tc>
        <w:tc>
          <w:tcPr>
            <w:tcW w:w="315" w:type="pct"/>
          </w:tcPr>
          <w:p w14:paraId="1432896D" w14:textId="77777777" w:rsidR="00C404D5" w:rsidRPr="00F060A2" w:rsidRDefault="00C404D5" w:rsidP="008B5222">
            <w:pPr>
              <w:ind w:left="720"/>
              <w:rPr>
                <w:sz w:val="20"/>
              </w:rPr>
            </w:pPr>
          </w:p>
        </w:tc>
        <w:tc>
          <w:tcPr>
            <w:tcW w:w="409" w:type="pct"/>
          </w:tcPr>
          <w:p w14:paraId="71CECCCC" w14:textId="77777777" w:rsidR="00C404D5" w:rsidRPr="00F060A2" w:rsidRDefault="00C404D5" w:rsidP="008B5222">
            <w:pPr>
              <w:ind w:left="720"/>
              <w:rPr>
                <w:sz w:val="20"/>
                <w:highlight w:val="yellow"/>
              </w:rPr>
            </w:pPr>
          </w:p>
        </w:tc>
        <w:tc>
          <w:tcPr>
            <w:tcW w:w="284" w:type="pct"/>
          </w:tcPr>
          <w:p w14:paraId="2593A2C6" w14:textId="77777777" w:rsidR="00C404D5" w:rsidRPr="00F060A2" w:rsidRDefault="00C404D5" w:rsidP="008B5222">
            <w:pPr>
              <w:ind w:left="720"/>
              <w:rPr>
                <w:sz w:val="20"/>
              </w:rPr>
            </w:pPr>
          </w:p>
        </w:tc>
        <w:tc>
          <w:tcPr>
            <w:tcW w:w="283" w:type="pct"/>
          </w:tcPr>
          <w:p w14:paraId="2BD858BA" w14:textId="77777777" w:rsidR="00C404D5" w:rsidRPr="00F060A2" w:rsidRDefault="00C404D5" w:rsidP="008B5222">
            <w:pPr>
              <w:ind w:left="720"/>
              <w:rPr>
                <w:sz w:val="20"/>
              </w:rPr>
            </w:pPr>
          </w:p>
        </w:tc>
        <w:tc>
          <w:tcPr>
            <w:tcW w:w="478" w:type="pct"/>
          </w:tcPr>
          <w:p w14:paraId="25D0A666" w14:textId="77777777" w:rsidR="00C404D5" w:rsidRPr="00F060A2" w:rsidRDefault="00C404D5" w:rsidP="008B5222">
            <w:pPr>
              <w:ind w:left="720"/>
              <w:rPr>
                <w:sz w:val="20"/>
              </w:rPr>
            </w:pPr>
          </w:p>
        </w:tc>
        <w:tc>
          <w:tcPr>
            <w:tcW w:w="315" w:type="pct"/>
          </w:tcPr>
          <w:p w14:paraId="508C4DD4" w14:textId="77777777" w:rsidR="00C404D5" w:rsidRPr="00F060A2" w:rsidRDefault="00C404D5" w:rsidP="008B5222">
            <w:pPr>
              <w:ind w:left="720"/>
              <w:rPr>
                <w:sz w:val="20"/>
              </w:rPr>
            </w:pPr>
          </w:p>
        </w:tc>
        <w:tc>
          <w:tcPr>
            <w:tcW w:w="409" w:type="pct"/>
          </w:tcPr>
          <w:p w14:paraId="31928F64" w14:textId="77777777" w:rsidR="00C404D5" w:rsidRPr="00F060A2" w:rsidRDefault="00C404D5" w:rsidP="008B5222">
            <w:pPr>
              <w:ind w:left="720"/>
              <w:rPr>
                <w:sz w:val="20"/>
              </w:rPr>
            </w:pPr>
          </w:p>
        </w:tc>
        <w:tc>
          <w:tcPr>
            <w:tcW w:w="410" w:type="pct"/>
          </w:tcPr>
          <w:p w14:paraId="5E93ACD8" w14:textId="77777777" w:rsidR="00C404D5" w:rsidRPr="00F060A2" w:rsidRDefault="00C404D5" w:rsidP="008B5222">
            <w:pPr>
              <w:ind w:left="720"/>
              <w:rPr>
                <w:sz w:val="20"/>
              </w:rPr>
            </w:pPr>
          </w:p>
        </w:tc>
        <w:tc>
          <w:tcPr>
            <w:tcW w:w="315" w:type="pct"/>
          </w:tcPr>
          <w:p w14:paraId="625AB92D" w14:textId="77777777" w:rsidR="00C404D5" w:rsidRPr="00F060A2" w:rsidRDefault="00C404D5" w:rsidP="008B5222">
            <w:pPr>
              <w:ind w:left="720"/>
              <w:rPr>
                <w:sz w:val="20"/>
              </w:rPr>
            </w:pPr>
          </w:p>
        </w:tc>
        <w:tc>
          <w:tcPr>
            <w:tcW w:w="504" w:type="pct"/>
          </w:tcPr>
          <w:p w14:paraId="4D7EE3F7" w14:textId="77777777" w:rsidR="00C404D5" w:rsidRPr="00F060A2" w:rsidRDefault="00C404D5" w:rsidP="008B5222">
            <w:pPr>
              <w:ind w:left="720"/>
              <w:rPr>
                <w:sz w:val="20"/>
              </w:rPr>
            </w:pPr>
          </w:p>
        </w:tc>
        <w:tc>
          <w:tcPr>
            <w:tcW w:w="501" w:type="pct"/>
          </w:tcPr>
          <w:p w14:paraId="17FC54CC" w14:textId="77777777" w:rsidR="00C404D5" w:rsidRPr="00F060A2" w:rsidRDefault="00C404D5" w:rsidP="008B5222">
            <w:pPr>
              <w:ind w:left="720"/>
              <w:rPr>
                <w:sz w:val="20"/>
              </w:rPr>
            </w:pPr>
          </w:p>
        </w:tc>
      </w:tr>
    </w:tbl>
    <w:p w14:paraId="3323FB2E" w14:textId="77777777" w:rsidR="00C404D5" w:rsidRDefault="00C404D5" w:rsidP="008B5222">
      <w:pPr>
        <w:ind w:left="720"/>
      </w:pPr>
    </w:p>
    <w:p w14:paraId="0667E310" w14:textId="77777777" w:rsidR="00C404D5" w:rsidRDefault="00C404D5" w:rsidP="008B5222">
      <w:pPr>
        <w:ind w:left="720"/>
      </w:pPr>
    </w:p>
    <w:p w14:paraId="5A7E9E00" w14:textId="77777777" w:rsidR="00C404D5" w:rsidRDefault="00C404D5" w:rsidP="008B5222">
      <w:pPr>
        <w:ind w:left="720"/>
      </w:pPr>
    </w:p>
    <w:p w14:paraId="468040E3" w14:textId="5224DB79" w:rsidR="00C404D5" w:rsidRPr="00F060A2" w:rsidRDefault="00C404D5" w:rsidP="008B5222">
      <w:pPr>
        <w:spacing w:after="0" w:line="240" w:lineRule="auto"/>
        <w:ind w:left="720"/>
        <w:rPr>
          <w:b/>
          <w:bCs/>
          <w:szCs w:val="24"/>
        </w:rPr>
      </w:pPr>
      <w:r w:rsidRPr="00F060A2">
        <w:rPr>
          <w:b/>
          <w:bCs/>
          <w:szCs w:val="24"/>
        </w:rPr>
        <w:lastRenderedPageBreak/>
        <w:t xml:space="preserve">CATEGORY </w:t>
      </w:r>
      <w:r>
        <w:rPr>
          <w:b/>
          <w:bCs/>
          <w:szCs w:val="24"/>
        </w:rPr>
        <w:t>E</w:t>
      </w:r>
      <w:r w:rsidRPr="00F060A2">
        <w:rPr>
          <w:b/>
          <w:bCs/>
          <w:szCs w:val="24"/>
        </w:rPr>
        <w:t xml:space="preserve"> </w:t>
      </w:r>
      <w:r w:rsidR="00530632">
        <w:rPr>
          <w:b/>
          <w:bCs/>
          <w:szCs w:val="24"/>
        </w:rPr>
        <w:t>Peanut Butter</w:t>
      </w:r>
    </w:p>
    <w:p w14:paraId="44C2FCD3" w14:textId="0C9C218F" w:rsidR="00530632" w:rsidRDefault="00C404D5" w:rsidP="008B5222">
      <w:pPr>
        <w:spacing w:after="0" w:line="240" w:lineRule="auto"/>
        <w:ind w:left="720"/>
        <w:rPr>
          <w:szCs w:val="24"/>
        </w:rPr>
      </w:pPr>
      <w:r w:rsidRPr="00F060A2">
        <w:rPr>
          <w:szCs w:val="24"/>
        </w:rPr>
        <w:t>1</w:t>
      </w:r>
      <w:r w:rsidR="00530632">
        <w:rPr>
          <w:szCs w:val="24"/>
        </w:rPr>
        <w:t xml:space="preserve"> Peanut Butter &amp; Jelly/Jam</w:t>
      </w:r>
      <w:r w:rsidR="00C111D6">
        <w:rPr>
          <w:szCs w:val="24"/>
        </w:rPr>
        <w:t xml:space="preserve">, </w:t>
      </w:r>
      <w:r w:rsidR="00C111D6" w:rsidRPr="00C111D6">
        <w:rPr>
          <w:szCs w:val="24"/>
          <w:u w:val="single"/>
        </w:rPr>
        <w:t>honey</w:t>
      </w:r>
      <w:r w:rsidR="00530632" w:rsidRPr="00C111D6">
        <w:rPr>
          <w:szCs w:val="24"/>
          <w:u w:val="single"/>
        </w:rPr>
        <w:t xml:space="preserve"> </w:t>
      </w:r>
      <w:r w:rsidR="00A3297E">
        <w:rPr>
          <w:szCs w:val="24"/>
          <w:u w:val="single"/>
        </w:rPr>
        <w:t xml:space="preserve">or hazelnut </w:t>
      </w:r>
      <w:r w:rsidR="00A3297E" w:rsidRPr="00A3297E">
        <w:rPr>
          <w:szCs w:val="24"/>
        </w:rPr>
        <w:t>spread</w:t>
      </w:r>
      <w:r w:rsidR="00A3297E">
        <w:rPr>
          <w:szCs w:val="24"/>
        </w:rPr>
        <w:t xml:space="preserve"> </w:t>
      </w:r>
      <w:r w:rsidR="00530632" w:rsidRPr="00A3297E">
        <w:rPr>
          <w:szCs w:val="24"/>
        </w:rPr>
        <w:t>sandwich</w:t>
      </w:r>
      <w:r w:rsidR="00530632">
        <w:rPr>
          <w:szCs w:val="24"/>
        </w:rPr>
        <w:t xml:space="preserve"> 5.3 oz.</w:t>
      </w:r>
    </w:p>
    <w:p w14:paraId="733FDAB7" w14:textId="77777777" w:rsidR="00C60895" w:rsidRDefault="00C60895" w:rsidP="008B5222">
      <w:pPr>
        <w:spacing w:after="0" w:line="240" w:lineRule="auto"/>
        <w:ind w:left="720"/>
        <w:rPr>
          <w:szCs w:val="24"/>
        </w:rPr>
      </w:pPr>
    </w:p>
    <w:tbl>
      <w:tblPr>
        <w:tblW w:w="5526" w:type="pct"/>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7"/>
        <w:gridCol w:w="1800"/>
        <w:gridCol w:w="698"/>
        <w:gridCol w:w="1170"/>
        <w:gridCol w:w="813"/>
        <w:gridCol w:w="810"/>
        <w:gridCol w:w="1368"/>
        <w:gridCol w:w="901"/>
        <w:gridCol w:w="1170"/>
        <w:gridCol w:w="1173"/>
        <w:gridCol w:w="901"/>
        <w:gridCol w:w="1442"/>
        <w:gridCol w:w="1433"/>
      </w:tblGrid>
      <w:tr w:rsidR="00C404D5" w:rsidRPr="00F060A2" w14:paraId="41B29BBD" w14:textId="77777777" w:rsidTr="00156A4C">
        <w:trPr>
          <w:trHeight w:hRule="exact" w:val="447"/>
        </w:trPr>
        <w:tc>
          <w:tcPr>
            <w:tcW w:w="219" w:type="pct"/>
          </w:tcPr>
          <w:p w14:paraId="48EFD5A3" w14:textId="77777777" w:rsidR="00C404D5" w:rsidRDefault="00C404D5" w:rsidP="008B5222">
            <w:pPr>
              <w:ind w:left="720"/>
              <w:rPr>
                <w:sz w:val="20"/>
              </w:rPr>
            </w:pPr>
          </w:p>
        </w:tc>
        <w:tc>
          <w:tcPr>
            <w:tcW w:w="4781" w:type="pct"/>
            <w:gridSpan w:val="12"/>
          </w:tcPr>
          <w:p w14:paraId="33E3B564" w14:textId="2FC86EE4" w:rsidR="00C404D5" w:rsidRPr="00DE71C4" w:rsidRDefault="00C404D5" w:rsidP="008B5222">
            <w:pPr>
              <w:rPr>
                <w:b/>
                <w:bCs/>
                <w:sz w:val="20"/>
              </w:rPr>
            </w:pPr>
            <w:r w:rsidRPr="00DE71C4">
              <w:rPr>
                <w:b/>
                <w:bCs/>
                <w:sz w:val="20"/>
              </w:rPr>
              <w:t xml:space="preserve">Utilizing USDA </w:t>
            </w:r>
            <w:r w:rsidR="00530632">
              <w:rPr>
                <w:b/>
                <w:bCs/>
                <w:sz w:val="20"/>
              </w:rPr>
              <w:t>Peanut Butter</w:t>
            </w:r>
          </w:p>
        </w:tc>
      </w:tr>
      <w:tr w:rsidR="00C404D5" w:rsidRPr="00F060A2" w14:paraId="10851EAE" w14:textId="77777777" w:rsidTr="00A3297E">
        <w:trPr>
          <w:trHeight w:hRule="exact" w:val="1779"/>
        </w:trPr>
        <w:tc>
          <w:tcPr>
            <w:tcW w:w="219" w:type="pct"/>
          </w:tcPr>
          <w:p w14:paraId="7C0D7667" w14:textId="77777777" w:rsidR="00C404D5" w:rsidRDefault="00C404D5" w:rsidP="008B5222">
            <w:pPr>
              <w:ind w:left="720"/>
              <w:rPr>
                <w:sz w:val="20"/>
              </w:rPr>
            </w:pPr>
            <w:r>
              <w:rPr>
                <w:sz w:val="20"/>
              </w:rPr>
              <w:t>1</w:t>
            </w:r>
          </w:p>
        </w:tc>
        <w:tc>
          <w:tcPr>
            <w:tcW w:w="629" w:type="pct"/>
          </w:tcPr>
          <w:p w14:paraId="2B8437F8" w14:textId="4E104FC7" w:rsidR="00C404D5" w:rsidRDefault="00530632" w:rsidP="008B5222">
            <w:pPr>
              <w:rPr>
                <w:sz w:val="18"/>
                <w:szCs w:val="18"/>
              </w:rPr>
            </w:pPr>
            <w:r>
              <w:rPr>
                <w:szCs w:val="24"/>
              </w:rPr>
              <w:t xml:space="preserve">Peanut Butter &amp; Jelly/Jam </w:t>
            </w:r>
            <w:r w:rsidR="00C60895">
              <w:rPr>
                <w:szCs w:val="24"/>
              </w:rPr>
              <w:t xml:space="preserve">or Honey </w:t>
            </w:r>
            <w:r w:rsidR="00A3297E">
              <w:rPr>
                <w:szCs w:val="24"/>
                <w:u w:val="single"/>
              </w:rPr>
              <w:t xml:space="preserve">or hazelnut </w:t>
            </w:r>
            <w:r w:rsidR="00A3297E" w:rsidRPr="00A3297E">
              <w:rPr>
                <w:szCs w:val="24"/>
                <w:u w:val="single"/>
              </w:rPr>
              <w:t>spread</w:t>
            </w:r>
            <w:r w:rsidR="00A3297E">
              <w:rPr>
                <w:szCs w:val="24"/>
              </w:rPr>
              <w:t xml:space="preserve"> </w:t>
            </w:r>
            <w:r w:rsidRPr="00A3297E">
              <w:rPr>
                <w:szCs w:val="24"/>
              </w:rPr>
              <w:t>sandwich</w:t>
            </w:r>
            <w:r>
              <w:rPr>
                <w:szCs w:val="24"/>
              </w:rPr>
              <w:t xml:space="preserve"> </w:t>
            </w:r>
            <w:r w:rsidR="005851DD">
              <w:rPr>
                <w:szCs w:val="24"/>
              </w:rPr>
              <w:t xml:space="preserve">5.3 </w:t>
            </w:r>
            <w:r w:rsidR="00C60895">
              <w:rPr>
                <w:szCs w:val="24"/>
              </w:rPr>
              <w:t>oz.</w:t>
            </w:r>
          </w:p>
        </w:tc>
        <w:tc>
          <w:tcPr>
            <w:tcW w:w="244" w:type="pct"/>
          </w:tcPr>
          <w:p w14:paraId="0A63E3F6" w14:textId="77777777" w:rsidR="00C404D5" w:rsidRPr="00F060A2" w:rsidRDefault="00C404D5" w:rsidP="008B5222">
            <w:pPr>
              <w:ind w:left="720"/>
              <w:rPr>
                <w:sz w:val="20"/>
              </w:rPr>
            </w:pPr>
          </w:p>
        </w:tc>
        <w:tc>
          <w:tcPr>
            <w:tcW w:w="409" w:type="pct"/>
          </w:tcPr>
          <w:p w14:paraId="352D170E" w14:textId="77777777" w:rsidR="00C404D5" w:rsidRPr="00F060A2" w:rsidRDefault="00C404D5" w:rsidP="008B5222">
            <w:pPr>
              <w:ind w:left="720"/>
              <w:rPr>
                <w:sz w:val="20"/>
                <w:highlight w:val="yellow"/>
              </w:rPr>
            </w:pPr>
          </w:p>
        </w:tc>
        <w:tc>
          <w:tcPr>
            <w:tcW w:w="284" w:type="pct"/>
          </w:tcPr>
          <w:p w14:paraId="1DDA40E4" w14:textId="77777777" w:rsidR="00C404D5" w:rsidRPr="00F060A2" w:rsidRDefault="00C404D5" w:rsidP="008B5222">
            <w:pPr>
              <w:ind w:left="720"/>
              <w:rPr>
                <w:sz w:val="20"/>
              </w:rPr>
            </w:pPr>
          </w:p>
        </w:tc>
        <w:tc>
          <w:tcPr>
            <w:tcW w:w="283" w:type="pct"/>
          </w:tcPr>
          <w:p w14:paraId="58F82545" w14:textId="77777777" w:rsidR="00C404D5" w:rsidRPr="00F060A2" w:rsidRDefault="00C404D5" w:rsidP="008B5222">
            <w:pPr>
              <w:ind w:left="720"/>
              <w:rPr>
                <w:sz w:val="20"/>
              </w:rPr>
            </w:pPr>
          </w:p>
        </w:tc>
        <w:tc>
          <w:tcPr>
            <w:tcW w:w="478" w:type="pct"/>
          </w:tcPr>
          <w:p w14:paraId="42BABBFB" w14:textId="77777777" w:rsidR="00C404D5" w:rsidRPr="00F060A2" w:rsidRDefault="00C404D5" w:rsidP="008B5222">
            <w:pPr>
              <w:ind w:left="720"/>
              <w:rPr>
                <w:sz w:val="20"/>
              </w:rPr>
            </w:pPr>
          </w:p>
        </w:tc>
        <w:tc>
          <w:tcPr>
            <w:tcW w:w="315" w:type="pct"/>
          </w:tcPr>
          <w:p w14:paraId="10CA65F3" w14:textId="77777777" w:rsidR="00C404D5" w:rsidRPr="00F060A2" w:rsidRDefault="00C404D5" w:rsidP="008B5222">
            <w:pPr>
              <w:ind w:left="720"/>
              <w:rPr>
                <w:sz w:val="20"/>
              </w:rPr>
            </w:pPr>
          </w:p>
        </w:tc>
        <w:tc>
          <w:tcPr>
            <w:tcW w:w="409" w:type="pct"/>
          </w:tcPr>
          <w:p w14:paraId="3FB5E5FB" w14:textId="77777777" w:rsidR="00C404D5" w:rsidRPr="00F060A2" w:rsidRDefault="00C404D5" w:rsidP="008B5222">
            <w:pPr>
              <w:ind w:left="720"/>
              <w:rPr>
                <w:sz w:val="20"/>
              </w:rPr>
            </w:pPr>
          </w:p>
        </w:tc>
        <w:tc>
          <w:tcPr>
            <w:tcW w:w="410" w:type="pct"/>
          </w:tcPr>
          <w:p w14:paraId="4044ABB2" w14:textId="77777777" w:rsidR="00C404D5" w:rsidRPr="00F060A2" w:rsidRDefault="00C404D5" w:rsidP="008B5222">
            <w:pPr>
              <w:ind w:left="720"/>
              <w:rPr>
                <w:sz w:val="20"/>
              </w:rPr>
            </w:pPr>
          </w:p>
        </w:tc>
        <w:tc>
          <w:tcPr>
            <w:tcW w:w="315" w:type="pct"/>
          </w:tcPr>
          <w:p w14:paraId="257B9984" w14:textId="77777777" w:rsidR="00C404D5" w:rsidRPr="00F060A2" w:rsidRDefault="00C404D5" w:rsidP="008B5222">
            <w:pPr>
              <w:ind w:left="720"/>
              <w:rPr>
                <w:sz w:val="20"/>
              </w:rPr>
            </w:pPr>
          </w:p>
        </w:tc>
        <w:tc>
          <w:tcPr>
            <w:tcW w:w="504" w:type="pct"/>
          </w:tcPr>
          <w:p w14:paraId="11BD2C3B" w14:textId="77777777" w:rsidR="00C404D5" w:rsidRPr="00F060A2" w:rsidRDefault="00C404D5" w:rsidP="008B5222">
            <w:pPr>
              <w:ind w:left="720"/>
              <w:rPr>
                <w:sz w:val="20"/>
              </w:rPr>
            </w:pPr>
          </w:p>
        </w:tc>
        <w:tc>
          <w:tcPr>
            <w:tcW w:w="501" w:type="pct"/>
          </w:tcPr>
          <w:p w14:paraId="21568DA8" w14:textId="77777777" w:rsidR="00C404D5" w:rsidRPr="00F060A2" w:rsidRDefault="00C404D5" w:rsidP="008B5222">
            <w:pPr>
              <w:ind w:left="720"/>
              <w:rPr>
                <w:sz w:val="20"/>
              </w:rPr>
            </w:pPr>
          </w:p>
        </w:tc>
      </w:tr>
      <w:tr w:rsidR="00C404D5" w:rsidRPr="00F060A2" w14:paraId="2962BFE3" w14:textId="77777777" w:rsidTr="00A3297E">
        <w:trPr>
          <w:trHeight w:hRule="exact" w:val="897"/>
        </w:trPr>
        <w:tc>
          <w:tcPr>
            <w:tcW w:w="219" w:type="pct"/>
          </w:tcPr>
          <w:p w14:paraId="5DF6B8F9" w14:textId="3E5A43B0" w:rsidR="00C404D5" w:rsidRDefault="00C404D5" w:rsidP="008B5222">
            <w:pPr>
              <w:ind w:left="720"/>
              <w:rPr>
                <w:sz w:val="20"/>
              </w:rPr>
            </w:pPr>
          </w:p>
        </w:tc>
        <w:tc>
          <w:tcPr>
            <w:tcW w:w="629" w:type="pct"/>
          </w:tcPr>
          <w:p w14:paraId="5D231866" w14:textId="73B6940A" w:rsidR="00C404D5" w:rsidRDefault="00C404D5" w:rsidP="008B5222">
            <w:pPr>
              <w:ind w:left="720"/>
              <w:rPr>
                <w:sz w:val="18"/>
                <w:szCs w:val="18"/>
              </w:rPr>
            </w:pPr>
          </w:p>
        </w:tc>
        <w:tc>
          <w:tcPr>
            <w:tcW w:w="244" w:type="pct"/>
          </w:tcPr>
          <w:p w14:paraId="266BE922" w14:textId="77777777" w:rsidR="00C404D5" w:rsidRPr="00F060A2" w:rsidRDefault="00C404D5" w:rsidP="008B5222">
            <w:pPr>
              <w:ind w:left="720"/>
              <w:rPr>
                <w:sz w:val="20"/>
              </w:rPr>
            </w:pPr>
          </w:p>
        </w:tc>
        <w:tc>
          <w:tcPr>
            <w:tcW w:w="409" w:type="pct"/>
          </w:tcPr>
          <w:p w14:paraId="14DB7C4B" w14:textId="77777777" w:rsidR="00C404D5" w:rsidRPr="00F060A2" w:rsidRDefault="00C404D5" w:rsidP="008B5222">
            <w:pPr>
              <w:ind w:left="720"/>
              <w:rPr>
                <w:sz w:val="20"/>
                <w:highlight w:val="yellow"/>
              </w:rPr>
            </w:pPr>
          </w:p>
        </w:tc>
        <w:tc>
          <w:tcPr>
            <w:tcW w:w="284" w:type="pct"/>
          </w:tcPr>
          <w:p w14:paraId="433C12E7" w14:textId="77777777" w:rsidR="00C404D5" w:rsidRPr="00F060A2" w:rsidRDefault="00C404D5" w:rsidP="008B5222">
            <w:pPr>
              <w:ind w:left="720"/>
              <w:rPr>
                <w:sz w:val="20"/>
              </w:rPr>
            </w:pPr>
          </w:p>
        </w:tc>
        <w:tc>
          <w:tcPr>
            <w:tcW w:w="283" w:type="pct"/>
          </w:tcPr>
          <w:p w14:paraId="72ADF098" w14:textId="77777777" w:rsidR="00C404D5" w:rsidRPr="00F060A2" w:rsidRDefault="00C404D5" w:rsidP="008B5222">
            <w:pPr>
              <w:ind w:left="720"/>
              <w:rPr>
                <w:sz w:val="20"/>
              </w:rPr>
            </w:pPr>
          </w:p>
        </w:tc>
        <w:tc>
          <w:tcPr>
            <w:tcW w:w="478" w:type="pct"/>
          </w:tcPr>
          <w:p w14:paraId="15F3FEC4" w14:textId="77777777" w:rsidR="00C404D5" w:rsidRPr="00F060A2" w:rsidRDefault="00C404D5" w:rsidP="008B5222">
            <w:pPr>
              <w:ind w:left="720"/>
              <w:rPr>
                <w:sz w:val="20"/>
              </w:rPr>
            </w:pPr>
          </w:p>
        </w:tc>
        <w:tc>
          <w:tcPr>
            <w:tcW w:w="315" w:type="pct"/>
          </w:tcPr>
          <w:p w14:paraId="4C816F4F" w14:textId="77777777" w:rsidR="00C404D5" w:rsidRPr="00F060A2" w:rsidRDefault="00C404D5" w:rsidP="008B5222">
            <w:pPr>
              <w:ind w:left="720"/>
              <w:rPr>
                <w:sz w:val="20"/>
              </w:rPr>
            </w:pPr>
          </w:p>
        </w:tc>
        <w:tc>
          <w:tcPr>
            <w:tcW w:w="409" w:type="pct"/>
          </w:tcPr>
          <w:p w14:paraId="1C97F5D4" w14:textId="77777777" w:rsidR="00C404D5" w:rsidRPr="00F060A2" w:rsidRDefault="00C404D5" w:rsidP="008B5222">
            <w:pPr>
              <w:ind w:left="720"/>
              <w:rPr>
                <w:sz w:val="20"/>
              </w:rPr>
            </w:pPr>
          </w:p>
        </w:tc>
        <w:tc>
          <w:tcPr>
            <w:tcW w:w="410" w:type="pct"/>
          </w:tcPr>
          <w:p w14:paraId="0CBE8E7A" w14:textId="77777777" w:rsidR="00C404D5" w:rsidRPr="00F060A2" w:rsidRDefault="00C404D5" w:rsidP="008B5222">
            <w:pPr>
              <w:ind w:left="720"/>
              <w:rPr>
                <w:sz w:val="20"/>
              </w:rPr>
            </w:pPr>
          </w:p>
        </w:tc>
        <w:tc>
          <w:tcPr>
            <w:tcW w:w="315" w:type="pct"/>
          </w:tcPr>
          <w:p w14:paraId="056C843D" w14:textId="77777777" w:rsidR="00C404D5" w:rsidRPr="00F060A2" w:rsidRDefault="00C404D5" w:rsidP="008B5222">
            <w:pPr>
              <w:ind w:left="720"/>
              <w:rPr>
                <w:sz w:val="20"/>
              </w:rPr>
            </w:pPr>
          </w:p>
        </w:tc>
        <w:tc>
          <w:tcPr>
            <w:tcW w:w="504" w:type="pct"/>
          </w:tcPr>
          <w:p w14:paraId="2F19C831" w14:textId="77777777" w:rsidR="00C404D5" w:rsidRPr="00F060A2" w:rsidRDefault="00C404D5" w:rsidP="008B5222">
            <w:pPr>
              <w:ind w:left="720"/>
              <w:rPr>
                <w:sz w:val="20"/>
              </w:rPr>
            </w:pPr>
          </w:p>
        </w:tc>
        <w:tc>
          <w:tcPr>
            <w:tcW w:w="501" w:type="pct"/>
          </w:tcPr>
          <w:p w14:paraId="0B21C3D7" w14:textId="77777777" w:rsidR="00C404D5" w:rsidRPr="00F060A2" w:rsidRDefault="00C404D5" w:rsidP="008B5222">
            <w:pPr>
              <w:ind w:left="720"/>
              <w:rPr>
                <w:sz w:val="20"/>
              </w:rPr>
            </w:pPr>
          </w:p>
        </w:tc>
      </w:tr>
      <w:tr w:rsidR="00C404D5" w:rsidRPr="00F060A2" w14:paraId="78A57FD4" w14:textId="77777777" w:rsidTr="00A3297E">
        <w:trPr>
          <w:trHeight w:hRule="exact" w:val="897"/>
        </w:trPr>
        <w:tc>
          <w:tcPr>
            <w:tcW w:w="219" w:type="pct"/>
          </w:tcPr>
          <w:p w14:paraId="4C682475" w14:textId="08BE12DF" w:rsidR="00C404D5" w:rsidRDefault="00C404D5" w:rsidP="008B5222">
            <w:pPr>
              <w:ind w:left="720"/>
              <w:rPr>
                <w:sz w:val="20"/>
              </w:rPr>
            </w:pPr>
          </w:p>
        </w:tc>
        <w:tc>
          <w:tcPr>
            <w:tcW w:w="629" w:type="pct"/>
          </w:tcPr>
          <w:p w14:paraId="524B70CC" w14:textId="5C151428" w:rsidR="00C404D5" w:rsidRDefault="00C404D5" w:rsidP="008B5222">
            <w:pPr>
              <w:ind w:left="720"/>
              <w:rPr>
                <w:sz w:val="18"/>
                <w:szCs w:val="18"/>
              </w:rPr>
            </w:pPr>
          </w:p>
        </w:tc>
        <w:tc>
          <w:tcPr>
            <w:tcW w:w="244" w:type="pct"/>
          </w:tcPr>
          <w:p w14:paraId="33332936" w14:textId="77777777" w:rsidR="00C404D5" w:rsidRPr="00F060A2" w:rsidRDefault="00C404D5" w:rsidP="008B5222">
            <w:pPr>
              <w:ind w:left="720"/>
              <w:rPr>
                <w:sz w:val="20"/>
              </w:rPr>
            </w:pPr>
          </w:p>
        </w:tc>
        <w:tc>
          <w:tcPr>
            <w:tcW w:w="409" w:type="pct"/>
          </w:tcPr>
          <w:p w14:paraId="4CC0D40F" w14:textId="77777777" w:rsidR="00C404D5" w:rsidRPr="00F060A2" w:rsidRDefault="00C404D5" w:rsidP="008B5222">
            <w:pPr>
              <w:ind w:left="720"/>
              <w:rPr>
                <w:sz w:val="20"/>
                <w:highlight w:val="yellow"/>
              </w:rPr>
            </w:pPr>
          </w:p>
        </w:tc>
        <w:tc>
          <w:tcPr>
            <w:tcW w:w="284" w:type="pct"/>
          </w:tcPr>
          <w:p w14:paraId="1C941C51" w14:textId="77777777" w:rsidR="00C404D5" w:rsidRPr="00F060A2" w:rsidRDefault="00C404D5" w:rsidP="008B5222">
            <w:pPr>
              <w:ind w:left="720"/>
              <w:rPr>
                <w:sz w:val="20"/>
              </w:rPr>
            </w:pPr>
          </w:p>
        </w:tc>
        <w:tc>
          <w:tcPr>
            <w:tcW w:w="283" w:type="pct"/>
          </w:tcPr>
          <w:p w14:paraId="790F133C" w14:textId="77777777" w:rsidR="00C404D5" w:rsidRPr="00F060A2" w:rsidRDefault="00C404D5" w:rsidP="008B5222">
            <w:pPr>
              <w:ind w:left="720"/>
              <w:rPr>
                <w:sz w:val="20"/>
              </w:rPr>
            </w:pPr>
          </w:p>
        </w:tc>
        <w:tc>
          <w:tcPr>
            <w:tcW w:w="478" w:type="pct"/>
          </w:tcPr>
          <w:p w14:paraId="5261CD65" w14:textId="77777777" w:rsidR="00C404D5" w:rsidRPr="00F060A2" w:rsidRDefault="00C404D5" w:rsidP="008B5222">
            <w:pPr>
              <w:ind w:left="720"/>
              <w:rPr>
                <w:sz w:val="20"/>
              </w:rPr>
            </w:pPr>
          </w:p>
        </w:tc>
        <w:tc>
          <w:tcPr>
            <w:tcW w:w="315" w:type="pct"/>
          </w:tcPr>
          <w:p w14:paraId="0D118B6A" w14:textId="77777777" w:rsidR="00C404D5" w:rsidRPr="00F060A2" w:rsidRDefault="00C404D5" w:rsidP="008B5222">
            <w:pPr>
              <w:ind w:left="720"/>
              <w:rPr>
                <w:sz w:val="20"/>
              </w:rPr>
            </w:pPr>
          </w:p>
        </w:tc>
        <w:tc>
          <w:tcPr>
            <w:tcW w:w="409" w:type="pct"/>
          </w:tcPr>
          <w:p w14:paraId="751E0E50" w14:textId="77777777" w:rsidR="00C404D5" w:rsidRPr="00F060A2" w:rsidRDefault="00C404D5" w:rsidP="008B5222">
            <w:pPr>
              <w:ind w:left="720"/>
              <w:rPr>
                <w:sz w:val="20"/>
              </w:rPr>
            </w:pPr>
          </w:p>
        </w:tc>
        <w:tc>
          <w:tcPr>
            <w:tcW w:w="410" w:type="pct"/>
          </w:tcPr>
          <w:p w14:paraId="1D1804BB" w14:textId="77777777" w:rsidR="00C404D5" w:rsidRPr="00F060A2" w:rsidRDefault="00C404D5" w:rsidP="008B5222">
            <w:pPr>
              <w:ind w:left="720"/>
              <w:rPr>
                <w:sz w:val="20"/>
              </w:rPr>
            </w:pPr>
          </w:p>
        </w:tc>
        <w:tc>
          <w:tcPr>
            <w:tcW w:w="315" w:type="pct"/>
          </w:tcPr>
          <w:p w14:paraId="3D7A428A" w14:textId="77777777" w:rsidR="00C404D5" w:rsidRPr="00F060A2" w:rsidRDefault="00C404D5" w:rsidP="008B5222">
            <w:pPr>
              <w:ind w:left="720"/>
              <w:rPr>
                <w:sz w:val="20"/>
              </w:rPr>
            </w:pPr>
          </w:p>
        </w:tc>
        <w:tc>
          <w:tcPr>
            <w:tcW w:w="504" w:type="pct"/>
          </w:tcPr>
          <w:p w14:paraId="16578259" w14:textId="77777777" w:rsidR="00C404D5" w:rsidRPr="00F060A2" w:rsidRDefault="00C404D5" w:rsidP="008B5222">
            <w:pPr>
              <w:ind w:left="720"/>
              <w:rPr>
                <w:sz w:val="20"/>
              </w:rPr>
            </w:pPr>
          </w:p>
        </w:tc>
        <w:tc>
          <w:tcPr>
            <w:tcW w:w="501" w:type="pct"/>
          </w:tcPr>
          <w:p w14:paraId="36305E7C" w14:textId="77777777" w:rsidR="00C404D5" w:rsidRPr="00F060A2" w:rsidRDefault="00C404D5" w:rsidP="008B5222">
            <w:pPr>
              <w:ind w:left="720"/>
              <w:rPr>
                <w:sz w:val="20"/>
              </w:rPr>
            </w:pPr>
          </w:p>
        </w:tc>
      </w:tr>
      <w:tr w:rsidR="00C404D5" w:rsidRPr="00F060A2" w14:paraId="2FAB601D" w14:textId="77777777" w:rsidTr="00A3297E">
        <w:trPr>
          <w:trHeight w:hRule="exact" w:val="897"/>
        </w:trPr>
        <w:tc>
          <w:tcPr>
            <w:tcW w:w="219" w:type="pct"/>
          </w:tcPr>
          <w:p w14:paraId="0025DE7B" w14:textId="77777777" w:rsidR="00C404D5" w:rsidRDefault="00C404D5" w:rsidP="008B5222">
            <w:pPr>
              <w:ind w:left="720"/>
              <w:rPr>
                <w:sz w:val="20"/>
              </w:rPr>
            </w:pPr>
          </w:p>
        </w:tc>
        <w:tc>
          <w:tcPr>
            <w:tcW w:w="629" w:type="pct"/>
          </w:tcPr>
          <w:p w14:paraId="47D4CEE7" w14:textId="77777777" w:rsidR="00C404D5" w:rsidRDefault="00C404D5" w:rsidP="008B5222">
            <w:pPr>
              <w:ind w:left="720"/>
              <w:rPr>
                <w:sz w:val="18"/>
                <w:szCs w:val="18"/>
              </w:rPr>
            </w:pPr>
          </w:p>
        </w:tc>
        <w:tc>
          <w:tcPr>
            <w:tcW w:w="244" w:type="pct"/>
          </w:tcPr>
          <w:p w14:paraId="4A1252EE" w14:textId="77777777" w:rsidR="00C404D5" w:rsidRPr="00F060A2" w:rsidRDefault="00C404D5" w:rsidP="008B5222">
            <w:pPr>
              <w:ind w:left="720"/>
              <w:rPr>
                <w:sz w:val="20"/>
              </w:rPr>
            </w:pPr>
          </w:p>
        </w:tc>
        <w:tc>
          <w:tcPr>
            <w:tcW w:w="409" w:type="pct"/>
          </w:tcPr>
          <w:p w14:paraId="3C04429D" w14:textId="77777777" w:rsidR="00C404D5" w:rsidRPr="00F060A2" w:rsidRDefault="00C404D5" w:rsidP="008B5222">
            <w:pPr>
              <w:ind w:left="720"/>
              <w:rPr>
                <w:sz w:val="20"/>
                <w:highlight w:val="yellow"/>
              </w:rPr>
            </w:pPr>
          </w:p>
        </w:tc>
        <w:tc>
          <w:tcPr>
            <w:tcW w:w="284" w:type="pct"/>
          </w:tcPr>
          <w:p w14:paraId="0A7C45D3" w14:textId="77777777" w:rsidR="00C404D5" w:rsidRPr="00F060A2" w:rsidRDefault="00C404D5" w:rsidP="008B5222">
            <w:pPr>
              <w:ind w:left="720"/>
              <w:rPr>
                <w:sz w:val="20"/>
              </w:rPr>
            </w:pPr>
          </w:p>
        </w:tc>
        <w:tc>
          <w:tcPr>
            <w:tcW w:w="283" w:type="pct"/>
          </w:tcPr>
          <w:p w14:paraId="5C8F5963" w14:textId="77777777" w:rsidR="00C404D5" w:rsidRPr="00F060A2" w:rsidRDefault="00C404D5" w:rsidP="008B5222">
            <w:pPr>
              <w:ind w:left="720"/>
              <w:rPr>
                <w:sz w:val="20"/>
              </w:rPr>
            </w:pPr>
          </w:p>
        </w:tc>
        <w:tc>
          <w:tcPr>
            <w:tcW w:w="478" w:type="pct"/>
          </w:tcPr>
          <w:p w14:paraId="02650B7A" w14:textId="77777777" w:rsidR="00C404D5" w:rsidRPr="00F060A2" w:rsidRDefault="00C404D5" w:rsidP="008B5222">
            <w:pPr>
              <w:ind w:left="720"/>
              <w:rPr>
                <w:sz w:val="20"/>
              </w:rPr>
            </w:pPr>
          </w:p>
        </w:tc>
        <w:tc>
          <w:tcPr>
            <w:tcW w:w="315" w:type="pct"/>
          </w:tcPr>
          <w:p w14:paraId="7975F8FF" w14:textId="77777777" w:rsidR="00C404D5" w:rsidRPr="00F060A2" w:rsidRDefault="00C404D5" w:rsidP="008B5222">
            <w:pPr>
              <w:ind w:left="720"/>
              <w:rPr>
                <w:sz w:val="20"/>
              </w:rPr>
            </w:pPr>
          </w:p>
        </w:tc>
        <w:tc>
          <w:tcPr>
            <w:tcW w:w="409" w:type="pct"/>
          </w:tcPr>
          <w:p w14:paraId="3DDE38E3" w14:textId="77777777" w:rsidR="00C404D5" w:rsidRPr="00F060A2" w:rsidRDefault="00C404D5" w:rsidP="008B5222">
            <w:pPr>
              <w:ind w:left="720"/>
              <w:rPr>
                <w:sz w:val="20"/>
              </w:rPr>
            </w:pPr>
          </w:p>
        </w:tc>
        <w:tc>
          <w:tcPr>
            <w:tcW w:w="410" w:type="pct"/>
          </w:tcPr>
          <w:p w14:paraId="11393CC0" w14:textId="77777777" w:rsidR="00C404D5" w:rsidRPr="00F060A2" w:rsidRDefault="00C404D5" w:rsidP="008B5222">
            <w:pPr>
              <w:ind w:left="720"/>
              <w:rPr>
                <w:sz w:val="20"/>
              </w:rPr>
            </w:pPr>
          </w:p>
        </w:tc>
        <w:tc>
          <w:tcPr>
            <w:tcW w:w="315" w:type="pct"/>
          </w:tcPr>
          <w:p w14:paraId="5BDC54E2" w14:textId="77777777" w:rsidR="00C404D5" w:rsidRPr="00F060A2" w:rsidRDefault="00C404D5" w:rsidP="008B5222">
            <w:pPr>
              <w:ind w:left="720"/>
              <w:rPr>
                <w:sz w:val="20"/>
              </w:rPr>
            </w:pPr>
          </w:p>
        </w:tc>
        <w:tc>
          <w:tcPr>
            <w:tcW w:w="504" w:type="pct"/>
          </w:tcPr>
          <w:p w14:paraId="2EB158B7" w14:textId="77777777" w:rsidR="00C404D5" w:rsidRPr="00F060A2" w:rsidRDefault="00C404D5" w:rsidP="008B5222">
            <w:pPr>
              <w:ind w:left="720"/>
              <w:rPr>
                <w:sz w:val="20"/>
              </w:rPr>
            </w:pPr>
          </w:p>
        </w:tc>
        <w:tc>
          <w:tcPr>
            <w:tcW w:w="501" w:type="pct"/>
          </w:tcPr>
          <w:p w14:paraId="64A52C8F" w14:textId="77777777" w:rsidR="00C404D5" w:rsidRPr="00F060A2" w:rsidRDefault="00C404D5" w:rsidP="008B5222">
            <w:pPr>
              <w:ind w:left="720"/>
              <w:rPr>
                <w:sz w:val="20"/>
              </w:rPr>
            </w:pPr>
          </w:p>
        </w:tc>
      </w:tr>
      <w:tr w:rsidR="00C404D5" w:rsidRPr="00F060A2" w14:paraId="1FAC5044" w14:textId="77777777" w:rsidTr="00A3297E">
        <w:trPr>
          <w:trHeight w:hRule="exact" w:val="897"/>
        </w:trPr>
        <w:tc>
          <w:tcPr>
            <w:tcW w:w="219" w:type="pct"/>
          </w:tcPr>
          <w:p w14:paraId="5C92FD2B" w14:textId="77777777" w:rsidR="00C404D5" w:rsidRDefault="00C404D5" w:rsidP="008B5222">
            <w:pPr>
              <w:ind w:left="720"/>
              <w:rPr>
                <w:sz w:val="20"/>
              </w:rPr>
            </w:pPr>
          </w:p>
        </w:tc>
        <w:tc>
          <w:tcPr>
            <w:tcW w:w="629" w:type="pct"/>
          </w:tcPr>
          <w:p w14:paraId="0E074326" w14:textId="77777777" w:rsidR="00C404D5" w:rsidRDefault="00C404D5" w:rsidP="008B5222">
            <w:pPr>
              <w:ind w:left="720"/>
              <w:rPr>
                <w:sz w:val="18"/>
                <w:szCs w:val="18"/>
              </w:rPr>
            </w:pPr>
          </w:p>
        </w:tc>
        <w:tc>
          <w:tcPr>
            <w:tcW w:w="244" w:type="pct"/>
          </w:tcPr>
          <w:p w14:paraId="47A7CB31" w14:textId="77777777" w:rsidR="00C404D5" w:rsidRPr="00F060A2" w:rsidRDefault="00C404D5" w:rsidP="008B5222">
            <w:pPr>
              <w:ind w:left="720"/>
              <w:rPr>
                <w:sz w:val="20"/>
              </w:rPr>
            </w:pPr>
          </w:p>
        </w:tc>
        <w:tc>
          <w:tcPr>
            <w:tcW w:w="409" w:type="pct"/>
          </w:tcPr>
          <w:p w14:paraId="0B2AEE19" w14:textId="77777777" w:rsidR="00C404D5" w:rsidRPr="00F060A2" w:rsidRDefault="00C404D5" w:rsidP="008B5222">
            <w:pPr>
              <w:ind w:left="720"/>
              <w:rPr>
                <w:sz w:val="20"/>
                <w:highlight w:val="yellow"/>
              </w:rPr>
            </w:pPr>
          </w:p>
        </w:tc>
        <w:tc>
          <w:tcPr>
            <w:tcW w:w="284" w:type="pct"/>
          </w:tcPr>
          <w:p w14:paraId="08FCD9A7" w14:textId="77777777" w:rsidR="00C404D5" w:rsidRPr="00F060A2" w:rsidRDefault="00C404D5" w:rsidP="008B5222">
            <w:pPr>
              <w:ind w:left="720"/>
              <w:rPr>
                <w:sz w:val="20"/>
              </w:rPr>
            </w:pPr>
          </w:p>
        </w:tc>
        <w:tc>
          <w:tcPr>
            <w:tcW w:w="283" w:type="pct"/>
          </w:tcPr>
          <w:p w14:paraId="6736815B" w14:textId="77777777" w:rsidR="00C404D5" w:rsidRPr="00F060A2" w:rsidRDefault="00C404D5" w:rsidP="008B5222">
            <w:pPr>
              <w:ind w:left="720"/>
              <w:rPr>
                <w:sz w:val="20"/>
              </w:rPr>
            </w:pPr>
          </w:p>
        </w:tc>
        <w:tc>
          <w:tcPr>
            <w:tcW w:w="478" w:type="pct"/>
          </w:tcPr>
          <w:p w14:paraId="310D67E9" w14:textId="77777777" w:rsidR="00C404D5" w:rsidRPr="00F060A2" w:rsidRDefault="00C404D5" w:rsidP="008B5222">
            <w:pPr>
              <w:ind w:left="720"/>
              <w:rPr>
                <w:sz w:val="20"/>
              </w:rPr>
            </w:pPr>
          </w:p>
        </w:tc>
        <w:tc>
          <w:tcPr>
            <w:tcW w:w="315" w:type="pct"/>
          </w:tcPr>
          <w:p w14:paraId="6A58260A" w14:textId="77777777" w:rsidR="00C404D5" w:rsidRPr="00F060A2" w:rsidRDefault="00C404D5" w:rsidP="008B5222">
            <w:pPr>
              <w:ind w:left="720"/>
              <w:rPr>
                <w:sz w:val="20"/>
              </w:rPr>
            </w:pPr>
          </w:p>
        </w:tc>
        <w:tc>
          <w:tcPr>
            <w:tcW w:w="409" w:type="pct"/>
          </w:tcPr>
          <w:p w14:paraId="52B84A03" w14:textId="77777777" w:rsidR="00C404D5" w:rsidRPr="00F060A2" w:rsidRDefault="00C404D5" w:rsidP="008B5222">
            <w:pPr>
              <w:ind w:left="720"/>
              <w:rPr>
                <w:sz w:val="20"/>
              </w:rPr>
            </w:pPr>
          </w:p>
        </w:tc>
        <w:tc>
          <w:tcPr>
            <w:tcW w:w="410" w:type="pct"/>
          </w:tcPr>
          <w:p w14:paraId="02FC4304" w14:textId="77777777" w:rsidR="00C404D5" w:rsidRPr="00F060A2" w:rsidRDefault="00C404D5" w:rsidP="008B5222">
            <w:pPr>
              <w:ind w:left="720"/>
              <w:rPr>
                <w:sz w:val="20"/>
              </w:rPr>
            </w:pPr>
          </w:p>
        </w:tc>
        <w:tc>
          <w:tcPr>
            <w:tcW w:w="315" w:type="pct"/>
          </w:tcPr>
          <w:p w14:paraId="22A38F7A" w14:textId="77777777" w:rsidR="00C404D5" w:rsidRPr="00F060A2" w:rsidRDefault="00C404D5" w:rsidP="008B5222">
            <w:pPr>
              <w:ind w:left="720"/>
              <w:rPr>
                <w:sz w:val="20"/>
              </w:rPr>
            </w:pPr>
          </w:p>
        </w:tc>
        <w:tc>
          <w:tcPr>
            <w:tcW w:w="504" w:type="pct"/>
          </w:tcPr>
          <w:p w14:paraId="77C3F670" w14:textId="77777777" w:rsidR="00C404D5" w:rsidRPr="00F060A2" w:rsidRDefault="00C404D5" w:rsidP="008B5222">
            <w:pPr>
              <w:ind w:left="720"/>
              <w:rPr>
                <w:sz w:val="20"/>
              </w:rPr>
            </w:pPr>
          </w:p>
        </w:tc>
        <w:tc>
          <w:tcPr>
            <w:tcW w:w="501" w:type="pct"/>
          </w:tcPr>
          <w:p w14:paraId="33D22398" w14:textId="77777777" w:rsidR="00C404D5" w:rsidRPr="00F060A2" w:rsidRDefault="00C404D5" w:rsidP="008B5222">
            <w:pPr>
              <w:ind w:left="720"/>
              <w:rPr>
                <w:sz w:val="20"/>
              </w:rPr>
            </w:pPr>
          </w:p>
        </w:tc>
      </w:tr>
      <w:tr w:rsidR="00C404D5" w:rsidRPr="00F060A2" w14:paraId="2ABE8904" w14:textId="77777777" w:rsidTr="00A3297E">
        <w:trPr>
          <w:trHeight w:hRule="exact" w:val="897"/>
        </w:trPr>
        <w:tc>
          <w:tcPr>
            <w:tcW w:w="219" w:type="pct"/>
          </w:tcPr>
          <w:p w14:paraId="30901692" w14:textId="77777777" w:rsidR="00C404D5" w:rsidRDefault="00C404D5" w:rsidP="008B5222">
            <w:pPr>
              <w:ind w:left="720"/>
              <w:rPr>
                <w:sz w:val="20"/>
              </w:rPr>
            </w:pPr>
          </w:p>
        </w:tc>
        <w:tc>
          <w:tcPr>
            <w:tcW w:w="629" w:type="pct"/>
          </w:tcPr>
          <w:p w14:paraId="22BEBF06" w14:textId="77777777" w:rsidR="00C404D5" w:rsidRDefault="00C404D5" w:rsidP="008B5222">
            <w:pPr>
              <w:ind w:left="720"/>
              <w:rPr>
                <w:sz w:val="18"/>
                <w:szCs w:val="18"/>
              </w:rPr>
            </w:pPr>
          </w:p>
        </w:tc>
        <w:tc>
          <w:tcPr>
            <w:tcW w:w="244" w:type="pct"/>
          </w:tcPr>
          <w:p w14:paraId="0AB316CF" w14:textId="77777777" w:rsidR="00C404D5" w:rsidRPr="00F060A2" w:rsidRDefault="00C404D5" w:rsidP="008B5222">
            <w:pPr>
              <w:ind w:left="720"/>
              <w:rPr>
                <w:sz w:val="20"/>
              </w:rPr>
            </w:pPr>
          </w:p>
        </w:tc>
        <w:tc>
          <w:tcPr>
            <w:tcW w:w="409" w:type="pct"/>
          </w:tcPr>
          <w:p w14:paraId="137EBD92" w14:textId="77777777" w:rsidR="00C404D5" w:rsidRPr="00F060A2" w:rsidRDefault="00C404D5" w:rsidP="008B5222">
            <w:pPr>
              <w:ind w:left="720"/>
              <w:rPr>
                <w:sz w:val="20"/>
                <w:highlight w:val="yellow"/>
              </w:rPr>
            </w:pPr>
          </w:p>
        </w:tc>
        <w:tc>
          <w:tcPr>
            <w:tcW w:w="284" w:type="pct"/>
          </w:tcPr>
          <w:p w14:paraId="003B50A0" w14:textId="77777777" w:rsidR="00C404D5" w:rsidRPr="00F060A2" w:rsidRDefault="00C404D5" w:rsidP="008B5222">
            <w:pPr>
              <w:ind w:left="720"/>
              <w:rPr>
                <w:sz w:val="20"/>
              </w:rPr>
            </w:pPr>
          </w:p>
        </w:tc>
        <w:tc>
          <w:tcPr>
            <w:tcW w:w="283" w:type="pct"/>
          </w:tcPr>
          <w:p w14:paraId="7E90C1A5" w14:textId="77777777" w:rsidR="00C404D5" w:rsidRPr="00F060A2" w:rsidRDefault="00C404D5" w:rsidP="008B5222">
            <w:pPr>
              <w:ind w:left="720"/>
              <w:rPr>
                <w:sz w:val="20"/>
              </w:rPr>
            </w:pPr>
          </w:p>
        </w:tc>
        <w:tc>
          <w:tcPr>
            <w:tcW w:w="478" w:type="pct"/>
          </w:tcPr>
          <w:p w14:paraId="1261C7A3" w14:textId="77777777" w:rsidR="00C404D5" w:rsidRPr="00F060A2" w:rsidRDefault="00C404D5" w:rsidP="008B5222">
            <w:pPr>
              <w:ind w:left="720"/>
              <w:rPr>
                <w:sz w:val="20"/>
              </w:rPr>
            </w:pPr>
          </w:p>
        </w:tc>
        <w:tc>
          <w:tcPr>
            <w:tcW w:w="315" w:type="pct"/>
          </w:tcPr>
          <w:p w14:paraId="4C348145" w14:textId="77777777" w:rsidR="00C404D5" w:rsidRPr="00F060A2" w:rsidRDefault="00C404D5" w:rsidP="008B5222">
            <w:pPr>
              <w:ind w:left="720"/>
              <w:rPr>
                <w:sz w:val="20"/>
              </w:rPr>
            </w:pPr>
          </w:p>
        </w:tc>
        <w:tc>
          <w:tcPr>
            <w:tcW w:w="409" w:type="pct"/>
          </w:tcPr>
          <w:p w14:paraId="155011BB" w14:textId="77777777" w:rsidR="00C404D5" w:rsidRPr="00F060A2" w:rsidRDefault="00C404D5" w:rsidP="008B5222">
            <w:pPr>
              <w:ind w:left="720"/>
              <w:rPr>
                <w:sz w:val="20"/>
              </w:rPr>
            </w:pPr>
          </w:p>
        </w:tc>
        <w:tc>
          <w:tcPr>
            <w:tcW w:w="410" w:type="pct"/>
          </w:tcPr>
          <w:p w14:paraId="3BC4E85C" w14:textId="77777777" w:rsidR="00C404D5" w:rsidRPr="00F060A2" w:rsidRDefault="00C404D5" w:rsidP="008B5222">
            <w:pPr>
              <w:ind w:left="720"/>
              <w:rPr>
                <w:sz w:val="20"/>
              </w:rPr>
            </w:pPr>
          </w:p>
        </w:tc>
        <w:tc>
          <w:tcPr>
            <w:tcW w:w="315" w:type="pct"/>
          </w:tcPr>
          <w:p w14:paraId="0C12D875" w14:textId="77777777" w:rsidR="00C404D5" w:rsidRPr="00F060A2" w:rsidRDefault="00C404D5" w:rsidP="008B5222">
            <w:pPr>
              <w:ind w:left="720"/>
              <w:rPr>
                <w:sz w:val="20"/>
              </w:rPr>
            </w:pPr>
          </w:p>
        </w:tc>
        <w:tc>
          <w:tcPr>
            <w:tcW w:w="504" w:type="pct"/>
          </w:tcPr>
          <w:p w14:paraId="4A06BB79" w14:textId="77777777" w:rsidR="00C404D5" w:rsidRPr="00F060A2" w:rsidRDefault="00C404D5" w:rsidP="008B5222">
            <w:pPr>
              <w:ind w:left="720"/>
              <w:rPr>
                <w:sz w:val="20"/>
              </w:rPr>
            </w:pPr>
          </w:p>
        </w:tc>
        <w:tc>
          <w:tcPr>
            <w:tcW w:w="501" w:type="pct"/>
          </w:tcPr>
          <w:p w14:paraId="7F52E8EB" w14:textId="77777777" w:rsidR="00C404D5" w:rsidRPr="00F060A2" w:rsidRDefault="00C404D5" w:rsidP="008B5222">
            <w:pPr>
              <w:ind w:left="720"/>
              <w:rPr>
                <w:sz w:val="20"/>
              </w:rPr>
            </w:pPr>
          </w:p>
        </w:tc>
      </w:tr>
      <w:tr w:rsidR="00C404D5" w:rsidRPr="00F060A2" w14:paraId="7B164707" w14:textId="77777777" w:rsidTr="00A3297E">
        <w:trPr>
          <w:trHeight w:hRule="exact" w:val="897"/>
        </w:trPr>
        <w:tc>
          <w:tcPr>
            <w:tcW w:w="219" w:type="pct"/>
          </w:tcPr>
          <w:p w14:paraId="6A9B2BDA" w14:textId="77777777" w:rsidR="00C404D5" w:rsidRDefault="00C404D5" w:rsidP="008B5222">
            <w:pPr>
              <w:ind w:left="720"/>
              <w:rPr>
                <w:sz w:val="20"/>
              </w:rPr>
            </w:pPr>
          </w:p>
        </w:tc>
        <w:tc>
          <w:tcPr>
            <w:tcW w:w="629" w:type="pct"/>
          </w:tcPr>
          <w:p w14:paraId="5DEE3C62" w14:textId="77777777" w:rsidR="00C404D5" w:rsidRDefault="00C404D5" w:rsidP="008B5222">
            <w:pPr>
              <w:ind w:left="720"/>
              <w:rPr>
                <w:sz w:val="18"/>
                <w:szCs w:val="18"/>
              </w:rPr>
            </w:pPr>
          </w:p>
        </w:tc>
        <w:tc>
          <w:tcPr>
            <w:tcW w:w="244" w:type="pct"/>
          </w:tcPr>
          <w:p w14:paraId="178F74EA" w14:textId="77777777" w:rsidR="00C404D5" w:rsidRPr="00F060A2" w:rsidRDefault="00C404D5" w:rsidP="008B5222">
            <w:pPr>
              <w:ind w:left="720"/>
              <w:rPr>
                <w:sz w:val="20"/>
              </w:rPr>
            </w:pPr>
          </w:p>
        </w:tc>
        <w:tc>
          <w:tcPr>
            <w:tcW w:w="409" w:type="pct"/>
          </w:tcPr>
          <w:p w14:paraId="7584EB67" w14:textId="77777777" w:rsidR="00C404D5" w:rsidRPr="00F060A2" w:rsidRDefault="00C404D5" w:rsidP="008B5222">
            <w:pPr>
              <w:ind w:left="720"/>
              <w:rPr>
                <w:sz w:val="20"/>
                <w:highlight w:val="yellow"/>
              </w:rPr>
            </w:pPr>
          </w:p>
        </w:tc>
        <w:tc>
          <w:tcPr>
            <w:tcW w:w="284" w:type="pct"/>
          </w:tcPr>
          <w:p w14:paraId="0747C9AE" w14:textId="77777777" w:rsidR="00C404D5" w:rsidRPr="00F060A2" w:rsidRDefault="00C404D5" w:rsidP="008B5222">
            <w:pPr>
              <w:ind w:left="720"/>
              <w:rPr>
                <w:sz w:val="20"/>
              </w:rPr>
            </w:pPr>
          </w:p>
        </w:tc>
        <w:tc>
          <w:tcPr>
            <w:tcW w:w="283" w:type="pct"/>
          </w:tcPr>
          <w:p w14:paraId="6810C40B" w14:textId="77777777" w:rsidR="00C404D5" w:rsidRPr="00F060A2" w:rsidRDefault="00C404D5" w:rsidP="008B5222">
            <w:pPr>
              <w:ind w:left="720"/>
              <w:rPr>
                <w:sz w:val="20"/>
              </w:rPr>
            </w:pPr>
          </w:p>
        </w:tc>
        <w:tc>
          <w:tcPr>
            <w:tcW w:w="478" w:type="pct"/>
          </w:tcPr>
          <w:p w14:paraId="663DBDCC" w14:textId="77777777" w:rsidR="00C404D5" w:rsidRPr="00F060A2" w:rsidRDefault="00C404D5" w:rsidP="008B5222">
            <w:pPr>
              <w:ind w:left="720"/>
              <w:rPr>
                <w:sz w:val="20"/>
              </w:rPr>
            </w:pPr>
          </w:p>
        </w:tc>
        <w:tc>
          <w:tcPr>
            <w:tcW w:w="315" w:type="pct"/>
          </w:tcPr>
          <w:p w14:paraId="69A73936" w14:textId="77777777" w:rsidR="00C404D5" w:rsidRPr="00F060A2" w:rsidRDefault="00C404D5" w:rsidP="008B5222">
            <w:pPr>
              <w:ind w:left="720"/>
              <w:rPr>
                <w:sz w:val="20"/>
              </w:rPr>
            </w:pPr>
          </w:p>
        </w:tc>
        <w:tc>
          <w:tcPr>
            <w:tcW w:w="409" w:type="pct"/>
          </w:tcPr>
          <w:p w14:paraId="4F4AC15B" w14:textId="77777777" w:rsidR="00C404D5" w:rsidRPr="00F060A2" w:rsidRDefault="00C404D5" w:rsidP="008B5222">
            <w:pPr>
              <w:ind w:left="720"/>
              <w:rPr>
                <w:sz w:val="20"/>
              </w:rPr>
            </w:pPr>
          </w:p>
        </w:tc>
        <w:tc>
          <w:tcPr>
            <w:tcW w:w="410" w:type="pct"/>
          </w:tcPr>
          <w:p w14:paraId="01E899C0" w14:textId="77777777" w:rsidR="00C404D5" w:rsidRPr="00F060A2" w:rsidRDefault="00C404D5" w:rsidP="008B5222">
            <w:pPr>
              <w:ind w:left="720"/>
              <w:rPr>
                <w:sz w:val="20"/>
              </w:rPr>
            </w:pPr>
          </w:p>
        </w:tc>
        <w:tc>
          <w:tcPr>
            <w:tcW w:w="315" w:type="pct"/>
          </w:tcPr>
          <w:p w14:paraId="535F1E7C" w14:textId="77777777" w:rsidR="00C404D5" w:rsidRPr="00F060A2" w:rsidRDefault="00C404D5" w:rsidP="008B5222">
            <w:pPr>
              <w:ind w:left="720"/>
              <w:rPr>
                <w:sz w:val="20"/>
              </w:rPr>
            </w:pPr>
          </w:p>
        </w:tc>
        <w:tc>
          <w:tcPr>
            <w:tcW w:w="504" w:type="pct"/>
          </w:tcPr>
          <w:p w14:paraId="03215CAF" w14:textId="77777777" w:rsidR="00C404D5" w:rsidRPr="00F060A2" w:rsidRDefault="00C404D5" w:rsidP="008B5222">
            <w:pPr>
              <w:ind w:left="720"/>
              <w:rPr>
                <w:sz w:val="20"/>
              </w:rPr>
            </w:pPr>
          </w:p>
        </w:tc>
        <w:tc>
          <w:tcPr>
            <w:tcW w:w="501" w:type="pct"/>
          </w:tcPr>
          <w:p w14:paraId="31ED63B1" w14:textId="77777777" w:rsidR="00C404D5" w:rsidRPr="00F060A2" w:rsidRDefault="00C404D5" w:rsidP="008B5222">
            <w:pPr>
              <w:ind w:left="720"/>
              <w:rPr>
                <w:sz w:val="20"/>
              </w:rPr>
            </w:pPr>
          </w:p>
        </w:tc>
      </w:tr>
    </w:tbl>
    <w:p w14:paraId="20AFE48F" w14:textId="77777777" w:rsidR="00C404D5" w:rsidRPr="00F060A2" w:rsidRDefault="00C404D5" w:rsidP="008B5222">
      <w:pPr>
        <w:ind w:left="720"/>
        <w:rPr>
          <w:b/>
        </w:rPr>
        <w:sectPr w:rsidR="00C404D5" w:rsidRPr="00F060A2" w:rsidSect="00C404D5">
          <w:headerReference w:type="even" r:id="rId49"/>
          <w:headerReference w:type="default" r:id="rId50"/>
          <w:headerReference w:type="first" r:id="rId51"/>
          <w:footerReference w:type="first" r:id="rId52"/>
          <w:pgSz w:w="15840" w:h="12240" w:orient="landscape" w:code="1"/>
          <w:pgMar w:top="360" w:right="1440" w:bottom="1152" w:left="1440" w:header="576" w:footer="576" w:gutter="0"/>
          <w:cols w:space="720"/>
          <w:noEndnote/>
          <w:titlePg/>
          <w:docGrid w:linePitch="328"/>
        </w:sectPr>
      </w:pPr>
    </w:p>
    <w:p w14:paraId="794A5D8F" w14:textId="7DD76C71" w:rsidR="00866140" w:rsidRPr="00F060A2" w:rsidRDefault="00866140" w:rsidP="008B5222">
      <w:pPr>
        <w:spacing w:after="0" w:line="240" w:lineRule="auto"/>
        <w:ind w:left="1080"/>
        <w:jc w:val="center"/>
        <w:outlineLvl w:val="1"/>
        <w:rPr>
          <w:b/>
          <w:bCs/>
          <w:sz w:val="32"/>
          <w:szCs w:val="32"/>
        </w:rPr>
      </w:pPr>
      <w:bookmarkStart w:id="438" w:name="_Toc214877691"/>
      <w:r w:rsidRPr="00F060A2">
        <w:rPr>
          <w:b/>
          <w:bCs/>
          <w:sz w:val="32"/>
          <w:szCs w:val="32"/>
        </w:rPr>
        <w:lastRenderedPageBreak/>
        <w:t>EXHIBIT I:</w:t>
      </w:r>
      <w:bookmarkEnd w:id="438"/>
    </w:p>
    <w:p w14:paraId="34F41E0D" w14:textId="77777777" w:rsidR="00866140" w:rsidRPr="00F060A2" w:rsidRDefault="00866140" w:rsidP="008B5222">
      <w:pPr>
        <w:keepNext/>
        <w:keepLines/>
        <w:tabs>
          <w:tab w:val="left" w:pos="-720"/>
          <w:tab w:val="left" w:pos="0"/>
        </w:tabs>
        <w:spacing w:after="0" w:line="240" w:lineRule="auto"/>
        <w:ind w:left="720"/>
        <w:jc w:val="center"/>
        <w:rPr>
          <w:b/>
          <w:szCs w:val="24"/>
        </w:rPr>
      </w:pPr>
      <w:r w:rsidRPr="00F060A2">
        <w:rPr>
          <w:b/>
          <w:szCs w:val="24"/>
        </w:rPr>
        <w:t>CONTRACTOR INTAKE FORM</w:t>
      </w:r>
    </w:p>
    <w:p w14:paraId="1431BBB5" w14:textId="77777777" w:rsidR="00866140" w:rsidRPr="00F060A2" w:rsidRDefault="00866140" w:rsidP="008B5222">
      <w:pPr>
        <w:keepNext/>
        <w:keepLines/>
        <w:tabs>
          <w:tab w:val="left" w:pos="-720"/>
          <w:tab w:val="left" w:pos="0"/>
        </w:tabs>
        <w:spacing w:after="0" w:line="240" w:lineRule="auto"/>
        <w:ind w:left="720"/>
        <w:rPr>
          <w:b/>
          <w:i/>
          <w:color w:val="FF0000"/>
        </w:rPr>
      </w:pPr>
    </w:p>
    <w:p w14:paraId="52FAC035" w14:textId="036E5EF0" w:rsidR="00335AE8" w:rsidRDefault="00866140" w:rsidP="00A3297E">
      <w:pPr>
        <w:spacing w:after="0" w:line="240" w:lineRule="auto"/>
        <w:ind w:left="720"/>
        <w:jc w:val="center"/>
        <w:rPr>
          <w:rStyle w:val="Hyperlink"/>
        </w:rPr>
      </w:pPr>
      <w:r w:rsidRPr="00F060A2">
        <w:t xml:space="preserve">Available as an editable Word document on </w:t>
      </w:r>
      <w:hyperlink r:id="rId53" w:history="1">
        <w:r w:rsidRPr="00F060A2">
          <w:rPr>
            <w:rStyle w:val="Hyperlink"/>
          </w:rPr>
          <w:t>OSPI’s procurement website</w:t>
        </w:r>
      </w:hyperlink>
      <w:r w:rsidRPr="00F060A2">
        <w:rPr>
          <w:rStyle w:val="Hyperlink"/>
        </w:rPr>
        <w:t>.</w:t>
      </w:r>
    </w:p>
    <w:p w14:paraId="3C3CCAAB" w14:textId="77777777" w:rsidR="00335AE8" w:rsidRDefault="00335AE8" w:rsidP="00A3297E">
      <w:pPr>
        <w:ind w:left="720"/>
        <w:jc w:val="center"/>
        <w:rPr>
          <w:rStyle w:val="Hyperlink"/>
        </w:rPr>
      </w:pPr>
      <w:r>
        <w:rPr>
          <w:rStyle w:val="Hyperlink"/>
        </w:rPr>
        <w:br w:type="page"/>
      </w:r>
    </w:p>
    <w:p w14:paraId="4596AA1E" w14:textId="77777777" w:rsidR="00335AE8" w:rsidRPr="004C67D8" w:rsidRDefault="00335AE8" w:rsidP="008B5222">
      <w:pPr>
        <w:spacing w:after="0" w:line="240" w:lineRule="auto"/>
        <w:ind w:left="720"/>
        <w:jc w:val="center"/>
        <w:outlineLvl w:val="1"/>
        <w:rPr>
          <w:b/>
          <w:bCs/>
        </w:rPr>
      </w:pPr>
      <w:bookmarkStart w:id="439" w:name="_Toc214877692"/>
      <w:r w:rsidRPr="004C67D8">
        <w:rPr>
          <w:b/>
          <w:bCs/>
        </w:rPr>
        <w:lastRenderedPageBreak/>
        <w:t>CONTRACT ISSUE LIST</w:t>
      </w:r>
      <w:bookmarkEnd w:id="439"/>
    </w:p>
    <w:p w14:paraId="40091E09" w14:textId="77777777" w:rsidR="00335AE8" w:rsidRDefault="00335AE8" w:rsidP="008B5222">
      <w:pPr>
        <w:spacing w:after="0" w:line="240" w:lineRule="auto"/>
        <w:ind w:left="720"/>
        <w:rPr>
          <w:b/>
          <w:bCs/>
        </w:rPr>
      </w:pPr>
    </w:p>
    <w:p w14:paraId="38D210A4" w14:textId="77777777" w:rsidR="00335AE8" w:rsidRPr="006B0B32" w:rsidRDefault="00335AE8" w:rsidP="008B5222">
      <w:pPr>
        <w:spacing w:before="120"/>
        <w:ind w:left="720"/>
      </w:pPr>
      <w:r w:rsidRPr="006B0B32">
        <w:rPr>
          <w:b/>
          <w:bCs/>
          <w:i/>
          <w:iCs/>
        </w:rPr>
        <w:t>This Exhibit is optional</w:t>
      </w:r>
      <w:r w:rsidRPr="006B0B32">
        <w:t xml:space="preserve">.  Bidders need only to complete and submit this Exhibit </w:t>
      </w:r>
      <w:r w:rsidRPr="006B0B32">
        <w:rPr>
          <w:b/>
          <w:i/>
          <w:caps/>
        </w:rPr>
        <w:t>if</w:t>
      </w:r>
      <w:r w:rsidRPr="006B0B32">
        <w:t xml:space="preserve"> bidder has issues, concerns, exceptions, or objections to any of the terms or conditions contained i</w:t>
      </w:r>
      <w:r>
        <w:t>n the Sample Contract and/or any terms and conditions stated within the procurement</w:t>
      </w:r>
      <w:r w:rsidRPr="006B0B32">
        <w:rPr>
          <w:iCs/>
        </w:rPr>
        <w:t xml:space="preserve">.  </w:t>
      </w:r>
      <w:r w:rsidRPr="006B0B32">
        <w:t xml:space="preserve">In such case, bidder must use this </w:t>
      </w:r>
      <w:r w:rsidRPr="006B0B32">
        <w:rPr>
          <w:i/>
        </w:rPr>
        <w:t>Bidder’s Contract Issues List</w:t>
      </w:r>
      <w:r w:rsidRPr="006B0B32">
        <w:t xml:space="preserve"> to identify the same as set forth below.</w:t>
      </w:r>
    </w:p>
    <w:p w14:paraId="6DD54774" w14:textId="77777777" w:rsidR="00335AE8" w:rsidRPr="006B0B32" w:rsidRDefault="00335AE8" w:rsidP="008B5222">
      <w:pPr>
        <w:spacing w:before="120"/>
        <w:ind w:left="720"/>
      </w:pPr>
      <w:r w:rsidRPr="006B0B32">
        <w:t xml:space="preserve">The </w:t>
      </w:r>
      <w:r w:rsidRPr="006B0B32">
        <w:rPr>
          <w:i/>
        </w:rPr>
        <w:t>Contract Issues List</w:t>
      </w:r>
      <w:r w:rsidRPr="006B0B32">
        <w:t xml:space="preserve"> is designed to frame contract discussions, if any, between </w:t>
      </w:r>
      <w:r>
        <w:t>OSPI</w:t>
      </w:r>
      <w:r w:rsidRPr="006B0B32">
        <w:t xml:space="preserve"> and bidders regarding the Contract terms and conditions.  In completing the </w:t>
      </w:r>
      <w:r w:rsidRPr="006B0B32">
        <w:rPr>
          <w:i/>
        </w:rPr>
        <w:t>Contract Issues List</w:t>
      </w:r>
      <w:r w:rsidRPr="006B0B32">
        <w:t xml:space="preserve">, bidders </w:t>
      </w:r>
      <w:r w:rsidRPr="006B0B32">
        <w:rPr>
          <w:b/>
          <w:bCs/>
          <w:u w:val="single"/>
        </w:rPr>
        <w:t>must</w:t>
      </w:r>
      <w:r w:rsidRPr="006B0B32">
        <w:t>:</w:t>
      </w:r>
    </w:p>
    <w:p w14:paraId="2A233237" w14:textId="77777777" w:rsidR="00335AE8" w:rsidRPr="006B0B32" w:rsidRDefault="00335AE8" w:rsidP="008B5222">
      <w:pPr>
        <w:numPr>
          <w:ilvl w:val="0"/>
          <w:numId w:val="44"/>
        </w:numPr>
        <w:spacing w:before="80" w:after="0" w:line="240" w:lineRule="auto"/>
        <w:ind w:left="1440" w:right="720"/>
      </w:pPr>
      <w:r w:rsidRPr="006B0B32">
        <w:t xml:space="preserve">Identify the specific Contract section/subsection that creates a business issue, concern, exception, or </w:t>
      </w:r>
      <w:proofErr w:type="gramStart"/>
      <w:r w:rsidRPr="006B0B32">
        <w:t>objection;</w:t>
      </w:r>
      <w:proofErr w:type="gramEnd"/>
    </w:p>
    <w:p w14:paraId="234A323D" w14:textId="77777777" w:rsidR="00335AE8" w:rsidRPr="006B0B32" w:rsidRDefault="00335AE8" w:rsidP="008B5222">
      <w:pPr>
        <w:numPr>
          <w:ilvl w:val="0"/>
          <w:numId w:val="44"/>
        </w:numPr>
        <w:spacing w:before="80" w:after="0" w:line="240" w:lineRule="auto"/>
        <w:ind w:left="1440" w:right="720"/>
      </w:pPr>
      <w:r w:rsidRPr="006B0B32">
        <w:t xml:space="preserve">Describe, </w:t>
      </w:r>
      <w:r w:rsidRPr="006B0B32">
        <w:rPr>
          <w:u w:val="single"/>
        </w:rPr>
        <w:t>in business terms</w:t>
      </w:r>
      <w:r w:rsidRPr="006B0B32">
        <w:t>, the issue, concern, exception, or objection pertaining to the Contract section/</w:t>
      </w:r>
      <w:proofErr w:type="gramStart"/>
      <w:r w:rsidRPr="006B0B32">
        <w:t>subsection;</w:t>
      </w:r>
      <w:proofErr w:type="gramEnd"/>
    </w:p>
    <w:p w14:paraId="707601DC" w14:textId="77777777" w:rsidR="00335AE8" w:rsidRPr="006B0B32" w:rsidRDefault="00335AE8" w:rsidP="008B5222">
      <w:pPr>
        <w:numPr>
          <w:ilvl w:val="0"/>
          <w:numId w:val="44"/>
        </w:numPr>
        <w:spacing w:before="80" w:after="0" w:line="240" w:lineRule="auto"/>
        <w:ind w:left="1440" w:right="720"/>
      </w:pPr>
      <w:r w:rsidRPr="006B0B32">
        <w:t xml:space="preserve">Propose, in business terms, a solution that is reasonable </w:t>
      </w:r>
      <w:proofErr w:type="gramStart"/>
      <w:r w:rsidRPr="006B0B32">
        <w:t>in light of</w:t>
      </w:r>
      <w:proofErr w:type="gramEnd"/>
      <w:r w:rsidRPr="006B0B32">
        <w:t xml:space="preserve"> the Competitive Solicitation and the procurement solution being sought by </w:t>
      </w:r>
      <w:r>
        <w:t>OSPI</w:t>
      </w:r>
      <w:r w:rsidRPr="006B0B32">
        <w:t>; and</w:t>
      </w:r>
    </w:p>
    <w:p w14:paraId="7A323B7F" w14:textId="77777777" w:rsidR="00335AE8" w:rsidRPr="006B0B32" w:rsidRDefault="00335AE8" w:rsidP="008B5222">
      <w:pPr>
        <w:numPr>
          <w:ilvl w:val="0"/>
          <w:numId w:val="44"/>
        </w:numPr>
        <w:spacing w:before="80" w:after="0" w:line="240" w:lineRule="auto"/>
        <w:ind w:left="1440" w:right="720"/>
      </w:pPr>
      <w:r w:rsidRPr="006B0B32">
        <w:t xml:space="preserve">Provide </w:t>
      </w:r>
      <w:proofErr w:type="gramStart"/>
      <w:r w:rsidRPr="006B0B32">
        <w:t>bidder’</w:t>
      </w:r>
      <w:proofErr w:type="gramEnd"/>
      <w:r w:rsidRPr="006B0B32">
        <w:t xml:space="preserve"> reason or rationale supporting bidder’s proposed solution, including how the proposed solution is commercially reasonable for a public contract, benefits both the bidder and the </w:t>
      </w:r>
      <w:r>
        <w:t>OSPI</w:t>
      </w:r>
      <w:r w:rsidRPr="006B0B32">
        <w:t xml:space="preserve"> and equitably allocates contractual risk and return.</w:t>
      </w:r>
    </w:p>
    <w:p w14:paraId="74216A99" w14:textId="77777777" w:rsidR="00335AE8" w:rsidRPr="006B0B32" w:rsidRDefault="00335AE8" w:rsidP="008B5222">
      <w:pPr>
        <w:spacing w:before="120"/>
        <w:ind w:left="720"/>
      </w:pPr>
      <w:r w:rsidRPr="006B0B32">
        <w:rPr>
          <w:b/>
          <w:bCs/>
          <w:i/>
          <w:iCs/>
        </w:rPr>
        <w:t>Please be advised</w:t>
      </w:r>
      <w:r>
        <w:t>:</w:t>
      </w:r>
      <w:r w:rsidRPr="006B0B32">
        <w:t xml:space="preserve">  The Contract(s) to be awarded is the result of a Competitive Solicitation developed pursuant to Washington’s Procurement Code for Goods/Services that is designed to meet governmental needs for eligible purchasers.  </w:t>
      </w:r>
      <w:r>
        <w:t>OSPI</w:t>
      </w:r>
      <w:r w:rsidRPr="006B0B32">
        <w:t xml:space="preserve"> endeavors to develop commercially reasonable Contracts that incentivize performance and equitably allocate risk and return based on stakeholder input from eligible purchasers, vendors, procurement professionals, and others.  Accordingly:</w:t>
      </w:r>
    </w:p>
    <w:p w14:paraId="41036C57" w14:textId="77777777" w:rsidR="00335AE8" w:rsidRPr="006B0B32" w:rsidRDefault="00335AE8" w:rsidP="008B5222">
      <w:pPr>
        <w:numPr>
          <w:ilvl w:val="0"/>
          <w:numId w:val="43"/>
        </w:numPr>
        <w:spacing w:before="80" w:after="0" w:line="240" w:lineRule="auto"/>
        <w:ind w:left="1440"/>
      </w:pPr>
      <w:r w:rsidRPr="006B0B32">
        <w:t>Contract revisions, if any, may NOT be bidder-specific, but must apply to all bidders.</w:t>
      </w:r>
    </w:p>
    <w:p w14:paraId="3B6009B7" w14:textId="77777777" w:rsidR="00335AE8" w:rsidRPr="006B0B32" w:rsidRDefault="00335AE8" w:rsidP="008B5222">
      <w:pPr>
        <w:numPr>
          <w:ilvl w:val="0"/>
          <w:numId w:val="43"/>
        </w:numPr>
        <w:spacing w:before="80" w:after="0" w:line="240" w:lineRule="auto"/>
        <w:ind w:left="1440"/>
      </w:pPr>
      <w:r w:rsidRPr="006B0B32">
        <w:t xml:space="preserve">Redlined Documents Will Not Be Reviewed.  Do not provide a redlined Contract or sections/subsections.  Redlined text may result in </w:t>
      </w:r>
      <w:r>
        <w:t>OSPI</w:t>
      </w:r>
      <w:r w:rsidRPr="006B0B32">
        <w:t xml:space="preserve"> making potentially inaccurate assumptions regarding bidder’s issue(s).  Instead, bidders must follow the instructions set forth above.</w:t>
      </w:r>
    </w:p>
    <w:p w14:paraId="6E618F97" w14:textId="77777777" w:rsidR="00335AE8" w:rsidRPr="006B0B32" w:rsidRDefault="00335AE8" w:rsidP="008B5222">
      <w:pPr>
        <w:numPr>
          <w:ilvl w:val="0"/>
          <w:numId w:val="43"/>
        </w:numPr>
        <w:spacing w:before="80" w:after="0" w:line="240" w:lineRule="auto"/>
        <w:ind w:left="1440"/>
      </w:pPr>
      <w:proofErr w:type="gramStart"/>
      <w:r w:rsidRPr="006B0B32">
        <w:t>‘Standard’</w:t>
      </w:r>
      <w:proofErr w:type="gramEnd"/>
      <w:r w:rsidRPr="006B0B32">
        <w:t xml:space="preserve"> Bidder Contracts Will Not Be Reviewed.  Do not provide a copy of bidder's (or a third </w:t>
      </w:r>
      <w:proofErr w:type="gramStart"/>
      <w:r w:rsidRPr="006B0B32">
        <w:t>party’s) ‘</w:t>
      </w:r>
      <w:proofErr w:type="gramEnd"/>
      <w:r w:rsidRPr="006B0B32">
        <w:t>standard’ contract or contract section.  It will not be reviewed.</w:t>
      </w:r>
    </w:p>
    <w:p w14:paraId="2FCE7317" w14:textId="77777777" w:rsidR="00335AE8" w:rsidRDefault="00335AE8" w:rsidP="008B5222">
      <w:pPr>
        <w:numPr>
          <w:ilvl w:val="0"/>
          <w:numId w:val="43"/>
        </w:numPr>
        <w:spacing w:before="80" w:after="0" w:line="240" w:lineRule="auto"/>
        <w:ind w:left="1440"/>
      </w:pPr>
      <w:r w:rsidRPr="006B0B32">
        <w:t xml:space="preserve">No Substantial Changes.  Bidders are cautioned that this is a competitive solicitation for a public contract and </w:t>
      </w:r>
      <w:r>
        <w:rPr>
          <w:b/>
        </w:rPr>
        <w:t>OSPI</w:t>
      </w:r>
      <w:r w:rsidRPr="006B0B32">
        <w:rPr>
          <w:b/>
        </w:rPr>
        <w:t xml:space="preserve"> cannot and will not accept a bid or </w:t>
      </w:r>
      <w:proofErr w:type="gramStart"/>
      <w:r w:rsidRPr="006B0B32">
        <w:rPr>
          <w:b/>
        </w:rPr>
        <w:t>enter into</w:t>
      </w:r>
      <w:proofErr w:type="gramEnd"/>
      <w:r w:rsidRPr="006B0B32">
        <w:rPr>
          <w:b/>
        </w:rPr>
        <w:t xml:space="preserve"> a Contract that substantially changes the material terms and </w:t>
      </w:r>
      <w:r w:rsidRPr="006B0B32">
        <w:rPr>
          <w:b/>
        </w:rPr>
        <w:lastRenderedPageBreak/>
        <w:t>conditions set forth in this Competitive Solicitation and Contract</w:t>
      </w:r>
      <w:r w:rsidRPr="006B0B32">
        <w:t xml:space="preserve">.  Bids that are contingent upon </w:t>
      </w:r>
      <w:r>
        <w:t>OSPI</w:t>
      </w:r>
      <w:r w:rsidRPr="006B0B32">
        <w:t xml:space="preserve"> making substantial changes to material terms and conditions set forth in the Competitive Solicitation or Contract likely will be determined to be non-responsive.</w:t>
      </w:r>
    </w:p>
    <w:p w14:paraId="15A6AB66" w14:textId="77777777" w:rsidR="000D4939" w:rsidRPr="006B0B32" w:rsidRDefault="000D4939" w:rsidP="008B5222">
      <w:pPr>
        <w:spacing w:before="80" w:after="0" w:line="240" w:lineRule="auto"/>
        <w:ind w:left="1440"/>
      </w:pPr>
    </w:p>
    <w:p w14:paraId="1E220E1A" w14:textId="77777777" w:rsidR="00335AE8" w:rsidRDefault="00335AE8" w:rsidP="008B5222">
      <w:pPr>
        <w:ind w:left="720"/>
      </w:pPr>
      <w:r>
        <w:t>OSPI</w:t>
      </w:r>
      <w:r w:rsidRPr="006B0B32">
        <w:t xml:space="preserve"> will consider the number and nature of the items on </w:t>
      </w:r>
      <w:r w:rsidRPr="006B0B32">
        <w:rPr>
          <w:i/>
        </w:rPr>
        <w:t>Contract Issues List</w:t>
      </w:r>
      <w:r w:rsidRPr="006B0B32">
        <w:t xml:space="preserve"> in determining the likelihood of completing a Contract with such bidder</w:t>
      </w:r>
    </w:p>
    <w:p w14:paraId="1B83BFA2" w14:textId="77777777" w:rsidR="00335AE8" w:rsidRDefault="00335AE8" w:rsidP="008B5222">
      <w:pPr>
        <w:ind w:left="720"/>
      </w:pPr>
    </w:p>
    <w:p w14:paraId="285B6891" w14:textId="77777777" w:rsidR="00335AE8" w:rsidRDefault="00335AE8" w:rsidP="008B5222">
      <w:pPr>
        <w:spacing w:after="0" w:line="240" w:lineRule="auto"/>
        <w:ind w:left="720"/>
        <w:rPr>
          <w:rStyle w:val="Hyperlink"/>
        </w:rPr>
      </w:pPr>
      <w:r w:rsidRPr="007531D4">
        <w:t xml:space="preserve">Available as </w:t>
      </w:r>
      <w:r>
        <w:t xml:space="preserve">a fillable form </w:t>
      </w:r>
      <w:r w:rsidRPr="007531D4">
        <w:t xml:space="preserve">on </w:t>
      </w:r>
      <w:hyperlink r:id="rId54" w:history="1">
        <w:r>
          <w:rPr>
            <w:rStyle w:val="Hyperlink"/>
          </w:rPr>
          <w:t>OSPI’s procurement website</w:t>
        </w:r>
      </w:hyperlink>
      <w:r w:rsidRPr="007531D4">
        <w:rPr>
          <w:rStyle w:val="Hyperlink"/>
        </w:rPr>
        <w:t>.</w:t>
      </w:r>
    </w:p>
    <w:p w14:paraId="55C75DCA" w14:textId="77777777" w:rsidR="00335AE8" w:rsidRDefault="00335AE8" w:rsidP="008B5222">
      <w:pPr>
        <w:spacing w:after="0" w:line="240" w:lineRule="auto"/>
        <w:ind w:left="720"/>
        <w:rPr>
          <w:rStyle w:val="Hyperlink"/>
        </w:rPr>
      </w:pP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2" w:type="dxa"/>
          <w:left w:w="72" w:type="dxa"/>
          <w:bottom w:w="72" w:type="dxa"/>
          <w:right w:w="72" w:type="dxa"/>
        </w:tblCellMar>
        <w:tblLook w:val="04A0" w:firstRow="1" w:lastRow="0" w:firstColumn="1" w:lastColumn="0" w:noHBand="0" w:noVBand="1"/>
      </w:tblPr>
      <w:tblGrid>
        <w:gridCol w:w="1212"/>
        <w:gridCol w:w="1795"/>
        <w:gridCol w:w="2310"/>
        <w:gridCol w:w="1973"/>
        <w:gridCol w:w="1992"/>
      </w:tblGrid>
      <w:tr w:rsidR="00335AE8" w:rsidRPr="006B0B32" w14:paraId="4BD2ACA8" w14:textId="77777777" w:rsidTr="004C67D8">
        <w:trPr>
          <w:cantSplit/>
          <w:trHeight w:val="482"/>
          <w:tblHeader/>
        </w:trPr>
        <w:tc>
          <w:tcPr>
            <w:tcW w:w="9282" w:type="dxa"/>
            <w:gridSpan w:val="5"/>
            <w:tcBorders>
              <w:top w:val="single" w:sz="8" w:space="0" w:color="auto"/>
              <w:left w:val="single" w:sz="8" w:space="0" w:color="auto"/>
              <w:bottom w:val="single" w:sz="8" w:space="0" w:color="auto"/>
              <w:right w:val="single" w:sz="8" w:space="0" w:color="auto"/>
            </w:tcBorders>
            <w:shd w:val="clear" w:color="auto" w:fill="E2F0F2" w:themeFill="accent5" w:themeFillTint="33"/>
            <w:vAlign w:val="center"/>
          </w:tcPr>
          <w:p w14:paraId="5C65E36D" w14:textId="77777777" w:rsidR="00335AE8" w:rsidRPr="006B0B32" w:rsidRDefault="00335AE8" w:rsidP="008B5222">
            <w:pPr>
              <w:spacing w:before="60" w:after="60"/>
              <w:ind w:left="720"/>
              <w:rPr>
                <w:b/>
                <w:smallCaps/>
              </w:rPr>
            </w:pPr>
            <w:r w:rsidRPr="006B0B32">
              <w:rPr>
                <w:b/>
                <w:smallCaps/>
              </w:rPr>
              <w:t>Bidder’s Contract Issues List</w:t>
            </w:r>
          </w:p>
        </w:tc>
      </w:tr>
      <w:tr w:rsidR="00335AE8" w:rsidRPr="006B0B32" w14:paraId="635FFC9E" w14:textId="77777777" w:rsidTr="00C8642B">
        <w:trPr>
          <w:cantSplit/>
          <w:trHeight w:val="482"/>
          <w:tblHeader/>
        </w:trPr>
        <w:tc>
          <w:tcPr>
            <w:tcW w:w="1692" w:type="dxa"/>
            <w:gridSpan w:val="2"/>
            <w:tcBorders>
              <w:top w:val="single" w:sz="8" w:space="0" w:color="auto"/>
              <w:left w:val="single" w:sz="8" w:space="0" w:color="auto"/>
              <w:bottom w:val="single" w:sz="8" w:space="0" w:color="auto"/>
              <w:right w:val="single" w:sz="8" w:space="0" w:color="auto"/>
            </w:tcBorders>
            <w:shd w:val="clear" w:color="auto" w:fill="E2F0F2" w:themeFill="accent5" w:themeFillTint="33"/>
            <w:vAlign w:val="center"/>
          </w:tcPr>
          <w:p w14:paraId="6C367D9F" w14:textId="77777777" w:rsidR="00335AE8" w:rsidRPr="006B0B32" w:rsidRDefault="00335AE8" w:rsidP="008B5222">
            <w:pPr>
              <w:spacing w:before="60" w:after="60"/>
              <w:ind w:left="720"/>
              <w:rPr>
                <w:b/>
                <w:smallCaps/>
              </w:rPr>
            </w:pPr>
            <w:r>
              <w:rPr>
                <w:b/>
                <w:smallCaps/>
              </w:rPr>
              <w:t>Bidder name:</w:t>
            </w:r>
          </w:p>
        </w:tc>
        <w:tc>
          <w:tcPr>
            <w:tcW w:w="7590" w:type="dxa"/>
            <w:gridSpan w:val="3"/>
            <w:tcBorders>
              <w:top w:val="single" w:sz="8" w:space="0" w:color="auto"/>
              <w:left w:val="single" w:sz="8" w:space="0" w:color="auto"/>
              <w:bottom w:val="single" w:sz="8" w:space="0" w:color="auto"/>
              <w:right w:val="single" w:sz="8" w:space="0" w:color="auto"/>
            </w:tcBorders>
            <w:shd w:val="clear" w:color="auto" w:fill="E2F0F2" w:themeFill="accent5" w:themeFillTint="33"/>
            <w:vAlign w:val="center"/>
          </w:tcPr>
          <w:p w14:paraId="017E3FBE" w14:textId="77777777" w:rsidR="00335AE8" w:rsidRPr="006B0B32" w:rsidRDefault="00335AE8" w:rsidP="008B5222">
            <w:pPr>
              <w:spacing w:before="60" w:after="60"/>
              <w:ind w:left="720"/>
              <w:rPr>
                <w:b/>
                <w:smallCaps/>
              </w:rPr>
            </w:pPr>
            <w:r>
              <w:rPr>
                <w:b/>
                <w:smallCaps/>
              </w:rPr>
              <w:fldChar w:fldCharType="begin">
                <w:ffData>
                  <w:name w:val="Text1"/>
                  <w:enabled/>
                  <w:calcOnExit w:val="0"/>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p>
        </w:tc>
      </w:tr>
      <w:tr w:rsidR="00335AE8" w:rsidRPr="006B0B32" w14:paraId="4E98BCC2" w14:textId="77777777" w:rsidTr="00C8642B">
        <w:trPr>
          <w:cantSplit/>
          <w:trHeight w:val="482"/>
          <w:tblHeader/>
        </w:trPr>
        <w:tc>
          <w:tcPr>
            <w:tcW w:w="531" w:type="dxa"/>
            <w:tcBorders>
              <w:top w:val="single" w:sz="8" w:space="0" w:color="auto"/>
              <w:left w:val="single" w:sz="8" w:space="0" w:color="auto"/>
              <w:bottom w:val="single" w:sz="8" w:space="0" w:color="auto"/>
              <w:right w:val="single" w:sz="8" w:space="0" w:color="auto"/>
            </w:tcBorders>
            <w:shd w:val="clear" w:color="auto" w:fill="E2F0F2" w:themeFill="accent5" w:themeFillTint="33"/>
            <w:vAlign w:val="center"/>
            <w:hideMark/>
          </w:tcPr>
          <w:p w14:paraId="746B13C3" w14:textId="77777777" w:rsidR="00335AE8" w:rsidRPr="006B0B32" w:rsidRDefault="00335AE8" w:rsidP="008B5222">
            <w:pPr>
              <w:spacing w:before="60" w:after="60"/>
              <w:ind w:left="720"/>
              <w:rPr>
                <w:smallCaps/>
              </w:rPr>
            </w:pPr>
            <w:r w:rsidRPr="006B0B32">
              <w:rPr>
                <w:smallCaps/>
              </w:rPr>
              <w:t>No.</w:t>
            </w:r>
          </w:p>
        </w:tc>
        <w:tc>
          <w:tcPr>
            <w:tcW w:w="1161" w:type="dxa"/>
            <w:tcBorders>
              <w:top w:val="single" w:sz="8" w:space="0" w:color="auto"/>
              <w:left w:val="single" w:sz="8" w:space="0" w:color="auto"/>
              <w:bottom w:val="single" w:sz="8" w:space="0" w:color="auto"/>
              <w:right w:val="single" w:sz="8" w:space="0" w:color="auto"/>
            </w:tcBorders>
            <w:shd w:val="clear" w:color="auto" w:fill="E2F0F2" w:themeFill="accent5" w:themeFillTint="33"/>
            <w:vAlign w:val="center"/>
            <w:hideMark/>
          </w:tcPr>
          <w:p w14:paraId="4AE20764" w14:textId="77777777" w:rsidR="00335AE8" w:rsidRPr="006B0B32" w:rsidRDefault="00335AE8" w:rsidP="008B5222">
            <w:pPr>
              <w:spacing w:before="60" w:after="60"/>
              <w:ind w:left="720"/>
              <w:rPr>
                <w:smallCaps/>
              </w:rPr>
            </w:pPr>
            <w:r w:rsidRPr="006B0B32">
              <w:rPr>
                <w:b/>
                <w:bCs/>
                <w:smallCaps/>
              </w:rPr>
              <w:t>A</w:t>
            </w:r>
            <w:r w:rsidRPr="006B0B32">
              <w:rPr>
                <w:smallCaps/>
              </w:rPr>
              <w:br/>
              <w:t>Contract</w:t>
            </w:r>
            <w:r w:rsidRPr="006B0B32">
              <w:rPr>
                <w:smallCaps/>
              </w:rPr>
              <w:br/>
              <w:t>Section</w:t>
            </w:r>
          </w:p>
        </w:tc>
        <w:tc>
          <w:tcPr>
            <w:tcW w:w="2925" w:type="dxa"/>
            <w:tcBorders>
              <w:top w:val="single" w:sz="8" w:space="0" w:color="auto"/>
              <w:left w:val="single" w:sz="8" w:space="0" w:color="auto"/>
              <w:bottom w:val="single" w:sz="8" w:space="0" w:color="auto"/>
              <w:right w:val="single" w:sz="8" w:space="0" w:color="auto"/>
            </w:tcBorders>
            <w:shd w:val="clear" w:color="auto" w:fill="E2F0F2" w:themeFill="accent5" w:themeFillTint="33"/>
            <w:vAlign w:val="center"/>
            <w:hideMark/>
          </w:tcPr>
          <w:p w14:paraId="5C42625D" w14:textId="77777777" w:rsidR="00335AE8" w:rsidRPr="006B0B32" w:rsidRDefault="00335AE8" w:rsidP="008B5222">
            <w:pPr>
              <w:spacing w:before="60" w:after="60"/>
              <w:ind w:left="720"/>
              <w:rPr>
                <w:smallCaps/>
              </w:rPr>
            </w:pPr>
            <w:r w:rsidRPr="006B0B32">
              <w:rPr>
                <w:b/>
                <w:bCs/>
                <w:smallCaps/>
              </w:rPr>
              <w:t>B</w:t>
            </w:r>
            <w:r w:rsidRPr="006B0B32">
              <w:rPr>
                <w:smallCaps/>
              </w:rPr>
              <w:br/>
              <w:t>Issue Description</w:t>
            </w:r>
          </w:p>
        </w:tc>
        <w:tc>
          <w:tcPr>
            <w:tcW w:w="2340" w:type="dxa"/>
            <w:tcBorders>
              <w:top w:val="single" w:sz="8" w:space="0" w:color="auto"/>
              <w:left w:val="single" w:sz="8" w:space="0" w:color="auto"/>
              <w:bottom w:val="single" w:sz="8" w:space="0" w:color="auto"/>
              <w:right w:val="single" w:sz="8" w:space="0" w:color="auto"/>
            </w:tcBorders>
            <w:shd w:val="clear" w:color="auto" w:fill="E2F0F2" w:themeFill="accent5" w:themeFillTint="33"/>
            <w:vAlign w:val="center"/>
            <w:hideMark/>
          </w:tcPr>
          <w:p w14:paraId="79C47E38" w14:textId="77777777" w:rsidR="00335AE8" w:rsidRPr="006B0B32" w:rsidRDefault="00335AE8" w:rsidP="008B5222">
            <w:pPr>
              <w:spacing w:before="60" w:after="60"/>
              <w:ind w:left="720"/>
              <w:rPr>
                <w:smallCaps/>
              </w:rPr>
            </w:pPr>
            <w:r w:rsidRPr="006B0B32">
              <w:rPr>
                <w:b/>
                <w:bCs/>
                <w:smallCaps/>
              </w:rPr>
              <w:t>C</w:t>
            </w:r>
            <w:r w:rsidRPr="006B0B32">
              <w:rPr>
                <w:smallCaps/>
              </w:rPr>
              <w:br/>
              <w:t>Bidder’s Proposed Solution</w:t>
            </w:r>
          </w:p>
        </w:tc>
        <w:tc>
          <w:tcPr>
            <w:tcW w:w="2325" w:type="dxa"/>
            <w:tcBorders>
              <w:top w:val="single" w:sz="8" w:space="0" w:color="auto"/>
              <w:left w:val="single" w:sz="8" w:space="0" w:color="auto"/>
              <w:bottom w:val="single" w:sz="8" w:space="0" w:color="auto"/>
              <w:right w:val="single" w:sz="8" w:space="0" w:color="auto"/>
            </w:tcBorders>
            <w:shd w:val="clear" w:color="auto" w:fill="E2F0F2" w:themeFill="accent5" w:themeFillTint="33"/>
          </w:tcPr>
          <w:p w14:paraId="022B34E4" w14:textId="77777777" w:rsidR="00335AE8" w:rsidRPr="006B0B32" w:rsidRDefault="00335AE8" w:rsidP="008B5222">
            <w:pPr>
              <w:spacing w:before="60" w:after="60"/>
              <w:ind w:left="720"/>
              <w:rPr>
                <w:smallCaps/>
              </w:rPr>
            </w:pPr>
            <w:r w:rsidRPr="006B0B32">
              <w:rPr>
                <w:b/>
                <w:bCs/>
                <w:smallCaps/>
              </w:rPr>
              <w:t>D</w:t>
            </w:r>
            <w:r w:rsidRPr="006B0B32">
              <w:rPr>
                <w:smallCaps/>
              </w:rPr>
              <w:br/>
              <w:t>Bidder’s Rationale for Proposed Solution</w:t>
            </w:r>
          </w:p>
        </w:tc>
      </w:tr>
      <w:tr w:rsidR="00335AE8" w:rsidRPr="006B0B32" w14:paraId="5E4C869B" w14:textId="77777777" w:rsidTr="00C8642B">
        <w:trPr>
          <w:cantSplit/>
          <w:trHeight w:val="488"/>
        </w:trPr>
        <w:tc>
          <w:tcPr>
            <w:tcW w:w="531" w:type="dxa"/>
            <w:tcBorders>
              <w:top w:val="single" w:sz="8" w:space="0" w:color="auto"/>
              <w:left w:val="single" w:sz="8" w:space="0" w:color="auto"/>
              <w:bottom w:val="single" w:sz="8" w:space="0" w:color="auto"/>
              <w:right w:val="single" w:sz="8" w:space="0" w:color="auto"/>
            </w:tcBorders>
            <w:vAlign w:val="center"/>
            <w:hideMark/>
          </w:tcPr>
          <w:p w14:paraId="548E4594" w14:textId="77777777" w:rsidR="00335AE8" w:rsidRPr="006B0B32" w:rsidRDefault="00335AE8" w:rsidP="008B5222">
            <w:pPr>
              <w:spacing w:before="80" w:after="80"/>
              <w:ind w:left="720"/>
            </w:pPr>
            <w:r w:rsidRPr="006B0B32">
              <w:t>1.</w:t>
            </w:r>
          </w:p>
        </w:tc>
        <w:tc>
          <w:tcPr>
            <w:tcW w:w="1161" w:type="dxa"/>
            <w:tcBorders>
              <w:top w:val="single" w:sz="8" w:space="0" w:color="auto"/>
              <w:left w:val="single" w:sz="8" w:space="0" w:color="auto"/>
              <w:bottom w:val="single" w:sz="8" w:space="0" w:color="auto"/>
              <w:right w:val="single" w:sz="8" w:space="0" w:color="auto"/>
            </w:tcBorders>
            <w:vAlign w:val="center"/>
          </w:tcPr>
          <w:p w14:paraId="71102D35" w14:textId="77777777" w:rsidR="00335AE8" w:rsidRPr="006B0B32" w:rsidRDefault="00335AE8" w:rsidP="008B5222">
            <w:pPr>
              <w:spacing w:before="80" w:after="80"/>
              <w:ind w:left="720"/>
            </w:pPr>
          </w:p>
        </w:tc>
        <w:tc>
          <w:tcPr>
            <w:tcW w:w="2925" w:type="dxa"/>
            <w:tcBorders>
              <w:top w:val="single" w:sz="8" w:space="0" w:color="auto"/>
              <w:left w:val="single" w:sz="8" w:space="0" w:color="auto"/>
              <w:bottom w:val="single" w:sz="8" w:space="0" w:color="auto"/>
              <w:right w:val="single" w:sz="8" w:space="0" w:color="auto"/>
            </w:tcBorders>
            <w:vAlign w:val="center"/>
          </w:tcPr>
          <w:p w14:paraId="14A3406B" w14:textId="77777777" w:rsidR="00335AE8" w:rsidRPr="006B0B32" w:rsidRDefault="00335AE8" w:rsidP="008B5222">
            <w:pPr>
              <w:spacing w:before="80" w:after="80"/>
              <w:ind w:left="720"/>
            </w:pPr>
          </w:p>
        </w:tc>
        <w:tc>
          <w:tcPr>
            <w:tcW w:w="2340" w:type="dxa"/>
            <w:tcBorders>
              <w:top w:val="single" w:sz="8" w:space="0" w:color="auto"/>
              <w:left w:val="single" w:sz="8" w:space="0" w:color="auto"/>
              <w:bottom w:val="single" w:sz="8" w:space="0" w:color="auto"/>
              <w:right w:val="single" w:sz="8" w:space="0" w:color="auto"/>
            </w:tcBorders>
            <w:vAlign w:val="center"/>
          </w:tcPr>
          <w:p w14:paraId="55EB0D94" w14:textId="77777777" w:rsidR="00335AE8" w:rsidRPr="006B0B32" w:rsidRDefault="00335AE8" w:rsidP="008B5222">
            <w:pPr>
              <w:spacing w:before="80" w:after="80"/>
              <w:ind w:left="720"/>
            </w:pPr>
          </w:p>
        </w:tc>
        <w:tc>
          <w:tcPr>
            <w:tcW w:w="2325" w:type="dxa"/>
            <w:tcBorders>
              <w:top w:val="single" w:sz="8" w:space="0" w:color="auto"/>
              <w:left w:val="single" w:sz="8" w:space="0" w:color="auto"/>
              <w:bottom w:val="single" w:sz="8" w:space="0" w:color="auto"/>
              <w:right w:val="single" w:sz="8" w:space="0" w:color="auto"/>
            </w:tcBorders>
            <w:vAlign w:val="center"/>
          </w:tcPr>
          <w:p w14:paraId="3574D643" w14:textId="77777777" w:rsidR="00335AE8" w:rsidRPr="006B0B32" w:rsidRDefault="00335AE8" w:rsidP="008B5222">
            <w:pPr>
              <w:spacing w:before="80" w:after="80"/>
              <w:ind w:left="720"/>
            </w:pPr>
          </w:p>
        </w:tc>
      </w:tr>
      <w:tr w:rsidR="00335AE8" w:rsidRPr="006B0B32" w14:paraId="212605E6" w14:textId="77777777" w:rsidTr="00C8642B">
        <w:trPr>
          <w:cantSplit/>
          <w:trHeight w:val="488"/>
        </w:trPr>
        <w:tc>
          <w:tcPr>
            <w:tcW w:w="531" w:type="dxa"/>
            <w:tcBorders>
              <w:top w:val="single" w:sz="8" w:space="0" w:color="auto"/>
              <w:left w:val="single" w:sz="8" w:space="0" w:color="auto"/>
              <w:bottom w:val="single" w:sz="8" w:space="0" w:color="auto"/>
              <w:right w:val="single" w:sz="8" w:space="0" w:color="auto"/>
            </w:tcBorders>
            <w:vAlign w:val="center"/>
            <w:hideMark/>
          </w:tcPr>
          <w:p w14:paraId="38D4BFFA" w14:textId="77777777" w:rsidR="00335AE8" w:rsidRPr="006B0B32" w:rsidRDefault="00335AE8" w:rsidP="008B5222">
            <w:pPr>
              <w:spacing w:before="80" w:after="80"/>
              <w:ind w:left="720"/>
              <w:rPr>
                <w:bCs/>
              </w:rPr>
            </w:pPr>
            <w:r w:rsidRPr="006B0B32">
              <w:rPr>
                <w:bCs/>
              </w:rPr>
              <w:t>2.</w:t>
            </w:r>
          </w:p>
        </w:tc>
        <w:tc>
          <w:tcPr>
            <w:tcW w:w="1161" w:type="dxa"/>
            <w:tcBorders>
              <w:top w:val="single" w:sz="8" w:space="0" w:color="auto"/>
              <w:left w:val="single" w:sz="8" w:space="0" w:color="auto"/>
              <w:bottom w:val="single" w:sz="8" w:space="0" w:color="auto"/>
              <w:right w:val="single" w:sz="8" w:space="0" w:color="auto"/>
            </w:tcBorders>
            <w:vAlign w:val="center"/>
          </w:tcPr>
          <w:p w14:paraId="54D5A13A" w14:textId="77777777" w:rsidR="00335AE8" w:rsidRPr="006B0B32" w:rsidRDefault="00335AE8" w:rsidP="008B5222">
            <w:pPr>
              <w:spacing w:before="80" w:after="80"/>
              <w:ind w:left="720"/>
            </w:pPr>
          </w:p>
        </w:tc>
        <w:tc>
          <w:tcPr>
            <w:tcW w:w="2925" w:type="dxa"/>
            <w:tcBorders>
              <w:top w:val="single" w:sz="8" w:space="0" w:color="auto"/>
              <w:left w:val="single" w:sz="8" w:space="0" w:color="auto"/>
              <w:bottom w:val="single" w:sz="8" w:space="0" w:color="auto"/>
              <w:right w:val="single" w:sz="8" w:space="0" w:color="auto"/>
            </w:tcBorders>
            <w:vAlign w:val="center"/>
          </w:tcPr>
          <w:p w14:paraId="22970BE2" w14:textId="77777777" w:rsidR="00335AE8" w:rsidRPr="006B0B32" w:rsidRDefault="00335AE8" w:rsidP="008B5222">
            <w:pPr>
              <w:spacing w:before="80" w:after="80"/>
              <w:ind w:left="720"/>
            </w:pPr>
          </w:p>
        </w:tc>
        <w:tc>
          <w:tcPr>
            <w:tcW w:w="2340" w:type="dxa"/>
            <w:tcBorders>
              <w:top w:val="single" w:sz="8" w:space="0" w:color="auto"/>
              <w:left w:val="single" w:sz="8" w:space="0" w:color="auto"/>
              <w:bottom w:val="single" w:sz="8" w:space="0" w:color="auto"/>
              <w:right w:val="single" w:sz="8" w:space="0" w:color="auto"/>
            </w:tcBorders>
            <w:vAlign w:val="center"/>
          </w:tcPr>
          <w:p w14:paraId="17AFA077" w14:textId="77777777" w:rsidR="00335AE8" w:rsidRPr="006B0B32" w:rsidRDefault="00335AE8" w:rsidP="008B5222">
            <w:pPr>
              <w:spacing w:before="80" w:after="80"/>
              <w:ind w:left="720"/>
            </w:pPr>
          </w:p>
        </w:tc>
        <w:tc>
          <w:tcPr>
            <w:tcW w:w="2325" w:type="dxa"/>
            <w:tcBorders>
              <w:top w:val="single" w:sz="8" w:space="0" w:color="auto"/>
              <w:left w:val="single" w:sz="8" w:space="0" w:color="auto"/>
              <w:bottom w:val="single" w:sz="8" w:space="0" w:color="auto"/>
              <w:right w:val="single" w:sz="8" w:space="0" w:color="auto"/>
            </w:tcBorders>
            <w:vAlign w:val="center"/>
          </w:tcPr>
          <w:p w14:paraId="47ABB405" w14:textId="77777777" w:rsidR="00335AE8" w:rsidRPr="006B0B32" w:rsidRDefault="00335AE8" w:rsidP="008B5222">
            <w:pPr>
              <w:spacing w:before="80" w:after="80"/>
              <w:ind w:left="720"/>
            </w:pPr>
          </w:p>
        </w:tc>
      </w:tr>
      <w:tr w:rsidR="00335AE8" w:rsidRPr="006B0B32" w14:paraId="51D3DEA4" w14:textId="77777777" w:rsidTr="00C8642B">
        <w:trPr>
          <w:cantSplit/>
          <w:trHeight w:val="488"/>
        </w:trPr>
        <w:tc>
          <w:tcPr>
            <w:tcW w:w="531" w:type="dxa"/>
            <w:tcBorders>
              <w:top w:val="single" w:sz="8" w:space="0" w:color="auto"/>
              <w:left w:val="single" w:sz="8" w:space="0" w:color="auto"/>
              <w:bottom w:val="single" w:sz="8" w:space="0" w:color="auto"/>
              <w:right w:val="single" w:sz="8" w:space="0" w:color="auto"/>
            </w:tcBorders>
            <w:vAlign w:val="center"/>
            <w:hideMark/>
          </w:tcPr>
          <w:p w14:paraId="4ABD197A" w14:textId="77777777" w:rsidR="00335AE8" w:rsidRPr="006B0B32" w:rsidRDefault="00335AE8" w:rsidP="008B5222">
            <w:pPr>
              <w:spacing w:before="80" w:after="80"/>
              <w:ind w:left="720"/>
              <w:rPr>
                <w:bCs/>
              </w:rPr>
            </w:pPr>
            <w:r w:rsidRPr="006B0B32">
              <w:rPr>
                <w:bCs/>
              </w:rPr>
              <w:t>3.</w:t>
            </w:r>
          </w:p>
        </w:tc>
        <w:tc>
          <w:tcPr>
            <w:tcW w:w="1161" w:type="dxa"/>
            <w:tcBorders>
              <w:top w:val="single" w:sz="8" w:space="0" w:color="auto"/>
              <w:left w:val="single" w:sz="8" w:space="0" w:color="auto"/>
              <w:bottom w:val="single" w:sz="8" w:space="0" w:color="auto"/>
              <w:right w:val="single" w:sz="8" w:space="0" w:color="auto"/>
            </w:tcBorders>
            <w:vAlign w:val="center"/>
          </w:tcPr>
          <w:p w14:paraId="53873DC1" w14:textId="77777777" w:rsidR="00335AE8" w:rsidRPr="006B0B32" w:rsidRDefault="00335AE8" w:rsidP="008B5222">
            <w:pPr>
              <w:ind w:left="720"/>
            </w:pPr>
          </w:p>
        </w:tc>
        <w:tc>
          <w:tcPr>
            <w:tcW w:w="2925" w:type="dxa"/>
            <w:tcBorders>
              <w:top w:val="single" w:sz="8" w:space="0" w:color="auto"/>
              <w:left w:val="single" w:sz="8" w:space="0" w:color="auto"/>
              <w:bottom w:val="single" w:sz="8" w:space="0" w:color="auto"/>
              <w:right w:val="single" w:sz="8" w:space="0" w:color="auto"/>
            </w:tcBorders>
            <w:vAlign w:val="center"/>
          </w:tcPr>
          <w:p w14:paraId="0658E631" w14:textId="77777777" w:rsidR="00335AE8" w:rsidRPr="006B0B32" w:rsidRDefault="00335AE8" w:rsidP="008B5222">
            <w:pPr>
              <w:spacing w:before="80" w:after="80"/>
              <w:ind w:left="720"/>
            </w:pPr>
          </w:p>
        </w:tc>
        <w:tc>
          <w:tcPr>
            <w:tcW w:w="2340" w:type="dxa"/>
            <w:tcBorders>
              <w:top w:val="single" w:sz="8" w:space="0" w:color="auto"/>
              <w:left w:val="single" w:sz="8" w:space="0" w:color="auto"/>
              <w:bottom w:val="single" w:sz="8" w:space="0" w:color="auto"/>
              <w:right w:val="single" w:sz="8" w:space="0" w:color="auto"/>
            </w:tcBorders>
            <w:vAlign w:val="center"/>
          </w:tcPr>
          <w:p w14:paraId="1B838772" w14:textId="77777777" w:rsidR="00335AE8" w:rsidRPr="006B0B32" w:rsidRDefault="00335AE8" w:rsidP="008B5222">
            <w:pPr>
              <w:spacing w:before="80" w:after="80"/>
              <w:ind w:left="720"/>
            </w:pPr>
          </w:p>
        </w:tc>
        <w:tc>
          <w:tcPr>
            <w:tcW w:w="2325" w:type="dxa"/>
            <w:tcBorders>
              <w:top w:val="single" w:sz="8" w:space="0" w:color="auto"/>
              <w:left w:val="single" w:sz="8" w:space="0" w:color="auto"/>
              <w:bottom w:val="single" w:sz="8" w:space="0" w:color="auto"/>
              <w:right w:val="single" w:sz="8" w:space="0" w:color="auto"/>
            </w:tcBorders>
            <w:vAlign w:val="center"/>
          </w:tcPr>
          <w:p w14:paraId="1FEFE93F" w14:textId="77777777" w:rsidR="00335AE8" w:rsidRPr="006B0B32" w:rsidRDefault="00335AE8" w:rsidP="008B5222">
            <w:pPr>
              <w:spacing w:before="80" w:after="80"/>
              <w:ind w:left="720"/>
            </w:pPr>
          </w:p>
        </w:tc>
      </w:tr>
      <w:tr w:rsidR="00335AE8" w:rsidRPr="006B0B32" w14:paraId="01736E33" w14:textId="77777777" w:rsidTr="00C8642B">
        <w:trPr>
          <w:cantSplit/>
          <w:trHeight w:val="488"/>
        </w:trPr>
        <w:tc>
          <w:tcPr>
            <w:tcW w:w="531" w:type="dxa"/>
            <w:tcBorders>
              <w:top w:val="single" w:sz="8" w:space="0" w:color="auto"/>
              <w:left w:val="single" w:sz="8" w:space="0" w:color="auto"/>
              <w:bottom w:val="single" w:sz="8" w:space="0" w:color="auto"/>
              <w:right w:val="single" w:sz="8" w:space="0" w:color="auto"/>
            </w:tcBorders>
            <w:vAlign w:val="center"/>
            <w:hideMark/>
          </w:tcPr>
          <w:p w14:paraId="481121BA" w14:textId="77777777" w:rsidR="00335AE8" w:rsidRPr="006B0B32" w:rsidRDefault="00335AE8" w:rsidP="008B5222">
            <w:pPr>
              <w:spacing w:before="80" w:after="80"/>
              <w:ind w:left="720"/>
              <w:rPr>
                <w:bCs/>
              </w:rPr>
            </w:pPr>
            <w:r w:rsidRPr="006B0B32">
              <w:rPr>
                <w:bCs/>
              </w:rPr>
              <w:t>4.</w:t>
            </w:r>
          </w:p>
        </w:tc>
        <w:tc>
          <w:tcPr>
            <w:tcW w:w="1161" w:type="dxa"/>
            <w:tcBorders>
              <w:top w:val="single" w:sz="8" w:space="0" w:color="auto"/>
              <w:left w:val="single" w:sz="8" w:space="0" w:color="auto"/>
              <w:bottom w:val="single" w:sz="8" w:space="0" w:color="auto"/>
              <w:right w:val="single" w:sz="8" w:space="0" w:color="auto"/>
            </w:tcBorders>
            <w:vAlign w:val="center"/>
          </w:tcPr>
          <w:p w14:paraId="5447C8D7" w14:textId="77777777" w:rsidR="00335AE8" w:rsidRPr="006B0B32" w:rsidRDefault="00335AE8" w:rsidP="008B5222">
            <w:pPr>
              <w:spacing w:before="80" w:after="80"/>
              <w:ind w:left="720"/>
            </w:pPr>
          </w:p>
        </w:tc>
        <w:tc>
          <w:tcPr>
            <w:tcW w:w="2925" w:type="dxa"/>
            <w:tcBorders>
              <w:top w:val="single" w:sz="8" w:space="0" w:color="auto"/>
              <w:left w:val="single" w:sz="8" w:space="0" w:color="auto"/>
              <w:bottom w:val="single" w:sz="8" w:space="0" w:color="auto"/>
              <w:right w:val="single" w:sz="8" w:space="0" w:color="auto"/>
            </w:tcBorders>
            <w:vAlign w:val="center"/>
          </w:tcPr>
          <w:p w14:paraId="60F0CC00" w14:textId="77777777" w:rsidR="00335AE8" w:rsidRPr="006B0B32" w:rsidRDefault="00335AE8" w:rsidP="008B5222">
            <w:pPr>
              <w:spacing w:before="80" w:after="80"/>
              <w:ind w:left="720"/>
            </w:pPr>
          </w:p>
        </w:tc>
        <w:tc>
          <w:tcPr>
            <w:tcW w:w="2340" w:type="dxa"/>
            <w:tcBorders>
              <w:top w:val="single" w:sz="8" w:space="0" w:color="auto"/>
              <w:left w:val="single" w:sz="8" w:space="0" w:color="auto"/>
              <w:bottom w:val="single" w:sz="8" w:space="0" w:color="auto"/>
              <w:right w:val="single" w:sz="8" w:space="0" w:color="auto"/>
            </w:tcBorders>
            <w:vAlign w:val="center"/>
          </w:tcPr>
          <w:p w14:paraId="10CF0B6C" w14:textId="77777777" w:rsidR="00335AE8" w:rsidRPr="006B0B32" w:rsidRDefault="00335AE8" w:rsidP="008B5222">
            <w:pPr>
              <w:spacing w:before="80" w:after="80"/>
              <w:ind w:left="720"/>
            </w:pPr>
          </w:p>
        </w:tc>
        <w:tc>
          <w:tcPr>
            <w:tcW w:w="2325" w:type="dxa"/>
            <w:tcBorders>
              <w:top w:val="single" w:sz="8" w:space="0" w:color="auto"/>
              <w:left w:val="single" w:sz="8" w:space="0" w:color="auto"/>
              <w:bottom w:val="single" w:sz="8" w:space="0" w:color="auto"/>
              <w:right w:val="single" w:sz="8" w:space="0" w:color="auto"/>
            </w:tcBorders>
            <w:vAlign w:val="center"/>
          </w:tcPr>
          <w:p w14:paraId="71F5E587" w14:textId="77777777" w:rsidR="00335AE8" w:rsidRPr="006B0B32" w:rsidRDefault="00335AE8" w:rsidP="008B5222">
            <w:pPr>
              <w:spacing w:before="80" w:after="80"/>
              <w:ind w:left="720"/>
            </w:pPr>
          </w:p>
        </w:tc>
      </w:tr>
      <w:tr w:rsidR="00335AE8" w:rsidRPr="006B0B32" w14:paraId="49E76037" w14:textId="77777777" w:rsidTr="00C8642B">
        <w:trPr>
          <w:cantSplit/>
          <w:trHeight w:val="488"/>
        </w:trPr>
        <w:tc>
          <w:tcPr>
            <w:tcW w:w="531" w:type="dxa"/>
            <w:tcBorders>
              <w:top w:val="single" w:sz="8" w:space="0" w:color="auto"/>
              <w:left w:val="single" w:sz="8" w:space="0" w:color="auto"/>
              <w:bottom w:val="single" w:sz="8" w:space="0" w:color="auto"/>
              <w:right w:val="single" w:sz="8" w:space="0" w:color="auto"/>
            </w:tcBorders>
            <w:vAlign w:val="center"/>
            <w:hideMark/>
          </w:tcPr>
          <w:p w14:paraId="44573B45" w14:textId="77777777" w:rsidR="00335AE8" w:rsidRPr="006B0B32" w:rsidRDefault="00335AE8" w:rsidP="008B5222">
            <w:pPr>
              <w:spacing w:before="80" w:after="80"/>
              <w:ind w:left="720"/>
              <w:rPr>
                <w:bCs/>
              </w:rPr>
            </w:pPr>
            <w:r w:rsidRPr="006B0B32">
              <w:rPr>
                <w:bCs/>
              </w:rPr>
              <w:t>5.</w:t>
            </w:r>
          </w:p>
        </w:tc>
        <w:tc>
          <w:tcPr>
            <w:tcW w:w="1161" w:type="dxa"/>
            <w:tcBorders>
              <w:top w:val="single" w:sz="8" w:space="0" w:color="auto"/>
              <w:left w:val="single" w:sz="8" w:space="0" w:color="auto"/>
              <w:bottom w:val="single" w:sz="8" w:space="0" w:color="auto"/>
              <w:right w:val="single" w:sz="8" w:space="0" w:color="auto"/>
            </w:tcBorders>
            <w:vAlign w:val="center"/>
          </w:tcPr>
          <w:p w14:paraId="6189AE5E" w14:textId="77777777" w:rsidR="00335AE8" w:rsidRPr="006B0B32" w:rsidRDefault="00335AE8" w:rsidP="008B5222">
            <w:pPr>
              <w:spacing w:before="80" w:after="80"/>
              <w:ind w:left="720"/>
            </w:pPr>
          </w:p>
        </w:tc>
        <w:tc>
          <w:tcPr>
            <w:tcW w:w="2925" w:type="dxa"/>
            <w:tcBorders>
              <w:top w:val="single" w:sz="8" w:space="0" w:color="auto"/>
              <w:left w:val="single" w:sz="8" w:space="0" w:color="auto"/>
              <w:bottom w:val="single" w:sz="8" w:space="0" w:color="auto"/>
              <w:right w:val="single" w:sz="8" w:space="0" w:color="auto"/>
            </w:tcBorders>
            <w:vAlign w:val="center"/>
          </w:tcPr>
          <w:p w14:paraId="79F32B74" w14:textId="77777777" w:rsidR="00335AE8" w:rsidRPr="006B0B32" w:rsidRDefault="00335AE8" w:rsidP="008B5222">
            <w:pPr>
              <w:spacing w:before="80" w:after="80"/>
              <w:ind w:left="720"/>
            </w:pPr>
          </w:p>
        </w:tc>
        <w:tc>
          <w:tcPr>
            <w:tcW w:w="2340" w:type="dxa"/>
            <w:tcBorders>
              <w:top w:val="single" w:sz="8" w:space="0" w:color="auto"/>
              <w:left w:val="single" w:sz="8" w:space="0" w:color="auto"/>
              <w:bottom w:val="single" w:sz="8" w:space="0" w:color="auto"/>
              <w:right w:val="single" w:sz="8" w:space="0" w:color="auto"/>
            </w:tcBorders>
            <w:vAlign w:val="center"/>
          </w:tcPr>
          <w:p w14:paraId="00D70325" w14:textId="77777777" w:rsidR="00335AE8" w:rsidRPr="006B0B32" w:rsidRDefault="00335AE8" w:rsidP="008B5222">
            <w:pPr>
              <w:spacing w:before="80" w:after="80"/>
              <w:ind w:left="720"/>
            </w:pPr>
          </w:p>
        </w:tc>
        <w:tc>
          <w:tcPr>
            <w:tcW w:w="2325" w:type="dxa"/>
            <w:tcBorders>
              <w:top w:val="single" w:sz="8" w:space="0" w:color="auto"/>
              <w:left w:val="single" w:sz="8" w:space="0" w:color="auto"/>
              <w:bottom w:val="single" w:sz="8" w:space="0" w:color="auto"/>
              <w:right w:val="single" w:sz="8" w:space="0" w:color="auto"/>
            </w:tcBorders>
            <w:vAlign w:val="center"/>
          </w:tcPr>
          <w:p w14:paraId="53A05B9C" w14:textId="77777777" w:rsidR="00335AE8" w:rsidRPr="006B0B32" w:rsidRDefault="00335AE8" w:rsidP="008B5222">
            <w:pPr>
              <w:spacing w:before="80" w:after="80"/>
              <w:ind w:left="720"/>
            </w:pPr>
          </w:p>
        </w:tc>
      </w:tr>
    </w:tbl>
    <w:p w14:paraId="5312630A" w14:textId="77777777" w:rsidR="00866140" w:rsidRPr="00F060A2" w:rsidRDefault="00866140" w:rsidP="008B5222">
      <w:pPr>
        <w:spacing w:after="0" w:line="240" w:lineRule="auto"/>
        <w:ind w:left="720"/>
        <w:rPr>
          <w:rStyle w:val="Hyperlink"/>
        </w:rPr>
      </w:pPr>
    </w:p>
    <w:p w14:paraId="7DE9950C" w14:textId="77777777" w:rsidR="00CB273C" w:rsidRPr="00F060A2" w:rsidRDefault="00CB273C" w:rsidP="00C8642B">
      <w:pPr>
        <w:ind w:left="720"/>
        <w:jc w:val="center"/>
      </w:pPr>
    </w:p>
    <w:sectPr w:rsidR="00CB273C" w:rsidRPr="00F060A2" w:rsidSect="00CB273C">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EF6C" w14:textId="77777777" w:rsidR="00A23544" w:rsidRDefault="00A23544" w:rsidP="006059B4">
      <w:pPr>
        <w:spacing w:after="0" w:line="240" w:lineRule="auto"/>
      </w:pPr>
      <w:r>
        <w:separator/>
      </w:r>
    </w:p>
  </w:endnote>
  <w:endnote w:type="continuationSeparator" w:id="0">
    <w:p w14:paraId="31D30FDA" w14:textId="77777777" w:rsidR="00A23544" w:rsidRDefault="00A23544"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2B7B" w14:textId="77777777" w:rsidR="00444C04" w:rsidRDefault="00444C0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D4CF" w14:textId="77777777" w:rsidR="00444C04" w:rsidRDefault="00444C04" w:rsidP="00DC4BF4">
    <w:pPr>
      <w:pStyle w:val="Footer"/>
      <w:jc w:val="right"/>
    </w:pPr>
    <w:r>
      <w:rPr>
        <w:noProof/>
        <w:lang w:bidi="pa-IN"/>
      </w:rPr>
      <w:drawing>
        <wp:inline distT="0" distB="0" distL="0" distR="0" wp14:anchorId="4F83F775" wp14:editId="14B92F7B">
          <wp:extent cx="2716637" cy="448056"/>
          <wp:effectExtent l="0" t="0" r="0" b="9525"/>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232249"/>
      <w:docPartObj>
        <w:docPartGallery w:val="Page Numbers (Bottom of Page)"/>
        <w:docPartUnique/>
      </w:docPartObj>
    </w:sdtPr>
    <w:sdtEndPr>
      <w:rPr>
        <w:noProof/>
      </w:rPr>
    </w:sdtEndPr>
    <w:sdtContent>
      <w:p w14:paraId="10A30A75" w14:textId="5B3210E0" w:rsidR="001233BD" w:rsidRDefault="001233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42281" w14:textId="74AC4A15" w:rsidR="00444C04" w:rsidRDefault="00444C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D33B" w14:textId="77777777" w:rsidR="00C404D5" w:rsidRDefault="00C404D5" w:rsidP="00DC4BF4">
    <w:pPr>
      <w:pStyle w:val="Footer"/>
      <w:jc w:val="righ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69616900"/>
      <w:docPartObj>
        <w:docPartGallery w:val="Page Numbers (Top of Page)"/>
        <w:docPartUnique/>
      </w:docPartObj>
    </w:sdtPr>
    <w:sdtEndPr/>
    <w:sdtContent>
      <w:p w14:paraId="2699ECCA" w14:textId="16E979F3" w:rsidR="00444C04" w:rsidRDefault="00444C04" w:rsidP="00866140">
        <w:pPr>
          <w:pStyle w:val="Footer"/>
          <w:rPr>
            <w:bCs/>
            <w:sz w:val="20"/>
            <w:szCs w:val="20"/>
          </w:rPr>
        </w:pPr>
        <w:r w:rsidRPr="00C959B0">
          <w:rPr>
            <w:sz w:val="20"/>
            <w:szCs w:val="20"/>
          </w:rPr>
          <w:t xml:space="preserve">RFP No. </w:t>
        </w:r>
        <w:r w:rsidR="00EA3835">
          <w:rPr>
            <w:sz w:val="20"/>
            <w:szCs w:val="20"/>
          </w:rPr>
          <w:t>2026-13</w:t>
        </w:r>
        <w:r w:rsidRPr="00C959B0">
          <w:rPr>
            <w:sz w:val="20"/>
            <w:szCs w:val="20"/>
          </w:rPr>
          <w:tab/>
        </w:r>
        <w:r w:rsidRPr="00C959B0">
          <w:rPr>
            <w:sz w:val="20"/>
            <w:szCs w:val="20"/>
          </w:rPr>
          <w:tab/>
          <w:t xml:space="preserve">Page </w:t>
        </w:r>
        <w:r w:rsidRPr="00C959B0">
          <w:rPr>
            <w:bCs/>
            <w:sz w:val="20"/>
            <w:szCs w:val="20"/>
          </w:rPr>
          <w:fldChar w:fldCharType="begin"/>
        </w:r>
        <w:r w:rsidRPr="00C959B0">
          <w:rPr>
            <w:bCs/>
            <w:sz w:val="20"/>
            <w:szCs w:val="20"/>
          </w:rPr>
          <w:instrText xml:space="preserve"> PAGE </w:instrText>
        </w:r>
        <w:r w:rsidRPr="00C959B0">
          <w:rPr>
            <w:bCs/>
            <w:sz w:val="20"/>
            <w:szCs w:val="20"/>
          </w:rPr>
          <w:fldChar w:fldCharType="separate"/>
        </w:r>
        <w:r>
          <w:rPr>
            <w:bCs/>
            <w:sz w:val="20"/>
            <w:szCs w:val="20"/>
          </w:rPr>
          <w:t>55</w:t>
        </w:r>
        <w:r w:rsidRPr="00C959B0">
          <w:rPr>
            <w:bCs/>
            <w:sz w:val="20"/>
            <w:szCs w:val="20"/>
          </w:rPr>
          <w:fldChar w:fldCharType="end"/>
        </w:r>
        <w:r w:rsidRPr="00C959B0">
          <w:rPr>
            <w:sz w:val="20"/>
            <w:szCs w:val="20"/>
          </w:rPr>
          <w:t xml:space="preserve"> of </w:t>
        </w:r>
        <w:r w:rsidRPr="00C959B0">
          <w:rPr>
            <w:bCs/>
            <w:sz w:val="20"/>
            <w:szCs w:val="20"/>
          </w:rPr>
          <w:fldChar w:fldCharType="begin"/>
        </w:r>
        <w:r w:rsidRPr="00C959B0">
          <w:rPr>
            <w:bCs/>
            <w:sz w:val="20"/>
            <w:szCs w:val="20"/>
          </w:rPr>
          <w:instrText xml:space="preserve"> NUMPAGES  </w:instrText>
        </w:r>
        <w:r w:rsidRPr="00C959B0">
          <w:rPr>
            <w:bCs/>
            <w:sz w:val="20"/>
            <w:szCs w:val="20"/>
          </w:rPr>
          <w:fldChar w:fldCharType="separate"/>
        </w:r>
        <w:r>
          <w:rPr>
            <w:bCs/>
            <w:sz w:val="20"/>
            <w:szCs w:val="20"/>
          </w:rPr>
          <w:t>57</w:t>
        </w:r>
        <w:r w:rsidRPr="00C959B0">
          <w:rPr>
            <w:bCs/>
            <w:sz w:val="20"/>
            <w:szCs w:val="20"/>
          </w:rPr>
          <w:fldChar w:fldCharType="end"/>
        </w:r>
      </w:p>
      <w:p w14:paraId="7A1DC663" w14:textId="77777777" w:rsidR="00444C04" w:rsidRDefault="00444C04" w:rsidP="00866140">
        <w:pPr>
          <w:pStyle w:val="Footer"/>
          <w:rPr>
            <w:sz w:val="20"/>
            <w:szCs w:val="20"/>
          </w:rPr>
        </w:pPr>
        <w:r>
          <w:rPr>
            <w:bCs/>
            <w:sz w:val="20"/>
            <w:szCs w:val="20"/>
          </w:rPr>
          <w:t>Rev. 05/20</w:t>
        </w:r>
      </w:p>
    </w:sdtContent>
  </w:sdt>
  <w:p w14:paraId="6350CF54" w14:textId="77777777" w:rsidR="00444C04" w:rsidRDefault="00444C04" w:rsidP="00DC4BF4">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522D" w14:textId="77777777" w:rsidR="00A23544" w:rsidRDefault="00A23544" w:rsidP="006059B4">
      <w:pPr>
        <w:spacing w:after="0" w:line="240" w:lineRule="auto"/>
      </w:pPr>
      <w:r>
        <w:separator/>
      </w:r>
    </w:p>
  </w:footnote>
  <w:footnote w:type="continuationSeparator" w:id="0">
    <w:p w14:paraId="6550EBDA" w14:textId="77777777" w:rsidR="00A23544" w:rsidRDefault="00A23544"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7DB4" w14:textId="77777777" w:rsidR="00444C04" w:rsidRDefault="004D7AD6">
    <w:pPr>
      <w:pStyle w:val="Header"/>
    </w:pPr>
    <w:r>
      <w:rPr>
        <w:noProof/>
        <w:lang w:bidi="pa-IN"/>
      </w:rPr>
      <w:pict w14:anchorId="7EDE5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8240;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4DAD" w14:textId="77777777" w:rsidR="00444C04" w:rsidRDefault="00444C04">
    <w:pPr>
      <w:pStyle w:val="Header"/>
    </w:pPr>
    <w:r>
      <w:rPr>
        <w:noProof/>
        <w:color w:val="000000"/>
        <w:sz w:val="26"/>
        <w:szCs w:val="26"/>
        <w:lang w:bidi="pa-IN"/>
      </w:rPr>
      <mc:AlternateContent>
        <mc:Choice Requires="wpg">
          <w:drawing>
            <wp:anchor distT="0" distB="0" distL="114300" distR="114300" simplePos="0" relativeHeight="251657216" behindDoc="0" locked="0" layoutInCell="1" allowOverlap="1" wp14:anchorId="32AF1CC9" wp14:editId="02F015E0">
              <wp:simplePos x="0" y="0"/>
              <wp:positionH relativeFrom="column">
                <wp:posOffset>-240030</wp:posOffset>
              </wp:positionH>
              <wp:positionV relativeFrom="paragraph">
                <wp:posOffset>-13335</wp:posOffset>
              </wp:positionV>
              <wp:extent cx="511708" cy="2879623"/>
              <wp:effectExtent l="0" t="0" r="3175"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5CBB60" id="Group 3" o:spid="_x0000_s1026" alt="&quot;&quot;" style="position:absolute;margin-left:-18.9pt;margin-top:-1.05pt;width:40.3pt;height:226.75pt;z-index:251657216"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" fillcolor="#fbc639 [3204]" stroked="f" strokeweight="1pt">
                <v:stroke joinstyle="miter"/>
              </v:oval>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fbc639 [3204]"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1619" w14:textId="77777777" w:rsidR="00C404D5" w:rsidRDefault="00C404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10C9" w14:textId="77777777" w:rsidR="00C404D5" w:rsidRPr="00D468A2" w:rsidRDefault="00C404D5" w:rsidP="008661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5491" w14:textId="77777777" w:rsidR="00C404D5" w:rsidRDefault="00C40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F23"/>
    <w:multiLevelType w:val="hybridMultilevel"/>
    <w:tmpl w:val="C0B0B2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C46FBD"/>
    <w:multiLevelType w:val="hybridMultilevel"/>
    <w:tmpl w:val="C8DC4E2E"/>
    <w:lvl w:ilvl="0" w:tplc="1CD697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189B"/>
    <w:multiLevelType w:val="hybridMultilevel"/>
    <w:tmpl w:val="3A1A4352"/>
    <w:lvl w:ilvl="0" w:tplc="1BF276DC">
      <w:start w:val="1"/>
      <w:numFmt w:val="lowerRoman"/>
      <w:lvlText w:val="C.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C3B50"/>
    <w:multiLevelType w:val="hybridMultilevel"/>
    <w:tmpl w:val="A9828256"/>
    <w:lvl w:ilvl="0" w:tplc="2C20166A">
      <w:start w:val="4"/>
      <w:numFmt w:val="upperLetter"/>
      <w:lvlText w:val="%1.4.i."/>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E5C80"/>
    <w:multiLevelType w:val="hybridMultilevel"/>
    <w:tmpl w:val="A65ED84C"/>
    <w:lvl w:ilvl="0" w:tplc="290649E8">
      <w:start w:val="1"/>
      <w:numFmt w:val="decimal"/>
      <w:lvlText w:val="C.%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5A24CF"/>
    <w:multiLevelType w:val="hybridMultilevel"/>
    <w:tmpl w:val="B4EE8DD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6C94195"/>
    <w:multiLevelType w:val="hybridMultilevel"/>
    <w:tmpl w:val="4C2E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14508"/>
    <w:multiLevelType w:val="hybridMultilevel"/>
    <w:tmpl w:val="A2A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43EE9"/>
    <w:multiLevelType w:val="hybridMultilevel"/>
    <w:tmpl w:val="604EE8AA"/>
    <w:lvl w:ilvl="0" w:tplc="D396BC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516E"/>
    <w:multiLevelType w:val="singleLevel"/>
    <w:tmpl w:val="DD2A4E20"/>
    <w:lvl w:ilvl="0">
      <w:start w:val="1"/>
      <w:numFmt w:val="decimal"/>
      <w:lvlText w:val="%1."/>
      <w:legacy w:legacy="1" w:legacySpace="0" w:legacyIndent="360"/>
      <w:lvlJc w:val="left"/>
      <w:pPr>
        <w:ind w:left="1080" w:hanging="360"/>
      </w:pPr>
    </w:lvl>
  </w:abstractNum>
  <w:abstractNum w:abstractNumId="10" w15:restartNumberingAfterBreak="0">
    <w:nsid w:val="19797F79"/>
    <w:multiLevelType w:val="hybridMultilevel"/>
    <w:tmpl w:val="49D25DF4"/>
    <w:lvl w:ilvl="0" w:tplc="E30021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DE197E"/>
    <w:multiLevelType w:val="hybridMultilevel"/>
    <w:tmpl w:val="5162B720"/>
    <w:lvl w:ilvl="0" w:tplc="AF805F3C">
      <w:start w:val="1"/>
      <w:numFmt w:val="decimal"/>
      <w:lvlText w:val="%1."/>
      <w:lvlJc w:val="left"/>
      <w:pPr>
        <w:tabs>
          <w:tab w:val="num" w:pos="720"/>
        </w:tabs>
        <w:ind w:left="720" w:hanging="360"/>
      </w:pPr>
      <w:rPr>
        <w:rFonts w:hint="default"/>
      </w:rPr>
    </w:lvl>
    <w:lvl w:ilvl="1" w:tplc="13945A38">
      <w:numFmt w:val="decimal"/>
      <w:lvlText w:val=""/>
      <w:lvlJc w:val="left"/>
    </w:lvl>
    <w:lvl w:ilvl="2" w:tplc="6BE6DF14">
      <w:numFmt w:val="decimal"/>
      <w:lvlText w:val=""/>
      <w:lvlJc w:val="left"/>
    </w:lvl>
    <w:lvl w:ilvl="3" w:tplc="9A4CBE48">
      <w:numFmt w:val="decimal"/>
      <w:lvlText w:val=""/>
      <w:lvlJc w:val="left"/>
    </w:lvl>
    <w:lvl w:ilvl="4" w:tplc="661CC9CE">
      <w:numFmt w:val="decimal"/>
      <w:lvlText w:val=""/>
      <w:lvlJc w:val="left"/>
    </w:lvl>
    <w:lvl w:ilvl="5" w:tplc="70061F78">
      <w:numFmt w:val="decimal"/>
      <w:lvlText w:val=""/>
      <w:lvlJc w:val="left"/>
    </w:lvl>
    <w:lvl w:ilvl="6" w:tplc="91643174">
      <w:numFmt w:val="decimal"/>
      <w:lvlText w:val=""/>
      <w:lvlJc w:val="left"/>
    </w:lvl>
    <w:lvl w:ilvl="7" w:tplc="7D2A3EBC">
      <w:numFmt w:val="decimal"/>
      <w:lvlText w:val=""/>
      <w:lvlJc w:val="left"/>
    </w:lvl>
    <w:lvl w:ilvl="8" w:tplc="15D28FF4">
      <w:numFmt w:val="decimal"/>
      <w:lvlText w:val=""/>
      <w:lvlJc w:val="left"/>
    </w:lvl>
  </w:abstractNum>
  <w:abstractNum w:abstractNumId="12" w15:restartNumberingAfterBreak="0">
    <w:nsid w:val="234834A1"/>
    <w:multiLevelType w:val="hybridMultilevel"/>
    <w:tmpl w:val="9BDE2C40"/>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01DB6"/>
    <w:multiLevelType w:val="hybridMultilevel"/>
    <w:tmpl w:val="A802ED02"/>
    <w:lvl w:ilvl="0" w:tplc="23E2F174">
      <w:start w:val="1"/>
      <w:numFmt w:val="upperLetter"/>
      <w:lvlText w:val="%1."/>
      <w:legacy w:legacy="1" w:legacySpace="0" w:legacyIndent="504"/>
      <w:lvlJc w:val="left"/>
      <w:pPr>
        <w:ind w:left="504" w:hanging="504"/>
      </w:pPr>
    </w:lvl>
    <w:lvl w:ilvl="1" w:tplc="A7A61DF0" w:tentative="1">
      <w:start w:val="1"/>
      <w:numFmt w:val="lowerLetter"/>
      <w:lvlText w:val="%2."/>
      <w:lvlJc w:val="left"/>
      <w:pPr>
        <w:ind w:left="1440" w:hanging="360"/>
      </w:pPr>
    </w:lvl>
    <w:lvl w:ilvl="2" w:tplc="F6F6BBD6" w:tentative="1">
      <w:start w:val="1"/>
      <w:numFmt w:val="lowerRoman"/>
      <w:lvlText w:val="%3."/>
      <w:lvlJc w:val="right"/>
      <w:pPr>
        <w:ind w:left="2160" w:hanging="180"/>
      </w:pPr>
    </w:lvl>
    <w:lvl w:ilvl="3" w:tplc="98B4AD7A" w:tentative="1">
      <w:start w:val="1"/>
      <w:numFmt w:val="decimal"/>
      <w:lvlText w:val="%4."/>
      <w:lvlJc w:val="left"/>
      <w:pPr>
        <w:ind w:left="2880" w:hanging="360"/>
      </w:pPr>
    </w:lvl>
    <w:lvl w:ilvl="4" w:tplc="A1EC51BA" w:tentative="1">
      <w:start w:val="1"/>
      <w:numFmt w:val="lowerLetter"/>
      <w:lvlText w:val="%5."/>
      <w:lvlJc w:val="left"/>
      <w:pPr>
        <w:ind w:left="3600" w:hanging="360"/>
      </w:pPr>
    </w:lvl>
    <w:lvl w:ilvl="5" w:tplc="ADC2A044" w:tentative="1">
      <w:start w:val="1"/>
      <w:numFmt w:val="lowerRoman"/>
      <w:lvlText w:val="%6."/>
      <w:lvlJc w:val="right"/>
      <w:pPr>
        <w:ind w:left="4320" w:hanging="180"/>
      </w:pPr>
    </w:lvl>
    <w:lvl w:ilvl="6" w:tplc="DEECC146" w:tentative="1">
      <w:start w:val="1"/>
      <w:numFmt w:val="decimal"/>
      <w:lvlText w:val="%7."/>
      <w:lvlJc w:val="left"/>
      <w:pPr>
        <w:ind w:left="5040" w:hanging="360"/>
      </w:pPr>
    </w:lvl>
    <w:lvl w:ilvl="7" w:tplc="223A6B0C" w:tentative="1">
      <w:start w:val="1"/>
      <w:numFmt w:val="lowerLetter"/>
      <w:lvlText w:val="%8."/>
      <w:lvlJc w:val="left"/>
      <w:pPr>
        <w:ind w:left="5760" w:hanging="360"/>
      </w:pPr>
    </w:lvl>
    <w:lvl w:ilvl="8" w:tplc="030C4B20" w:tentative="1">
      <w:start w:val="1"/>
      <w:numFmt w:val="lowerRoman"/>
      <w:lvlText w:val="%9."/>
      <w:lvlJc w:val="right"/>
      <w:pPr>
        <w:ind w:left="6480" w:hanging="180"/>
      </w:pPr>
    </w:lvl>
  </w:abstractNum>
  <w:abstractNum w:abstractNumId="14" w15:restartNumberingAfterBreak="0">
    <w:nsid w:val="27470D5E"/>
    <w:multiLevelType w:val="hybridMultilevel"/>
    <w:tmpl w:val="E11A387E"/>
    <w:lvl w:ilvl="0" w:tplc="FFFFFFFF">
      <w:start w:val="1"/>
      <w:numFmt w:val="upperLetter"/>
      <w:lvlText w:val="%1."/>
      <w:lvlJc w:val="left"/>
      <w:pPr>
        <w:tabs>
          <w:tab w:val="num" w:pos="432"/>
        </w:tabs>
        <w:ind w:left="432" w:hanging="432"/>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A5A0653"/>
    <w:multiLevelType w:val="hybridMultilevel"/>
    <w:tmpl w:val="B8B8DE7A"/>
    <w:lvl w:ilvl="0" w:tplc="A0E62D70">
      <w:start w:val="1"/>
      <w:numFmt w:val="decimal"/>
      <w:lvlText w:val="D.%1."/>
      <w:lvlJc w:val="left"/>
      <w:pPr>
        <w:ind w:left="720" w:hanging="360"/>
      </w:pPr>
      <w:rPr>
        <w:rFonts w:hint="default"/>
        <w:b/>
        <w:color w:val="0D5761"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947AD"/>
    <w:multiLevelType w:val="hybridMultilevel"/>
    <w:tmpl w:val="D682CB3E"/>
    <w:lvl w:ilvl="0" w:tplc="E7D8D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9C128C"/>
    <w:multiLevelType w:val="hybridMultilevel"/>
    <w:tmpl w:val="67CA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D74328"/>
    <w:multiLevelType w:val="hybridMultilevel"/>
    <w:tmpl w:val="7C16DA2C"/>
    <w:lvl w:ilvl="0" w:tplc="39B6489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C4BDE"/>
    <w:multiLevelType w:val="hybridMultilevel"/>
    <w:tmpl w:val="AE7A0F14"/>
    <w:lvl w:ilvl="0" w:tplc="F66652BE">
      <w:start w:val="1"/>
      <w:numFmt w:val="decimal"/>
      <w:lvlText w:val="%1."/>
      <w:lvlJc w:val="left"/>
      <w:pPr>
        <w:ind w:left="321" w:hanging="221"/>
      </w:pPr>
      <w:rPr>
        <w:rFonts w:ascii="Arial Narrow" w:eastAsia="Arial Narrow" w:hAnsi="Arial Narrow" w:cs="Arial Narrow" w:hint="default"/>
        <w:b/>
        <w:bCs/>
        <w:spacing w:val="-3"/>
        <w:w w:val="100"/>
        <w:sz w:val="24"/>
        <w:szCs w:val="24"/>
      </w:rPr>
    </w:lvl>
    <w:lvl w:ilvl="1" w:tplc="C408DE00">
      <w:numFmt w:val="bullet"/>
      <w:lvlText w:val="•"/>
      <w:lvlJc w:val="left"/>
      <w:pPr>
        <w:ind w:left="1246" w:hanging="221"/>
      </w:pPr>
      <w:rPr>
        <w:rFonts w:hint="default"/>
      </w:rPr>
    </w:lvl>
    <w:lvl w:ilvl="2" w:tplc="406CC604">
      <w:numFmt w:val="bullet"/>
      <w:lvlText w:val="•"/>
      <w:lvlJc w:val="left"/>
      <w:pPr>
        <w:ind w:left="2172" w:hanging="221"/>
      </w:pPr>
      <w:rPr>
        <w:rFonts w:hint="default"/>
      </w:rPr>
    </w:lvl>
    <w:lvl w:ilvl="3" w:tplc="13A4B76A">
      <w:numFmt w:val="bullet"/>
      <w:lvlText w:val="•"/>
      <w:lvlJc w:val="left"/>
      <w:pPr>
        <w:ind w:left="3098" w:hanging="221"/>
      </w:pPr>
      <w:rPr>
        <w:rFonts w:hint="default"/>
      </w:rPr>
    </w:lvl>
    <w:lvl w:ilvl="4" w:tplc="0DE21E14">
      <w:numFmt w:val="bullet"/>
      <w:lvlText w:val="•"/>
      <w:lvlJc w:val="left"/>
      <w:pPr>
        <w:ind w:left="4024" w:hanging="221"/>
      </w:pPr>
      <w:rPr>
        <w:rFonts w:hint="default"/>
      </w:rPr>
    </w:lvl>
    <w:lvl w:ilvl="5" w:tplc="5DC8607E">
      <w:numFmt w:val="bullet"/>
      <w:lvlText w:val="•"/>
      <w:lvlJc w:val="left"/>
      <w:pPr>
        <w:ind w:left="4950" w:hanging="221"/>
      </w:pPr>
      <w:rPr>
        <w:rFonts w:hint="default"/>
      </w:rPr>
    </w:lvl>
    <w:lvl w:ilvl="6" w:tplc="406A950A">
      <w:numFmt w:val="bullet"/>
      <w:lvlText w:val="•"/>
      <w:lvlJc w:val="left"/>
      <w:pPr>
        <w:ind w:left="5876" w:hanging="221"/>
      </w:pPr>
      <w:rPr>
        <w:rFonts w:hint="default"/>
      </w:rPr>
    </w:lvl>
    <w:lvl w:ilvl="7" w:tplc="4AB8DF1A">
      <w:numFmt w:val="bullet"/>
      <w:lvlText w:val="•"/>
      <w:lvlJc w:val="left"/>
      <w:pPr>
        <w:ind w:left="6802" w:hanging="221"/>
      </w:pPr>
      <w:rPr>
        <w:rFonts w:hint="default"/>
      </w:rPr>
    </w:lvl>
    <w:lvl w:ilvl="8" w:tplc="79B0C9C6">
      <w:numFmt w:val="bullet"/>
      <w:lvlText w:val="•"/>
      <w:lvlJc w:val="left"/>
      <w:pPr>
        <w:ind w:left="7728" w:hanging="221"/>
      </w:pPr>
      <w:rPr>
        <w:rFonts w:hint="default"/>
      </w:rPr>
    </w:lvl>
  </w:abstractNum>
  <w:abstractNum w:abstractNumId="21" w15:restartNumberingAfterBreak="0">
    <w:nsid w:val="2F05131C"/>
    <w:multiLevelType w:val="hybridMultilevel"/>
    <w:tmpl w:val="7F7AF4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0950DA2"/>
    <w:multiLevelType w:val="hybridMultilevel"/>
    <w:tmpl w:val="69D0CFBA"/>
    <w:lvl w:ilvl="0" w:tplc="312CEF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177623"/>
    <w:multiLevelType w:val="hybridMultilevel"/>
    <w:tmpl w:val="CB3C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0B0637"/>
    <w:multiLevelType w:val="hybridMultilevel"/>
    <w:tmpl w:val="85C8B2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0637DC"/>
    <w:multiLevelType w:val="hybridMultilevel"/>
    <w:tmpl w:val="4F88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42205F"/>
    <w:multiLevelType w:val="hybridMultilevel"/>
    <w:tmpl w:val="0C82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54C3A"/>
    <w:multiLevelType w:val="hybridMultilevel"/>
    <w:tmpl w:val="C9BA5A7A"/>
    <w:lvl w:ilvl="0" w:tplc="36EEBB12">
      <w:start w:val="1"/>
      <w:numFmt w:val="bullet"/>
      <w:lvlText w:val=""/>
      <w:lvlJc w:val="left"/>
      <w:pPr>
        <w:tabs>
          <w:tab w:val="num" w:pos="1080"/>
        </w:tabs>
        <w:ind w:left="1080" w:hanging="360"/>
      </w:pPr>
      <w:rPr>
        <w:rFonts w:ascii="Symbol" w:hAnsi="Symbol" w:hint="default"/>
      </w:rPr>
    </w:lvl>
    <w:lvl w:ilvl="1" w:tplc="2F16A370">
      <w:numFmt w:val="decimal"/>
      <w:lvlText w:val=""/>
      <w:lvlJc w:val="left"/>
    </w:lvl>
    <w:lvl w:ilvl="2" w:tplc="6D605CF0">
      <w:numFmt w:val="decimal"/>
      <w:lvlText w:val=""/>
      <w:lvlJc w:val="left"/>
    </w:lvl>
    <w:lvl w:ilvl="3" w:tplc="BB043028">
      <w:numFmt w:val="decimal"/>
      <w:lvlText w:val=""/>
      <w:lvlJc w:val="left"/>
    </w:lvl>
    <w:lvl w:ilvl="4" w:tplc="EC668228">
      <w:numFmt w:val="decimal"/>
      <w:lvlText w:val=""/>
      <w:lvlJc w:val="left"/>
    </w:lvl>
    <w:lvl w:ilvl="5" w:tplc="A9E89D70">
      <w:numFmt w:val="decimal"/>
      <w:lvlText w:val=""/>
      <w:lvlJc w:val="left"/>
    </w:lvl>
    <w:lvl w:ilvl="6" w:tplc="81CAC4D8">
      <w:numFmt w:val="decimal"/>
      <w:lvlText w:val=""/>
      <w:lvlJc w:val="left"/>
    </w:lvl>
    <w:lvl w:ilvl="7" w:tplc="2AF2F33A">
      <w:numFmt w:val="decimal"/>
      <w:lvlText w:val=""/>
      <w:lvlJc w:val="left"/>
    </w:lvl>
    <w:lvl w:ilvl="8" w:tplc="ABD0BE3A">
      <w:numFmt w:val="decimal"/>
      <w:lvlText w:val=""/>
      <w:lvlJc w:val="left"/>
    </w:lvl>
  </w:abstractNum>
  <w:abstractNum w:abstractNumId="28" w15:restartNumberingAfterBreak="0">
    <w:nsid w:val="3E7E1742"/>
    <w:multiLevelType w:val="hybridMultilevel"/>
    <w:tmpl w:val="FDFA0A68"/>
    <w:lvl w:ilvl="0" w:tplc="9438B778">
      <w:start w:val="1"/>
      <w:numFmt w:val="decimal"/>
      <w:lvlText w:val="%1."/>
      <w:lvlJc w:val="left"/>
      <w:pPr>
        <w:ind w:left="320" w:hanging="221"/>
      </w:pPr>
      <w:rPr>
        <w:rFonts w:ascii="Arial Narrow" w:eastAsia="Arial Narrow" w:hAnsi="Arial Narrow" w:cs="Arial Narrow" w:hint="default"/>
        <w:b/>
        <w:bCs/>
        <w:spacing w:val="-2"/>
        <w:w w:val="100"/>
        <w:sz w:val="24"/>
        <w:szCs w:val="24"/>
      </w:rPr>
    </w:lvl>
    <w:lvl w:ilvl="1" w:tplc="2B5EF86A">
      <w:numFmt w:val="bullet"/>
      <w:lvlText w:val="•"/>
      <w:lvlJc w:val="left"/>
      <w:pPr>
        <w:ind w:left="1246" w:hanging="221"/>
      </w:pPr>
      <w:rPr>
        <w:rFonts w:hint="default"/>
      </w:rPr>
    </w:lvl>
    <w:lvl w:ilvl="2" w:tplc="92B237E2">
      <w:numFmt w:val="bullet"/>
      <w:lvlText w:val="•"/>
      <w:lvlJc w:val="left"/>
      <w:pPr>
        <w:ind w:left="2172" w:hanging="221"/>
      </w:pPr>
      <w:rPr>
        <w:rFonts w:hint="default"/>
      </w:rPr>
    </w:lvl>
    <w:lvl w:ilvl="3" w:tplc="5FEA0B7C">
      <w:numFmt w:val="bullet"/>
      <w:lvlText w:val="•"/>
      <w:lvlJc w:val="left"/>
      <w:pPr>
        <w:ind w:left="3098" w:hanging="221"/>
      </w:pPr>
      <w:rPr>
        <w:rFonts w:hint="default"/>
      </w:rPr>
    </w:lvl>
    <w:lvl w:ilvl="4" w:tplc="1798A468">
      <w:numFmt w:val="bullet"/>
      <w:lvlText w:val="•"/>
      <w:lvlJc w:val="left"/>
      <w:pPr>
        <w:ind w:left="4024" w:hanging="221"/>
      </w:pPr>
      <w:rPr>
        <w:rFonts w:hint="default"/>
      </w:rPr>
    </w:lvl>
    <w:lvl w:ilvl="5" w:tplc="AB6AA67C">
      <w:numFmt w:val="bullet"/>
      <w:lvlText w:val="•"/>
      <w:lvlJc w:val="left"/>
      <w:pPr>
        <w:ind w:left="4950" w:hanging="221"/>
      </w:pPr>
      <w:rPr>
        <w:rFonts w:hint="default"/>
      </w:rPr>
    </w:lvl>
    <w:lvl w:ilvl="6" w:tplc="58202956">
      <w:numFmt w:val="bullet"/>
      <w:lvlText w:val="•"/>
      <w:lvlJc w:val="left"/>
      <w:pPr>
        <w:ind w:left="5876" w:hanging="221"/>
      </w:pPr>
      <w:rPr>
        <w:rFonts w:hint="default"/>
      </w:rPr>
    </w:lvl>
    <w:lvl w:ilvl="7" w:tplc="31A282FE">
      <w:numFmt w:val="bullet"/>
      <w:lvlText w:val="•"/>
      <w:lvlJc w:val="left"/>
      <w:pPr>
        <w:ind w:left="6802" w:hanging="221"/>
      </w:pPr>
      <w:rPr>
        <w:rFonts w:hint="default"/>
      </w:rPr>
    </w:lvl>
    <w:lvl w:ilvl="8" w:tplc="E3C0C9F6">
      <w:numFmt w:val="bullet"/>
      <w:lvlText w:val="•"/>
      <w:lvlJc w:val="left"/>
      <w:pPr>
        <w:ind w:left="7728" w:hanging="221"/>
      </w:pPr>
      <w:rPr>
        <w:rFonts w:hint="default"/>
      </w:rPr>
    </w:lvl>
  </w:abstractNum>
  <w:abstractNum w:abstractNumId="29" w15:restartNumberingAfterBreak="0">
    <w:nsid w:val="42BB4F87"/>
    <w:multiLevelType w:val="hybridMultilevel"/>
    <w:tmpl w:val="752A2732"/>
    <w:lvl w:ilvl="0" w:tplc="47D401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AC4375"/>
    <w:multiLevelType w:val="hybridMultilevel"/>
    <w:tmpl w:val="65C4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A938C3"/>
    <w:multiLevelType w:val="hybridMultilevel"/>
    <w:tmpl w:val="B2D056E0"/>
    <w:lvl w:ilvl="0" w:tplc="322870CC">
      <w:start w:val="2"/>
      <w:numFmt w:val="decimal"/>
      <w:lvlText w:val="%1."/>
      <w:lvlJc w:val="left"/>
      <w:pPr>
        <w:ind w:left="720" w:hanging="360"/>
      </w:pPr>
      <w:rPr>
        <w:rFonts w:ascii="Segoe U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70E89"/>
    <w:multiLevelType w:val="hybridMultilevel"/>
    <w:tmpl w:val="2534C8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1C61E5"/>
    <w:multiLevelType w:val="hybridMultilevel"/>
    <w:tmpl w:val="E60AC9BA"/>
    <w:lvl w:ilvl="0" w:tplc="D5EE9C12">
      <w:start w:val="1"/>
      <w:numFmt w:val="upperLetter"/>
      <w:lvlText w:val="EXHIBIT %1"/>
      <w:lvlJc w:val="left"/>
      <w:pPr>
        <w:ind w:left="720" w:hanging="360"/>
      </w:pPr>
      <w:rPr>
        <w:rFonts w:hint="default"/>
        <w:b/>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2402C2"/>
    <w:multiLevelType w:val="hybridMultilevel"/>
    <w:tmpl w:val="8DD0CD18"/>
    <w:lvl w:ilvl="0" w:tplc="89D2A316">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16625E"/>
    <w:multiLevelType w:val="hybridMultilevel"/>
    <w:tmpl w:val="D93EAE94"/>
    <w:lvl w:ilvl="0" w:tplc="3854515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1476BE"/>
    <w:multiLevelType w:val="hybridMultilevel"/>
    <w:tmpl w:val="580A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E232EA"/>
    <w:multiLevelType w:val="hybridMultilevel"/>
    <w:tmpl w:val="CE8A3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E4695"/>
    <w:multiLevelType w:val="hybridMultilevel"/>
    <w:tmpl w:val="A4CC9AF4"/>
    <w:lvl w:ilvl="0" w:tplc="F5D8F6FC">
      <w:start w:val="1"/>
      <w:numFmt w:val="lowerLetter"/>
      <w:lvlText w:val="%1."/>
      <w:lvlJc w:val="left"/>
      <w:pPr>
        <w:tabs>
          <w:tab w:val="num" w:pos="1800"/>
        </w:tabs>
        <w:ind w:left="1800" w:hanging="360"/>
      </w:pPr>
      <w:rPr>
        <w:rFonts w:hint="default"/>
        <w:b w:val="0"/>
        <w:bCs/>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5D73113"/>
    <w:multiLevelType w:val="hybridMultilevel"/>
    <w:tmpl w:val="46ACAE2A"/>
    <w:lvl w:ilvl="0" w:tplc="EE783AE2">
      <w:start w:val="4"/>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0" w15:restartNumberingAfterBreak="0">
    <w:nsid w:val="67FB5129"/>
    <w:multiLevelType w:val="hybridMultilevel"/>
    <w:tmpl w:val="96E2EF50"/>
    <w:lvl w:ilvl="0" w:tplc="FFFFFFFF">
      <w:start w:val="1"/>
      <w:numFmt w:val="lowerLetter"/>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95D6D78"/>
    <w:multiLevelType w:val="hybridMultilevel"/>
    <w:tmpl w:val="A322CEE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6B2D7577"/>
    <w:multiLevelType w:val="hybridMultilevel"/>
    <w:tmpl w:val="0674C8EE"/>
    <w:lvl w:ilvl="0" w:tplc="C7C0A2D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974812C0">
      <w:start w:val="1"/>
      <w:numFmt w:val="decimal"/>
      <w:lvlText w:val="%3)"/>
      <w:lvlJc w:val="left"/>
      <w:pPr>
        <w:tabs>
          <w:tab w:val="num" w:pos="2340"/>
        </w:tabs>
        <w:ind w:left="2340" w:hanging="360"/>
      </w:pPr>
      <w:rPr>
        <w:rFonts w:hint="default"/>
      </w:rPr>
    </w:lvl>
    <w:lvl w:ilvl="3" w:tplc="C6BEEB50">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CD08D3"/>
    <w:multiLevelType w:val="hybridMultilevel"/>
    <w:tmpl w:val="082CFA80"/>
    <w:lvl w:ilvl="0" w:tplc="CA92D882">
      <w:start w:val="41"/>
      <w:numFmt w:val="decimal"/>
      <w:lvlText w:val="%1."/>
      <w:lvlJc w:val="left"/>
      <w:pPr>
        <w:tabs>
          <w:tab w:val="num" w:pos="360"/>
        </w:tabs>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90E4C"/>
    <w:multiLevelType w:val="hybridMultilevel"/>
    <w:tmpl w:val="EC46FAB4"/>
    <w:lvl w:ilvl="0" w:tplc="C128C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0611824"/>
    <w:multiLevelType w:val="hybridMultilevel"/>
    <w:tmpl w:val="9F60D028"/>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710A5013"/>
    <w:multiLevelType w:val="hybridMultilevel"/>
    <w:tmpl w:val="7658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647F97"/>
    <w:multiLevelType w:val="hybridMultilevel"/>
    <w:tmpl w:val="2152CD02"/>
    <w:lvl w:ilvl="0" w:tplc="60A27EE8">
      <w:start w:val="3"/>
      <w:numFmt w:val="upperLetter"/>
      <w:lvlText w:val="EXHIBIT %1"/>
      <w:lvlJc w:val="left"/>
      <w:pPr>
        <w:ind w:left="720" w:hanging="360"/>
      </w:pPr>
      <w:rPr>
        <w:rFonts w:hint="default"/>
        <w:b/>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283D2A"/>
    <w:multiLevelType w:val="hybridMultilevel"/>
    <w:tmpl w:val="0BCCF470"/>
    <w:lvl w:ilvl="0" w:tplc="E30E4032">
      <w:start w:val="3"/>
      <w:numFmt w:val="lowerLetter"/>
      <w:lvlText w:val="%1."/>
      <w:lvlJc w:val="left"/>
      <w:pPr>
        <w:ind w:left="90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DAB4F0D"/>
    <w:multiLevelType w:val="hybridMultilevel"/>
    <w:tmpl w:val="FC1416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2810974">
    <w:abstractNumId w:val="10"/>
  </w:num>
  <w:num w:numId="2" w16cid:durableId="1728527711">
    <w:abstractNumId w:val="19"/>
  </w:num>
  <w:num w:numId="3" w16cid:durableId="2021078460">
    <w:abstractNumId w:val="12"/>
  </w:num>
  <w:num w:numId="4" w16cid:durableId="1644582750">
    <w:abstractNumId w:val="36"/>
  </w:num>
  <w:num w:numId="5" w16cid:durableId="1035470382">
    <w:abstractNumId w:val="26"/>
  </w:num>
  <w:num w:numId="6" w16cid:durableId="1859737687">
    <w:abstractNumId w:val="46"/>
  </w:num>
  <w:num w:numId="7" w16cid:durableId="1229343788">
    <w:abstractNumId w:val="35"/>
  </w:num>
  <w:num w:numId="8" w16cid:durableId="838153675">
    <w:abstractNumId w:val="30"/>
  </w:num>
  <w:num w:numId="9" w16cid:durableId="684939832">
    <w:abstractNumId w:val="8"/>
  </w:num>
  <w:num w:numId="10" w16cid:durableId="146365132">
    <w:abstractNumId w:val="27"/>
  </w:num>
  <w:num w:numId="11" w16cid:durableId="1245529828">
    <w:abstractNumId w:val="17"/>
  </w:num>
  <w:num w:numId="12" w16cid:durableId="2139563325">
    <w:abstractNumId w:val="49"/>
  </w:num>
  <w:num w:numId="13" w16cid:durableId="938415514">
    <w:abstractNumId w:val="37"/>
  </w:num>
  <w:num w:numId="14" w16cid:durableId="1292401624">
    <w:abstractNumId w:val="15"/>
  </w:num>
  <w:num w:numId="15" w16cid:durableId="471336174">
    <w:abstractNumId w:val="11"/>
  </w:num>
  <w:num w:numId="16" w16cid:durableId="1834644242">
    <w:abstractNumId w:val="18"/>
  </w:num>
  <w:num w:numId="17" w16cid:durableId="181089458">
    <w:abstractNumId w:val="13"/>
  </w:num>
  <w:num w:numId="18" w16cid:durableId="325863485">
    <w:abstractNumId w:val="14"/>
  </w:num>
  <w:num w:numId="19" w16cid:durableId="1813213288">
    <w:abstractNumId w:val="6"/>
  </w:num>
  <w:num w:numId="20" w16cid:durableId="1255941325">
    <w:abstractNumId w:val="34"/>
  </w:num>
  <w:num w:numId="21" w16cid:durableId="1312171837">
    <w:abstractNumId w:val="33"/>
  </w:num>
  <w:num w:numId="22" w16cid:durableId="1811628679">
    <w:abstractNumId w:val="47"/>
  </w:num>
  <w:num w:numId="23" w16cid:durableId="1178622046">
    <w:abstractNumId w:val="29"/>
  </w:num>
  <w:num w:numId="24" w16cid:durableId="1210999326">
    <w:abstractNumId w:val="44"/>
  </w:num>
  <w:num w:numId="25" w16cid:durableId="1471706051">
    <w:abstractNumId w:val="16"/>
  </w:num>
  <w:num w:numId="26" w16cid:durableId="399209400">
    <w:abstractNumId w:val="1"/>
  </w:num>
  <w:num w:numId="27" w16cid:durableId="1284460935">
    <w:abstractNumId w:val="22"/>
  </w:num>
  <w:num w:numId="28" w16cid:durableId="1645694574">
    <w:abstractNumId w:val="32"/>
  </w:num>
  <w:num w:numId="29" w16cid:durableId="1701126038">
    <w:abstractNumId w:val="42"/>
  </w:num>
  <w:num w:numId="30" w16cid:durableId="1152865226">
    <w:abstractNumId w:val="38"/>
  </w:num>
  <w:num w:numId="31" w16cid:durableId="758913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0735120">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5237665">
    <w:abstractNumId w:val="43"/>
  </w:num>
  <w:num w:numId="34" w16cid:durableId="5220606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1579296">
    <w:abstractNumId w:val="24"/>
  </w:num>
  <w:num w:numId="36" w16cid:durableId="96103205">
    <w:abstractNumId w:val="9"/>
    <w:lvlOverride w:ilvl="0">
      <w:lvl w:ilvl="0">
        <w:start w:val="3"/>
        <w:numFmt w:val="decimal"/>
        <w:lvlText w:val="%1."/>
        <w:legacy w:legacy="1" w:legacySpace="0" w:legacyIndent="360"/>
        <w:lvlJc w:val="left"/>
        <w:pPr>
          <w:ind w:left="360" w:hanging="360"/>
        </w:pPr>
        <w:rPr>
          <w:sz w:val="24"/>
          <w:szCs w:val="24"/>
        </w:rPr>
      </w:lvl>
    </w:lvlOverride>
  </w:num>
  <w:num w:numId="37" w16cid:durableId="19478485">
    <w:abstractNumId w:val="7"/>
  </w:num>
  <w:num w:numId="38" w16cid:durableId="1769084852">
    <w:abstractNumId w:val="25"/>
  </w:num>
  <w:num w:numId="39" w16cid:durableId="187068970">
    <w:abstractNumId w:val="4"/>
  </w:num>
  <w:num w:numId="40" w16cid:durableId="577977648">
    <w:abstractNumId w:val="2"/>
  </w:num>
  <w:num w:numId="41" w16cid:durableId="1599290129">
    <w:abstractNumId w:val="23"/>
  </w:num>
  <w:num w:numId="42" w16cid:durableId="749930015">
    <w:abstractNumId w:val="3"/>
  </w:num>
  <w:num w:numId="43" w16cid:durableId="1858229855">
    <w:abstractNumId w:val="21"/>
  </w:num>
  <w:num w:numId="44" w16cid:durableId="103381687">
    <w:abstractNumId w:val="45"/>
  </w:num>
  <w:num w:numId="45" w16cid:durableId="1993606363">
    <w:abstractNumId w:val="41"/>
  </w:num>
  <w:num w:numId="46" w16cid:durableId="703746330">
    <w:abstractNumId w:val="5"/>
  </w:num>
  <w:num w:numId="47" w16cid:durableId="15884618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4304431">
    <w:abstractNumId w:val="31"/>
  </w:num>
  <w:num w:numId="49" w16cid:durableId="410195879">
    <w:abstractNumId w:val="28"/>
  </w:num>
  <w:num w:numId="50" w16cid:durableId="304510806">
    <w:abstractNumId w:val="20"/>
  </w:num>
  <w:num w:numId="51" w16cid:durableId="520820049">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A9"/>
    <w:rsid w:val="000022C5"/>
    <w:rsid w:val="00016D52"/>
    <w:rsid w:val="00027534"/>
    <w:rsid w:val="00032797"/>
    <w:rsid w:val="00033372"/>
    <w:rsid w:val="00035913"/>
    <w:rsid w:val="00037A2D"/>
    <w:rsid w:val="0004075D"/>
    <w:rsid w:val="000411B1"/>
    <w:rsid w:val="00043A11"/>
    <w:rsid w:val="000455EE"/>
    <w:rsid w:val="00063919"/>
    <w:rsid w:val="00073B0F"/>
    <w:rsid w:val="00077BFB"/>
    <w:rsid w:val="000B659E"/>
    <w:rsid w:val="000D1BB5"/>
    <w:rsid w:val="000D4939"/>
    <w:rsid w:val="000E001D"/>
    <w:rsid w:val="000E0F22"/>
    <w:rsid w:val="000E2A56"/>
    <w:rsid w:val="000E450D"/>
    <w:rsid w:val="000E4F2D"/>
    <w:rsid w:val="000F125D"/>
    <w:rsid w:val="000F18BA"/>
    <w:rsid w:val="00105F88"/>
    <w:rsid w:val="001110E4"/>
    <w:rsid w:val="00121D3D"/>
    <w:rsid w:val="001233BD"/>
    <w:rsid w:val="001267DD"/>
    <w:rsid w:val="0013154E"/>
    <w:rsid w:val="00131D6D"/>
    <w:rsid w:val="00133AD2"/>
    <w:rsid w:val="00134E70"/>
    <w:rsid w:val="00140022"/>
    <w:rsid w:val="00142EFA"/>
    <w:rsid w:val="001431E1"/>
    <w:rsid w:val="00156FBB"/>
    <w:rsid w:val="00157032"/>
    <w:rsid w:val="0016077D"/>
    <w:rsid w:val="00182BDE"/>
    <w:rsid w:val="00184752"/>
    <w:rsid w:val="0019039A"/>
    <w:rsid w:val="001A2083"/>
    <w:rsid w:val="001A37F7"/>
    <w:rsid w:val="001B3CE7"/>
    <w:rsid w:val="001B5D2B"/>
    <w:rsid w:val="001B629B"/>
    <w:rsid w:val="001C7F03"/>
    <w:rsid w:val="001D0AA5"/>
    <w:rsid w:val="001D6905"/>
    <w:rsid w:val="001E09A8"/>
    <w:rsid w:val="001E79F9"/>
    <w:rsid w:val="001F2523"/>
    <w:rsid w:val="00205EDB"/>
    <w:rsid w:val="00210314"/>
    <w:rsid w:val="0021045F"/>
    <w:rsid w:val="002314D1"/>
    <w:rsid w:val="00232D22"/>
    <w:rsid w:val="00235181"/>
    <w:rsid w:val="00236E6E"/>
    <w:rsid w:val="002416DD"/>
    <w:rsid w:val="00241977"/>
    <w:rsid w:val="00250559"/>
    <w:rsid w:val="00251B3A"/>
    <w:rsid w:val="00270998"/>
    <w:rsid w:val="00272D52"/>
    <w:rsid w:val="0028204E"/>
    <w:rsid w:val="002852A6"/>
    <w:rsid w:val="00293A5D"/>
    <w:rsid w:val="00295638"/>
    <w:rsid w:val="002A4BBA"/>
    <w:rsid w:val="002B5A09"/>
    <w:rsid w:val="002C2166"/>
    <w:rsid w:val="002C584F"/>
    <w:rsid w:val="002D4376"/>
    <w:rsid w:val="002E369E"/>
    <w:rsid w:val="002E42DC"/>
    <w:rsid w:val="002E5CC0"/>
    <w:rsid w:val="002E7385"/>
    <w:rsid w:val="002F0789"/>
    <w:rsid w:val="002F23DA"/>
    <w:rsid w:val="002F4058"/>
    <w:rsid w:val="00305B01"/>
    <w:rsid w:val="00306385"/>
    <w:rsid w:val="00311ADB"/>
    <w:rsid w:val="00320267"/>
    <w:rsid w:val="0033354C"/>
    <w:rsid w:val="00335AE8"/>
    <w:rsid w:val="00335EDA"/>
    <w:rsid w:val="003420B7"/>
    <w:rsid w:val="00351CF3"/>
    <w:rsid w:val="00352273"/>
    <w:rsid w:val="00362C46"/>
    <w:rsid w:val="003665A2"/>
    <w:rsid w:val="00377C91"/>
    <w:rsid w:val="00395ECC"/>
    <w:rsid w:val="003A5AE3"/>
    <w:rsid w:val="003B6BD3"/>
    <w:rsid w:val="003C254A"/>
    <w:rsid w:val="003C629B"/>
    <w:rsid w:val="003D1753"/>
    <w:rsid w:val="003E26AA"/>
    <w:rsid w:val="003E643C"/>
    <w:rsid w:val="003F73F5"/>
    <w:rsid w:val="00401C9A"/>
    <w:rsid w:val="004123BF"/>
    <w:rsid w:val="00412DE8"/>
    <w:rsid w:val="00416E45"/>
    <w:rsid w:val="00435B94"/>
    <w:rsid w:val="004409F0"/>
    <w:rsid w:val="00444C04"/>
    <w:rsid w:val="00462421"/>
    <w:rsid w:val="00463B12"/>
    <w:rsid w:val="0046570A"/>
    <w:rsid w:val="004667E1"/>
    <w:rsid w:val="00480CB8"/>
    <w:rsid w:val="00484F62"/>
    <w:rsid w:val="00493342"/>
    <w:rsid w:val="004A4987"/>
    <w:rsid w:val="004B5F78"/>
    <w:rsid w:val="004C0D6F"/>
    <w:rsid w:val="004C3C47"/>
    <w:rsid w:val="004C483F"/>
    <w:rsid w:val="004C5638"/>
    <w:rsid w:val="004D15B4"/>
    <w:rsid w:val="004D72BB"/>
    <w:rsid w:val="004D7AD6"/>
    <w:rsid w:val="004E19A6"/>
    <w:rsid w:val="004E3B1C"/>
    <w:rsid w:val="004E4905"/>
    <w:rsid w:val="00503796"/>
    <w:rsid w:val="00513B66"/>
    <w:rsid w:val="00517C20"/>
    <w:rsid w:val="00527FAE"/>
    <w:rsid w:val="00530632"/>
    <w:rsid w:val="00535A83"/>
    <w:rsid w:val="0056450F"/>
    <w:rsid w:val="005757BF"/>
    <w:rsid w:val="005760CE"/>
    <w:rsid w:val="00577C0E"/>
    <w:rsid w:val="005851DD"/>
    <w:rsid w:val="00595F1D"/>
    <w:rsid w:val="0059682B"/>
    <w:rsid w:val="005A5621"/>
    <w:rsid w:val="005A6823"/>
    <w:rsid w:val="005B2EEB"/>
    <w:rsid w:val="005E140B"/>
    <w:rsid w:val="005E4C13"/>
    <w:rsid w:val="005F0FD1"/>
    <w:rsid w:val="005F2353"/>
    <w:rsid w:val="005F735B"/>
    <w:rsid w:val="006001BA"/>
    <w:rsid w:val="00602D3D"/>
    <w:rsid w:val="00603568"/>
    <w:rsid w:val="006036A7"/>
    <w:rsid w:val="006059B4"/>
    <w:rsid w:val="0062080A"/>
    <w:rsid w:val="00625008"/>
    <w:rsid w:val="00625386"/>
    <w:rsid w:val="0062665B"/>
    <w:rsid w:val="0062794E"/>
    <w:rsid w:val="00631CF1"/>
    <w:rsid w:val="006355B9"/>
    <w:rsid w:val="00643357"/>
    <w:rsid w:val="006622D4"/>
    <w:rsid w:val="00667569"/>
    <w:rsid w:val="006826EF"/>
    <w:rsid w:val="006914EA"/>
    <w:rsid w:val="00694A00"/>
    <w:rsid w:val="0069511F"/>
    <w:rsid w:val="00695780"/>
    <w:rsid w:val="00697A2B"/>
    <w:rsid w:val="00697E3A"/>
    <w:rsid w:val="006B41EB"/>
    <w:rsid w:val="006B7E0D"/>
    <w:rsid w:val="006C6199"/>
    <w:rsid w:val="006D0DD0"/>
    <w:rsid w:val="006D0F1E"/>
    <w:rsid w:val="006E7FF8"/>
    <w:rsid w:val="006F2A21"/>
    <w:rsid w:val="006F3398"/>
    <w:rsid w:val="007007EA"/>
    <w:rsid w:val="007070F1"/>
    <w:rsid w:val="00714EC4"/>
    <w:rsid w:val="00714F2C"/>
    <w:rsid w:val="007150E4"/>
    <w:rsid w:val="0071755A"/>
    <w:rsid w:val="007459DE"/>
    <w:rsid w:val="00747C3D"/>
    <w:rsid w:val="00767461"/>
    <w:rsid w:val="00775A54"/>
    <w:rsid w:val="007804A0"/>
    <w:rsid w:val="0079260C"/>
    <w:rsid w:val="00792A37"/>
    <w:rsid w:val="007A3693"/>
    <w:rsid w:val="007A7091"/>
    <w:rsid w:val="007C56DE"/>
    <w:rsid w:val="007D21D6"/>
    <w:rsid w:val="007D22E3"/>
    <w:rsid w:val="007D66C7"/>
    <w:rsid w:val="007D6BFE"/>
    <w:rsid w:val="007E26A9"/>
    <w:rsid w:val="007E4076"/>
    <w:rsid w:val="007F334C"/>
    <w:rsid w:val="00801CAB"/>
    <w:rsid w:val="008020C6"/>
    <w:rsid w:val="00802390"/>
    <w:rsid w:val="00817A47"/>
    <w:rsid w:val="008259A0"/>
    <w:rsid w:val="00825A43"/>
    <w:rsid w:val="00833F8A"/>
    <w:rsid w:val="00843A75"/>
    <w:rsid w:val="008574C3"/>
    <w:rsid w:val="00866140"/>
    <w:rsid w:val="008715F9"/>
    <w:rsid w:val="00875997"/>
    <w:rsid w:val="00886586"/>
    <w:rsid w:val="008872A5"/>
    <w:rsid w:val="00887C14"/>
    <w:rsid w:val="00887FC5"/>
    <w:rsid w:val="00890769"/>
    <w:rsid w:val="00891054"/>
    <w:rsid w:val="00893AC8"/>
    <w:rsid w:val="00897E96"/>
    <w:rsid w:val="008A65B3"/>
    <w:rsid w:val="008A77A0"/>
    <w:rsid w:val="008B1E2C"/>
    <w:rsid w:val="008B3783"/>
    <w:rsid w:val="008B5222"/>
    <w:rsid w:val="008C1EDC"/>
    <w:rsid w:val="008C40F3"/>
    <w:rsid w:val="008D0623"/>
    <w:rsid w:val="008D272B"/>
    <w:rsid w:val="008D7AFB"/>
    <w:rsid w:val="008E125A"/>
    <w:rsid w:val="008F0CAC"/>
    <w:rsid w:val="008F441B"/>
    <w:rsid w:val="008F7C5D"/>
    <w:rsid w:val="0090166F"/>
    <w:rsid w:val="009060A8"/>
    <w:rsid w:val="00915DE1"/>
    <w:rsid w:val="00937A74"/>
    <w:rsid w:val="00944360"/>
    <w:rsid w:val="009465F2"/>
    <w:rsid w:val="00952992"/>
    <w:rsid w:val="009560AF"/>
    <w:rsid w:val="00956C15"/>
    <w:rsid w:val="009570B0"/>
    <w:rsid w:val="00957987"/>
    <w:rsid w:val="00962F38"/>
    <w:rsid w:val="00963371"/>
    <w:rsid w:val="00964C35"/>
    <w:rsid w:val="00970782"/>
    <w:rsid w:val="00974AB1"/>
    <w:rsid w:val="00975915"/>
    <w:rsid w:val="00976EE7"/>
    <w:rsid w:val="00980257"/>
    <w:rsid w:val="00987479"/>
    <w:rsid w:val="009A3D4F"/>
    <w:rsid w:val="009B0E53"/>
    <w:rsid w:val="009B45A4"/>
    <w:rsid w:val="009C1EC5"/>
    <w:rsid w:val="009D4005"/>
    <w:rsid w:val="009D5908"/>
    <w:rsid w:val="009E0BC6"/>
    <w:rsid w:val="009E14EA"/>
    <w:rsid w:val="009E16F3"/>
    <w:rsid w:val="009E1756"/>
    <w:rsid w:val="009E4961"/>
    <w:rsid w:val="009F335D"/>
    <w:rsid w:val="009F3874"/>
    <w:rsid w:val="00A11AF4"/>
    <w:rsid w:val="00A13992"/>
    <w:rsid w:val="00A16559"/>
    <w:rsid w:val="00A16C54"/>
    <w:rsid w:val="00A23544"/>
    <w:rsid w:val="00A26350"/>
    <w:rsid w:val="00A3297E"/>
    <w:rsid w:val="00A37CE9"/>
    <w:rsid w:val="00A403C2"/>
    <w:rsid w:val="00A42D50"/>
    <w:rsid w:val="00A514B5"/>
    <w:rsid w:val="00A570A7"/>
    <w:rsid w:val="00A90134"/>
    <w:rsid w:val="00A90872"/>
    <w:rsid w:val="00A9279D"/>
    <w:rsid w:val="00A93FEB"/>
    <w:rsid w:val="00AA01E3"/>
    <w:rsid w:val="00AA16C0"/>
    <w:rsid w:val="00AA3247"/>
    <w:rsid w:val="00AB54EF"/>
    <w:rsid w:val="00AC3EDD"/>
    <w:rsid w:val="00AD429B"/>
    <w:rsid w:val="00AE31BD"/>
    <w:rsid w:val="00B07387"/>
    <w:rsid w:val="00B07A55"/>
    <w:rsid w:val="00B12E15"/>
    <w:rsid w:val="00B15905"/>
    <w:rsid w:val="00B15D62"/>
    <w:rsid w:val="00B2755F"/>
    <w:rsid w:val="00B33DE9"/>
    <w:rsid w:val="00B3655E"/>
    <w:rsid w:val="00B45D1E"/>
    <w:rsid w:val="00B71EC4"/>
    <w:rsid w:val="00B87473"/>
    <w:rsid w:val="00B910A8"/>
    <w:rsid w:val="00BA1C1C"/>
    <w:rsid w:val="00BA349E"/>
    <w:rsid w:val="00BB5D3D"/>
    <w:rsid w:val="00BC2704"/>
    <w:rsid w:val="00BD14EA"/>
    <w:rsid w:val="00BE3A3E"/>
    <w:rsid w:val="00BE6D9B"/>
    <w:rsid w:val="00BF0BDF"/>
    <w:rsid w:val="00BF1937"/>
    <w:rsid w:val="00BF5125"/>
    <w:rsid w:val="00BF550B"/>
    <w:rsid w:val="00C111D6"/>
    <w:rsid w:val="00C17EDB"/>
    <w:rsid w:val="00C35850"/>
    <w:rsid w:val="00C404D5"/>
    <w:rsid w:val="00C60895"/>
    <w:rsid w:val="00C64DD6"/>
    <w:rsid w:val="00C73F5F"/>
    <w:rsid w:val="00C76F49"/>
    <w:rsid w:val="00C83F83"/>
    <w:rsid w:val="00C8642B"/>
    <w:rsid w:val="00C87CC0"/>
    <w:rsid w:val="00CA43AE"/>
    <w:rsid w:val="00CB273C"/>
    <w:rsid w:val="00CC55BF"/>
    <w:rsid w:val="00CF090F"/>
    <w:rsid w:val="00CF46D7"/>
    <w:rsid w:val="00CF49BE"/>
    <w:rsid w:val="00CF547F"/>
    <w:rsid w:val="00D001F9"/>
    <w:rsid w:val="00D31144"/>
    <w:rsid w:val="00D379A6"/>
    <w:rsid w:val="00D455C3"/>
    <w:rsid w:val="00D51FCD"/>
    <w:rsid w:val="00D7164C"/>
    <w:rsid w:val="00D85057"/>
    <w:rsid w:val="00DB5DA9"/>
    <w:rsid w:val="00DB62FC"/>
    <w:rsid w:val="00DC12A6"/>
    <w:rsid w:val="00DC207D"/>
    <w:rsid w:val="00DC27FE"/>
    <w:rsid w:val="00DC3FB2"/>
    <w:rsid w:val="00DC4BF4"/>
    <w:rsid w:val="00DC5DFA"/>
    <w:rsid w:val="00DE2B43"/>
    <w:rsid w:val="00DE71C4"/>
    <w:rsid w:val="00DF08C4"/>
    <w:rsid w:val="00E005DB"/>
    <w:rsid w:val="00E01279"/>
    <w:rsid w:val="00E07E5E"/>
    <w:rsid w:val="00E208E4"/>
    <w:rsid w:val="00E343A0"/>
    <w:rsid w:val="00E355D6"/>
    <w:rsid w:val="00E423D7"/>
    <w:rsid w:val="00E60ADC"/>
    <w:rsid w:val="00E654CA"/>
    <w:rsid w:val="00E74423"/>
    <w:rsid w:val="00E76438"/>
    <w:rsid w:val="00E841F5"/>
    <w:rsid w:val="00E9344E"/>
    <w:rsid w:val="00E96D0C"/>
    <w:rsid w:val="00EA362C"/>
    <w:rsid w:val="00EA3835"/>
    <w:rsid w:val="00ED0E57"/>
    <w:rsid w:val="00ED3399"/>
    <w:rsid w:val="00EE16E2"/>
    <w:rsid w:val="00EE21EC"/>
    <w:rsid w:val="00EE4BC6"/>
    <w:rsid w:val="00EE6414"/>
    <w:rsid w:val="00EF57CB"/>
    <w:rsid w:val="00EF5AE4"/>
    <w:rsid w:val="00EF60ED"/>
    <w:rsid w:val="00EF7B43"/>
    <w:rsid w:val="00F013C0"/>
    <w:rsid w:val="00F05A92"/>
    <w:rsid w:val="00F060A2"/>
    <w:rsid w:val="00F105A0"/>
    <w:rsid w:val="00F21586"/>
    <w:rsid w:val="00F24446"/>
    <w:rsid w:val="00F26D93"/>
    <w:rsid w:val="00F301C7"/>
    <w:rsid w:val="00F3071D"/>
    <w:rsid w:val="00F509E1"/>
    <w:rsid w:val="00F52223"/>
    <w:rsid w:val="00F67DF7"/>
    <w:rsid w:val="00F735E9"/>
    <w:rsid w:val="00F836AB"/>
    <w:rsid w:val="00F906F8"/>
    <w:rsid w:val="00FA21A4"/>
    <w:rsid w:val="00FA5252"/>
    <w:rsid w:val="00FB2401"/>
    <w:rsid w:val="00FB4184"/>
    <w:rsid w:val="00FB469A"/>
    <w:rsid w:val="00FD180C"/>
    <w:rsid w:val="00FD288B"/>
    <w:rsid w:val="00FE7CA4"/>
    <w:rsid w:val="00FF4886"/>
    <w:rsid w:val="00FF4CE9"/>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6477F"/>
  <w14:defaultImageDpi w14:val="96"/>
  <w15:chartTrackingRefBased/>
  <w15:docId w15:val="{7FC451ED-BFCC-463B-B2CC-FD08C94A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34"/>
  </w:style>
  <w:style w:type="paragraph" w:styleId="Heading1">
    <w:name w:val="heading 1"/>
    <w:basedOn w:val="Normal"/>
    <w:next w:val="Normal"/>
    <w:link w:val="Heading1Char"/>
    <w:uiPriority w:val="9"/>
    <w:qFormat/>
    <w:rsid w:val="00A90134"/>
    <w:pPr>
      <w:keepNext/>
      <w:keepLines/>
      <w:spacing w:before="240" w:after="0"/>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1B3CE7"/>
    <w:pPr>
      <w:keepNext/>
      <w:keepLines/>
      <w:spacing w:before="40" w:after="0"/>
      <w:outlineLvl w:val="1"/>
    </w:pPr>
    <w:rPr>
      <w:rFonts w:ascii="Segoe UI Semibold" w:eastAsiaTheme="majorEastAsia" w:hAnsi="Segoe UI Semibold" w:cs="Segoe UI Semibold"/>
      <w:color w:val="40403D" w:themeColor="text1"/>
      <w:sz w:val="28"/>
      <w:szCs w:val="28"/>
    </w:rPr>
  </w:style>
  <w:style w:type="paragraph" w:styleId="Heading3">
    <w:name w:val="heading 3"/>
    <w:basedOn w:val="Normal"/>
    <w:next w:val="Normal"/>
    <w:link w:val="Heading3Char"/>
    <w:uiPriority w:val="9"/>
    <w:unhideWhenUsed/>
    <w:qFormat/>
    <w:rsid w:val="001B3CE7"/>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eastAsiaTheme="majorEastAsia" w:hAnsiTheme="majorHAnsi" w:cstheme="majorBidi"/>
      <w:i/>
      <w:iCs/>
      <w:color w:val="40403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link w:val="ListParagraphChar"/>
    <w:uiPriority w:val="1"/>
    <w:qFormat/>
    <w:rsid w:val="00A90134"/>
    <w:pPr>
      <w:ind w:left="720"/>
      <w:contextualSpacing/>
    </w:p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1B3CE7"/>
    <w:rPr>
      <w:rFonts w:ascii="Segoe UI Semibold" w:eastAsiaTheme="majorEastAsia" w:hAnsi="Segoe UI Semibold" w:cs="Segoe UI Semibold"/>
      <w:color w:val="40403D" w:themeColor="text1"/>
      <w:sz w:val="28"/>
      <w:szCs w:val="28"/>
    </w:rPr>
  </w:style>
  <w:style w:type="character" w:customStyle="1" w:styleId="Heading3Char">
    <w:name w:val="Heading 3 Char"/>
    <w:basedOn w:val="DefaultParagraphFont"/>
    <w:link w:val="Heading3"/>
    <w:uiPriority w:val="9"/>
    <w:rsid w:val="001B3CE7"/>
    <w:rPr>
      <w:rFonts w:ascii="Segoe UI Semibold" w:eastAsiaTheme="majorEastAsia" w:hAnsi="Segoe UI Semibold" w:cs="Segoe UI Semibold"/>
      <w:color w:val="0D5761"/>
      <w:sz w:val="24"/>
      <w:szCs w:val="24"/>
    </w:rPr>
  </w:style>
  <w:style w:type="paragraph" w:styleId="Title">
    <w:name w:val="Title"/>
    <w:basedOn w:val="Normal"/>
    <w:next w:val="Normal"/>
    <w:link w:val="TitleChar"/>
    <w:qFormat/>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rsid w:val="001B3CE7"/>
    <w:rPr>
      <w:rFonts w:ascii="Segoe UI Semilight" w:hAnsi="Segoe UI Semilight" w:cs="Segoe UI Semilight"/>
      <w:i/>
      <w:iCs/>
      <w:sz w:val="56"/>
      <w:szCs w:val="72"/>
    </w:rPr>
  </w:style>
  <w:style w:type="paragraph" w:styleId="Header">
    <w:name w:val="header"/>
    <w:basedOn w:val="Normal"/>
    <w:link w:val="HeaderChar"/>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semiHidden/>
    <w:rsid w:val="008F7C5D"/>
    <w:rPr>
      <w:rFonts w:asciiTheme="majorHAnsi" w:eastAsiaTheme="majorEastAsia" w:hAnsiTheme="majorHAnsi"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character" w:styleId="Hyperlink">
    <w:name w:val="Hyperlink"/>
    <w:uiPriority w:val="99"/>
    <w:rsid w:val="00866140"/>
    <w:rPr>
      <w:color w:val="0000FF"/>
      <w:u w:val="single"/>
    </w:rPr>
  </w:style>
  <w:style w:type="paragraph" w:customStyle="1" w:styleId="Default">
    <w:name w:val="Default"/>
    <w:rsid w:val="00866140"/>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866140"/>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semiHidden/>
    <w:rsid w:val="00866140"/>
    <w:rPr>
      <w:rFonts w:ascii="Calibri" w:eastAsia="Calibri" w:hAnsi="Calibri" w:cs="Times New Roman"/>
    </w:rPr>
  </w:style>
  <w:style w:type="paragraph" w:styleId="BodyTextIndent">
    <w:name w:val="Body Text Indent"/>
    <w:basedOn w:val="Normal"/>
    <w:link w:val="BodyTextIndentChar"/>
    <w:rsid w:val="008661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line="240" w:lineRule="auto"/>
      <w:ind w:left="360"/>
      <w:jc w:val="both"/>
    </w:pPr>
    <w:rPr>
      <w:rFonts w:ascii="Arial" w:eastAsia="Times New Roman" w:hAnsi="Arial" w:cs="Times New Roman"/>
      <w:sz w:val="20"/>
      <w:szCs w:val="20"/>
      <w:lang w:val="x-none" w:eastAsia="x-none"/>
    </w:rPr>
  </w:style>
  <w:style w:type="character" w:customStyle="1" w:styleId="BodyTextIndentChar">
    <w:name w:val="Body Text Indent Char"/>
    <w:basedOn w:val="DefaultParagraphFont"/>
    <w:link w:val="BodyTextIndent"/>
    <w:rsid w:val="00866140"/>
    <w:rPr>
      <w:rFonts w:ascii="Arial" w:eastAsia="Times New Roman" w:hAnsi="Arial" w:cs="Times New Roman"/>
      <w:sz w:val="20"/>
      <w:szCs w:val="20"/>
      <w:lang w:val="x-none" w:eastAsia="x-none"/>
    </w:rPr>
  </w:style>
  <w:style w:type="paragraph" w:styleId="BodyTextIndent3">
    <w:name w:val="Body Text Indent 3"/>
    <w:basedOn w:val="Normal"/>
    <w:link w:val="BodyTextIndent3Char"/>
    <w:rsid w:val="00866140"/>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spacing w:after="0" w:line="240" w:lineRule="auto"/>
      <w:ind w:left="1440"/>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866140"/>
    <w:rPr>
      <w:rFonts w:ascii="Arial" w:eastAsia="Times New Roman" w:hAnsi="Arial" w:cs="Times New Roman"/>
      <w:sz w:val="20"/>
      <w:szCs w:val="20"/>
    </w:rPr>
  </w:style>
  <w:style w:type="character" w:customStyle="1" w:styleId="headerbold1">
    <w:name w:val="headerbold1"/>
    <w:rsid w:val="00866140"/>
    <w:rPr>
      <w:rFonts w:ascii="Verdana" w:hAnsi="Verdana" w:hint="default"/>
      <w:b/>
      <w:bCs/>
      <w:sz w:val="23"/>
      <w:szCs w:val="23"/>
    </w:rPr>
  </w:style>
  <w:style w:type="paragraph" w:styleId="NormalWeb">
    <w:name w:val="Normal (Web)"/>
    <w:basedOn w:val="Normal"/>
    <w:uiPriority w:val="99"/>
    <w:unhideWhenUsed/>
    <w:rsid w:val="00866140"/>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uiPriority w:val="99"/>
    <w:semiHidden/>
    <w:unhideWhenUsed/>
    <w:rsid w:val="00866140"/>
    <w:rPr>
      <w:sz w:val="16"/>
      <w:szCs w:val="16"/>
    </w:rPr>
  </w:style>
  <w:style w:type="paragraph" w:styleId="CommentText">
    <w:name w:val="annotation text"/>
    <w:basedOn w:val="Normal"/>
    <w:link w:val="CommentTextChar"/>
    <w:uiPriority w:val="99"/>
    <w:unhideWhenUsed/>
    <w:rsid w:val="00866140"/>
    <w:pPr>
      <w:spacing w:after="0" w:line="240" w:lineRule="auto"/>
    </w:pPr>
    <w:rPr>
      <w:rFonts w:ascii="Univers (WN)" w:eastAsia="Times New Roman" w:hAnsi="Univers (WN)" w:cs="Times New Roman"/>
      <w:b/>
      <w:sz w:val="20"/>
      <w:szCs w:val="20"/>
      <w:lang w:val="x-none" w:eastAsia="x-none"/>
    </w:rPr>
  </w:style>
  <w:style w:type="character" w:customStyle="1" w:styleId="CommentTextChar">
    <w:name w:val="Comment Text Char"/>
    <w:basedOn w:val="DefaultParagraphFont"/>
    <w:link w:val="CommentText"/>
    <w:uiPriority w:val="99"/>
    <w:rsid w:val="00866140"/>
    <w:rPr>
      <w:rFonts w:ascii="Univers (WN)" w:eastAsia="Times New Roman" w:hAnsi="Univers (WN)" w:cs="Times New Roman"/>
      <w:b/>
      <w:sz w:val="20"/>
      <w:szCs w:val="20"/>
      <w:lang w:val="x-none" w:eastAsia="x-none"/>
    </w:rPr>
  </w:style>
  <w:style w:type="paragraph" w:customStyle="1" w:styleId="Section1Text">
    <w:name w:val="Section 1 Text"/>
    <w:basedOn w:val="Default"/>
    <w:next w:val="Default"/>
    <w:uiPriority w:val="99"/>
    <w:rsid w:val="00866140"/>
    <w:rPr>
      <w:color w:val="auto"/>
    </w:rPr>
  </w:style>
  <w:style w:type="paragraph" w:styleId="CommentSubject">
    <w:name w:val="annotation subject"/>
    <w:basedOn w:val="CommentText"/>
    <w:next w:val="CommentText"/>
    <w:link w:val="CommentSubjectChar"/>
    <w:uiPriority w:val="99"/>
    <w:semiHidden/>
    <w:unhideWhenUsed/>
    <w:rsid w:val="00866140"/>
    <w:pPr>
      <w:spacing w:after="160"/>
    </w:pPr>
    <w:rPr>
      <w:rFonts w:ascii="Segoe UI" w:eastAsiaTheme="minorHAnsi" w:hAnsi="Segoe UI" w:cs="Segoe UI"/>
      <w:bCs/>
      <w:lang w:val="en-US" w:eastAsia="en-US"/>
    </w:rPr>
  </w:style>
  <w:style w:type="character" w:customStyle="1" w:styleId="CommentSubjectChar">
    <w:name w:val="Comment Subject Char"/>
    <w:basedOn w:val="CommentTextChar"/>
    <w:link w:val="CommentSubject"/>
    <w:uiPriority w:val="99"/>
    <w:semiHidden/>
    <w:rsid w:val="00866140"/>
    <w:rPr>
      <w:rFonts w:ascii="Univers (WN)" w:eastAsia="Times New Roman" w:hAnsi="Univers (WN)" w:cs="Times New Roman"/>
      <w:b/>
      <w:bCs/>
      <w:sz w:val="20"/>
      <w:szCs w:val="20"/>
      <w:lang w:val="x-none" w:eastAsia="x-none"/>
    </w:rPr>
  </w:style>
  <w:style w:type="paragraph" w:styleId="BodyTextIndent2">
    <w:name w:val="Body Text Indent 2"/>
    <w:basedOn w:val="Normal"/>
    <w:link w:val="BodyTextIndent2Char"/>
    <w:uiPriority w:val="99"/>
    <w:semiHidden/>
    <w:unhideWhenUsed/>
    <w:rsid w:val="00866140"/>
    <w:pPr>
      <w:spacing w:after="120" w:line="480" w:lineRule="auto"/>
      <w:ind w:left="360"/>
    </w:pPr>
  </w:style>
  <w:style w:type="character" w:customStyle="1" w:styleId="BodyTextIndent2Char">
    <w:name w:val="Body Text Indent 2 Char"/>
    <w:basedOn w:val="DefaultParagraphFont"/>
    <w:link w:val="BodyTextIndent2"/>
    <w:uiPriority w:val="99"/>
    <w:semiHidden/>
    <w:rsid w:val="00866140"/>
  </w:style>
  <w:style w:type="paragraph" w:styleId="BodyText">
    <w:name w:val="Body Text"/>
    <w:basedOn w:val="Normal"/>
    <w:link w:val="BodyTextChar"/>
    <w:uiPriority w:val="99"/>
    <w:semiHidden/>
    <w:unhideWhenUsed/>
    <w:rsid w:val="00866140"/>
    <w:pPr>
      <w:spacing w:after="120" w:line="276" w:lineRule="auto"/>
    </w:pPr>
  </w:style>
  <w:style w:type="character" w:customStyle="1" w:styleId="BodyTextChar">
    <w:name w:val="Body Text Char"/>
    <w:basedOn w:val="DefaultParagraphFont"/>
    <w:link w:val="BodyText"/>
    <w:uiPriority w:val="99"/>
    <w:semiHidden/>
    <w:rsid w:val="00866140"/>
  </w:style>
  <w:style w:type="character" w:styleId="Strong">
    <w:name w:val="Strong"/>
    <w:uiPriority w:val="22"/>
    <w:qFormat/>
    <w:rsid w:val="00866140"/>
    <w:rPr>
      <w:b/>
      <w:bCs/>
    </w:rPr>
  </w:style>
  <w:style w:type="paragraph" w:styleId="BodyText2">
    <w:name w:val="Body Text 2"/>
    <w:basedOn w:val="Normal"/>
    <w:link w:val="BodyText2Char"/>
    <w:uiPriority w:val="99"/>
    <w:unhideWhenUsed/>
    <w:rsid w:val="00866140"/>
    <w:pPr>
      <w:spacing w:after="120" w:line="480" w:lineRule="auto"/>
    </w:pPr>
  </w:style>
  <w:style w:type="character" w:customStyle="1" w:styleId="BodyText2Char">
    <w:name w:val="Body Text 2 Char"/>
    <w:basedOn w:val="DefaultParagraphFont"/>
    <w:link w:val="BodyText2"/>
    <w:uiPriority w:val="99"/>
    <w:rsid w:val="00866140"/>
  </w:style>
  <w:style w:type="character" w:styleId="Emphasis">
    <w:name w:val="Emphasis"/>
    <w:rsid w:val="00866140"/>
    <w:rPr>
      <w:rFonts w:ascii="Bookman" w:hAnsi="Bookman"/>
      <w:i/>
      <w:iCs/>
      <w:color w:val="000000"/>
      <w:sz w:val="20"/>
      <w:lang w:val="en-US"/>
    </w:rPr>
  </w:style>
  <w:style w:type="character" w:styleId="FollowedHyperlink">
    <w:name w:val="FollowedHyperlink"/>
    <w:basedOn w:val="DefaultParagraphFont"/>
    <w:uiPriority w:val="99"/>
    <w:semiHidden/>
    <w:unhideWhenUsed/>
    <w:rsid w:val="00866140"/>
    <w:rPr>
      <w:color w:val="C490AA" w:themeColor="followedHyperlink"/>
      <w:u w:val="single"/>
    </w:rPr>
  </w:style>
  <w:style w:type="paragraph" w:styleId="TOCHeading">
    <w:name w:val="TOC Heading"/>
    <w:basedOn w:val="Heading1"/>
    <w:next w:val="Normal"/>
    <w:uiPriority w:val="39"/>
    <w:unhideWhenUsed/>
    <w:qFormat/>
    <w:rsid w:val="00866140"/>
    <w:pPr>
      <w:spacing w:line="276" w:lineRule="auto"/>
      <w:outlineLvl w:val="9"/>
    </w:pPr>
    <w:rPr>
      <w:rFonts w:asciiTheme="majorHAnsi" w:hAnsiTheme="majorHAnsi" w:cstheme="majorBidi"/>
      <w:color w:val="E2A504" w:themeColor="accent1" w:themeShade="BF"/>
    </w:rPr>
  </w:style>
  <w:style w:type="paragraph" w:styleId="TOC1">
    <w:name w:val="toc 1"/>
    <w:basedOn w:val="Normal"/>
    <w:next w:val="Normal"/>
    <w:autoRedefine/>
    <w:uiPriority w:val="39"/>
    <w:unhideWhenUsed/>
    <w:rsid w:val="00866140"/>
    <w:pPr>
      <w:spacing w:after="100" w:line="276" w:lineRule="auto"/>
    </w:pPr>
  </w:style>
  <w:style w:type="paragraph" w:styleId="TOC2">
    <w:name w:val="toc 2"/>
    <w:basedOn w:val="Normal"/>
    <w:next w:val="Normal"/>
    <w:autoRedefine/>
    <w:uiPriority w:val="39"/>
    <w:unhideWhenUsed/>
    <w:rsid w:val="00866140"/>
    <w:pPr>
      <w:spacing w:after="100" w:line="276" w:lineRule="auto"/>
      <w:ind w:left="220"/>
    </w:pPr>
  </w:style>
  <w:style w:type="paragraph" w:styleId="Revision">
    <w:name w:val="Revision"/>
    <w:hidden/>
    <w:uiPriority w:val="99"/>
    <w:semiHidden/>
    <w:rsid w:val="00866140"/>
    <w:pPr>
      <w:spacing w:after="0" w:line="240" w:lineRule="auto"/>
    </w:pPr>
  </w:style>
  <w:style w:type="character" w:styleId="PlaceholderText">
    <w:name w:val="Placeholder Text"/>
    <w:uiPriority w:val="99"/>
    <w:semiHidden/>
    <w:rsid w:val="00866140"/>
    <w:rPr>
      <w:color w:val="808080"/>
    </w:rPr>
  </w:style>
  <w:style w:type="character" w:customStyle="1" w:styleId="UnresolvedMention1">
    <w:name w:val="Unresolved Mention1"/>
    <w:basedOn w:val="DefaultParagraphFont"/>
    <w:uiPriority w:val="99"/>
    <w:semiHidden/>
    <w:unhideWhenUsed/>
    <w:rsid w:val="00866140"/>
    <w:rPr>
      <w:color w:val="605E5C"/>
      <w:shd w:val="clear" w:color="auto" w:fill="E1DFDD"/>
    </w:rPr>
  </w:style>
  <w:style w:type="paragraph" w:customStyle="1" w:styleId="TableParagraph">
    <w:name w:val="Table Paragraph"/>
    <w:basedOn w:val="Normal"/>
    <w:uiPriority w:val="1"/>
    <w:qFormat/>
    <w:rsid w:val="00866140"/>
    <w:pPr>
      <w:widowControl w:val="0"/>
      <w:autoSpaceDE w:val="0"/>
      <w:autoSpaceDN w:val="0"/>
      <w:spacing w:after="0" w:line="240" w:lineRule="auto"/>
      <w:ind w:left="103"/>
    </w:pPr>
    <w:rPr>
      <w:rFonts w:ascii="Calibri" w:eastAsia="Calibri" w:hAnsi="Calibri" w:cs="Calibri"/>
    </w:rPr>
  </w:style>
  <w:style w:type="paragraph" w:customStyle="1" w:styleId="CM9">
    <w:name w:val="CM9"/>
    <w:basedOn w:val="Default"/>
    <w:next w:val="Default"/>
    <w:uiPriority w:val="99"/>
    <w:rsid w:val="00866140"/>
    <w:pPr>
      <w:spacing w:line="253" w:lineRule="atLeast"/>
    </w:pPr>
    <w:rPr>
      <w:rFonts w:eastAsiaTheme="minorHAnsi"/>
      <w:color w:val="auto"/>
    </w:rPr>
  </w:style>
  <w:style w:type="paragraph" w:customStyle="1" w:styleId="CM2">
    <w:name w:val="CM2"/>
    <w:basedOn w:val="Default"/>
    <w:next w:val="Default"/>
    <w:uiPriority w:val="99"/>
    <w:rsid w:val="00866140"/>
    <w:pPr>
      <w:spacing w:line="256" w:lineRule="atLeast"/>
    </w:pPr>
    <w:rPr>
      <w:rFonts w:eastAsiaTheme="minorHAnsi"/>
      <w:color w:val="auto"/>
    </w:rPr>
  </w:style>
  <w:style w:type="paragraph" w:customStyle="1" w:styleId="CM55">
    <w:name w:val="CM55"/>
    <w:basedOn w:val="Default"/>
    <w:next w:val="Default"/>
    <w:uiPriority w:val="99"/>
    <w:rsid w:val="00866140"/>
    <w:rPr>
      <w:rFonts w:eastAsiaTheme="minorHAnsi"/>
      <w:color w:val="auto"/>
    </w:rPr>
  </w:style>
  <w:style w:type="paragraph" w:customStyle="1" w:styleId="CM53">
    <w:name w:val="CM53"/>
    <w:basedOn w:val="Default"/>
    <w:next w:val="Default"/>
    <w:uiPriority w:val="99"/>
    <w:rsid w:val="00866140"/>
    <w:rPr>
      <w:rFonts w:eastAsiaTheme="minorHAnsi"/>
      <w:color w:val="auto"/>
    </w:rPr>
  </w:style>
  <w:style w:type="paragraph" w:customStyle="1" w:styleId="m7594410781372805318msolistparagraph">
    <w:name w:val="m_7594410781372805318msolistparagraph"/>
    <w:basedOn w:val="Normal"/>
    <w:rsid w:val="008661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94410781372805318msobodytext">
    <w:name w:val="m_7594410781372805318msobodytext"/>
    <w:basedOn w:val="Normal"/>
    <w:rsid w:val="008661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66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66140"/>
  </w:style>
  <w:style w:type="character" w:customStyle="1" w:styleId="Normal-LeftChar">
    <w:name w:val="Normal-Left Char"/>
    <w:link w:val="Normal-Left"/>
    <w:locked/>
    <w:rsid w:val="00866140"/>
    <w:rPr>
      <w:rFonts w:ascii="Times New Roman" w:hAnsi="Times New Roman"/>
      <w:sz w:val="24"/>
    </w:rPr>
  </w:style>
  <w:style w:type="paragraph" w:customStyle="1" w:styleId="Normal-Left">
    <w:name w:val="Normal-Left"/>
    <w:basedOn w:val="Normal"/>
    <w:link w:val="Normal-LeftChar"/>
    <w:rsid w:val="00866140"/>
    <w:pPr>
      <w:spacing w:after="120" w:line="240" w:lineRule="auto"/>
      <w:ind w:left="576"/>
    </w:pPr>
    <w:rPr>
      <w:rFonts w:ascii="Times New Roman" w:hAnsi="Times New Roman"/>
      <w:sz w:val="24"/>
    </w:rPr>
  </w:style>
  <w:style w:type="character" w:styleId="UnresolvedMention">
    <w:name w:val="Unresolved Mention"/>
    <w:basedOn w:val="DefaultParagraphFont"/>
    <w:uiPriority w:val="99"/>
    <w:semiHidden/>
    <w:unhideWhenUsed/>
    <w:rsid w:val="00306385"/>
    <w:rPr>
      <w:color w:val="605E5C"/>
      <w:shd w:val="clear" w:color="auto" w:fill="E1DFDD"/>
    </w:rPr>
  </w:style>
  <w:style w:type="paragraph" w:styleId="TOC3">
    <w:name w:val="toc 3"/>
    <w:basedOn w:val="Normal"/>
    <w:next w:val="Normal"/>
    <w:autoRedefine/>
    <w:uiPriority w:val="39"/>
    <w:unhideWhenUsed/>
    <w:rsid w:val="00E423D7"/>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E423D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423D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423D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423D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423D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423D7"/>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ortress.wa.gov/ga/webs/" TargetMode="External"/><Relationship Id="rId26" Type="http://schemas.openxmlformats.org/officeDocument/2006/relationships/hyperlink" Target="https://des.wa.gov/services/contracting-purchasing/doing-business-state/webs-registration-search-tips" TargetMode="External"/><Relationship Id="rId39" Type="http://schemas.openxmlformats.org/officeDocument/2006/relationships/hyperlink" Target="mailto:USDAFDD@K12.WA.US" TargetMode="External"/><Relationship Id="rId21" Type="http://schemas.openxmlformats.org/officeDocument/2006/relationships/hyperlink" Target="mailto:Brenda.Merritt@k12.wa.us" TargetMode="External"/><Relationship Id="rId34" Type="http://schemas.openxmlformats.org/officeDocument/2006/relationships/hyperlink" Target="https://omwbe.diversitycompliance.com/" TargetMode="External"/><Relationship Id="rId42" Type="http://schemas.openxmlformats.org/officeDocument/2006/relationships/hyperlink" Target="http://app.leg.wa.gov/RCW/default.aspx?cite=49.46" TargetMode="External"/><Relationship Id="rId47" Type="http://schemas.openxmlformats.org/officeDocument/2006/relationships/hyperlink" Target="mailto:usdafdd@k12.wa.us" TargetMode="External"/><Relationship Id="rId50" Type="http://schemas.openxmlformats.org/officeDocument/2006/relationships/header" Target="header4.xml"/><Relationship Id="rId55"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renda.Merritt@k12.wa.us" TargetMode="External"/><Relationship Id="rId29" Type="http://schemas.openxmlformats.org/officeDocument/2006/relationships/hyperlink" Target="http://app.leg.wa.gov/rcw/default.aspx?cite=43.60A.195" TargetMode="External"/><Relationship Id="rId11" Type="http://schemas.openxmlformats.org/officeDocument/2006/relationships/header" Target="header1.xml"/><Relationship Id="rId24" Type="http://schemas.openxmlformats.org/officeDocument/2006/relationships/hyperlink" Target="http://www.k12.wa.us/publicrecordsrequest/" TargetMode="External"/><Relationship Id="rId32" Type="http://schemas.openxmlformats.org/officeDocument/2006/relationships/hyperlink" Target="https://ofm.wa.gov/it-systems/statewide-vendorpayee-services" TargetMode="External"/><Relationship Id="rId37" Type="http://schemas.openxmlformats.org/officeDocument/2006/relationships/hyperlink" Target="mailto:USDAFDD@k12.wa.us" TargetMode="External"/><Relationship Id="rId40" Type="http://schemas.openxmlformats.org/officeDocument/2006/relationships/hyperlink" Target="mailto:marlon.hopkins@k12.wa.us" TargetMode="External"/><Relationship Id="rId45" Type="http://schemas.openxmlformats.org/officeDocument/2006/relationships/hyperlink" Target="http://www.fns.usda.gov/fdd/usda-foods-processing-home" TargetMode="External"/><Relationship Id="rId53" Type="http://schemas.openxmlformats.org/officeDocument/2006/relationships/hyperlink" Target="https://www.k12.wa.us/about-ospi/contracting-ospi/competitive-procurements" TargetMode="External"/><Relationship Id="rId5" Type="http://schemas.openxmlformats.org/officeDocument/2006/relationships/numbering" Target="numbering.xml"/><Relationship Id="rId19" Type="http://schemas.openxmlformats.org/officeDocument/2006/relationships/hyperlink" Target="mailto:equity@k12.w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am02.safelinks.protection.outlook.com/?url=https%3A%2F%2Fzoom.us%2Fs%2F91063405624&amp;data=05%7C02%7CBrenda.Merritt%40k12.wa.us%7C79c08cd328054434283408de0b463f07%7Cb2fe5ccf10a546feae45a0267412af7a%7C0%7C0%7C638960593509643567%7CUnknown%7CTWFpbGZsb3d8eyJFbXB0eU1hcGkiOnRydWUsIlYiOiIwLjAuMDAwMCIsIlAiOiJXaW4zMiIsIkFOIjoiTWFpbCIsIldUIjoyfQ%3D%3D%7C0%7C%7C%7C&amp;sdata=LezfDEZqDBbKSo0lzH9m5GumXgrX%2BgkDx82DN4NKnnE%3D&amp;reserved=0" TargetMode="External"/><Relationship Id="rId27" Type="http://schemas.openxmlformats.org/officeDocument/2006/relationships/hyperlink" Target="http://apps.leg.wa.gov/rcw/default.aspx?cite=39.19" TargetMode="External"/><Relationship Id="rId30" Type="http://schemas.openxmlformats.org/officeDocument/2006/relationships/hyperlink" Target="https://www.dva.wa.gov/veterans-their-families/veteran-owned-businesses" TargetMode="External"/><Relationship Id="rId35" Type="http://schemas.openxmlformats.org/officeDocument/2006/relationships/hyperlink" Target="https://omwbe.wa.gov/access-equity-help-center" TargetMode="External"/><Relationship Id="rId43" Type="http://schemas.openxmlformats.org/officeDocument/2006/relationships/hyperlink" Target="http://app.leg.wa.gov/RCW/default.aspx?cite=49.48" TargetMode="External"/><Relationship Id="rId48" Type="http://schemas.openxmlformats.org/officeDocument/2006/relationships/footer" Target="footer3.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k12.wa.us/about-ospi/contracting-ospi/competitive-procurements" TargetMode="External"/><Relationship Id="rId25" Type="http://schemas.openxmlformats.org/officeDocument/2006/relationships/hyperlink" Target="https://www.k12.wa.us/about-ospi/contracting-ospi/competitive-procurements" TargetMode="External"/><Relationship Id="rId33" Type="http://schemas.openxmlformats.org/officeDocument/2006/relationships/hyperlink" Target="https://dor.wa.gov/open-business/apply-business-license" TargetMode="External"/><Relationship Id="rId38" Type="http://schemas.openxmlformats.org/officeDocument/2006/relationships/hyperlink" Target="https://ospi.k12.wa.us/about-ospi/contracting-ospi/competitive-procurements" TargetMode="External"/><Relationship Id="rId46" Type="http://schemas.openxmlformats.org/officeDocument/2006/relationships/hyperlink" Target="http://www.k12.wa.us/childnutrition" TargetMode="External"/><Relationship Id="rId20" Type="http://schemas.openxmlformats.org/officeDocument/2006/relationships/hyperlink" Target="https://fortress.wa.gov/ga/webs/" TargetMode="External"/><Relationship Id="rId41" Type="http://schemas.openxmlformats.org/officeDocument/2006/relationships/hyperlink" Target="http://app.leg.wa.gov/RCW/default.aspx?cite=49.48.082" TargetMode="External"/><Relationship Id="rId54" Type="http://schemas.openxmlformats.org/officeDocument/2006/relationships/hyperlink" Target="https://www.k12.wa.us/about-ospi/contracting-ospi/competitive-procurem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m02.safelinks.protection.outlook.com/?url=https%3A%2F%2Fzoom.us%2Fs%2F91063405624&amp;data=05%7C02%7CBrenda.Merritt%40k12.wa.us%7C79c08cd328054434283408de0b463f07%7Cb2fe5ccf10a546feae45a0267412af7a%7C0%7C0%7C638960593509643567%7CUnknown%7CTWFpbGZsb3d8eyJFbXB0eU1hcGkiOnRydWUsIlYiOiIwLjAuMDAwMCIsIlAiOiJXaW4zMiIsIkFOIjoiTWFpbCIsIldUIjoyfQ%3D%3D%7C0%7C%7C%7C&amp;sdata=LezfDEZqDBbKSo0lzH9m5GumXgrX%2BgkDx82DN4NKnnE%3D&amp;reserved=0" TargetMode="External"/><Relationship Id="rId23" Type="http://schemas.openxmlformats.org/officeDocument/2006/relationships/hyperlink" Target="https://www.k12.wa.us/about-ospi/contracting-ospi/competitive-procurements" TargetMode="External"/><Relationship Id="rId28" Type="http://schemas.openxmlformats.org/officeDocument/2006/relationships/hyperlink" Target="http://omwbe.wa.gov/" TargetMode="External"/><Relationship Id="rId36" Type="http://schemas.openxmlformats.org/officeDocument/2006/relationships/hyperlink" Target="mailto:USDAFDD@k12.wa.us" TargetMode="External"/><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apps.leg.wa.gov/rcw/default.aspx?cite=39.19" TargetMode="External"/><Relationship Id="rId44" Type="http://schemas.openxmlformats.org/officeDocument/2006/relationships/hyperlink" Target="http://app.leg.wa.gov/RCW/default.aspx?cite=49.52" TargetMode="External"/><Relationship Id="rId5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ll%20OSPI\Contract%20Documents\_Financial%20Resources_\Food%20Distribution%20Contracts\RFP%202022-25%20Food%20Bid\Procurement\RFP%202022-25%20Processed%20USDA%20Foods%20FINAL.dotx" TargetMode="External"/></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08EC2322189488F075027D920F1CD" ma:contentTypeVersion="42" ma:contentTypeDescription="Create a new document." ma:contentTypeScope="" ma:versionID="e38245c8176c35d969ac7a5fffdc79f0">
  <xsd:schema xmlns:xsd="http://www.w3.org/2001/XMLSchema" xmlns:xs="http://www.w3.org/2001/XMLSchema" xmlns:p="http://schemas.microsoft.com/office/2006/metadata/properties" xmlns:ns2="b0ec0414-397d-427d-ad1c-ae84c9ad31e7" xmlns:ns3="d0798327-5254-4832-9d6b-dab5c32ea1a5" targetNamespace="http://schemas.microsoft.com/office/2006/metadata/properties" ma:root="true" ma:fieldsID="1c8117f146d9c6fddbe75373e15c6d36" ns2:_="" ns3:_="">
    <xsd:import namespace="b0ec0414-397d-427d-ad1c-ae84c9ad31e7"/>
    <xsd:import namespace="d0798327-5254-4832-9d6b-dab5c32ea1a5"/>
    <xsd:element name="properties">
      <xsd:complexType>
        <xsd:sequence>
          <xsd:element name="documentManagement">
            <xsd:complexType>
              <xsd:all>
                <xsd:element ref="ns2:Details" minOccurs="0"/>
                <xsd:element ref="ns3:File_x0020_Category"/>
                <xsd:element ref="ns3:File_x0020_Subject" minOccurs="0"/>
                <xsd:element ref="ns3:File_x0020_Owner" minOccurs="0"/>
                <xsd:element ref="ns3:Sub-Category" minOccurs="0"/>
                <xsd:element ref="ns2:MediaServiceAutoKeyPoints" minOccurs="0"/>
                <xsd:element ref="ns2:MediaServiceKeyPoints" minOccurs="0"/>
                <xsd:element ref="ns2:_ModernAudienceTargetUserField" minOccurs="0"/>
                <xsd:element ref="ns2:_ModernAudienceAadObjectIds"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_x006a_zq5" minOccurs="0"/>
                <xsd:element ref="ns2:MediaServiceAutoTags" minOccurs="0"/>
                <xsd:element ref="ns2:MediaServiceOCR" minOccurs="0"/>
                <xsd:element ref="ns2:MediaServiceGenerationTime" minOccurs="0"/>
                <xsd:element ref="ns2:MediaServiceEventHashCode" minOccurs="0"/>
                <xsd:element ref="ns3: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0414-397d-427d-ad1c-ae84c9ad31e7" elementFormDefault="qualified">
    <xsd:import namespace="http://schemas.microsoft.com/office/2006/documentManagement/types"/>
    <xsd:import namespace="http://schemas.microsoft.com/office/infopath/2007/PartnerControls"/>
    <xsd:element name="Details" ma:index="2" nillable="true" ma:displayName="Description" ma:format="Dropdown" ma:internalName="Details" ma:readOnly="false">
      <xsd:simpleType>
        <xsd:restriction base="dms:Note">
          <xsd:maxLength value="255"/>
        </xsd:restriction>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_ModernAudienceTargetUserField" ma:index="12" nillable="true" ma:displayName="Audience" ma:hidden="true" ma:list="UserInfo" ma:SharePointGroup="0" ma:internalName="_ModernAudienceTargetUserFiel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hidden="true" ma:list="{3d20f052-3392-4e5a-808c-cb8fd2cddf3d}" ma:internalName="_ModernAudienceAadObjectIds" ma:readOnly="true" ma:showField="_AadObjectIdForUser" ma:web="d0798327-5254-4832-9d6b-dab5c32ea1a5">
      <xsd:complexType>
        <xsd:complexContent>
          <xsd:extension base="dms:MultiChoiceLookup">
            <xsd:sequence>
              <xsd:element name="Value" type="dms:Lookup" maxOccurs="unbounded" minOccurs="0" nillable="true"/>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_x006a_zq5" ma:index="23" nillable="true" ma:displayName="Notes" ma:hidden="true" ma:internalName="_x006a_zq5" ma:readOnly="fals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8327-5254-4832-9d6b-dab5c32ea1a5" elementFormDefault="qualified">
    <xsd:import namespace="http://schemas.microsoft.com/office/2006/documentManagement/types"/>
    <xsd:import namespace="http://schemas.microsoft.com/office/infopath/2007/PartnerControls"/>
    <xsd:element name="File_x0020_Category" ma:index="3" ma:displayName="File_Category" ma:description="File Center Site Column" ma:format="Dropdown" ma:internalName="File_x0020_Category" ma:readOnly="false">
      <xsd:simpleType>
        <xsd:restriction base="dms:Choice">
          <xsd:enumeration value="Attachment"/>
          <xsd:enumeration value="Email Message"/>
          <xsd:enumeration value="Example"/>
          <xsd:enumeration value="Form"/>
          <xsd:enumeration value="Guidance"/>
          <xsd:enumeration value="Policy"/>
          <xsd:enumeration value="Publication"/>
          <xsd:enumeration value="Template"/>
        </xsd:restriction>
      </xsd:simpleType>
    </xsd:element>
    <xsd:element name="File_x0020_Subject" ma:index="4" nillable="true" ma:displayName="File_Subject" ma:description="File Center Subject Site Column" ma:format="Dropdown" ma:internalName="File_x0020_Subject">
      <xsd:simpleType>
        <xsd:restriction base="dms:Choice">
          <xsd:enumeration value="Accessibility"/>
          <xsd:enumeration value="Administrative"/>
          <xsd:enumeration value="Advisory Groups"/>
          <xsd:enumeration value="All Contracts"/>
          <xsd:enumeration value="Amendment"/>
          <xsd:enumeration value="Approval Process"/>
          <xsd:enumeration value="Asset Inventory"/>
          <xsd:enumeration value="Benefits"/>
          <xsd:enumeration value="Brand"/>
          <xsd:enumeration value="Building Information"/>
          <xsd:enumeration value="Bulletin"/>
          <xsd:enumeration value="Business Card"/>
          <xsd:enumeration value="Calendars"/>
          <xsd:enumeration value="Careers"/>
          <xsd:enumeration value="Client Service"/>
          <xsd:enumeration value="Clock Hours"/>
          <xsd:enumeration value="Commute Trip Reduction"/>
          <xsd:enumeration value="Competitive"/>
          <xsd:enumeration value="Competitive Contract"/>
          <xsd:enumeration value="Competitive Procurement"/>
          <xsd:enumeration value="Contracts"/>
          <xsd:enumeration value="Copyright and Open Licensing"/>
          <xsd:enumeration value="COVID-19"/>
          <xsd:enumeration value="Data"/>
          <xsd:enumeration value="Data Security"/>
          <xsd:enumeration value="Debriefing"/>
          <xsd:enumeration value="Direct Buy"/>
          <xsd:enumeration value="Discrimination"/>
          <xsd:enumeration value="Diversity, Equity, Inclusion"/>
          <xsd:enumeration value="Emergency"/>
          <xsd:enumeration value="Employee Assistance Program"/>
          <xsd:enumeration value="Ethics"/>
          <xsd:enumeration value="Evaluation"/>
          <xsd:enumeration value="Exempt Employees Exchange time"/>
          <xsd:enumeration value="FMLA"/>
          <xsd:enumeration value="Forms Management"/>
          <xsd:enumeration value="General Terms &amp; Conditions"/>
          <xsd:enumeration value="Hiring"/>
          <xsd:enumeration value="Indirect Costs"/>
          <xsd:enumeration value="Informal Solicitation"/>
          <xsd:enumeration value="Intergovernmental Agreement"/>
          <xsd:enumeration value="Interagency/Interlocal"/>
          <xsd:enumeration value="Interlocal Agreement"/>
          <xsd:enumeration value="Interstate Agreement"/>
          <xsd:enumeration value="IT"/>
          <xsd:enumeration value="IT Position"/>
          <xsd:enumeration value="ITPS"/>
          <xsd:enumeration value="Justication"/>
          <xsd:enumeration value="Languages"/>
          <xsd:enumeration value="Layoffs"/>
          <xsd:enumeration value="Leave"/>
          <xsd:enumeration value="Legislative"/>
          <xsd:enumeration value="Media Protocol"/>
          <xsd:enumeration value="Meeting Norms"/>
          <xsd:enumeration value="Meetings"/>
          <xsd:enumeration value="Mobile Device"/>
          <xsd:enumeration value="Orientation"/>
          <xsd:enumeration value="Outside Employment"/>
          <xsd:enumeration value="Parking"/>
          <xsd:enumeration value="Payroll"/>
          <xsd:enumeration value="Performance Evaluations"/>
          <xsd:enumeration value="Personnel Records"/>
          <xsd:enumeration value="Phone"/>
          <xsd:enumeration value="Photo consent"/>
          <xsd:enumeration value="Planning &amp; Risk Assessment"/>
          <xsd:enumeration value="Policy"/>
          <xsd:enumeration value="Print Center"/>
          <xsd:enumeration value="Project Work"/>
          <xsd:enumeration value="Public Records"/>
          <xsd:enumeration value="Publications"/>
          <xsd:enumeration value="Purchasing"/>
          <xsd:enumeration value="Reasonable Accommodations"/>
          <xsd:enumeration value="Records Management"/>
          <xsd:enumeration value="Reduction"/>
          <xsd:enumeration value="Reimbursement"/>
          <xsd:enumeration value="Request for Grant Activity"/>
          <xsd:enumeration value="Request for Proposal"/>
          <xsd:enumeration value="Request for Qualifications"/>
          <xsd:enumeration value="Retirement"/>
          <xsd:enumeration value="Rules Process"/>
          <xsd:enumeration value="Safety"/>
          <xsd:enumeration value="Separating Employees"/>
          <xsd:enumeration value="Shared Leave"/>
          <xsd:enumeration value="Social Media"/>
          <xsd:enumeration value="Sole Source"/>
          <xsd:enumeration value="Technology"/>
          <xsd:enumeration value="Telecommuting"/>
          <xsd:enumeration value="Training"/>
          <xsd:enumeration value="Travel"/>
          <xsd:enumeration value="Tuition Reimbursement"/>
          <xsd:enumeration value="Unemployment"/>
          <xsd:enumeration value="Website"/>
          <xsd:enumeration value="WGS"/>
          <xsd:enumeration value="WiFi"/>
          <xsd:enumeration value="WMS"/>
          <xsd:enumeration value="Workplace"/>
        </xsd:restriction>
      </xsd:simpleType>
    </xsd:element>
    <xsd:element name="File_x0020_Owner" ma:index="5" nillable="true" ma:displayName="File Owner" ma:format="Dropdown" ma:internalName="File_x0020_Owner">
      <xsd:simpleType>
        <xsd:restriction base="dms:Choice">
          <xsd:enumeration value="Agency Support"/>
          <xsd:enumeration value="CISL"/>
          <xsd:enumeration value="Communications"/>
          <xsd:enumeration value="Contracts"/>
          <xsd:enumeration value="Data Management"/>
          <xsd:enumeration value="Executive Services"/>
          <xsd:enumeration value="HR"/>
          <xsd:enumeration value="Financial Policy and Research"/>
          <xsd:enumeration value="Financial Services"/>
          <xsd:enumeration value="Government Relations"/>
          <xsd:enumeration value="Grants Management"/>
          <xsd:enumeration value="IT"/>
          <xsd:enumeration value="Legal Services"/>
          <xsd:enumeration value="Payroll &amp; Leave"/>
          <xsd:enumeration value="Professional Certification"/>
          <xsd:enumeration value="Purchasing"/>
          <xsd:enumeration value="Records Management"/>
          <xsd:enumeration value="Travel"/>
        </xsd:restriction>
      </xsd:simpleType>
    </xsd:element>
    <xsd:element name="Sub-Category" ma:index="6" nillable="true" ma:displayName="Sub-Subject" ma:internalName="Sub_x002d_Category">
      <xsd:complexType>
        <xsd:complexContent>
          <xsd:extension base="dms:MultiChoiceFillIn">
            <xsd:sequence>
              <xsd:element name="Value" maxOccurs="unbounded" minOccurs="0" nillable="true">
                <xsd:simpleType>
                  <xsd:union memberTypes="dms:Text">
                    <xsd:simpleType>
                      <xsd:restriction base="dms:Choice">
                        <xsd:enumeration value="Adobe Acrobat"/>
                        <xsd:enumeration value="Furlough"/>
                        <xsd:enumeration value="Microsoft Office"/>
                        <xsd:enumeration value="Poster"/>
                        <xsd:enumeration value="Social Media"/>
                        <xsd:enumeration value="Website Guides"/>
                      </xsd:restriction>
                    </xsd:simpleType>
                  </xsd:union>
                </xsd:simpleType>
              </xsd:element>
            </xsd:sequence>
          </xsd:extension>
        </xsd:complexContent>
      </xsd:complexType>
    </xsd:element>
    <xsd:element name="TaxCatchAll" ma:index="14" nillable="true" ma:displayName="Taxonomy Catch All Column" ma:hidden="true" ma:list="{5b5e1dae-019a-4495-847e-ab804783a221}" ma:internalName="TaxCatchAll" ma:readOnly="false" ma:showField="CatchAllData" ma:web="d0798327-5254-4832-9d6b-dab5c32ea1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Audience" ma:index="28" nillable="true" ma:displayName="File_Audience" ma:format="Dropdown" ma:internalName="Audience">
      <xsd:complexType>
        <xsd:complexContent>
          <xsd:extension base="dms:MultiChoice">
            <xsd:sequence>
              <xsd:element name="Value" maxOccurs="unbounded" minOccurs="0" nillable="true">
                <xsd:simpleType>
                  <xsd:restriction base="dms:Choice">
                    <xsd:enumeration value="Administrative Support Staff"/>
                    <xsd:enumeration value="Contract Managers"/>
                    <xsd:enumeration value="General"/>
                    <xsd:enumeration value="New Employees"/>
                    <xsd:enumeration value="Program Staff"/>
                    <xsd:enumeration value="Separating Employees"/>
                    <xsd:enumeration value="Supervisor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udience xmlns="d0798327-5254-4832-9d6b-dab5c32ea1a5">
      <Value>General</Value>
    </Audience>
    <Sub-Category xmlns="d0798327-5254-4832-9d6b-dab5c32ea1a5" xsi:nil="true"/>
    <TaxCatchAll xmlns="d0798327-5254-4832-9d6b-dab5c32ea1a5" xsi:nil="true"/>
    <File_x0020_Category xmlns="d0798327-5254-4832-9d6b-dab5c32ea1a5">Template</File_x0020_Category>
    <_x006a_zq5 xmlns="b0ec0414-397d-427d-ad1c-ae84c9ad31e7" xsi:nil="true"/>
    <File_x0020_Owner xmlns="d0798327-5254-4832-9d6b-dab5c32ea1a5">Communications</File_x0020_Owner>
    <Details xmlns="b0ec0414-397d-427d-ad1c-ae84c9ad31e7" xsi:nil="true"/>
    <_ModernAudienceTargetUserField xmlns="b0ec0414-397d-427d-ad1c-ae84c9ad31e7">
      <UserInfo>
        <DisplayName/>
        <AccountId xsi:nil="true"/>
        <AccountType/>
      </UserInfo>
    </_ModernAudienceTargetUserField>
    <File_x0020_Subject xmlns="d0798327-5254-4832-9d6b-dab5c32ea1a5">Brand</File_x0020_Subjec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24CC9-D905-4D83-806F-D15BD771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0414-397d-427d-ad1c-ae84c9ad31e7"/>
    <ds:schemaRef ds:uri="d0798327-5254-4832-9d6b-dab5c32ea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F25D1-246D-433F-949A-8756971A9E01}">
  <ds:schemaRefs>
    <ds:schemaRef ds:uri="http://schemas.openxmlformats.org/officeDocument/2006/bibliography"/>
  </ds:schemaRefs>
</ds:datastoreItem>
</file>

<file path=customXml/itemProps3.xml><?xml version="1.0" encoding="utf-8"?>
<ds:datastoreItem xmlns:ds="http://schemas.openxmlformats.org/officeDocument/2006/customXml" ds:itemID="{5FF34061-E5FF-4DF5-8918-5DF3995886DC}">
  <ds:schemaRefs>
    <ds:schemaRef ds:uri="http://schemas.microsoft.com/office/2006/metadata/properties"/>
    <ds:schemaRef ds:uri="http://schemas.microsoft.com/office/infopath/2007/PartnerControls"/>
    <ds:schemaRef ds:uri="d0798327-5254-4832-9d6b-dab5c32ea1a5"/>
    <ds:schemaRef ds:uri="b0ec0414-397d-427d-ad1c-ae84c9ad31e7"/>
  </ds:schemaRefs>
</ds:datastoreItem>
</file>

<file path=customXml/itemProps4.xml><?xml version="1.0" encoding="utf-8"?>
<ds:datastoreItem xmlns:ds="http://schemas.openxmlformats.org/officeDocument/2006/customXml" ds:itemID="{25BE223B-A987-487F-8B5D-0509AA4D4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2022-25 Processed USDA Foods FINAL</Template>
  <TotalTime>0</TotalTime>
  <Pages>68</Pages>
  <Words>19607</Words>
  <Characters>111009</Characters>
  <Application>Microsoft Office Word</Application>
  <DocSecurity>4</DocSecurity>
  <Lines>3249</Lines>
  <Paragraphs>1003</Paragraphs>
  <ScaleCrop>false</ScaleCrop>
  <HeadingPairs>
    <vt:vector size="2" baseType="variant">
      <vt:variant>
        <vt:lpstr>Title</vt:lpstr>
      </vt:variant>
      <vt:variant>
        <vt:i4>1</vt:i4>
      </vt:variant>
    </vt:vector>
  </HeadingPairs>
  <TitlesOfParts>
    <vt:vector size="1" baseType="lpstr">
      <vt:lpstr>Handout Template</vt:lpstr>
    </vt:vector>
  </TitlesOfParts>
  <Company/>
  <LinksUpToDate>false</LinksUpToDate>
  <CharactersWithSpaces>130078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Template</dc:title>
  <dc:subject/>
  <dc:creator>Brenda Merritt</dc:creator>
  <cp:keywords/>
  <dc:description/>
  <cp:lastModifiedBy>Terese Otto</cp:lastModifiedBy>
  <cp:revision>2</cp:revision>
  <cp:lastPrinted>2025-10-17T17:11:00Z</cp:lastPrinted>
  <dcterms:created xsi:type="dcterms:W3CDTF">2025-12-08T15:55:00Z</dcterms:created>
  <dcterms:modified xsi:type="dcterms:W3CDTF">2025-12-08T15:55:00Z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0x010100BE808EC2322189488F075027D920F1CD</vt:lpwstr>
  </property>
  <property fmtid="{D5CDD505-2E9C-101B-9397-08002B2CF9AE}" pid="3" name="MSIP_Label_9145f431-4c8c-42c6-a5a5-ba6d3bdea585_Enabled">
    <vt:lpwstr>true</vt:lpwstr>
  </property>
  <property fmtid="{D5CDD505-2E9C-101B-9397-08002B2CF9AE}" pid="4" name="MSIP_Label_9145f431-4c8c-42c6-a5a5-ba6d3bdea585_SetDate">
    <vt:lpwstr>2024-07-08T17:14:21Z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296e3d0d-4124-483f-a1ca-62416c228ed1</vt:lpwstr>
  </property>
  <property fmtid="{D5CDD505-2E9C-101B-9397-08002B2CF9AE}" pid="9" name="MSIP_Label_9145f431-4c8c-42c6-a5a5-ba6d3bdea585_ContentBits">
    <vt:lpwstr>0</vt:lpwstr>
  </property>
  <property fmtid="{D5CDD505-2E9C-101B-9397-08002B2CF9AE}" pid="10" name="GrammarlyDocumentId">
    <vt:lpwstr>9d74888d-8165-45f9-b849-a1a1da370198</vt:lpwstr>
  </property>
</Properties>
</file>