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F61C0" w14:textId="5B9C8314" w:rsidR="00A724FA" w:rsidRPr="008B43B9" w:rsidRDefault="00A724FA" w:rsidP="008B43B9">
      <w:pPr>
        <w:tabs>
          <w:tab w:val="left" w:pos="3170"/>
        </w:tabs>
        <w:rPr>
          <w:sz w:val="26"/>
          <w:szCs w:val="26"/>
          <w:lang w:bidi="pa-IN"/>
        </w:rPr>
        <w:sectPr w:rsidR="00A724FA" w:rsidRPr="008B43B9" w:rsidSect="00DC4BF4">
          <w:headerReference w:type="even" r:id="rId11"/>
          <w:footerReference w:type="default" r:id="rId12"/>
          <w:headerReference w:type="first" r:id="rId13"/>
          <w:footerReference w:type="first" r:id="rId14"/>
          <w:pgSz w:w="12240" w:h="15840"/>
          <w:pgMar w:top="810" w:right="720" w:bottom="720" w:left="720" w:header="0" w:footer="720" w:gutter="0"/>
          <w:cols w:space="720"/>
          <w:titlePg/>
          <w:docGrid w:linePitch="360"/>
        </w:sectPr>
      </w:pPr>
    </w:p>
    <w:p w14:paraId="4CA4E76F" w14:textId="60C261E4" w:rsidR="00414246" w:rsidRPr="008B43B9" w:rsidRDefault="00414246" w:rsidP="00E34161">
      <w:pPr>
        <w:spacing w:after="0" w:line="240" w:lineRule="auto"/>
        <w:ind w:left="-270"/>
        <w:jc w:val="center"/>
        <w:rPr>
          <w:rFonts w:ascii="Segoe UI Semilight" w:hAnsi="Segoe UI Semilight" w:cs="Segoe UI Semilight"/>
          <w:b/>
          <w:bCs/>
          <w:i/>
          <w:iCs/>
          <w:sz w:val="56"/>
          <w:szCs w:val="56"/>
        </w:rPr>
      </w:pPr>
      <w:r w:rsidRPr="008B43B9">
        <w:rPr>
          <w:rFonts w:ascii="Segoe UI Semilight" w:hAnsi="Segoe UI Semilight" w:cs="Segoe UI Semilight"/>
          <w:b/>
          <w:bCs/>
          <w:i/>
          <w:iCs/>
          <w:sz w:val="56"/>
          <w:szCs w:val="56"/>
        </w:rPr>
        <w:t xml:space="preserve">OSPI </w:t>
      </w:r>
      <w:r w:rsidR="000D353F" w:rsidRPr="008B43B9">
        <w:rPr>
          <w:rFonts w:ascii="Segoe UI Semilight" w:hAnsi="Segoe UI Semilight" w:cs="Segoe UI Semilight"/>
          <w:b/>
          <w:bCs/>
          <w:i/>
          <w:iCs/>
          <w:sz w:val="56"/>
          <w:szCs w:val="56"/>
        </w:rPr>
        <w:t>Summer Food Service Program (SFSP) Information</w:t>
      </w:r>
    </w:p>
    <w:p w14:paraId="778C24F4" w14:textId="1D180105" w:rsidR="000D353F" w:rsidRDefault="3F69F90D" w:rsidP="008B43B9">
      <w:pPr>
        <w:pStyle w:val="Heading1"/>
        <w:spacing w:before="360" w:line="240" w:lineRule="auto"/>
      </w:pPr>
      <w:r>
        <w:t xml:space="preserve">Application Information </w:t>
      </w:r>
    </w:p>
    <w:p w14:paraId="33BB6E1F" w14:textId="77777777" w:rsidR="000D353F" w:rsidRPr="00303CB9" w:rsidRDefault="000D353F">
      <w:pPr>
        <w:pStyle w:val="BodyTextIndent"/>
        <w:tabs>
          <w:tab w:val="left" w:pos="2250"/>
        </w:tabs>
        <w:spacing w:after="0"/>
        <w:ind w:left="0"/>
        <w:rPr>
          <w:rFonts w:ascii="Segoe UI" w:hAnsi="Segoe UI" w:cs="Segoe UI"/>
          <w:szCs w:val="22"/>
        </w:rPr>
      </w:pPr>
      <w:r w:rsidRPr="00303CB9">
        <w:rPr>
          <w:rFonts w:ascii="Segoe UI" w:hAnsi="Segoe UI" w:cs="Segoe UI"/>
          <w:szCs w:val="22"/>
        </w:rPr>
        <w:t xml:space="preserve">Federal regulations require specific information </w:t>
      </w:r>
      <w:proofErr w:type="gramStart"/>
      <w:r w:rsidRPr="00303CB9">
        <w:rPr>
          <w:rFonts w:ascii="Segoe UI" w:hAnsi="Segoe UI" w:cs="Segoe UI"/>
          <w:szCs w:val="22"/>
        </w:rPr>
        <w:t>be</w:t>
      </w:r>
      <w:proofErr w:type="gramEnd"/>
      <w:r w:rsidRPr="00303CB9">
        <w:rPr>
          <w:rFonts w:ascii="Segoe UI" w:hAnsi="Segoe UI" w:cs="Segoe UI"/>
          <w:szCs w:val="22"/>
        </w:rPr>
        <w:t xml:space="preserve"> collected in the application process. This information sheet provides details. Use the appropriate </w:t>
      </w:r>
      <w:r w:rsidRPr="00303CB9">
        <w:rPr>
          <w:rFonts w:ascii="Segoe UI" w:hAnsi="Segoe UI" w:cs="Segoe UI"/>
          <w:i/>
          <w:szCs w:val="22"/>
        </w:rPr>
        <w:t>Sponsor Checklist</w:t>
      </w:r>
      <w:r w:rsidRPr="00303CB9">
        <w:rPr>
          <w:rFonts w:ascii="Segoe UI" w:hAnsi="Segoe UI" w:cs="Segoe UI"/>
          <w:szCs w:val="22"/>
        </w:rPr>
        <w:t xml:space="preserve"> as your guide for what needs to be completed.</w:t>
      </w:r>
    </w:p>
    <w:p w14:paraId="155289E9" w14:textId="5BDDEF93" w:rsidR="000D353F" w:rsidRDefault="000D353F">
      <w:pPr>
        <w:pStyle w:val="BodyTextIndent"/>
        <w:tabs>
          <w:tab w:val="left" w:pos="2250"/>
        </w:tabs>
        <w:spacing w:before="120" w:after="0"/>
        <w:ind w:left="0"/>
        <w:rPr>
          <w:rFonts w:ascii="Segoe UI" w:hAnsi="Segoe UI" w:cs="Segoe UI"/>
          <w:szCs w:val="22"/>
        </w:rPr>
      </w:pPr>
      <w:r w:rsidRPr="00303CB9">
        <w:rPr>
          <w:rFonts w:ascii="Segoe UI" w:hAnsi="Segoe UI" w:cs="Segoe UI"/>
          <w:szCs w:val="22"/>
        </w:rPr>
        <w:t xml:space="preserve">All forms in this document are linked on the </w:t>
      </w:r>
      <w:hyperlink r:id="rId15" w:history="1">
        <w:r w:rsidRPr="00303CB9">
          <w:rPr>
            <w:rStyle w:val="Hyperlink"/>
            <w:rFonts w:ascii="Segoe UI" w:eastAsiaTheme="majorEastAsia" w:hAnsi="Segoe UI" w:cs="Segoe UI"/>
            <w:szCs w:val="22"/>
          </w:rPr>
          <w:t>SFSP Program Materials and Required Documents webpage</w:t>
        </w:r>
      </w:hyperlink>
      <w:r w:rsidRPr="00303CB9">
        <w:rPr>
          <w:rFonts w:ascii="Segoe UI" w:hAnsi="Segoe UI" w:cs="Segoe UI"/>
          <w:szCs w:val="22"/>
        </w:rPr>
        <w:t xml:space="preserve">, under the </w:t>
      </w:r>
      <w:r w:rsidRPr="00303CB9">
        <w:rPr>
          <w:rFonts w:ascii="Segoe UI" w:hAnsi="Segoe UI" w:cs="Segoe UI"/>
          <w:b/>
          <w:szCs w:val="22"/>
        </w:rPr>
        <w:t>Application Materials</w:t>
      </w:r>
      <w:r w:rsidRPr="00303CB9">
        <w:rPr>
          <w:rFonts w:ascii="Segoe UI" w:hAnsi="Segoe UI" w:cs="Segoe UI"/>
          <w:szCs w:val="22"/>
        </w:rPr>
        <w:t xml:space="preserve"> dropdown.</w:t>
      </w:r>
    </w:p>
    <w:p w14:paraId="4D0AD5B6" w14:textId="3CEBEA71" w:rsidR="000D353F" w:rsidRPr="00D50141" w:rsidRDefault="000D353F" w:rsidP="008B43B9">
      <w:pPr>
        <w:spacing w:before="360" w:line="240" w:lineRule="auto"/>
        <w:rPr>
          <w:b/>
        </w:rPr>
      </w:pPr>
      <w:r w:rsidRPr="008D7570">
        <w:rPr>
          <w:rStyle w:val="Heading2Char"/>
        </w:rPr>
        <w:t>Sponsor Name</w:t>
      </w:r>
      <w:r>
        <w:rPr>
          <w:b/>
        </w:rPr>
        <w:br/>
      </w:r>
      <w:r w:rsidRPr="00303CB9">
        <w:t xml:space="preserve">The </w:t>
      </w:r>
      <w:r w:rsidR="006D065F" w:rsidRPr="00303CB9">
        <w:t>sponsor’s</w:t>
      </w:r>
      <w:r w:rsidRPr="00303CB9">
        <w:t xml:space="preserve"> name is the legal entity under which the Summer Food Service Program (SFSP) operates. </w:t>
      </w:r>
    </w:p>
    <w:p w14:paraId="33B57FC2" w14:textId="418DD1C9" w:rsidR="000D353F" w:rsidRPr="00D50141" w:rsidRDefault="000D353F" w:rsidP="008B43B9">
      <w:pPr>
        <w:spacing w:before="360" w:line="240" w:lineRule="auto"/>
        <w:rPr>
          <w:b/>
        </w:rPr>
      </w:pPr>
      <w:r w:rsidRPr="000D353F">
        <w:rPr>
          <w:rStyle w:val="Heading2Char"/>
        </w:rPr>
        <w:t>Sponsor Contact Information</w:t>
      </w:r>
      <w:r>
        <w:rPr>
          <w:b/>
        </w:rPr>
        <w:br/>
      </w:r>
      <w:r w:rsidRPr="00303CB9">
        <w:t xml:space="preserve">Current and accurate contact information </w:t>
      </w:r>
      <w:proofErr w:type="gramStart"/>
      <w:r w:rsidRPr="00303CB9">
        <w:t>is</w:t>
      </w:r>
      <w:proofErr w:type="gramEnd"/>
      <w:r w:rsidRPr="00303CB9">
        <w:t xml:space="preserve"> important to receive program notices and regulation changes. The SFSP contact should be someone actively involved in the administration of your program and able to respond to program questions. </w:t>
      </w:r>
      <w:r>
        <w:t xml:space="preserve">The </w:t>
      </w:r>
      <w:r w:rsidRPr="00303CB9">
        <w:t xml:space="preserve">Office of Superintendent of Public Instruction (OSPI) uses </w:t>
      </w:r>
      <w:r w:rsidR="006D065F">
        <w:t xml:space="preserve">this </w:t>
      </w:r>
      <w:r w:rsidR="00CA50A7">
        <w:t xml:space="preserve">contact information to </w:t>
      </w:r>
      <w:r w:rsidRPr="00303CB9">
        <w:t>email communications and announcements.</w:t>
      </w:r>
    </w:p>
    <w:p w14:paraId="54F30ABE" w14:textId="77777777" w:rsidR="000D353F" w:rsidRPr="00303CB9" w:rsidRDefault="000D353F" w:rsidP="008B43B9">
      <w:pPr>
        <w:spacing w:line="240" w:lineRule="auto"/>
      </w:pPr>
      <w:r w:rsidRPr="00303CB9">
        <w:t xml:space="preserve">The </w:t>
      </w:r>
      <w:proofErr w:type="gramStart"/>
      <w:r w:rsidRPr="00303CB9">
        <w:t>claim contact listed</w:t>
      </w:r>
      <w:proofErr w:type="gramEnd"/>
      <w:r w:rsidRPr="00303CB9">
        <w:t xml:space="preserve"> should be the person who submits the monthly claim. Make sure to update information as changes occur in the Washington Integrated Nutrition System (WINS), the online application and claims system.</w:t>
      </w:r>
    </w:p>
    <w:p w14:paraId="21BB1B48" w14:textId="5A5A2BB2" w:rsidR="2E01118E" w:rsidRDefault="2E01118E" w:rsidP="17EE283E">
      <w:pPr>
        <w:spacing w:line="240" w:lineRule="auto"/>
      </w:pPr>
      <w:r>
        <w:t>The individual listed as the claim contact should have appropriate fiscal authority and internal controls in place to prevent unauthorized or unsupported claims. 2 CFR 200.303 requires internal controls over federal awards.</w:t>
      </w:r>
    </w:p>
    <w:p w14:paraId="0AF00FFD" w14:textId="17BF4BE8" w:rsidR="000D353F" w:rsidRPr="00D50141" w:rsidRDefault="000D353F" w:rsidP="008B43B9">
      <w:pPr>
        <w:spacing w:before="360" w:line="240" w:lineRule="auto"/>
        <w:rPr>
          <w:b/>
        </w:rPr>
      </w:pPr>
      <w:r w:rsidRPr="6FE26EC7">
        <w:rPr>
          <w:rStyle w:val="Heading2Char"/>
        </w:rPr>
        <w:t>Signatures</w:t>
      </w:r>
      <w:r>
        <w:br/>
        <w:t xml:space="preserve">A person who has legal authority to bind the sponsor to a contract </w:t>
      </w:r>
      <w:r w:rsidR="73A3355F">
        <w:t xml:space="preserve">and ensure fiscal accountability </w:t>
      </w:r>
      <w:r>
        <w:t xml:space="preserve">must sign all forms requiring signatures. Documents with signatures may be scanned/emailed, mailed, or faxed. </w:t>
      </w:r>
    </w:p>
    <w:p w14:paraId="36A22524" w14:textId="77777777" w:rsidR="000D353F" w:rsidRPr="00D50141" w:rsidRDefault="000D353F" w:rsidP="008B43B9">
      <w:pPr>
        <w:spacing w:before="360" w:line="240" w:lineRule="auto"/>
        <w:rPr>
          <w:b/>
        </w:rPr>
      </w:pPr>
      <w:r w:rsidRPr="000D353F">
        <w:rPr>
          <w:rStyle w:val="Heading2Char"/>
        </w:rPr>
        <w:t>Tax ID Number</w:t>
      </w:r>
      <w:r>
        <w:rPr>
          <w:b/>
        </w:rPr>
        <w:br/>
      </w:r>
      <w:r w:rsidRPr="00303CB9">
        <w:t>Sponsors must enter their tax identification number. This is the number assigned by the Internal Revenue Service (IRS).</w:t>
      </w:r>
    </w:p>
    <w:p w14:paraId="549F821A" w14:textId="6FD94A21" w:rsidR="001A5D16" w:rsidRDefault="0C7775A4" w:rsidP="009C40E3">
      <w:pPr>
        <w:spacing w:before="360" w:line="240" w:lineRule="auto"/>
      </w:pPr>
      <w:r w:rsidRPr="1ABEAC37">
        <w:rPr>
          <w:rStyle w:val="Heading2Char"/>
        </w:rPr>
        <w:t>Unique Entity Identifier</w:t>
      </w:r>
      <w:r w:rsidR="008032D4">
        <w:br/>
      </w:r>
      <w:r w:rsidR="5F0A4CBB">
        <w:t xml:space="preserve">All sponsors participating in the SFSP </w:t>
      </w:r>
      <w:r w:rsidR="4EE4CC84" w:rsidRPr="1ABEAC37">
        <w:rPr>
          <w:rStyle w:val="Heading2Char"/>
        </w:rPr>
        <w:t>receive</w:t>
      </w:r>
      <w:r w:rsidR="650FA1D4">
        <w:t xml:space="preserve"> federal funds </w:t>
      </w:r>
      <w:r w:rsidR="7171722F">
        <w:t xml:space="preserve">as a </w:t>
      </w:r>
      <w:r w:rsidR="7171722F" w:rsidRPr="1ABEAC37">
        <w:rPr>
          <w:rStyle w:val="Heading2Char"/>
        </w:rPr>
        <w:t>subrecipient</w:t>
      </w:r>
      <w:r w:rsidR="7171722F">
        <w:t>, where OSPI serves as the pass-through entity. Therefore, sponsors</w:t>
      </w:r>
      <w:r w:rsidR="004C24A3">
        <w:t xml:space="preserve"> </w:t>
      </w:r>
      <w:r w:rsidR="5F0A4CBB">
        <w:t xml:space="preserve">must </w:t>
      </w:r>
      <w:r w:rsidR="4175D1A0">
        <w:t>obtain a</w:t>
      </w:r>
      <w:r w:rsidR="0055E1A9">
        <w:t xml:space="preserve"> Unique Entity</w:t>
      </w:r>
      <w:r w:rsidR="2155DD9C">
        <w:t xml:space="preserve"> </w:t>
      </w:r>
      <w:r w:rsidR="4175D1A0">
        <w:t>ID (UEI)</w:t>
      </w:r>
      <w:r w:rsidR="0055E1A9">
        <w:t>.</w:t>
      </w:r>
      <w:r w:rsidR="4175D1A0">
        <w:t xml:space="preserve"> UEI numbers are obtained through the System for Award Management (SAM) </w:t>
      </w:r>
      <w:hyperlink r:id="rId16" w:history="1">
        <w:r w:rsidR="4175D1A0" w:rsidRPr="1ABEAC37">
          <w:rPr>
            <w:rStyle w:val="Hyperlink"/>
          </w:rPr>
          <w:t>website</w:t>
        </w:r>
      </w:hyperlink>
      <w:r w:rsidR="4175D1A0">
        <w:t xml:space="preserve">. Please note that participating in SFSP does </w:t>
      </w:r>
      <w:r w:rsidR="4175D1A0">
        <w:lastRenderedPageBreak/>
        <w:t xml:space="preserve">NOT require you to </w:t>
      </w:r>
      <w:r w:rsidR="4175D1A0" w:rsidRPr="1ABEAC37">
        <w:rPr>
          <w:i/>
          <w:iCs/>
        </w:rPr>
        <w:t>register,</w:t>
      </w:r>
      <w:r w:rsidR="4175D1A0">
        <w:t xml:space="preserve"> instead select the option to “get a Unique Entity ID Only.” There is no charge to obtain a UEI.</w:t>
      </w:r>
      <w:r w:rsidR="0055E1A9">
        <w:t xml:space="preserve"> </w:t>
      </w:r>
    </w:p>
    <w:p w14:paraId="48605B33" w14:textId="77777777" w:rsidR="004C24A3" w:rsidRDefault="001A5D16" w:rsidP="1ABEAC37">
      <w:pPr>
        <w:spacing w:before="360" w:line="240" w:lineRule="auto"/>
      </w:pPr>
      <w:r>
        <w:t>Note: the questions for the registration pertain to your total business or organization, not just the SFSP.</w:t>
      </w:r>
      <w:r w:rsidR="004C24A3">
        <w:t xml:space="preserve"> </w:t>
      </w:r>
    </w:p>
    <w:p w14:paraId="21248DBC" w14:textId="13D7C7BE" w:rsidR="000D353F" w:rsidRPr="008B43B9" w:rsidRDefault="5F0A4CBB" w:rsidP="1ABEAC37">
      <w:pPr>
        <w:spacing w:before="360" w:line="240" w:lineRule="auto"/>
        <w:rPr>
          <w:rFonts w:eastAsiaTheme="majorEastAsia"/>
        </w:rPr>
      </w:pPr>
      <w:r w:rsidRPr="1ABEAC37">
        <w:rPr>
          <w:rStyle w:val="Heading2Char"/>
        </w:rPr>
        <w:t>Statewide Payee Registration Washington State</w:t>
      </w:r>
      <w:r w:rsidRPr="1ABEAC37">
        <w:rPr>
          <w:b/>
          <w:bCs/>
        </w:rPr>
        <w:t xml:space="preserve"> </w:t>
      </w:r>
      <w:r w:rsidR="000D353F">
        <w:br/>
      </w:r>
      <w:r>
        <w:t>Sponsors must have a Statewide Payee Registration number to receive payments. If you are not currently registered with the Washington State Office of Financial Management (OFM),</w:t>
      </w:r>
      <w:r w:rsidR="7E3D217F" w:rsidRPr="1ABEAC37">
        <w:rPr>
          <w:rStyle w:val="Hyperlink"/>
          <w:rFonts w:eastAsiaTheme="majorEastAsia"/>
        </w:rPr>
        <w:t xml:space="preserve"> </w:t>
      </w:r>
      <w:hyperlink r:id="rId17" w:history="1">
        <w:r w:rsidR="7E3D217F" w:rsidRPr="1ABEAC37">
          <w:rPr>
            <w:rStyle w:val="Hyperlink"/>
            <w:rFonts w:eastAsiaTheme="majorEastAsia"/>
          </w:rPr>
          <w:t>complete the fillable document</w:t>
        </w:r>
      </w:hyperlink>
      <w:r w:rsidR="0C6636D2" w:rsidRPr="1ABEAC37">
        <w:rPr>
          <w:rStyle w:val="Hyperlink"/>
          <w:rFonts w:eastAsiaTheme="majorEastAsia"/>
          <w:color w:val="auto"/>
          <w:u w:val="none"/>
        </w:rPr>
        <w:t xml:space="preserve">. </w:t>
      </w:r>
      <w:r w:rsidRPr="1ABEAC37">
        <w:rPr>
          <w:rStyle w:val="Hyperlink"/>
          <w:rFonts w:eastAsiaTheme="majorEastAsia"/>
          <w:color w:val="auto"/>
          <w:u w:val="none"/>
        </w:rPr>
        <w:t xml:space="preserve">Fax the completed form directly to Department of Enterprise Services (DES) at 360-664-3363. </w:t>
      </w:r>
      <w:r>
        <w:t xml:space="preserve">If you have questions about this process, please contact DES at </w:t>
      </w:r>
      <w:hyperlink r:id="rId18">
        <w:r w:rsidRPr="1ABEAC37">
          <w:rPr>
            <w:rStyle w:val="Hyperlink"/>
            <w:rFonts w:eastAsiaTheme="majorEastAsia"/>
          </w:rPr>
          <w:t>PayeeRegistration@ofm.wa.gov</w:t>
        </w:r>
      </w:hyperlink>
      <w:r>
        <w:t xml:space="preserve"> or 360-407-8180. Once you receive your statewide vendor number by email, please forward the notice to </w:t>
      </w:r>
      <w:hyperlink r:id="rId19">
        <w:r w:rsidRPr="1ABEAC37">
          <w:rPr>
            <w:rStyle w:val="Hyperlink"/>
            <w:rFonts w:eastAsiaTheme="majorEastAsia"/>
          </w:rPr>
          <w:t>summermeals@k12.wa.us</w:t>
        </w:r>
      </w:hyperlink>
      <w:r>
        <w:t xml:space="preserve">. </w:t>
      </w:r>
      <w:r w:rsidR="5BA7ADC4">
        <w:t xml:space="preserve">Local </w:t>
      </w:r>
      <w:r w:rsidR="4DE9F613">
        <w:t>E</w:t>
      </w:r>
      <w:r w:rsidR="5BA7ADC4">
        <w:t xml:space="preserve">ducation </w:t>
      </w:r>
      <w:r w:rsidR="4DE9F613">
        <w:t>A</w:t>
      </w:r>
      <w:r w:rsidR="5BA7ADC4">
        <w:t xml:space="preserve">gencies are not required to have a Statewide Payee Registration number.  </w:t>
      </w:r>
    </w:p>
    <w:p w14:paraId="6EA4302E" w14:textId="6755403B" w:rsidR="78B9ED9A" w:rsidRDefault="78B9ED9A" w:rsidP="1ABEAC37">
      <w:pPr>
        <w:spacing w:before="210" w:after="210"/>
        <w:rPr>
          <w:rFonts w:eastAsia="Segoe UI"/>
          <w:sz w:val="21"/>
          <w:szCs w:val="21"/>
        </w:rPr>
      </w:pPr>
      <w:r>
        <w:t xml:space="preserve">As part of federal requirements, </w:t>
      </w:r>
      <w:r w:rsidRPr="1ABEAC37">
        <w:rPr>
          <w:rFonts w:eastAsia="Segoe UI"/>
          <w:sz w:val="21"/>
          <w:szCs w:val="21"/>
        </w:rPr>
        <w:t>SFSP records must be retained for three years after the submission of the final reimbursement claim for the fiscal year. If audit, litigation, or investigation findings remain unresolved, records must be kept until all issues are settled, even if this exceeds the three-year period.</w:t>
      </w:r>
    </w:p>
    <w:p w14:paraId="125E39BF" w14:textId="110A609E" w:rsidR="000D353F" w:rsidRPr="00D50141" w:rsidRDefault="000D353F" w:rsidP="008B43B9">
      <w:pPr>
        <w:keepNext/>
        <w:keepLines/>
        <w:spacing w:before="360" w:line="240" w:lineRule="auto"/>
        <w:rPr>
          <w:b/>
        </w:rPr>
      </w:pPr>
      <w:r w:rsidRPr="000D353F">
        <w:rPr>
          <w:rStyle w:val="Heading2Char"/>
        </w:rPr>
        <w:t>Washington Integrated Nutrition System (WINS) Sponsor Administrator</w:t>
      </w:r>
      <w:r>
        <w:rPr>
          <w:b/>
        </w:rPr>
        <w:br/>
      </w:r>
      <w:r w:rsidRPr="00303CB9">
        <w:t xml:space="preserve">The WINS Sponsor Administrator is your organization’s authorized agent that will grant access to WINS for all other staff. The Sponsor Administrator is designated on the </w:t>
      </w:r>
      <w:hyperlink r:id="rId20" w:history="1">
        <w:r w:rsidRPr="002F76BA">
          <w:rPr>
            <w:rStyle w:val="Hyperlink"/>
          </w:rPr>
          <w:t>WINS Access Rights/User Authorization</w:t>
        </w:r>
        <w:r w:rsidRPr="002F76BA">
          <w:rPr>
            <w:rStyle w:val="Hyperlink"/>
            <w:i/>
          </w:rPr>
          <w:t xml:space="preserve"> </w:t>
        </w:r>
        <w:r w:rsidRPr="002F76BA">
          <w:rPr>
            <w:rStyle w:val="Hyperlink"/>
          </w:rPr>
          <w:t>form</w:t>
        </w:r>
      </w:hyperlink>
      <w:r w:rsidRPr="00303CB9">
        <w:t xml:space="preserve">, which is located on the </w:t>
      </w:r>
      <w:r w:rsidRPr="002F76BA">
        <w:rPr>
          <w:rFonts w:eastAsiaTheme="majorEastAsia"/>
        </w:rPr>
        <w:t>Child Nutrition WINS webpage</w:t>
      </w:r>
      <w:r w:rsidRPr="00303CB9">
        <w:t>. Only one form per organization is needed for all child nutrition programs.</w:t>
      </w:r>
    </w:p>
    <w:p w14:paraId="43D9FCB3" w14:textId="566576FD" w:rsidR="000D353F" w:rsidRPr="00D50141" w:rsidRDefault="000D353F" w:rsidP="008B43B9">
      <w:pPr>
        <w:spacing w:before="360" w:line="240" w:lineRule="auto"/>
        <w:rPr>
          <w:b/>
          <w:bCs/>
          <w:lang w:eastAsia="x-none"/>
        </w:rPr>
      </w:pPr>
      <w:r w:rsidRPr="000D353F">
        <w:rPr>
          <w:rStyle w:val="Heading2Char"/>
        </w:rPr>
        <w:t>Responsible Principals/Individuals Form</w:t>
      </w:r>
      <w:r w:rsidRPr="00303CB9">
        <w:rPr>
          <w:b/>
          <w:bCs/>
          <w:lang w:eastAsia="x-none"/>
        </w:rPr>
        <w:t xml:space="preserve"> </w:t>
      </w:r>
      <w:r>
        <w:rPr>
          <w:b/>
          <w:bCs/>
          <w:lang w:eastAsia="x-none"/>
        </w:rPr>
        <w:br/>
      </w:r>
      <w:r w:rsidRPr="00303CB9">
        <w:rPr>
          <w:lang w:eastAsia="x-none"/>
        </w:rPr>
        <w:t xml:space="preserve">Per SFSP Regulations, the State </w:t>
      </w:r>
      <w:r w:rsidR="00971E6C">
        <w:rPr>
          <w:lang w:eastAsia="x-none"/>
        </w:rPr>
        <w:t>a</w:t>
      </w:r>
      <w:r w:rsidRPr="00303CB9">
        <w:rPr>
          <w:lang w:eastAsia="x-none"/>
        </w:rPr>
        <w:t>gency must not approve a sponsor to operate the SFSP in which the institution and/or the responsible principals have be</w:t>
      </w:r>
      <w:r>
        <w:rPr>
          <w:lang w:eastAsia="x-none"/>
        </w:rPr>
        <w:t>e</w:t>
      </w:r>
      <w:r w:rsidRPr="00303CB9">
        <w:rPr>
          <w:lang w:eastAsia="x-none"/>
        </w:rPr>
        <w:t xml:space="preserve">n placed on the National Disqualified List (NDL) or been previously terminated from a Child Nutrition Program. The </w:t>
      </w:r>
      <w:proofErr w:type="gramStart"/>
      <w:r w:rsidRPr="00303CB9">
        <w:rPr>
          <w:lang w:eastAsia="x-none"/>
        </w:rPr>
        <w:t>responsible principal</w:t>
      </w:r>
      <w:proofErr w:type="gramEnd"/>
      <w:r w:rsidRPr="00303CB9">
        <w:rPr>
          <w:lang w:eastAsia="x-none"/>
        </w:rPr>
        <w:t xml:space="preserve"> is defined as the person who bears </w:t>
      </w:r>
      <w:r w:rsidR="0029341E">
        <w:rPr>
          <w:lang w:eastAsia="x-none"/>
        </w:rPr>
        <w:t xml:space="preserve">primary </w:t>
      </w:r>
      <w:r w:rsidRPr="00303CB9">
        <w:rPr>
          <w:lang w:eastAsia="x-none"/>
        </w:rPr>
        <w:t xml:space="preserve">responsibility for the operation of the SFSP. The names, date of births, and mailing addresses of the </w:t>
      </w:r>
      <w:proofErr w:type="gramStart"/>
      <w:r w:rsidRPr="00303CB9">
        <w:rPr>
          <w:lang w:eastAsia="x-none"/>
        </w:rPr>
        <w:t>responsible principals</w:t>
      </w:r>
      <w:proofErr w:type="gramEnd"/>
      <w:r w:rsidRPr="00303CB9">
        <w:rPr>
          <w:lang w:eastAsia="x-none"/>
        </w:rPr>
        <w:t xml:space="preserve"> must be provided with the application. </w:t>
      </w:r>
    </w:p>
    <w:p w14:paraId="1CC02E3B" w14:textId="55CD884B" w:rsidR="000D353F" w:rsidRPr="00303CB9" w:rsidRDefault="000D353F" w:rsidP="008B43B9">
      <w:pPr>
        <w:spacing w:before="360" w:line="240" w:lineRule="auto"/>
        <w:rPr>
          <w:b/>
          <w:bCs/>
          <w:lang w:eastAsia="x-none"/>
        </w:rPr>
      </w:pPr>
      <w:r w:rsidRPr="000D353F">
        <w:rPr>
          <w:rStyle w:val="Heading2Char"/>
        </w:rPr>
        <w:t xml:space="preserve">Financial </w:t>
      </w:r>
      <w:r w:rsidR="001B4C76">
        <w:rPr>
          <w:rStyle w:val="Heading2Char"/>
        </w:rPr>
        <w:t>Viability</w:t>
      </w:r>
      <w:r w:rsidR="00B51237">
        <w:rPr>
          <w:rStyle w:val="Heading2Char"/>
        </w:rPr>
        <w:t xml:space="preserve">, </w:t>
      </w:r>
      <w:r w:rsidR="0065089C">
        <w:rPr>
          <w:rStyle w:val="Heading2Char"/>
        </w:rPr>
        <w:t xml:space="preserve">Administrative </w:t>
      </w:r>
      <w:r w:rsidR="001B4C76">
        <w:rPr>
          <w:rStyle w:val="Heading2Char"/>
        </w:rPr>
        <w:t>Capability</w:t>
      </w:r>
      <w:r w:rsidR="00B51237">
        <w:rPr>
          <w:rStyle w:val="Heading2Char"/>
        </w:rPr>
        <w:t xml:space="preserve">, and </w:t>
      </w:r>
      <w:r w:rsidR="0065089C">
        <w:rPr>
          <w:rStyle w:val="Heading2Char"/>
        </w:rPr>
        <w:t xml:space="preserve">Program </w:t>
      </w:r>
      <w:r w:rsidR="00B51237">
        <w:rPr>
          <w:rStyle w:val="Heading2Char"/>
        </w:rPr>
        <w:t>Accountability (VCA)</w:t>
      </w:r>
      <w:r>
        <w:rPr>
          <w:b/>
          <w:bCs/>
          <w:lang w:eastAsia="x-none"/>
        </w:rPr>
        <w:br/>
      </w:r>
      <w:r w:rsidRPr="00303CB9">
        <w:rPr>
          <w:lang w:eastAsia="x-none"/>
        </w:rPr>
        <w:t xml:space="preserve">Sponsors must be able to demonstrate financial viability and administrative capability prior to </w:t>
      </w:r>
      <w:r w:rsidR="00F848AB">
        <w:rPr>
          <w:lang w:eastAsia="x-none"/>
        </w:rPr>
        <w:t>applying to operate SFSP</w:t>
      </w:r>
      <w:r w:rsidRPr="00303CB9">
        <w:rPr>
          <w:lang w:eastAsia="x-none"/>
        </w:rPr>
        <w:t xml:space="preserve">. The </w:t>
      </w:r>
      <w:r w:rsidR="001B4C76">
        <w:rPr>
          <w:lang w:eastAsia="x-none"/>
        </w:rPr>
        <w:t>f</w:t>
      </w:r>
      <w:r w:rsidRPr="00303CB9">
        <w:rPr>
          <w:lang w:eastAsia="x-none"/>
        </w:rPr>
        <w:t xml:space="preserve">inancial </w:t>
      </w:r>
      <w:r w:rsidR="001B4C76">
        <w:rPr>
          <w:lang w:eastAsia="x-none"/>
        </w:rPr>
        <w:t>documentation</w:t>
      </w:r>
      <w:r w:rsidRPr="00303CB9">
        <w:rPr>
          <w:lang w:eastAsia="x-none"/>
        </w:rPr>
        <w:t xml:space="preserve"> </w:t>
      </w:r>
      <w:r w:rsidR="001B4C76">
        <w:rPr>
          <w:lang w:eastAsia="x-none"/>
        </w:rPr>
        <w:t xml:space="preserve">requested </w:t>
      </w:r>
      <w:r w:rsidR="001B4C76" w:rsidRPr="00954E29">
        <w:rPr>
          <w:lang w:eastAsia="x-none"/>
        </w:rPr>
        <w:t>may include</w:t>
      </w:r>
      <w:r w:rsidRPr="00954E29">
        <w:rPr>
          <w:lang w:eastAsia="x-none"/>
        </w:rPr>
        <w:t xml:space="preserve"> </w:t>
      </w:r>
      <w:r w:rsidR="001B4C76" w:rsidRPr="00954E29">
        <w:rPr>
          <w:lang w:eastAsia="x-none"/>
        </w:rPr>
        <w:t xml:space="preserve">your organization’s </w:t>
      </w:r>
      <w:r w:rsidRPr="00954E29">
        <w:rPr>
          <w:lang w:eastAsia="x-none"/>
        </w:rPr>
        <w:t>most recent Profit/Loss statement, income tax return, and current balance sheet.</w:t>
      </w:r>
      <w:r w:rsidRPr="00303CB9">
        <w:rPr>
          <w:lang w:eastAsia="x-none"/>
        </w:rPr>
        <w:t xml:space="preserve"> </w:t>
      </w:r>
      <w:r w:rsidR="00555767">
        <w:rPr>
          <w:lang w:eastAsia="x-none"/>
        </w:rPr>
        <w:t xml:space="preserve">Please refer to the </w:t>
      </w:r>
      <w:hyperlink r:id="rId21" w:history="1">
        <w:r w:rsidR="00555767" w:rsidRPr="00655389">
          <w:rPr>
            <w:rStyle w:val="Hyperlink"/>
            <w:lang w:eastAsia="x-none"/>
          </w:rPr>
          <w:t>VCA Reference Sheet</w:t>
        </w:r>
      </w:hyperlink>
      <w:r w:rsidR="00555767">
        <w:rPr>
          <w:lang w:eastAsia="x-none"/>
        </w:rPr>
        <w:t xml:space="preserve"> and </w:t>
      </w:r>
      <w:r w:rsidR="00DA2D23">
        <w:rPr>
          <w:lang w:eastAsia="x-none"/>
        </w:rPr>
        <w:t xml:space="preserve">Financial Management dropdown on the </w:t>
      </w:r>
      <w:hyperlink r:id="rId22" w:history="1">
        <w:r w:rsidR="00555767" w:rsidRPr="00DA2D23">
          <w:rPr>
            <w:rStyle w:val="Hyperlink"/>
            <w:lang w:eastAsia="x-none"/>
          </w:rPr>
          <w:t>SFSP</w:t>
        </w:r>
        <w:r w:rsidR="00655389" w:rsidRPr="00DA2D23">
          <w:rPr>
            <w:rStyle w:val="Hyperlink"/>
            <w:lang w:eastAsia="x-none"/>
          </w:rPr>
          <w:t xml:space="preserve"> Requirements and Materials webpage</w:t>
        </w:r>
      </w:hyperlink>
      <w:r w:rsidR="00DA2D23">
        <w:rPr>
          <w:lang w:eastAsia="x-none"/>
        </w:rPr>
        <w:t xml:space="preserve"> for additional information. </w:t>
      </w:r>
      <w:r w:rsidR="00034D59">
        <w:rPr>
          <w:lang w:eastAsia="x-none"/>
        </w:rPr>
        <w:t xml:space="preserve">Local education agencies are not required to complete the VCA. </w:t>
      </w:r>
    </w:p>
    <w:p w14:paraId="13BA40B0" w14:textId="75DB94D9" w:rsidR="000D353F" w:rsidRPr="00D50141" w:rsidRDefault="000D353F" w:rsidP="008B43B9">
      <w:pPr>
        <w:spacing w:before="360" w:line="240" w:lineRule="auto"/>
        <w:rPr>
          <w:b/>
          <w:bCs/>
          <w:lang w:eastAsia="x-none"/>
        </w:rPr>
      </w:pPr>
      <w:r w:rsidRPr="000D353F">
        <w:rPr>
          <w:rStyle w:val="Heading2Char"/>
        </w:rPr>
        <w:t>501</w:t>
      </w:r>
      <w:r w:rsidR="00DD5AAB">
        <w:rPr>
          <w:rStyle w:val="Heading2Char"/>
        </w:rPr>
        <w:t>(c)3</w:t>
      </w:r>
      <w:r>
        <w:rPr>
          <w:b/>
          <w:bCs/>
          <w:lang w:eastAsia="x-none"/>
        </w:rPr>
        <w:br/>
      </w:r>
      <w:r w:rsidRPr="00303CB9">
        <w:rPr>
          <w:bCs/>
          <w:lang w:eastAsia="x-none"/>
        </w:rPr>
        <w:t xml:space="preserve">Private, non-profit organizations must send a copy of their 501(c)3 status to OSPI. This status is checked annually before application approval. </w:t>
      </w:r>
      <w:r w:rsidR="00841E8F">
        <w:rPr>
          <w:bCs/>
          <w:lang w:eastAsia="x-none"/>
        </w:rPr>
        <w:t>Religious</w:t>
      </w:r>
      <w:r w:rsidR="00841E8F" w:rsidRPr="00303CB9">
        <w:rPr>
          <w:bCs/>
          <w:lang w:eastAsia="x-none"/>
        </w:rPr>
        <w:t xml:space="preserve"> </w:t>
      </w:r>
      <w:r w:rsidRPr="00303CB9">
        <w:rPr>
          <w:bCs/>
          <w:lang w:eastAsia="x-none"/>
        </w:rPr>
        <w:t>organizations are exempt from this requirement.</w:t>
      </w:r>
    </w:p>
    <w:p w14:paraId="4C6BA468" w14:textId="4D8429EE" w:rsidR="00E34161" w:rsidRDefault="000D353F" w:rsidP="008B43B9">
      <w:pPr>
        <w:spacing w:before="360" w:after="0" w:line="240" w:lineRule="auto"/>
      </w:pPr>
      <w:r w:rsidRPr="000D353F">
        <w:rPr>
          <w:rStyle w:val="Heading2Char"/>
        </w:rPr>
        <w:lastRenderedPageBreak/>
        <w:t>Site and Site Application</w:t>
      </w:r>
      <w:r>
        <w:rPr>
          <w:b/>
          <w:bCs/>
          <w:lang w:val="x-none" w:eastAsia="x-none"/>
        </w:rPr>
        <w:br/>
      </w:r>
      <w:bookmarkStart w:id="0" w:name="_Hlk157529153"/>
      <w:r w:rsidR="00E9524E">
        <w:t>For congregate meal sites, a</w:t>
      </w:r>
      <w:r w:rsidRPr="00303CB9">
        <w:t xml:space="preserve"> site is the physical location where children consume meals in a supervised setting. </w:t>
      </w:r>
      <w:r w:rsidR="00E9524E">
        <w:t>For rural non-congregate meals, the site is the distribution location or route where meals are served. A</w:t>
      </w:r>
      <w:r w:rsidRPr="00303CB9">
        <w:t xml:space="preserve"> sponsor may have one site or numerous sites. The </w:t>
      </w:r>
      <w:hyperlink r:id="rId23" w:history="1">
        <w:r w:rsidR="00FD5FFE">
          <w:rPr>
            <w:color w:val="0000FF"/>
            <w:u w:val="single"/>
          </w:rPr>
          <w:t xml:space="preserve">SFSP Sites and Site Eligibility Reference Sheet </w:t>
        </w:r>
      </w:hyperlink>
      <w:r w:rsidRPr="00CD25C9">
        <w:rPr>
          <w:iCs/>
        </w:rPr>
        <w:t xml:space="preserve"> </w:t>
      </w:r>
      <w:r w:rsidR="00D61C52">
        <w:rPr>
          <w:iCs/>
        </w:rPr>
        <w:t xml:space="preserve">located </w:t>
      </w:r>
      <w:r w:rsidR="00E9524E">
        <w:rPr>
          <w:iCs/>
        </w:rPr>
        <w:t>o</w:t>
      </w:r>
      <w:r w:rsidR="002925D2">
        <w:rPr>
          <w:iCs/>
        </w:rPr>
        <w:t xml:space="preserve">n </w:t>
      </w:r>
      <w:r w:rsidR="00D61C52">
        <w:rPr>
          <w:iCs/>
        </w:rPr>
        <w:t xml:space="preserve">the </w:t>
      </w:r>
      <w:hyperlink r:id="rId24" w:history="1">
        <w:r w:rsidR="002925D2">
          <w:rPr>
            <w:color w:val="0000FF"/>
            <w:u w:val="single"/>
          </w:rPr>
          <w:t>SFSP Requirements and Materials webpage</w:t>
        </w:r>
      </w:hyperlink>
      <w:r w:rsidR="002925D2">
        <w:t xml:space="preserve"> </w:t>
      </w:r>
      <w:r w:rsidRPr="00303CB9">
        <w:t>provides a detailed description of the types of sites and how they qualify</w:t>
      </w:r>
      <w:bookmarkEnd w:id="0"/>
      <w:r w:rsidRPr="00303CB9">
        <w:t xml:space="preserve">. </w:t>
      </w:r>
    </w:p>
    <w:p w14:paraId="6B505CB4" w14:textId="6FC09AE6" w:rsidR="000D353F" w:rsidRPr="00D50141" w:rsidRDefault="000D353F" w:rsidP="008B43B9">
      <w:pPr>
        <w:spacing w:before="120" w:after="0" w:line="240" w:lineRule="auto"/>
        <w:rPr>
          <w:b/>
          <w:bCs/>
          <w:lang w:val="x-none" w:eastAsia="x-none"/>
        </w:rPr>
      </w:pPr>
      <w:r w:rsidRPr="00303CB9">
        <w:t xml:space="preserve">A site application must be completed in WINS for each meal site. Contact the </w:t>
      </w:r>
      <w:hyperlink r:id="rId25" w:history="1">
        <w:r w:rsidR="00157FA6" w:rsidRPr="00E34161">
          <w:rPr>
            <w:rStyle w:val="Hyperlink"/>
          </w:rPr>
          <w:t>Summer Food Service Program</w:t>
        </w:r>
        <w:r w:rsidRPr="00E34161">
          <w:rPr>
            <w:rStyle w:val="Hyperlink"/>
          </w:rPr>
          <w:t xml:space="preserve"> </w:t>
        </w:r>
        <w:r w:rsidR="00E34161" w:rsidRPr="00E34161">
          <w:rPr>
            <w:rStyle w:val="Hyperlink"/>
          </w:rPr>
          <w:t>inbox</w:t>
        </w:r>
      </w:hyperlink>
      <w:r w:rsidR="00E34161" w:rsidRPr="00303CB9">
        <w:t xml:space="preserve"> </w:t>
      </w:r>
      <w:r w:rsidRPr="00303CB9">
        <w:t>to add a site.</w:t>
      </w:r>
    </w:p>
    <w:p w14:paraId="05014B26" w14:textId="097B9AD4" w:rsidR="000D353F" w:rsidRPr="00D50141" w:rsidRDefault="000D353F" w:rsidP="008B43B9">
      <w:pPr>
        <w:spacing w:before="360" w:line="240" w:lineRule="auto"/>
        <w:rPr>
          <w:b/>
          <w:bCs/>
        </w:rPr>
      </w:pPr>
      <w:r w:rsidRPr="5477F985">
        <w:rPr>
          <w:rStyle w:val="Heading2Char"/>
        </w:rPr>
        <w:t>Site Calendar</w:t>
      </w:r>
      <w:r>
        <w:br/>
        <w:t xml:space="preserve">A site calendar identifies the operating days, meal types, times of service, and estimated average daily participation. A site calendar must be completed </w:t>
      </w:r>
      <w:r w:rsidR="00E9524E">
        <w:t xml:space="preserve">for each site </w:t>
      </w:r>
      <w:r>
        <w:t xml:space="preserve">in WINS. </w:t>
      </w:r>
      <w:r w:rsidR="00DA4DA4">
        <w:t>You must update your site calendar w</w:t>
      </w:r>
      <w:r>
        <w:t>hen meal service changes occur</w:t>
      </w:r>
      <w:r w:rsidR="00DA4DA4">
        <w:t>.</w:t>
      </w:r>
      <w:r w:rsidR="00841E8F">
        <w:t xml:space="preserve"> Meals served outside of planned days, times, or daily participation may not be reimbursed.</w:t>
      </w:r>
    </w:p>
    <w:p w14:paraId="1DAC97B2" w14:textId="2DD7DE7B" w:rsidR="000D353F" w:rsidRDefault="000D353F" w:rsidP="008B43B9">
      <w:pPr>
        <w:pStyle w:val="ListParagraph"/>
        <w:spacing w:before="360" w:line="240" w:lineRule="auto"/>
        <w:ind w:left="0"/>
        <w:contextualSpacing w:val="0"/>
      </w:pPr>
      <w:r w:rsidRPr="1DBEB958">
        <w:rPr>
          <w:rStyle w:val="Heading2Char"/>
        </w:rPr>
        <w:t>Budget</w:t>
      </w:r>
      <w:r>
        <w:br/>
      </w:r>
      <w:r w:rsidR="00705124" w:rsidRPr="0024228A">
        <w:t>S</w:t>
      </w:r>
      <w:r w:rsidRPr="0024228A">
        <w:t>ponsors must complete a budget in WINS as part of the SFSP application</w:t>
      </w:r>
      <w:r w:rsidR="00705124" w:rsidRPr="0024228A">
        <w:t xml:space="preserve"> </w:t>
      </w:r>
      <w:r w:rsidR="00705124" w:rsidRPr="008B43B9">
        <w:t>(NSLP Sponsors are exempt from this requirement)</w:t>
      </w:r>
      <w:r w:rsidRPr="0024228A">
        <w:t xml:space="preserve">. The </w:t>
      </w:r>
      <w:hyperlink r:id="rId26" w:history="1">
        <w:r w:rsidRPr="008B43B9">
          <w:rPr>
            <w:rStyle w:val="Hyperlink"/>
          </w:rPr>
          <w:t>SFSP Sponsor Budget Reference Sheet</w:t>
        </w:r>
      </w:hyperlink>
      <w:r w:rsidR="00ED67CD">
        <w:t xml:space="preserve"> </w:t>
      </w:r>
      <w:r w:rsidR="00E9524E">
        <w:t>provides guidance on</w:t>
      </w:r>
      <w:r w:rsidR="00E9524E" w:rsidRPr="0024228A">
        <w:t xml:space="preserve"> </w:t>
      </w:r>
      <w:r w:rsidRPr="0024228A">
        <w:t>what to include in the budget</w:t>
      </w:r>
      <w:r w:rsidR="00ED67CD">
        <w:t xml:space="preserve">. Additional budget resources are </w:t>
      </w:r>
      <w:r w:rsidRPr="0024228A">
        <w:t xml:space="preserve">located </w:t>
      </w:r>
      <w:r w:rsidR="00ED67CD">
        <w:t>under</w:t>
      </w:r>
      <w:r w:rsidR="00ED67CD" w:rsidRPr="0024228A">
        <w:t xml:space="preserve"> </w:t>
      </w:r>
      <w:r w:rsidR="00751DA6" w:rsidRPr="0024228A">
        <w:t xml:space="preserve">the </w:t>
      </w:r>
      <w:r w:rsidR="00751DA6" w:rsidRPr="008B43B9">
        <w:rPr>
          <w:i/>
          <w:iCs/>
        </w:rPr>
        <w:t>Financial Management</w:t>
      </w:r>
      <w:r w:rsidR="00751DA6" w:rsidRPr="0024228A">
        <w:t xml:space="preserve"> dropdown of</w:t>
      </w:r>
      <w:r w:rsidRPr="0024228A">
        <w:t xml:space="preserve"> the</w:t>
      </w:r>
      <w:r w:rsidR="00751DA6" w:rsidRPr="0024228A">
        <w:t xml:space="preserve"> </w:t>
      </w:r>
      <w:hyperlink r:id="rId27">
        <w:r w:rsidR="00F5183D" w:rsidRPr="0024228A">
          <w:rPr>
            <w:rStyle w:val="Hyperlink"/>
          </w:rPr>
          <w:t>SFSP Requirements and Materials webpage</w:t>
        </w:r>
      </w:hyperlink>
      <w:r w:rsidR="00751DA6" w:rsidRPr="0024228A">
        <w:t>.</w:t>
      </w:r>
    </w:p>
    <w:p w14:paraId="17592EA2" w14:textId="3B132D90" w:rsidR="00841E8F" w:rsidRPr="006A20FD" w:rsidRDefault="006A20FD" w:rsidP="008B43B9">
      <w:pPr>
        <w:pStyle w:val="ListParagraph"/>
        <w:spacing w:before="360" w:line="240" w:lineRule="auto"/>
        <w:ind w:left="0"/>
        <w:contextualSpacing w:val="0"/>
      </w:pPr>
      <w:r w:rsidRPr="002A4B31">
        <w:rPr>
          <w:rStyle w:val="Heading2Char"/>
        </w:rPr>
        <w:t>Purchasing and Procurement</w:t>
      </w:r>
      <w:r>
        <w:rPr>
          <w:b/>
          <w:bCs/>
        </w:rPr>
        <w:br/>
      </w:r>
      <w:r>
        <w:t xml:space="preserve">Sponsors of the SFSP are reimbursed with funds from the USDA. Receiving federal funds means sponsors are responsible </w:t>
      </w:r>
      <w:r w:rsidR="00062F1D">
        <w:t xml:space="preserve">for </w:t>
      </w:r>
      <w:r>
        <w:t>follow</w:t>
      </w:r>
      <w:r w:rsidR="00062F1D">
        <w:t>ing</w:t>
      </w:r>
      <w:r>
        <w:t xml:space="preserve"> ethical business practices set by federal regulations. All institutions must create and follow procurement procedures and maintain documentation of the procurement process used to obtain goods and services with SFSP funds. </w:t>
      </w:r>
      <w:r w:rsidR="00841E8F">
        <w:t xml:space="preserve">Procurement practices are reviewed as part of the </w:t>
      </w:r>
      <w:r w:rsidR="001B034A">
        <w:t>administrative</w:t>
      </w:r>
      <w:r w:rsidR="00841E8F">
        <w:t xml:space="preserve"> review or as a separate </w:t>
      </w:r>
      <w:r>
        <w:t>procurement review.</w:t>
      </w:r>
    </w:p>
    <w:p w14:paraId="1C79959E" w14:textId="0E5EC339" w:rsidR="000C092C" w:rsidRPr="009C40E3" w:rsidRDefault="00483D7E" w:rsidP="002A4B31">
      <w:pPr>
        <w:spacing w:before="360" w:after="0"/>
        <w:rPr>
          <w:rStyle w:val="Heading2Char"/>
        </w:rPr>
      </w:pPr>
      <w:r w:rsidRPr="00C679C6">
        <w:rPr>
          <w:rStyle w:val="Heading2Char"/>
        </w:rPr>
        <w:t>Management Pla</w:t>
      </w:r>
      <w:r w:rsidR="00C679C6">
        <w:rPr>
          <w:rStyle w:val="Heading2Char"/>
        </w:rPr>
        <w:t>n</w:t>
      </w:r>
    </w:p>
    <w:p w14:paraId="0097BB2A" w14:textId="4857DEB4" w:rsidR="00483D7E" w:rsidRPr="00576B3B" w:rsidRDefault="00483D7E" w:rsidP="00576B3B">
      <w:bookmarkStart w:id="1" w:name="_Hlk157529227"/>
      <w:r>
        <w:t xml:space="preserve">Sponsors </w:t>
      </w:r>
      <w:r w:rsidR="001D72F0">
        <w:t xml:space="preserve">must submit a </w:t>
      </w:r>
      <w:r w:rsidR="00E9524E">
        <w:t>M</w:t>
      </w:r>
      <w:r w:rsidR="001D72F0">
        <w:t xml:space="preserve">anagement </w:t>
      </w:r>
      <w:r w:rsidR="00E9524E">
        <w:t>P</w:t>
      </w:r>
      <w:r w:rsidR="001D72F0">
        <w:t xml:space="preserve">lan demonstrating compliance with the performance standards in </w:t>
      </w:r>
      <w:r w:rsidR="00E9524E">
        <w:t>7 CFR</w:t>
      </w:r>
      <w:r w:rsidR="001D72F0">
        <w:t xml:space="preserve"> 225.6(d). </w:t>
      </w:r>
      <w:r w:rsidR="00CD657F">
        <w:t xml:space="preserve">Requirements for the Management Plan are outlined in 7 CFR 225.6(e). </w:t>
      </w:r>
      <w:r w:rsidR="001D72F0">
        <w:t>NSLP and CACFP sponsors in good standing are exempt from this requirement.</w:t>
      </w:r>
    </w:p>
    <w:bookmarkEnd w:id="1"/>
    <w:p w14:paraId="3473F789" w14:textId="19691187" w:rsidR="1DBEB958" w:rsidRDefault="1DBEB958" w:rsidP="008B43B9">
      <w:pPr>
        <w:pStyle w:val="Heading2"/>
        <w:spacing w:after="0"/>
      </w:pPr>
      <w:r w:rsidRPr="1DBEB958">
        <w:t>Contract Fact Sheet</w:t>
      </w:r>
    </w:p>
    <w:p w14:paraId="4D47D731" w14:textId="3228805F" w:rsidR="00CD657F" w:rsidRDefault="1DBEB958" w:rsidP="008B43B9">
      <w:pPr>
        <w:spacing w:line="240" w:lineRule="auto"/>
        <w:rPr>
          <w:rFonts w:eastAsia="Segoe UI"/>
        </w:rPr>
      </w:pPr>
      <w:r w:rsidRPr="1DBEB958">
        <w:rPr>
          <w:rFonts w:eastAsia="Segoe UI"/>
        </w:rPr>
        <w:t xml:space="preserve">Sponsors who contract with </w:t>
      </w:r>
      <w:r w:rsidR="00841E8F">
        <w:rPr>
          <w:rFonts w:eastAsia="Segoe UI"/>
        </w:rPr>
        <w:t xml:space="preserve">a </w:t>
      </w:r>
      <w:r w:rsidRPr="1DBEB958">
        <w:rPr>
          <w:rFonts w:eastAsia="Segoe UI"/>
        </w:rPr>
        <w:t>Food Service Management Compan</w:t>
      </w:r>
      <w:r w:rsidR="00841E8F">
        <w:rPr>
          <w:rFonts w:eastAsia="Segoe UI"/>
        </w:rPr>
        <w:t>y</w:t>
      </w:r>
      <w:r w:rsidRPr="1DBEB958">
        <w:rPr>
          <w:rFonts w:eastAsia="Segoe UI"/>
        </w:rPr>
        <w:t xml:space="preserve"> or Vendor must complete a Fact Sheet in WINS as part of the application process. The Fact Sheet gathers information about the food service contract(s) including food service management companies, vendors, proper procurement</w:t>
      </w:r>
      <w:r w:rsidR="00ED67CD">
        <w:rPr>
          <w:rFonts w:eastAsia="Segoe UI"/>
        </w:rPr>
        <w:t>,</w:t>
      </w:r>
      <w:r w:rsidRPr="1DBEB958">
        <w:rPr>
          <w:rFonts w:eastAsia="Segoe UI"/>
        </w:rPr>
        <w:t xml:space="preserve"> and contract start and signature approval dates. </w:t>
      </w:r>
      <w:r w:rsidR="007832D1">
        <w:rPr>
          <w:rFonts w:eastAsia="Segoe UI"/>
        </w:rPr>
        <w:t>T</w:t>
      </w:r>
      <w:r w:rsidRPr="1DBEB958">
        <w:rPr>
          <w:rFonts w:eastAsia="Segoe UI"/>
        </w:rPr>
        <w:t xml:space="preserve">he </w:t>
      </w:r>
      <w:r w:rsidR="0016656F" w:rsidRPr="1DBEB958">
        <w:rPr>
          <w:rFonts w:eastAsia="Segoe UI"/>
        </w:rPr>
        <w:t>Fact Sheet</w:t>
      </w:r>
      <w:r w:rsidR="0016656F">
        <w:rPr>
          <w:rFonts w:eastAsia="Segoe UI"/>
        </w:rPr>
        <w:t xml:space="preserve"> </w:t>
      </w:r>
      <w:r w:rsidR="007832D1" w:rsidRPr="1DBEB958">
        <w:rPr>
          <w:rFonts w:eastAsia="Segoe UI"/>
        </w:rPr>
        <w:t>does not need to be resubmitted</w:t>
      </w:r>
      <w:r w:rsidR="007832D1">
        <w:rPr>
          <w:rFonts w:eastAsia="Segoe UI"/>
        </w:rPr>
        <w:t xml:space="preserve"> if it </w:t>
      </w:r>
      <w:r w:rsidR="0016656F">
        <w:rPr>
          <w:rFonts w:eastAsia="Segoe UI"/>
        </w:rPr>
        <w:t xml:space="preserve">included the </w:t>
      </w:r>
      <w:r w:rsidR="0016656F" w:rsidRPr="1DBEB958">
        <w:rPr>
          <w:rFonts w:eastAsia="Segoe UI"/>
        </w:rPr>
        <w:t xml:space="preserve">SFSP </w:t>
      </w:r>
      <w:r w:rsidR="0016656F">
        <w:rPr>
          <w:rFonts w:eastAsia="Segoe UI"/>
        </w:rPr>
        <w:t xml:space="preserve">and </w:t>
      </w:r>
      <w:r w:rsidRPr="1DBEB958">
        <w:rPr>
          <w:rFonts w:eastAsia="Segoe UI"/>
        </w:rPr>
        <w:t xml:space="preserve">was approved during the renewal application </w:t>
      </w:r>
      <w:r w:rsidR="00CD657F">
        <w:rPr>
          <w:rFonts w:eastAsia="Segoe UI"/>
        </w:rPr>
        <w:t>for</w:t>
      </w:r>
      <w:r w:rsidR="00CD657F" w:rsidRPr="1DBEB958">
        <w:rPr>
          <w:rFonts w:eastAsia="Segoe UI"/>
        </w:rPr>
        <w:t xml:space="preserve"> </w:t>
      </w:r>
      <w:r w:rsidRPr="1DBEB958">
        <w:rPr>
          <w:rFonts w:eastAsia="Segoe UI"/>
        </w:rPr>
        <w:t>another child nutrition program</w:t>
      </w:r>
      <w:r w:rsidR="001A5D16">
        <w:rPr>
          <w:rFonts w:eastAsia="Segoe UI"/>
        </w:rPr>
        <w:t xml:space="preserve">. The food service contract must cover the duration of approved summer operations. </w:t>
      </w:r>
    </w:p>
    <w:p w14:paraId="132F61AC" w14:textId="77C42818" w:rsidR="006A20FD" w:rsidRDefault="006A20FD" w:rsidP="008B43B9">
      <w:pPr>
        <w:spacing w:line="240" w:lineRule="auto"/>
        <w:rPr>
          <w:rFonts w:eastAsia="Segoe UI"/>
        </w:rPr>
      </w:pPr>
      <w:r>
        <w:rPr>
          <w:rFonts w:eastAsia="Segoe UI"/>
          <w:b/>
          <w:bCs/>
        </w:rPr>
        <w:lastRenderedPageBreak/>
        <w:t>Federal Single Audit</w:t>
      </w:r>
      <w:r>
        <w:rPr>
          <w:rFonts w:eastAsia="Segoe UI"/>
          <w:b/>
          <w:bCs/>
        </w:rPr>
        <w:br/>
      </w:r>
      <w:r>
        <w:rPr>
          <w:rFonts w:eastAsia="Segoe UI"/>
        </w:rPr>
        <w:t xml:space="preserve">Institutions are required to maintain records that identify all federal funds received and expended. Such funds shall be identified by the Assistance Listing Number (ALN). The </w:t>
      </w:r>
      <w:r w:rsidR="00841E8F">
        <w:rPr>
          <w:rFonts w:eastAsia="Segoe UI"/>
        </w:rPr>
        <w:t>ALN</w:t>
      </w:r>
      <w:r>
        <w:rPr>
          <w:rFonts w:eastAsia="Segoe UI"/>
        </w:rPr>
        <w:t xml:space="preserve"> for the SFSP is 10.559.</w:t>
      </w:r>
    </w:p>
    <w:p w14:paraId="73294433" w14:textId="2A4DDAF5" w:rsidR="006A20FD" w:rsidRDefault="006A20FD" w:rsidP="008B43B9">
      <w:pPr>
        <w:spacing w:line="240" w:lineRule="auto"/>
        <w:rPr>
          <w:rFonts w:eastAsia="Segoe UI"/>
        </w:rPr>
      </w:pPr>
      <w:r>
        <w:rPr>
          <w:rFonts w:eastAsia="Segoe UI"/>
        </w:rPr>
        <w:t xml:space="preserve">Institutions must also make these records available for review or audit by officials of federal agencies, the General Accounting Office, and OSPI or </w:t>
      </w:r>
      <w:proofErr w:type="gramStart"/>
      <w:r>
        <w:rPr>
          <w:rFonts w:eastAsia="Segoe UI"/>
        </w:rPr>
        <w:t>designee</w:t>
      </w:r>
      <w:proofErr w:type="gramEnd"/>
      <w:r>
        <w:rPr>
          <w:rFonts w:eastAsia="Segoe UI"/>
        </w:rPr>
        <w:t>.</w:t>
      </w:r>
    </w:p>
    <w:p w14:paraId="609FCE10" w14:textId="47BEF9B6" w:rsidR="006A20FD" w:rsidRDefault="006A20FD" w:rsidP="008B43B9">
      <w:pPr>
        <w:spacing w:line="240" w:lineRule="auto"/>
        <w:rPr>
          <w:rFonts w:eastAsia="Segoe UI"/>
        </w:rPr>
      </w:pPr>
      <w:r>
        <w:rPr>
          <w:rFonts w:eastAsia="Segoe UI"/>
        </w:rPr>
        <w:t xml:space="preserve">Institutions expending $750,000 or more in federal funds </w:t>
      </w:r>
      <w:r w:rsidR="00CF2584">
        <w:rPr>
          <w:rFonts w:eastAsia="Segoe UI"/>
        </w:rPr>
        <w:t>prior to October 1</w:t>
      </w:r>
      <w:r w:rsidR="001B034A">
        <w:rPr>
          <w:rFonts w:eastAsia="Segoe UI"/>
        </w:rPr>
        <w:t>,</w:t>
      </w:r>
      <w:r w:rsidR="00CF2584">
        <w:rPr>
          <w:rFonts w:eastAsia="Segoe UI"/>
        </w:rPr>
        <w:t xml:space="preserve"> </w:t>
      </w:r>
      <w:proofErr w:type="gramStart"/>
      <w:r w:rsidR="00CF2584">
        <w:rPr>
          <w:rFonts w:eastAsia="Segoe UI"/>
        </w:rPr>
        <w:t>2024</w:t>
      </w:r>
      <w:proofErr w:type="gramEnd"/>
      <w:r w:rsidR="00CF2584">
        <w:rPr>
          <w:rFonts w:eastAsia="Segoe UI"/>
        </w:rPr>
        <w:t xml:space="preserve"> or $1,000,000 after October 1, </w:t>
      </w:r>
      <w:proofErr w:type="gramStart"/>
      <w:r w:rsidR="00CF2584">
        <w:rPr>
          <w:rFonts w:eastAsia="Segoe UI"/>
        </w:rPr>
        <w:t>2024</w:t>
      </w:r>
      <w:proofErr w:type="gramEnd"/>
      <w:r w:rsidR="00CF2584">
        <w:rPr>
          <w:rFonts w:eastAsia="Segoe UI"/>
        </w:rPr>
        <w:t xml:space="preserve"> </w:t>
      </w:r>
      <w:r>
        <w:rPr>
          <w:rFonts w:eastAsia="Segoe UI"/>
        </w:rPr>
        <w:t xml:space="preserve">from all federal sources in any fiscal year must receive an audit, in accordance with 2 CFR Part 200 Subpart F, for that fiscal year. Audits must be: </w:t>
      </w:r>
    </w:p>
    <w:p w14:paraId="62168285" w14:textId="77777777" w:rsidR="004A50BB" w:rsidRDefault="004A50BB" w:rsidP="004A50BB">
      <w:pPr>
        <w:pStyle w:val="ListParagraph"/>
        <w:numPr>
          <w:ilvl w:val="0"/>
          <w:numId w:val="5"/>
        </w:numPr>
        <w:spacing w:line="240" w:lineRule="auto"/>
        <w:rPr>
          <w:rFonts w:eastAsia="Segoe UI"/>
        </w:rPr>
      </w:pPr>
      <w:r>
        <w:rPr>
          <w:rFonts w:eastAsia="Segoe UI"/>
        </w:rPr>
        <w:t>Completed within nine months of the end of that fiscal year, and</w:t>
      </w:r>
    </w:p>
    <w:p w14:paraId="3C4E42F3" w14:textId="77777777" w:rsidR="004A50BB" w:rsidRDefault="004A50BB" w:rsidP="004A50BB">
      <w:pPr>
        <w:pStyle w:val="ListParagraph"/>
        <w:numPr>
          <w:ilvl w:val="0"/>
          <w:numId w:val="5"/>
        </w:numPr>
        <w:spacing w:line="240" w:lineRule="auto"/>
        <w:rPr>
          <w:rFonts w:eastAsia="Segoe UI"/>
        </w:rPr>
      </w:pPr>
      <w:r>
        <w:rPr>
          <w:rFonts w:eastAsia="Segoe UI"/>
        </w:rPr>
        <w:t>Submitted to the Federal Audit Clearinghouse (FAC) by the earlier of 30 days following receipt of the completed audit or nine months following the end of the fiscal year.</w:t>
      </w:r>
    </w:p>
    <w:p w14:paraId="1DA706F3" w14:textId="77777777" w:rsidR="004A50BB" w:rsidRDefault="004A50BB" w:rsidP="004A50BB">
      <w:pPr>
        <w:spacing w:line="240" w:lineRule="auto"/>
        <w:rPr>
          <w:rFonts w:eastAsia="Segoe UI"/>
        </w:rPr>
      </w:pPr>
      <w:r>
        <w:rPr>
          <w:rFonts w:eastAsia="Segoe UI"/>
        </w:rPr>
        <w:t xml:space="preserve">If a tribe or tribal organization opts to not make the reporting information publicly available on the FAC website in accordance with 2 CFR Part 200 Subpart F Section 200.512(b)(2), a copy of the data collection form and reporting package must be emailed directly to </w:t>
      </w:r>
      <w:hyperlink r:id="rId28" w:history="1">
        <w:r w:rsidRPr="00687DE0">
          <w:rPr>
            <w:rStyle w:val="Hyperlink"/>
            <w:rFonts w:eastAsia="Segoe UI"/>
          </w:rPr>
          <w:t>cnsfiscalservices@k12.wa.us</w:t>
        </w:r>
      </w:hyperlink>
      <w:r>
        <w:rPr>
          <w:rFonts w:eastAsia="Segoe UI"/>
        </w:rPr>
        <w:t xml:space="preserve">. </w:t>
      </w:r>
    </w:p>
    <w:p w14:paraId="4E026967" w14:textId="69C7C1E8" w:rsidR="004A50BB" w:rsidRPr="002A4B31" w:rsidRDefault="004A50BB" w:rsidP="004A50BB">
      <w:pPr>
        <w:spacing w:line="240" w:lineRule="auto"/>
        <w:rPr>
          <w:rFonts w:eastAsia="Segoe UI"/>
        </w:rPr>
      </w:pPr>
      <w:r>
        <w:rPr>
          <w:rFonts w:eastAsia="Segoe UI"/>
        </w:rPr>
        <w:t>The Audit section of WINS does not need to be revised if it was approved during the 2024-25 renewal application of another child nutrition program.</w:t>
      </w:r>
      <w:r w:rsidRPr="002A4B31">
        <w:rPr>
          <w:rFonts w:eastAsia="Segoe UI"/>
        </w:rPr>
        <w:t xml:space="preserve"> </w:t>
      </w:r>
      <w:r w:rsidR="0DEB572E" w:rsidRPr="17EE283E">
        <w:rPr>
          <w:rFonts w:eastAsia="Segoe UI"/>
        </w:rPr>
        <w:t>Sponsors must notify us of any audit findings and corrective action related to any program operated by CNS.</w:t>
      </w:r>
    </w:p>
    <w:p w14:paraId="36479D65" w14:textId="77777777" w:rsidR="00CD657F" w:rsidRDefault="00CD657F" w:rsidP="00CD657F">
      <w:pPr>
        <w:spacing w:line="240" w:lineRule="auto"/>
        <w:rPr>
          <w:rStyle w:val="Heading2Char"/>
        </w:rPr>
      </w:pPr>
    </w:p>
    <w:p w14:paraId="47A17A7C" w14:textId="1F4F552C" w:rsidR="00CD657F" w:rsidRPr="0052195B" w:rsidRDefault="000D353F" w:rsidP="002A4B31">
      <w:pPr>
        <w:spacing w:line="240" w:lineRule="auto"/>
      </w:pPr>
      <w:r w:rsidRPr="008D7570">
        <w:rPr>
          <w:rStyle w:val="Heading2Char"/>
        </w:rPr>
        <w:t>Health Department Notification</w:t>
      </w:r>
      <w:r>
        <w:rPr>
          <w:b/>
        </w:rPr>
        <w:br/>
      </w:r>
      <w:r w:rsidRPr="00303CB9">
        <w:t xml:space="preserve">Sponsors are required to notify the local health department of their planned summer meal service. A </w:t>
      </w:r>
      <w:hyperlink r:id="rId29" w:history="1">
        <w:r w:rsidR="00EB0196" w:rsidRPr="00EB0196">
          <w:rPr>
            <w:rStyle w:val="Hyperlink"/>
          </w:rPr>
          <w:t>Health Department Notification form letter template</w:t>
        </w:r>
      </w:hyperlink>
      <w:r w:rsidR="00EB0196">
        <w:t xml:space="preserve"> </w:t>
      </w:r>
      <w:r w:rsidRPr="00303CB9">
        <w:t xml:space="preserve">is available on the </w:t>
      </w:r>
      <w:hyperlink r:id="rId30" w:history="1">
        <w:r w:rsidRPr="00303CB9">
          <w:rPr>
            <w:rStyle w:val="Hyperlink"/>
            <w:rFonts w:eastAsiaTheme="majorEastAsia"/>
          </w:rPr>
          <w:t>SFSP Program Materials webpage</w:t>
        </w:r>
      </w:hyperlink>
      <w:r w:rsidRPr="00303CB9">
        <w:t>. A copy of the letter you send (or plan to send) must be submitted as part of the application process.</w:t>
      </w:r>
    </w:p>
    <w:p w14:paraId="332D33C6" w14:textId="35BBA03E" w:rsidR="000D353F" w:rsidRPr="00D50141" w:rsidRDefault="5F0A4CBB" w:rsidP="008B43B9">
      <w:pPr>
        <w:keepNext/>
        <w:keepLines/>
        <w:spacing w:before="360" w:line="240" w:lineRule="auto"/>
        <w:rPr>
          <w:b/>
          <w:bCs/>
        </w:rPr>
      </w:pPr>
      <w:bookmarkStart w:id="2" w:name="_Hlk32587111"/>
      <w:r w:rsidRPr="1ABEAC37">
        <w:rPr>
          <w:rStyle w:val="Heading2Char"/>
        </w:rPr>
        <w:t xml:space="preserve">Media Release for </w:t>
      </w:r>
      <w:r w:rsidR="6A76AF9F" w:rsidRPr="1ABEAC37">
        <w:rPr>
          <w:rStyle w:val="Heading2Char"/>
        </w:rPr>
        <w:t xml:space="preserve">Open Sites, </w:t>
      </w:r>
      <w:r w:rsidRPr="1ABEAC37">
        <w:rPr>
          <w:rStyle w:val="Heading2Char"/>
        </w:rPr>
        <w:t>Closed Enrolled Sites and/or Camps</w:t>
      </w:r>
      <w:r w:rsidR="000D353F">
        <w:br/>
      </w:r>
      <w:r>
        <w:t>Sponsors are required to submit a</w:t>
      </w:r>
      <w:r w:rsidR="53D993D0">
        <w:t xml:space="preserve"> media release for any</w:t>
      </w:r>
      <w:r w:rsidR="637A4464">
        <w:t xml:space="preserve"> </w:t>
      </w:r>
      <w:hyperlink r:id="rId31" w:history="1">
        <w:r w:rsidR="637A4464" w:rsidRPr="1ABEAC37">
          <w:rPr>
            <w:rStyle w:val="Hyperlink"/>
          </w:rPr>
          <w:t>Open Sites</w:t>
        </w:r>
      </w:hyperlink>
      <w:r w:rsidR="637A4464">
        <w:t xml:space="preserve"> and/or </w:t>
      </w:r>
      <w:hyperlink r:id="rId32" w:history="1">
        <w:r w:rsidR="637A4464" w:rsidRPr="1ABEAC37">
          <w:rPr>
            <w:rStyle w:val="Hyperlink"/>
          </w:rPr>
          <w:t>Closed Enrolled Sites, Camps</w:t>
        </w:r>
      </w:hyperlink>
      <w:r>
        <w:t xml:space="preserve"> </w:t>
      </w:r>
      <w:hyperlink r:id="rId33" w:history="1"/>
      <w:hyperlink r:id="rId34" w:history="1"/>
      <w:r>
        <w:t xml:space="preserve">with their application. </w:t>
      </w:r>
    </w:p>
    <w:p w14:paraId="716C20C2" w14:textId="76CA8601" w:rsidR="00CD657F" w:rsidRDefault="5F0A4CBB" w:rsidP="008B43B9">
      <w:pPr>
        <w:keepNext/>
        <w:keepLines/>
        <w:spacing w:before="360" w:line="240" w:lineRule="auto"/>
      </w:pPr>
      <w:r w:rsidRPr="1ABEAC37">
        <w:rPr>
          <w:rStyle w:val="Heading2Char"/>
        </w:rPr>
        <w:t>Free Meal Policy Statement</w:t>
      </w:r>
      <w:r w:rsidRPr="1ABEAC37">
        <w:rPr>
          <w:b/>
          <w:bCs/>
        </w:rPr>
        <w:t xml:space="preserve"> </w:t>
      </w:r>
      <w:r w:rsidR="000D353F">
        <w:br/>
      </w:r>
      <w:r>
        <w:t>The Free Meal Policy Statement is an attestation that meals will be provided at no cost to children. The statement must be signed by someone with signature authority at your organization. A separat</w:t>
      </w:r>
      <w:r w:rsidR="436C3EF5">
        <w:t xml:space="preserve">e Free Meal Policy </w:t>
      </w:r>
      <w:r w:rsidR="00DA58E1">
        <w:t xml:space="preserve">Statement </w:t>
      </w:r>
      <w:hyperlink r:id="rId35" w:history="1"/>
      <w:r>
        <w:t xml:space="preserve">is required for </w:t>
      </w:r>
      <w:hyperlink r:id="rId36" w:history="1">
        <w:r w:rsidRPr="1ABEAC37">
          <w:rPr>
            <w:rStyle w:val="Hyperlink"/>
          </w:rPr>
          <w:t>Open Sites</w:t>
        </w:r>
      </w:hyperlink>
      <w:r>
        <w:t xml:space="preserve"> and </w:t>
      </w:r>
      <w:hyperlink r:id="rId37" w:history="1">
        <w:r w:rsidRPr="1ABEAC37">
          <w:rPr>
            <w:rStyle w:val="Hyperlink"/>
          </w:rPr>
          <w:t>Closed Enrolled Sites/Camps.</w:t>
        </w:r>
      </w:hyperlink>
      <w:r>
        <w:t xml:space="preserve"> </w:t>
      </w:r>
      <w:bookmarkEnd w:id="2"/>
    </w:p>
    <w:p w14:paraId="68280EF1" w14:textId="131A423F" w:rsidR="000D353F" w:rsidRPr="00D50141" w:rsidRDefault="00CD657F" w:rsidP="008B43B9">
      <w:pPr>
        <w:keepNext/>
        <w:keepLines/>
        <w:spacing w:before="360" w:line="240" w:lineRule="auto"/>
        <w:rPr>
          <w:b/>
          <w:bCs/>
        </w:rPr>
      </w:pPr>
      <w:bookmarkStart w:id="3" w:name="_Hlk157529386"/>
      <w:r>
        <w:t xml:space="preserve">NSLP/SBP sponsors only need to submit the policy statement(s) once with the initial application unless there is a substantive change to the district’s free and reduced-price policy. Then a revised policy statement must be provided to OSPI. </w:t>
      </w:r>
    </w:p>
    <w:bookmarkEnd w:id="3"/>
    <w:p w14:paraId="7A804D25" w14:textId="0181E64C" w:rsidR="002A4B31" w:rsidRDefault="000D353F" w:rsidP="002A4B31">
      <w:pPr>
        <w:tabs>
          <w:tab w:val="center" w:pos="4680"/>
        </w:tabs>
        <w:spacing w:before="360" w:line="240" w:lineRule="auto"/>
      </w:pPr>
      <w:r w:rsidRPr="000D353F">
        <w:rPr>
          <w:rStyle w:val="Heading2Char"/>
        </w:rPr>
        <w:t>Appeal Rights and Procedure</w:t>
      </w:r>
      <w:r w:rsidRPr="00303CB9">
        <w:rPr>
          <w:b/>
        </w:rPr>
        <w:tab/>
      </w:r>
      <w:r>
        <w:rPr>
          <w:b/>
          <w:color w:val="FF0000"/>
        </w:rPr>
        <w:br/>
      </w:r>
      <w:r w:rsidRPr="00303CB9">
        <w:t>Sponsors are provided the</w:t>
      </w:r>
      <w:hyperlink r:id="rId38" w:history="1">
        <w:r w:rsidRPr="00A103E5">
          <w:rPr>
            <w:rStyle w:val="Hyperlink"/>
          </w:rPr>
          <w:t xml:space="preserve"> Appeal Rights and Procedures</w:t>
        </w:r>
      </w:hyperlink>
      <w:r w:rsidRPr="00303CB9">
        <w:t xml:space="preserve"> as an avenue to dispute a denial of an </w:t>
      </w:r>
      <w:r w:rsidRPr="00303CB9">
        <w:lastRenderedPageBreak/>
        <w:t>application or an adverse action from an administrative review. The Appeal Rights and Procedures document</w:t>
      </w:r>
      <w:r w:rsidR="001E1726">
        <w:t>s</w:t>
      </w:r>
      <w:r w:rsidRPr="00303CB9">
        <w:t xml:space="preserve"> will also be provided during the administrative review exit conference when an adverse action is taken. </w:t>
      </w:r>
      <w:r w:rsidR="001A5D16">
        <w:t>It is</w:t>
      </w:r>
      <w:r w:rsidR="001E1726">
        <w:t xml:space="preserve"> </w:t>
      </w:r>
      <w:r w:rsidRPr="00303CB9">
        <w:t xml:space="preserve">available on the </w:t>
      </w:r>
      <w:hyperlink r:id="rId39" w:history="1">
        <w:r w:rsidRPr="00303CB9">
          <w:rPr>
            <w:rStyle w:val="Hyperlink"/>
            <w:rFonts w:eastAsiaTheme="majorEastAsia"/>
          </w:rPr>
          <w:t>SFSP Program Materials webpage</w:t>
        </w:r>
      </w:hyperlink>
      <w:r w:rsidRPr="00303CB9">
        <w:t>.</w:t>
      </w:r>
      <w:bookmarkStart w:id="4" w:name="_Hlk157529493"/>
    </w:p>
    <w:p w14:paraId="638E86AC" w14:textId="21CC79B7" w:rsidR="00467B0C" w:rsidRPr="000B410B" w:rsidRDefault="000B410B" w:rsidP="000B410B">
      <w:pPr>
        <w:spacing w:before="360" w:line="240" w:lineRule="auto"/>
        <w:rPr>
          <w:b/>
        </w:rPr>
      </w:pPr>
      <w:r>
        <w:rPr>
          <w:rStyle w:val="Heading2Char"/>
        </w:rPr>
        <w:t>Hearing Procedures for Camps</w:t>
      </w:r>
      <w:r>
        <w:br/>
        <w:t xml:space="preserve">Sponsors of camps must establish hearing procedures for families requesting an appeal of a denial of an application for free meals. These procedures must be submitted with the sponsor application. A </w:t>
      </w:r>
      <w:hyperlink r:id="rId40" w:history="1">
        <w:r w:rsidRPr="1ABEAC37">
          <w:rPr>
            <w:rStyle w:val="Hyperlink"/>
          </w:rPr>
          <w:t>Hearing Procedures template</w:t>
        </w:r>
      </w:hyperlink>
      <w:r>
        <w:t xml:space="preserve"> can be found on the </w:t>
      </w:r>
      <w:hyperlink r:id="rId41">
        <w:r w:rsidRPr="1ABEAC37">
          <w:rPr>
            <w:rStyle w:val="Hyperlink"/>
          </w:rPr>
          <w:t>SFSP Program Materials webpage</w:t>
        </w:r>
      </w:hyperlink>
      <w:r>
        <w:t xml:space="preserve">.  </w:t>
      </w:r>
      <w:bookmarkEnd w:id="4"/>
    </w:p>
    <w:sectPr w:rsidR="00467B0C" w:rsidRPr="000B410B" w:rsidSect="008B43B9">
      <w:type w:val="continuous"/>
      <w:pgSz w:w="12240" w:h="15840"/>
      <w:pgMar w:top="1440" w:right="540" w:bottom="1170" w:left="1440" w:header="720" w:footer="5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4C6D" w14:textId="77777777" w:rsidR="000E4C86" w:rsidRDefault="000E4C86" w:rsidP="006059B4">
      <w:pPr>
        <w:spacing w:after="0" w:line="240" w:lineRule="auto"/>
      </w:pPr>
      <w:r>
        <w:separator/>
      </w:r>
    </w:p>
  </w:endnote>
  <w:endnote w:type="continuationSeparator" w:id="0">
    <w:p w14:paraId="7AF74690" w14:textId="77777777" w:rsidR="000E4C86" w:rsidRDefault="000E4C86" w:rsidP="0060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9C64" w14:textId="0A181F7A" w:rsidR="000D353F" w:rsidRDefault="00414246" w:rsidP="008B43B9">
    <w:pPr>
      <w:tabs>
        <w:tab w:val="left" w:pos="8280"/>
      </w:tabs>
      <w:spacing w:after="0"/>
    </w:pPr>
    <w:r>
      <w:br/>
    </w:r>
    <w:r w:rsidR="1ABEAC37">
      <w:t xml:space="preserve">OSPI                          </w:t>
    </w:r>
    <w:r w:rsidR="1ABEAC37" w:rsidRPr="1ABEAC37">
      <w:rPr>
        <w:i/>
        <w:iCs/>
      </w:rPr>
      <w:t>This Institution is an equal opportunity provider</w:t>
    </w:r>
    <w:r>
      <w:tab/>
    </w:r>
    <w:r w:rsidR="1ABEAC37">
      <w:t>March 2026</w:t>
    </w:r>
  </w:p>
  <w:p w14:paraId="109C0082" w14:textId="0B6C0B7E" w:rsidR="00AC3EDD" w:rsidRPr="000D353F" w:rsidRDefault="00AC3EDD" w:rsidP="00414246">
    <w:pPr>
      <w:tabs>
        <w:tab w:val="left" w:pos="747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2C2E" w14:textId="77777777" w:rsidR="00AC3EDD" w:rsidRDefault="001E79F9" w:rsidP="00DC4BF4">
    <w:pPr>
      <w:pStyle w:val="Footer"/>
      <w:jc w:val="right"/>
    </w:pPr>
    <w:r>
      <w:rPr>
        <w:noProof/>
      </w:rPr>
      <w:drawing>
        <wp:inline distT="0" distB="0" distL="0" distR="0" wp14:anchorId="5376C4BF" wp14:editId="0E66B1F3">
          <wp:extent cx="2716637" cy="448056"/>
          <wp:effectExtent l="0" t="0" r="0" b="9525"/>
          <wp:docPr id="5" name="Picture 5"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PI_MainLogo_FullColor.jpg"/>
                  <pic:cNvPicPr/>
                </pic:nvPicPr>
                <pic:blipFill>
                  <a:blip r:embed="rId1">
                    <a:extLst>
                      <a:ext uri="{28A0092B-C50C-407E-A947-70E740481C1C}">
                        <a14:useLocalDpi xmlns:a14="http://schemas.microsoft.com/office/drawing/2010/main" val="0"/>
                      </a:ext>
                    </a:extLst>
                  </a:blip>
                  <a:stretch>
                    <a:fillRect/>
                  </a:stretch>
                </pic:blipFill>
                <pic:spPr>
                  <a:xfrm>
                    <a:off x="0" y="0"/>
                    <a:ext cx="2716637" cy="448056"/>
                  </a:xfrm>
                  <a:prstGeom prst="rect">
                    <a:avLst/>
                  </a:prstGeom>
                </pic:spPr>
              </pic:pic>
            </a:graphicData>
          </a:graphic>
        </wp:inline>
      </w:drawing>
    </w:r>
    <w:r w:rsidR="00AC3ED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BF45" w14:textId="77777777" w:rsidR="000E4C86" w:rsidRDefault="000E4C86" w:rsidP="006059B4">
      <w:pPr>
        <w:spacing w:after="0" w:line="240" w:lineRule="auto"/>
      </w:pPr>
      <w:r>
        <w:separator/>
      </w:r>
    </w:p>
  </w:footnote>
  <w:footnote w:type="continuationSeparator" w:id="0">
    <w:p w14:paraId="72B54780" w14:textId="77777777" w:rsidR="000E4C86" w:rsidRDefault="000E4C86" w:rsidP="00605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39F0" w14:textId="77777777" w:rsidR="00FD288B" w:rsidRDefault="000E4C86">
    <w:pPr>
      <w:pStyle w:val="Header"/>
    </w:pPr>
    <w:r>
      <w:rPr>
        <w:noProof/>
        <w:lang w:bidi="pa-IN"/>
      </w:rPr>
      <w:pict w14:anchorId="06FB4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6" type="#_x0000_t75" style="position:absolute;margin-left:0;margin-top:0;width:612pt;height:11in;z-index:-251658240;mso-position-horizontal:center;mso-position-horizontal-relative:margin;mso-position-vertical:center;mso-position-vertical-relative:margin" o:allowincell="f">
          <v:imagedata r:id="rId1" o:title="OnePager-FA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5272" w14:textId="77777777" w:rsidR="00535A83" w:rsidRDefault="00535A83">
    <w:pPr>
      <w:pStyle w:val="Header"/>
    </w:pPr>
    <w:r>
      <w:rPr>
        <w:noProof/>
        <w:color w:val="000000"/>
        <w:sz w:val="26"/>
        <w:szCs w:val="26"/>
      </w:rPr>
      <mc:AlternateContent>
        <mc:Choice Requires="wpg">
          <w:drawing>
            <wp:anchor distT="0" distB="0" distL="114300" distR="114300" simplePos="0" relativeHeight="251657216" behindDoc="0" locked="0" layoutInCell="1" allowOverlap="1" wp14:anchorId="71469138" wp14:editId="063E49B6">
              <wp:simplePos x="0" y="0"/>
              <wp:positionH relativeFrom="column">
                <wp:posOffset>-240030</wp:posOffset>
              </wp:positionH>
              <wp:positionV relativeFrom="paragraph">
                <wp:posOffset>-13335</wp:posOffset>
              </wp:positionV>
              <wp:extent cx="511708" cy="2879623"/>
              <wp:effectExtent l="0" t="0" r="3175"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11708" cy="2879623"/>
                        <a:chOff x="0" y="0"/>
                        <a:chExt cx="511708" cy="2879623"/>
                      </a:xfrm>
                    </wpg:grpSpPr>
                    <wps:wsp>
                      <wps:cNvPr id="1" name="Oval 1"/>
                      <wps:cNvSpPr/>
                      <wps:spPr>
                        <a:xfrm>
                          <a:off x="0" y="2367915"/>
                          <a:ext cx="511708" cy="51170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511175" cy="26231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A23A3A" id="Group 3" o:spid="_x0000_s1026" alt="&quot;&quot;" style="position:absolute;margin-left:-18.9pt;margin-top:-1.05pt;width:40.3pt;height:226.75pt;z-index:251657216" coordsize="5117,2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">
              <v:oval id="Oval 1" o:spid="_x0000_s1027" style="position:absolute;top:23679;width:5117;height:5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" fillcolor="#fbc639 [3204]" stroked="f" strokeweight="1pt">
                <v:stroke joinstyle="miter"/>
              </v:oval>
              <v:rect id="Rectangle 2" o:spid="_x0000_s1028" style="position:absolute;width:5111;height:2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" fillcolor="#fbc639 [3204]"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04D11"/>
    <w:multiLevelType w:val="hybridMultilevel"/>
    <w:tmpl w:val="8DAA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D1111"/>
    <w:multiLevelType w:val="hybridMultilevel"/>
    <w:tmpl w:val="1A2E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381C03"/>
    <w:multiLevelType w:val="hybridMultilevel"/>
    <w:tmpl w:val="8CDA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E4575"/>
    <w:multiLevelType w:val="hybridMultilevel"/>
    <w:tmpl w:val="9D5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EF3D05"/>
    <w:multiLevelType w:val="hybridMultilevel"/>
    <w:tmpl w:val="3A261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11864">
    <w:abstractNumId w:val="2"/>
  </w:num>
  <w:num w:numId="2" w16cid:durableId="1992563008">
    <w:abstractNumId w:val="4"/>
  </w:num>
  <w:num w:numId="3" w16cid:durableId="273100083">
    <w:abstractNumId w:val="1"/>
  </w:num>
  <w:num w:numId="4" w16cid:durableId="455759399">
    <w:abstractNumId w:val="3"/>
  </w:num>
  <w:num w:numId="5" w16cid:durableId="103018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53F"/>
    <w:rsid w:val="00004F00"/>
    <w:rsid w:val="00034D59"/>
    <w:rsid w:val="00036CBA"/>
    <w:rsid w:val="00054993"/>
    <w:rsid w:val="00055B8A"/>
    <w:rsid w:val="00057459"/>
    <w:rsid w:val="00062F1D"/>
    <w:rsid w:val="000707A3"/>
    <w:rsid w:val="00076EC0"/>
    <w:rsid w:val="00082531"/>
    <w:rsid w:val="000844B6"/>
    <w:rsid w:val="000A1462"/>
    <w:rsid w:val="000A2887"/>
    <w:rsid w:val="000B410B"/>
    <w:rsid w:val="000C092C"/>
    <w:rsid w:val="000C6EC4"/>
    <w:rsid w:val="000D353F"/>
    <w:rsid w:val="000E2A56"/>
    <w:rsid w:val="000E4C86"/>
    <w:rsid w:val="000E4F2D"/>
    <w:rsid w:val="000F0366"/>
    <w:rsid w:val="001075F0"/>
    <w:rsid w:val="001109A0"/>
    <w:rsid w:val="00120750"/>
    <w:rsid w:val="00140C55"/>
    <w:rsid w:val="001463C1"/>
    <w:rsid w:val="00157FA6"/>
    <w:rsid w:val="0016656F"/>
    <w:rsid w:val="0017388F"/>
    <w:rsid w:val="00187747"/>
    <w:rsid w:val="001A5D16"/>
    <w:rsid w:val="001B034A"/>
    <w:rsid w:val="001B3CE7"/>
    <w:rsid w:val="001B4C76"/>
    <w:rsid w:val="001D72F0"/>
    <w:rsid w:val="001E1726"/>
    <w:rsid w:val="001E480A"/>
    <w:rsid w:val="001E79F9"/>
    <w:rsid w:val="00203195"/>
    <w:rsid w:val="00227195"/>
    <w:rsid w:val="00230D3B"/>
    <w:rsid w:val="0024228A"/>
    <w:rsid w:val="0026291F"/>
    <w:rsid w:val="002754B7"/>
    <w:rsid w:val="0027731A"/>
    <w:rsid w:val="002852A6"/>
    <w:rsid w:val="00290A7A"/>
    <w:rsid w:val="002925D2"/>
    <w:rsid w:val="0029341E"/>
    <w:rsid w:val="00295638"/>
    <w:rsid w:val="002A3E30"/>
    <w:rsid w:val="002A4B31"/>
    <w:rsid w:val="002B6601"/>
    <w:rsid w:val="002D4376"/>
    <w:rsid w:val="002F0789"/>
    <w:rsid w:val="002F3EFA"/>
    <w:rsid w:val="002F76BA"/>
    <w:rsid w:val="00363256"/>
    <w:rsid w:val="00386A65"/>
    <w:rsid w:val="00396570"/>
    <w:rsid w:val="003C629B"/>
    <w:rsid w:val="003F105C"/>
    <w:rsid w:val="00405A9A"/>
    <w:rsid w:val="00414246"/>
    <w:rsid w:val="00443200"/>
    <w:rsid w:val="00467B0C"/>
    <w:rsid w:val="004709B8"/>
    <w:rsid w:val="00473790"/>
    <w:rsid w:val="004830C7"/>
    <w:rsid w:val="00483D7E"/>
    <w:rsid w:val="004A15B8"/>
    <w:rsid w:val="004A50BB"/>
    <w:rsid w:val="004B3B4B"/>
    <w:rsid w:val="004B7A7F"/>
    <w:rsid w:val="004C24A3"/>
    <w:rsid w:val="004C5638"/>
    <w:rsid w:val="004E063D"/>
    <w:rsid w:val="004F1D92"/>
    <w:rsid w:val="004F2595"/>
    <w:rsid w:val="0052046A"/>
    <w:rsid w:val="0052195B"/>
    <w:rsid w:val="00535A83"/>
    <w:rsid w:val="00550F3C"/>
    <w:rsid w:val="00552282"/>
    <w:rsid w:val="00555767"/>
    <w:rsid w:val="0055E1A9"/>
    <w:rsid w:val="0056450F"/>
    <w:rsid w:val="00576B3B"/>
    <w:rsid w:val="005A79A4"/>
    <w:rsid w:val="005D7DAF"/>
    <w:rsid w:val="005E43E8"/>
    <w:rsid w:val="005E7E9F"/>
    <w:rsid w:val="005F184A"/>
    <w:rsid w:val="005F2353"/>
    <w:rsid w:val="005F2F65"/>
    <w:rsid w:val="006059B4"/>
    <w:rsid w:val="0061311E"/>
    <w:rsid w:val="00636AA1"/>
    <w:rsid w:val="00637B98"/>
    <w:rsid w:val="0065089C"/>
    <w:rsid w:val="00654D46"/>
    <w:rsid w:val="00655389"/>
    <w:rsid w:val="006670C4"/>
    <w:rsid w:val="006A20FD"/>
    <w:rsid w:val="006C22ED"/>
    <w:rsid w:val="006D065F"/>
    <w:rsid w:val="006D1F16"/>
    <w:rsid w:val="006D2E5D"/>
    <w:rsid w:val="00705124"/>
    <w:rsid w:val="00711B00"/>
    <w:rsid w:val="00716C1B"/>
    <w:rsid w:val="00731E98"/>
    <w:rsid w:val="00734004"/>
    <w:rsid w:val="007360ED"/>
    <w:rsid w:val="00743785"/>
    <w:rsid w:val="00747C3D"/>
    <w:rsid w:val="00751DA6"/>
    <w:rsid w:val="00762D5C"/>
    <w:rsid w:val="00763FAE"/>
    <w:rsid w:val="007663D6"/>
    <w:rsid w:val="007832D1"/>
    <w:rsid w:val="007A0119"/>
    <w:rsid w:val="007C0869"/>
    <w:rsid w:val="007E706C"/>
    <w:rsid w:val="007E75A0"/>
    <w:rsid w:val="007F0043"/>
    <w:rsid w:val="008032D4"/>
    <w:rsid w:val="00812D98"/>
    <w:rsid w:val="00817A47"/>
    <w:rsid w:val="00823B7E"/>
    <w:rsid w:val="00841E8F"/>
    <w:rsid w:val="008872A5"/>
    <w:rsid w:val="008B3783"/>
    <w:rsid w:val="008B43B9"/>
    <w:rsid w:val="008D7570"/>
    <w:rsid w:val="008F1B0F"/>
    <w:rsid w:val="008F29E3"/>
    <w:rsid w:val="008F7C5D"/>
    <w:rsid w:val="00902DC5"/>
    <w:rsid w:val="0090626B"/>
    <w:rsid w:val="00927ACB"/>
    <w:rsid w:val="00927E56"/>
    <w:rsid w:val="00954E29"/>
    <w:rsid w:val="0096458F"/>
    <w:rsid w:val="00966625"/>
    <w:rsid w:val="009718BE"/>
    <w:rsid w:val="00971E6C"/>
    <w:rsid w:val="00980257"/>
    <w:rsid w:val="009817B5"/>
    <w:rsid w:val="0098285A"/>
    <w:rsid w:val="00984658"/>
    <w:rsid w:val="00987479"/>
    <w:rsid w:val="00993C9B"/>
    <w:rsid w:val="009B45A4"/>
    <w:rsid w:val="009C40E3"/>
    <w:rsid w:val="009D4005"/>
    <w:rsid w:val="009F3874"/>
    <w:rsid w:val="00A103E5"/>
    <w:rsid w:val="00A45F2A"/>
    <w:rsid w:val="00A50C12"/>
    <w:rsid w:val="00A570A7"/>
    <w:rsid w:val="00A67E50"/>
    <w:rsid w:val="00A724FA"/>
    <w:rsid w:val="00A757AB"/>
    <w:rsid w:val="00A80EB8"/>
    <w:rsid w:val="00A90134"/>
    <w:rsid w:val="00AB3156"/>
    <w:rsid w:val="00AB3A59"/>
    <w:rsid w:val="00AC087A"/>
    <w:rsid w:val="00AC106B"/>
    <w:rsid w:val="00AC3EDD"/>
    <w:rsid w:val="00AF75C6"/>
    <w:rsid w:val="00B13124"/>
    <w:rsid w:val="00B15C82"/>
    <w:rsid w:val="00B51237"/>
    <w:rsid w:val="00B56CF2"/>
    <w:rsid w:val="00B573A8"/>
    <w:rsid w:val="00B65D59"/>
    <w:rsid w:val="00B71EC4"/>
    <w:rsid w:val="00B979E7"/>
    <w:rsid w:val="00BA4BC7"/>
    <w:rsid w:val="00BB4B15"/>
    <w:rsid w:val="00BD3017"/>
    <w:rsid w:val="00BE7914"/>
    <w:rsid w:val="00C30A07"/>
    <w:rsid w:val="00C53D2E"/>
    <w:rsid w:val="00C679C6"/>
    <w:rsid w:val="00CA50A7"/>
    <w:rsid w:val="00CC01AE"/>
    <w:rsid w:val="00CC5434"/>
    <w:rsid w:val="00CC64F0"/>
    <w:rsid w:val="00CD1499"/>
    <w:rsid w:val="00CD25C9"/>
    <w:rsid w:val="00CD657F"/>
    <w:rsid w:val="00CE20CD"/>
    <w:rsid w:val="00CE7F02"/>
    <w:rsid w:val="00CF2584"/>
    <w:rsid w:val="00D15634"/>
    <w:rsid w:val="00D16011"/>
    <w:rsid w:val="00D22627"/>
    <w:rsid w:val="00D25A66"/>
    <w:rsid w:val="00D27010"/>
    <w:rsid w:val="00D27B16"/>
    <w:rsid w:val="00D4253A"/>
    <w:rsid w:val="00D500F0"/>
    <w:rsid w:val="00D55AF0"/>
    <w:rsid w:val="00D61C52"/>
    <w:rsid w:val="00D7164C"/>
    <w:rsid w:val="00D71BFC"/>
    <w:rsid w:val="00D82680"/>
    <w:rsid w:val="00D91D4E"/>
    <w:rsid w:val="00D93E28"/>
    <w:rsid w:val="00DA2D23"/>
    <w:rsid w:val="00DA4DA4"/>
    <w:rsid w:val="00DA58E1"/>
    <w:rsid w:val="00DB4891"/>
    <w:rsid w:val="00DC4BF4"/>
    <w:rsid w:val="00DC64F7"/>
    <w:rsid w:val="00DD4202"/>
    <w:rsid w:val="00DD5AAB"/>
    <w:rsid w:val="00DE6B4F"/>
    <w:rsid w:val="00DF08C4"/>
    <w:rsid w:val="00DF1A26"/>
    <w:rsid w:val="00E00F29"/>
    <w:rsid w:val="00E34161"/>
    <w:rsid w:val="00E47110"/>
    <w:rsid w:val="00E647FB"/>
    <w:rsid w:val="00E653BB"/>
    <w:rsid w:val="00E90D71"/>
    <w:rsid w:val="00E93706"/>
    <w:rsid w:val="00E9524E"/>
    <w:rsid w:val="00EA49FD"/>
    <w:rsid w:val="00EA4D48"/>
    <w:rsid w:val="00EB0196"/>
    <w:rsid w:val="00EC0EC1"/>
    <w:rsid w:val="00EC44CC"/>
    <w:rsid w:val="00ED01F3"/>
    <w:rsid w:val="00ED3399"/>
    <w:rsid w:val="00ED67CD"/>
    <w:rsid w:val="00EE4BC6"/>
    <w:rsid w:val="00EE52CF"/>
    <w:rsid w:val="00EF208F"/>
    <w:rsid w:val="00EF3308"/>
    <w:rsid w:val="00EF58A3"/>
    <w:rsid w:val="00EF7D12"/>
    <w:rsid w:val="00F11D38"/>
    <w:rsid w:val="00F123F1"/>
    <w:rsid w:val="00F13E58"/>
    <w:rsid w:val="00F3071D"/>
    <w:rsid w:val="00F33E55"/>
    <w:rsid w:val="00F373EF"/>
    <w:rsid w:val="00F4580F"/>
    <w:rsid w:val="00F5183D"/>
    <w:rsid w:val="00F53160"/>
    <w:rsid w:val="00F848AB"/>
    <w:rsid w:val="00F92B6F"/>
    <w:rsid w:val="00FC209D"/>
    <w:rsid w:val="00FD288B"/>
    <w:rsid w:val="00FD5FFE"/>
    <w:rsid w:val="00FD7009"/>
    <w:rsid w:val="00FF365D"/>
    <w:rsid w:val="0C6636D2"/>
    <w:rsid w:val="0C7775A4"/>
    <w:rsid w:val="0DEB572E"/>
    <w:rsid w:val="142C0B26"/>
    <w:rsid w:val="15BCFEA0"/>
    <w:rsid w:val="17EE283E"/>
    <w:rsid w:val="1870A87C"/>
    <w:rsid w:val="1937E63F"/>
    <w:rsid w:val="1ABEAC37"/>
    <w:rsid w:val="1AE76313"/>
    <w:rsid w:val="1DBEB958"/>
    <w:rsid w:val="20D135E5"/>
    <w:rsid w:val="210E11AD"/>
    <w:rsid w:val="2155DD9C"/>
    <w:rsid w:val="25B8F941"/>
    <w:rsid w:val="2E01118E"/>
    <w:rsid w:val="2E61CF55"/>
    <w:rsid w:val="3882D914"/>
    <w:rsid w:val="3EC17465"/>
    <w:rsid w:val="3F69F90D"/>
    <w:rsid w:val="410DC8CE"/>
    <w:rsid w:val="4121510B"/>
    <w:rsid w:val="4175D1A0"/>
    <w:rsid w:val="436C3EF5"/>
    <w:rsid w:val="46845780"/>
    <w:rsid w:val="4C52DB0A"/>
    <w:rsid w:val="4DE9F613"/>
    <w:rsid w:val="4EE4CC84"/>
    <w:rsid w:val="52696E5E"/>
    <w:rsid w:val="53D993D0"/>
    <w:rsid w:val="5477F985"/>
    <w:rsid w:val="55C488F3"/>
    <w:rsid w:val="5BA7ADC4"/>
    <w:rsid w:val="5C8249A6"/>
    <w:rsid w:val="5DFE9480"/>
    <w:rsid w:val="5F0A4CBB"/>
    <w:rsid w:val="5FDA7FFF"/>
    <w:rsid w:val="631ECBFD"/>
    <w:rsid w:val="637A4464"/>
    <w:rsid w:val="650FA1D4"/>
    <w:rsid w:val="675E82F4"/>
    <w:rsid w:val="691AB522"/>
    <w:rsid w:val="698D8FD5"/>
    <w:rsid w:val="6A76AF9F"/>
    <w:rsid w:val="6BA00C43"/>
    <w:rsid w:val="6C32A200"/>
    <w:rsid w:val="6FE26EC7"/>
    <w:rsid w:val="7171722F"/>
    <w:rsid w:val="73A3355F"/>
    <w:rsid w:val="778FB07C"/>
    <w:rsid w:val="78B9ED9A"/>
    <w:rsid w:val="7E3D217F"/>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F07086"/>
  <w14:defaultImageDpi w14:val="96"/>
  <w15:chartTrackingRefBased/>
  <w15:docId w15:val="{D243D993-8B5E-4395-B82C-5D54D624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134"/>
  </w:style>
  <w:style w:type="paragraph" w:styleId="Heading1">
    <w:name w:val="heading 1"/>
    <w:basedOn w:val="Normal"/>
    <w:next w:val="Normal"/>
    <w:link w:val="Heading1Char"/>
    <w:uiPriority w:val="9"/>
    <w:qFormat/>
    <w:rsid w:val="00A90134"/>
    <w:pPr>
      <w:keepNext/>
      <w:keepLines/>
      <w:spacing w:before="240" w:after="0"/>
      <w:outlineLvl w:val="0"/>
    </w:pPr>
    <w:rPr>
      <w:rFonts w:ascii="Segoe UI Semibold" w:eastAsiaTheme="majorEastAsia" w:hAnsi="Segoe UI Semibold" w:cs="Segoe UI Semibold"/>
      <w:color w:val="0D5761" w:themeColor="accent2"/>
      <w:sz w:val="32"/>
      <w:szCs w:val="32"/>
    </w:rPr>
  </w:style>
  <w:style w:type="paragraph" w:styleId="Heading2">
    <w:name w:val="heading 2"/>
    <w:basedOn w:val="Normal"/>
    <w:next w:val="Normal"/>
    <w:link w:val="Heading2Char"/>
    <w:uiPriority w:val="9"/>
    <w:unhideWhenUsed/>
    <w:qFormat/>
    <w:rsid w:val="008D7570"/>
    <w:pPr>
      <w:spacing w:before="360" w:line="240" w:lineRule="auto"/>
      <w:outlineLvl w:val="1"/>
    </w:pPr>
    <w:rPr>
      <w:rFonts w:ascii="Segoe UI Semibold" w:hAnsi="Segoe UI Semibold" w:cs="Segoe UI Semibold"/>
    </w:rPr>
  </w:style>
  <w:style w:type="paragraph" w:styleId="Heading3">
    <w:name w:val="heading 3"/>
    <w:basedOn w:val="Normal"/>
    <w:next w:val="Normal"/>
    <w:link w:val="Heading3Char"/>
    <w:uiPriority w:val="9"/>
    <w:unhideWhenUsed/>
    <w:qFormat/>
    <w:rsid w:val="001B3CE7"/>
    <w:pPr>
      <w:keepNext/>
      <w:keepLines/>
      <w:spacing w:before="40" w:after="0"/>
      <w:outlineLvl w:val="2"/>
    </w:pPr>
    <w:rPr>
      <w:rFonts w:ascii="Segoe UI Semibold" w:eastAsiaTheme="majorEastAsia" w:hAnsi="Segoe UI Semibold" w:cs="Segoe UI Semibold"/>
      <w:color w:val="0D5761"/>
      <w:sz w:val="24"/>
      <w:szCs w:val="24"/>
    </w:rPr>
  </w:style>
  <w:style w:type="paragraph" w:styleId="Heading4">
    <w:name w:val="heading 4"/>
    <w:basedOn w:val="Normal"/>
    <w:next w:val="Normal"/>
    <w:link w:val="Heading4Char"/>
    <w:uiPriority w:val="9"/>
    <w:semiHidden/>
    <w:unhideWhenUsed/>
    <w:qFormat/>
    <w:rsid w:val="008F7C5D"/>
    <w:pPr>
      <w:keepNext/>
      <w:keepLines/>
      <w:spacing w:before="40" w:after="0"/>
      <w:outlineLvl w:val="3"/>
    </w:pPr>
    <w:rPr>
      <w:rFonts w:asciiTheme="majorHAnsi" w:eastAsiaTheme="majorEastAsia" w:hAnsiTheme="majorHAnsi" w:cstheme="majorBidi"/>
      <w:i/>
      <w:iCs/>
      <w:color w:val="40403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A90134"/>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A90134"/>
    <w:pPr>
      <w:ind w:left="720"/>
      <w:contextualSpacing/>
    </w:pPr>
  </w:style>
  <w:style w:type="character" w:customStyle="1" w:styleId="Heading1Char">
    <w:name w:val="Heading 1 Char"/>
    <w:basedOn w:val="DefaultParagraphFont"/>
    <w:link w:val="Heading1"/>
    <w:uiPriority w:val="9"/>
    <w:rsid w:val="00A90134"/>
    <w:rPr>
      <w:rFonts w:ascii="Segoe UI Semibold" w:eastAsiaTheme="majorEastAsia" w:hAnsi="Segoe UI Semibold" w:cs="Segoe UI Semibold"/>
      <w:color w:val="0D5761" w:themeColor="accent2"/>
      <w:sz w:val="32"/>
      <w:szCs w:val="32"/>
    </w:rPr>
  </w:style>
  <w:style w:type="character" w:customStyle="1" w:styleId="Heading2Char">
    <w:name w:val="Heading 2 Char"/>
    <w:basedOn w:val="DefaultParagraphFont"/>
    <w:link w:val="Heading2"/>
    <w:uiPriority w:val="9"/>
    <w:rsid w:val="008D7570"/>
    <w:rPr>
      <w:rFonts w:ascii="Segoe UI Semibold" w:hAnsi="Segoe UI Semibold" w:cs="Segoe UI Semibold"/>
    </w:rPr>
  </w:style>
  <w:style w:type="character" w:customStyle="1" w:styleId="Heading3Char">
    <w:name w:val="Heading 3 Char"/>
    <w:basedOn w:val="DefaultParagraphFont"/>
    <w:link w:val="Heading3"/>
    <w:uiPriority w:val="9"/>
    <w:rsid w:val="001B3CE7"/>
    <w:rPr>
      <w:rFonts w:ascii="Segoe UI Semibold" w:eastAsiaTheme="majorEastAsia" w:hAnsi="Segoe UI Semibold" w:cs="Segoe UI Semibold"/>
      <w:color w:val="0D5761"/>
      <w:sz w:val="24"/>
      <w:szCs w:val="24"/>
    </w:rPr>
  </w:style>
  <w:style w:type="paragraph" w:styleId="Title">
    <w:name w:val="Title"/>
    <w:basedOn w:val="Normal"/>
    <w:next w:val="Normal"/>
    <w:link w:val="TitleChar"/>
    <w:uiPriority w:val="10"/>
    <w:qFormat/>
    <w:rsid w:val="001B3CE7"/>
    <w:pPr>
      <w:spacing w:after="0" w:line="240" w:lineRule="auto"/>
      <w:jc w:val="center"/>
    </w:pPr>
    <w:rPr>
      <w:rFonts w:ascii="Segoe UI Semilight" w:hAnsi="Segoe UI Semilight" w:cs="Segoe UI Semilight"/>
      <w:i/>
      <w:iCs/>
      <w:sz w:val="56"/>
      <w:szCs w:val="72"/>
    </w:rPr>
  </w:style>
  <w:style w:type="character" w:customStyle="1" w:styleId="TitleChar">
    <w:name w:val="Title Char"/>
    <w:basedOn w:val="DefaultParagraphFont"/>
    <w:link w:val="Title"/>
    <w:uiPriority w:val="10"/>
    <w:rsid w:val="001B3CE7"/>
    <w:rPr>
      <w:rFonts w:ascii="Segoe UI Semilight" w:hAnsi="Segoe UI Semilight" w:cs="Segoe UI Semilight"/>
      <w:i/>
      <w:iCs/>
      <w:sz w:val="56"/>
      <w:szCs w:val="72"/>
    </w:rPr>
  </w:style>
  <w:style w:type="paragraph" w:styleId="Header">
    <w:name w:val="header"/>
    <w:basedOn w:val="Normal"/>
    <w:link w:val="HeaderChar"/>
    <w:uiPriority w:val="99"/>
    <w:unhideWhenUsed/>
    <w:rsid w:val="00605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B4"/>
  </w:style>
  <w:style w:type="paragraph" w:styleId="Footer">
    <w:name w:val="footer"/>
    <w:basedOn w:val="Normal"/>
    <w:link w:val="FooterChar"/>
    <w:uiPriority w:val="99"/>
    <w:unhideWhenUsed/>
    <w:rsid w:val="00605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B4"/>
  </w:style>
  <w:style w:type="paragraph" w:styleId="BalloonText">
    <w:name w:val="Balloon Text"/>
    <w:basedOn w:val="Normal"/>
    <w:link w:val="BalloonTextChar"/>
    <w:uiPriority w:val="99"/>
    <w:semiHidden/>
    <w:unhideWhenUsed/>
    <w:rsid w:val="00AC3E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C3EDD"/>
    <w:rPr>
      <w:sz w:val="18"/>
      <w:szCs w:val="18"/>
    </w:rPr>
  </w:style>
  <w:style w:type="character" w:customStyle="1" w:styleId="Heading4Char">
    <w:name w:val="Heading 4 Char"/>
    <w:basedOn w:val="DefaultParagraphFont"/>
    <w:link w:val="Heading4"/>
    <w:uiPriority w:val="9"/>
    <w:semiHidden/>
    <w:rsid w:val="008F7C5D"/>
    <w:rPr>
      <w:rFonts w:asciiTheme="majorHAnsi" w:eastAsiaTheme="majorEastAsia" w:hAnsiTheme="majorHAnsi" w:cstheme="majorBidi"/>
      <w:i/>
      <w:iCs/>
      <w:color w:val="40403D" w:themeColor="text2"/>
    </w:rPr>
  </w:style>
  <w:style w:type="character" w:styleId="IntenseEmphasis">
    <w:name w:val="Intense Emphasis"/>
    <w:basedOn w:val="DefaultParagraphFont"/>
    <w:uiPriority w:val="21"/>
    <w:qFormat/>
    <w:rsid w:val="008F7C5D"/>
    <w:rPr>
      <w:i/>
      <w:iCs/>
      <w:color w:val="0D5761" w:themeColor="accent2"/>
    </w:rPr>
  </w:style>
  <w:style w:type="paragraph" w:styleId="IntenseQuote">
    <w:name w:val="Intense Quote"/>
    <w:basedOn w:val="Normal"/>
    <w:next w:val="Normal"/>
    <w:link w:val="IntenseQuoteChar"/>
    <w:uiPriority w:val="30"/>
    <w:qFormat/>
    <w:rsid w:val="008F7C5D"/>
    <w:pPr>
      <w:pBdr>
        <w:top w:val="single" w:sz="4" w:space="10" w:color="FBC639" w:themeColor="accent1"/>
        <w:bottom w:val="single" w:sz="4" w:space="10" w:color="FBC639" w:themeColor="accent1"/>
      </w:pBdr>
      <w:spacing w:before="360" w:after="360"/>
      <w:ind w:left="864" w:right="864"/>
      <w:jc w:val="center"/>
    </w:pPr>
    <w:rPr>
      <w:i/>
      <w:iCs/>
      <w:color w:val="0D5761" w:themeColor="accent2"/>
    </w:rPr>
  </w:style>
  <w:style w:type="character" w:customStyle="1" w:styleId="IntenseQuoteChar">
    <w:name w:val="Intense Quote Char"/>
    <w:basedOn w:val="DefaultParagraphFont"/>
    <w:link w:val="IntenseQuote"/>
    <w:uiPriority w:val="30"/>
    <w:rsid w:val="008F7C5D"/>
    <w:rPr>
      <w:i/>
      <w:iCs/>
      <w:color w:val="0D5761" w:themeColor="accent2"/>
    </w:rPr>
  </w:style>
  <w:style w:type="paragraph" w:styleId="NoSpacing">
    <w:name w:val="No Spacing"/>
    <w:uiPriority w:val="1"/>
    <w:qFormat/>
    <w:rsid w:val="00747C3D"/>
    <w:pPr>
      <w:spacing w:after="0" w:line="240" w:lineRule="auto"/>
    </w:pPr>
  </w:style>
  <w:style w:type="character" w:styleId="Hyperlink">
    <w:name w:val="Hyperlink"/>
    <w:basedOn w:val="DefaultParagraphFont"/>
    <w:uiPriority w:val="99"/>
    <w:unhideWhenUsed/>
    <w:rsid w:val="00414246"/>
    <w:rPr>
      <w:color w:val="4C6177" w:themeColor="hyperlink"/>
      <w:u w:val="single"/>
    </w:rPr>
  </w:style>
  <w:style w:type="paragraph" w:styleId="BodyTextIndent">
    <w:name w:val="Body Text Indent"/>
    <w:basedOn w:val="Normal"/>
    <w:link w:val="BodyTextIndentChar"/>
    <w:rsid w:val="000D353F"/>
    <w:pPr>
      <w:spacing w:after="120" w:line="240" w:lineRule="auto"/>
      <w:ind w:left="360"/>
    </w:pPr>
    <w:rPr>
      <w:rFonts w:asciiTheme="minorHAnsi" w:eastAsia="Times New Roman" w:hAnsiTheme="minorHAnsi" w:cs="Times New Roman"/>
      <w:szCs w:val="24"/>
    </w:rPr>
  </w:style>
  <w:style w:type="character" w:customStyle="1" w:styleId="BodyTextIndentChar">
    <w:name w:val="Body Text Indent Char"/>
    <w:basedOn w:val="DefaultParagraphFont"/>
    <w:link w:val="BodyTextIndent"/>
    <w:rsid w:val="000D353F"/>
    <w:rPr>
      <w:rFonts w:asciiTheme="minorHAnsi" w:eastAsia="Times New Roman" w:hAnsiTheme="minorHAnsi" w:cs="Times New Roman"/>
      <w:szCs w:val="24"/>
    </w:rPr>
  </w:style>
  <w:style w:type="character" w:styleId="CommentReference">
    <w:name w:val="annotation reference"/>
    <w:basedOn w:val="DefaultParagraphFont"/>
    <w:uiPriority w:val="99"/>
    <w:semiHidden/>
    <w:unhideWhenUsed/>
    <w:rsid w:val="000D353F"/>
    <w:rPr>
      <w:sz w:val="16"/>
      <w:szCs w:val="16"/>
    </w:rPr>
  </w:style>
  <w:style w:type="paragraph" w:styleId="CommentText">
    <w:name w:val="annotation text"/>
    <w:basedOn w:val="Normal"/>
    <w:link w:val="CommentTextChar"/>
    <w:uiPriority w:val="99"/>
    <w:unhideWhenUsed/>
    <w:rsid w:val="000D353F"/>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0D353F"/>
    <w:rPr>
      <w:rFonts w:asciiTheme="minorHAnsi" w:hAnsiTheme="minorHAnsi" w:cstheme="minorBidi"/>
      <w:sz w:val="20"/>
      <w:szCs w:val="20"/>
    </w:rPr>
  </w:style>
  <w:style w:type="character" w:styleId="FollowedHyperlink">
    <w:name w:val="FollowedHyperlink"/>
    <w:basedOn w:val="DefaultParagraphFont"/>
    <w:uiPriority w:val="99"/>
    <w:semiHidden/>
    <w:unhideWhenUsed/>
    <w:rsid w:val="00D91D4E"/>
    <w:rPr>
      <w:color w:val="C490AA" w:themeColor="followedHyperlink"/>
      <w:u w:val="single"/>
    </w:rPr>
  </w:style>
  <w:style w:type="paragraph" w:styleId="CommentSubject">
    <w:name w:val="annotation subject"/>
    <w:basedOn w:val="CommentText"/>
    <w:next w:val="CommentText"/>
    <w:link w:val="CommentSubjectChar"/>
    <w:uiPriority w:val="99"/>
    <w:semiHidden/>
    <w:unhideWhenUsed/>
    <w:rsid w:val="00D91D4E"/>
    <w:rPr>
      <w:rFonts w:ascii="Segoe UI" w:hAnsi="Segoe UI" w:cs="Segoe UI"/>
      <w:b/>
      <w:bCs/>
    </w:rPr>
  </w:style>
  <w:style w:type="character" w:customStyle="1" w:styleId="CommentSubjectChar">
    <w:name w:val="Comment Subject Char"/>
    <w:basedOn w:val="CommentTextChar"/>
    <w:link w:val="CommentSubject"/>
    <w:uiPriority w:val="99"/>
    <w:semiHidden/>
    <w:rsid w:val="00D91D4E"/>
    <w:rPr>
      <w:rFonts w:asciiTheme="minorHAnsi" w:hAnsiTheme="minorHAnsi" w:cstheme="minorBidi"/>
      <w:b/>
      <w:bCs/>
      <w:sz w:val="20"/>
      <w:szCs w:val="20"/>
    </w:rPr>
  </w:style>
  <w:style w:type="character" w:customStyle="1" w:styleId="UnresolvedMention1">
    <w:name w:val="Unresolved Mention1"/>
    <w:basedOn w:val="DefaultParagraphFont"/>
    <w:uiPriority w:val="99"/>
    <w:semiHidden/>
    <w:unhideWhenUsed/>
    <w:rsid w:val="00DD4202"/>
    <w:rPr>
      <w:color w:val="605E5C"/>
      <w:shd w:val="clear" w:color="auto" w:fill="E1DFDD"/>
    </w:rPr>
  </w:style>
  <w:style w:type="paragraph" w:styleId="Revision">
    <w:name w:val="Revision"/>
    <w:hidden/>
    <w:uiPriority w:val="99"/>
    <w:semiHidden/>
    <w:rsid w:val="00637B98"/>
    <w:pPr>
      <w:spacing w:after="0" w:line="240" w:lineRule="auto"/>
    </w:pPr>
  </w:style>
  <w:style w:type="character" w:styleId="UnresolvedMention">
    <w:name w:val="Unresolved Mention"/>
    <w:basedOn w:val="DefaultParagraphFont"/>
    <w:uiPriority w:val="99"/>
    <w:semiHidden/>
    <w:unhideWhenUsed/>
    <w:rsid w:val="00EC44CC"/>
    <w:rPr>
      <w:color w:val="605E5C"/>
      <w:shd w:val="clear" w:color="auto" w:fill="E1DFDD"/>
    </w:rPr>
  </w:style>
  <w:style w:type="character" w:styleId="Mention">
    <w:name w:val="Mention"/>
    <w:basedOn w:val="DefaultParagraphFont"/>
    <w:uiPriority w:val="99"/>
    <w:unhideWhenUsed/>
    <w:rsid w:val="003965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PayeeRegistration@ofm.wa.gov" TargetMode="External"/><Relationship Id="rId26" Type="http://schemas.openxmlformats.org/officeDocument/2006/relationships/hyperlink" Target="https://ospi.k12.wa.us/sites/default/files/2024-01/sfspbudgetreferencesheet_0.pdf" TargetMode="External"/><Relationship Id="rId39" Type="http://schemas.openxmlformats.org/officeDocument/2006/relationships/hyperlink" Target="https://ospi.k12.wa.us/policy-funding/child-nutrition/summer-food-service-program/sfsp-requirements-and-materials" TargetMode="External"/><Relationship Id="rId21" Type="http://schemas.openxmlformats.org/officeDocument/2006/relationships/hyperlink" Target="https://ospi.k12.wa.us/sites/default/files/2024-02/financialvcareferencesheet.pdf" TargetMode="External"/><Relationship Id="rId34" Type="http://schemas.openxmlformats.org/officeDocument/2006/relationships/hyperlink" Target="https://ospi.k12.wa.us/sites/default/files/2023-08/misc-mediarelease-opensites.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am.gov" TargetMode="External"/><Relationship Id="rId20" Type="http://schemas.openxmlformats.org/officeDocument/2006/relationships/hyperlink" Target="https://ospi.k12.wa.us/sites/default/files/2023-08/winsaccessrightuserauthorization.pdf" TargetMode="External"/><Relationship Id="rId29" Type="http://schemas.openxmlformats.org/officeDocument/2006/relationships/hyperlink" Target="https://ospi.k12.wa.us/sites/default/files/2024-02/sfsphealthdepartmentnotificationlettertemplate.pdf" TargetMode="External"/><Relationship Id="rId41" Type="http://schemas.openxmlformats.org/officeDocument/2006/relationships/hyperlink" Target="https://ospi.k12.wa.us/policy-funding/child-nutrition/summer-food-service-program/sfsp-requirements-and-materi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ospi.k12.wa.us/policy-funding/child-nutrition/summer-food-service-program/sfsp-requirements-and-materials" TargetMode="External"/><Relationship Id="rId32" Type="http://schemas.openxmlformats.org/officeDocument/2006/relationships/hyperlink" Target="https://ospi.k12.wa.us/sites/default/files/2023-08/misc-mediarelease-closedenrolledcampsites.pdf" TargetMode="External"/><Relationship Id="rId37" Type="http://schemas.openxmlformats.org/officeDocument/2006/relationships/hyperlink" Target="https://ospi.k12.wa.us/sites/default/files/2023-08/freemealpolicystatement-closed.pdf" TargetMode="External"/><Relationship Id="rId40" Type="http://schemas.openxmlformats.org/officeDocument/2006/relationships/hyperlink" Target="https://ospi.k12.wa.us/sites/default/files/2024-02/hearing-procedures-camps.pdf" TargetMode="External"/><Relationship Id="rId5" Type="http://schemas.openxmlformats.org/officeDocument/2006/relationships/numbering" Target="numbering.xml"/><Relationship Id="rId15" Type="http://schemas.openxmlformats.org/officeDocument/2006/relationships/hyperlink" Target="https://ospi.k12.wa.us/policy-funding/child-nutrition/summer-food-service-program/sfsp-requirements-and-materials" TargetMode="External"/><Relationship Id="rId23" Type="http://schemas.openxmlformats.org/officeDocument/2006/relationships/hyperlink" Target="https://ospi.k12.wa.us/sites/default/files/2023-08/sfspreferencesheet-sitesandsiteeligibility.pdf" TargetMode="External"/><Relationship Id="rId28" Type="http://schemas.openxmlformats.org/officeDocument/2006/relationships/hyperlink" Target="mailto:cnsfiscalservices@k12.wa.us" TargetMode="External"/><Relationship Id="rId36" Type="http://schemas.openxmlformats.org/officeDocument/2006/relationships/hyperlink" Target="https://ospi.k12.wa.us/sites/default/files/2024-02/freemealpolicystatement-open.pdf" TargetMode="External"/><Relationship Id="rId10" Type="http://schemas.openxmlformats.org/officeDocument/2006/relationships/endnotes" Target="endnotes.xml"/><Relationship Id="rId19" Type="http://schemas.openxmlformats.org/officeDocument/2006/relationships/hyperlink" Target="mailto:summermeals@k12.wa.us" TargetMode="External"/><Relationship Id="rId31" Type="http://schemas.openxmlformats.org/officeDocument/2006/relationships/hyperlink" Target="https://ospi.k12.wa.us/sites/default/files/2023-08/misc-mediarelease-opensit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k12.wa.us/policy-funding/child-nutrition/community-nutrition/summer-food-service-program/sfsp-requirements-and-materials" TargetMode="External"/><Relationship Id="rId27" Type="http://schemas.openxmlformats.org/officeDocument/2006/relationships/hyperlink" Target="https://ospi.k12.wa.us/policy-funding/child-nutrition/summer-food-service-program/sfsp-requirements-and-materials" TargetMode="External"/><Relationship Id="rId30" Type="http://schemas.openxmlformats.org/officeDocument/2006/relationships/hyperlink" Target="https://ospi.k12.wa.us/policy-funding/child-nutrition/summer-food-service-program/sfsp-requirements-and-materials" TargetMode="External"/><Relationship Id="rId35" Type="http://schemas.openxmlformats.org/officeDocument/2006/relationships/hyperlink" Target="https://ospi.k12.wa.us/sites/default/files/2023-08/freemealpolicystatement-closed.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ofm.wa.gov/tech-support/statewide-vendor-payee-services/" TargetMode="External"/><Relationship Id="rId25" Type="http://schemas.openxmlformats.org/officeDocument/2006/relationships/hyperlink" Target="mailto:summermeals@k12.wa.us" TargetMode="External"/><Relationship Id="rId33" Type="http://schemas.openxmlformats.org/officeDocument/2006/relationships/hyperlink" Target="https://ospi.k12.wa.us/sites/default/files/2023-08/misc-mediarelease-closedenrolledcampsites.pdf" TargetMode="External"/><Relationship Id="rId38" Type="http://schemas.openxmlformats.org/officeDocument/2006/relationships/hyperlink" Target="https://ospi.k12.wa.us/sites/default/files/2023-08/sfpsappealprocedure20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2">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4C6177"/>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8E347852E65444A5B6E4F993F8F735" ma:contentTypeVersion="19" ma:contentTypeDescription="Create a new document." ma:contentTypeScope="" ma:versionID="7b59eb2fbb499ebc337b432c94814cd5">
  <xsd:schema xmlns:xsd="http://www.w3.org/2001/XMLSchema" xmlns:xs="http://www.w3.org/2001/XMLSchema" xmlns:p="http://schemas.microsoft.com/office/2006/metadata/properties" xmlns:ns2="1abddef2-746b-45ce-bbc2-1711cab18878" xmlns:ns3="3148fd10-d408-47c9-8872-5c4b4d26ba2f" targetNamespace="http://schemas.microsoft.com/office/2006/metadata/properties" ma:root="true" ma:fieldsID="8641f1fb86a405f419883e63004ebb68" ns2:_="" ns3:_="">
    <xsd:import namespace="1abddef2-746b-45ce-bbc2-1711cab18878"/>
    <xsd:import namespace="3148fd10-d408-47c9-8872-5c4b4d26ba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Notes0"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ddef2-746b-45ce-bbc2-1711cab18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Notes0" ma:index="19" nillable="true" ma:displayName="Notes" ma:internalName="Notes0">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48fd10-d408-47c9-8872-5c4b4d26ba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71ead8e-62d5-47ee-a741-0a2f92503146}" ma:internalName="TaxCatchAll" ma:showField="CatchAllData" ma:web="3148fd10-d408-47c9-8872-5c4b4d26b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1abddef2-746b-45ce-bbc2-1711cab18878" xsi:nil="true"/>
    <lcf76f155ced4ddcb4097134ff3c332f xmlns="1abddef2-746b-45ce-bbc2-1711cab18878">
      <Terms xmlns="http://schemas.microsoft.com/office/infopath/2007/PartnerControls"/>
    </lcf76f155ced4ddcb4097134ff3c332f>
    <TaxCatchAll xmlns="3148fd10-d408-47c9-8872-5c4b4d26ba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DD2FE-BFC6-449E-8E39-CDCAE1028B20}">
  <ds:schemaRefs>
    <ds:schemaRef ds:uri="http://schemas.openxmlformats.org/officeDocument/2006/bibliography"/>
  </ds:schemaRefs>
</ds:datastoreItem>
</file>

<file path=customXml/itemProps2.xml><?xml version="1.0" encoding="utf-8"?>
<ds:datastoreItem xmlns:ds="http://schemas.openxmlformats.org/officeDocument/2006/customXml" ds:itemID="{2FB1498D-DDC3-49F7-ACDD-6C3E23D5C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ddef2-746b-45ce-bbc2-1711cab18878"/>
    <ds:schemaRef ds:uri="3148fd10-d408-47c9-8872-5c4b4d26b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34061-E5FF-4DF5-8918-5DF3995886DC}">
  <ds:schemaRefs>
    <ds:schemaRef ds:uri="http://schemas.microsoft.com/office/2006/metadata/properties"/>
    <ds:schemaRef ds:uri="http://schemas.microsoft.com/office/infopath/2007/PartnerControls"/>
    <ds:schemaRef ds:uri="1abddef2-746b-45ce-bbc2-1711cab18878"/>
    <ds:schemaRef ds:uri="3148fd10-d408-47c9-8872-5c4b4d26ba2f"/>
  </ds:schemaRefs>
</ds:datastoreItem>
</file>

<file path=customXml/itemProps4.xml><?xml version="1.0" encoding="utf-8"?>
<ds:datastoreItem xmlns:ds="http://schemas.openxmlformats.org/officeDocument/2006/customXml" ds:itemID="{25BE223B-A987-487F-8B5D-0509AA4D4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2056</Words>
  <Characters>11517</Characters>
  <Application>Microsoft Office Word</Application>
  <DocSecurity>0</DocSecurity>
  <Lines>177</Lines>
  <Paragraphs>58</Paragraphs>
  <ScaleCrop>false</ScaleCrop>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SFSP Application Information</dc:title>
  <dc:subject/>
  <dc:creator>OSPI CNS</dc:creator>
  <cp:keywords/>
  <dc:description/>
  <cp:lastModifiedBy>Sabrina Reynolds</cp:lastModifiedBy>
  <cp:revision>2</cp:revision>
  <cp:lastPrinted>2022-03-09T17:43:00Z</cp:lastPrinted>
  <dcterms:created xsi:type="dcterms:W3CDTF">2026-02-26T23:22:00Z</dcterms:created>
  <dcterms:modified xsi:type="dcterms:W3CDTF">2026-02-26T23:22:00Z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0x010100B28E347852E65444A5B6E4F993F8F735</vt:lpwstr>
  </property>
  <property fmtid="{D5CDD505-2E9C-101B-9397-08002B2CF9AE}" pid="3" name="GrammarlyDocumentId">
    <vt:lpwstr>4978aa44721c42da6e953233043894e214f79bdb116b82c917bb0a6a79173528</vt:lpwstr>
  </property>
  <property fmtid="{D5CDD505-2E9C-101B-9397-08002B2CF9AE}" pid="4" name="MSIP_Label_9145f431-4c8c-42c6-a5a5-ba6d3bdea585_Enabled">
    <vt:lpwstr>true</vt:lpwstr>
  </property>
  <property fmtid="{D5CDD505-2E9C-101B-9397-08002B2CF9AE}" pid="5" name="MSIP_Label_9145f431-4c8c-42c6-a5a5-ba6d3bdea585_SetDate">
    <vt:lpwstr>2024-12-16T17:44:55Z</vt:lpwstr>
  </property>
  <property fmtid="{D5CDD505-2E9C-101B-9397-08002B2CF9AE}" pid="6" name="MSIP_Label_9145f431-4c8c-42c6-a5a5-ba6d3bdea585_Method">
    <vt:lpwstr>Standard</vt:lpwstr>
  </property>
  <property fmtid="{D5CDD505-2E9C-101B-9397-08002B2CF9AE}" pid="7" name="MSIP_Label_9145f431-4c8c-42c6-a5a5-ba6d3bdea585_Name">
    <vt:lpwstr>defa4170-0d19-0005-0004-bc88714345d2</vt:lpwstr>
  </property>
  <property fmtid="{D5CDD505-2E9C-101B-9397-08002B2CF9AE}" pid="8" name="MSIP_Label_9145f431-4c8c-42c6-a5a5-ba6d3bdea585_SiteId">
    <vt:lpwstr>b2fe5ccf-10a5-46fe-ae45-a0267412af7a</vt:lpwstr>
  </property>
  <property fmtid="{D5CDD505-2E9C-101B-9397-08002B2CF9AE}" pid="9" name="MSIP_Label_9145f431-4c8c-42c6-a5a5-ba6d3bdea585_ActionId">
    <vt:lpwstr>ba8e20a7-5c8b-42a2-bb01-78c4ed2fde5e</vt:lpwstr>
  </property>
  <property fmtid="{D5CDD505-2E9C-101B-9397-08002B2CF9AE}" pid="10" name="MSIP_Label_9145f431-4c8c-42c6-a5a5-ba6d3bdea585_ContentBits">
    <vt:lpwstr>0</vt:lpwstr>
  </property>
  <property fmtid="{D5CDD505-2E9C-101B-9397-08002B2CF9AE}" pid="11" name="MediaServiceImageTags">
    <vt:lpwstr/>
  </property>
  <property fmtid="{D5CDD505-2E9C-101B-9397-08002B2CF9AE}" pid="12" name="docLang">
    <vt:lpwstr>en</vt:lpwstr>
  </property>
</Properties>
</file>