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90FB" w14:textId="15B86542" w:rsidR="008A2E12" w:rsidRPr="002839D7" w:rsidRDefault="008A2E12" w:rsidP="008A2E12">
      <w:pPr>
        <w:pStyle w:val="Heading1"/>
        <w:rPr>
          <w:rFonts w:cs="Segoe UI"/>
        </w:rPr>
      </w:pPr>
      <w:bookmarkStart w:id="0" w:name="_Toc497809338"/>
      <w:bookmarkStart w:id="1" w:name="_Toc209102369"/>
      <w:r w:rsidRPr="002839D7">
        <w:rPr>
          <w:rFonts w:cs="Segoe UI"/>
        </w:rPr>
        <w:t xml:space="preserve">Note X: </w:t>
      </w:r>
      <w:r w:rsidR="005E45EF">
        <w:rPr>
          <w:rFonts w:cs="Segoe UI"/>
        </w:rPr>
        <w:t>Accounting Changes and Error</w:t>
      </w:r>
      <w:r w:rsidR="00F84CD9">
        <w:rPr>
          <w:rFonts w:cs="Segoe UI"/>
        </w:rPr>
        <w:t xml:space="preserve"> </w:t>
      </w:r>
      <w:r w:rsidRPr="002839D7">
        <w:rPr>
          <w:rFonts w:cs="Segoe UI"/>
        </w:rPr>
        <w:t>corrections</w:t>
      </w:r>
      <w:bookmarkEnd w:id="0"/>
      <w:bookmarkEnd w:id="1"/>
    </w:p>
    <w:p w14:paraId="72D3F27A" w14:textId="77777777" w:rsidR="008A2E12" w:rsidRPr="002839D7" w:rsidRDefault="008A2E12" w:rsidP="008A2E12">
      <w:pPr>
        <w:rPr>
          <w:rFonts w:cs="Segoe UI"/>
        </w:rPr>
      </w:pPr>
    </w:p>
    <w:p w14:paraId="72332C31" w14:textId="055EA01D" w:rsidR="00717AA1" w:rsidRDefault="00321487" w:rsidP="00321487">
      <w:pPr>
        <w:rPr>
          <w:i/>
          <w:iCs/>
          <w:color w:val="1109B7"/>
        </w:rPr>
      </w:pPr>
      <w:r w:rsidRPr="00733E40">
        <w:rPr>
          <w:b/>
          <w:bCs/>
          <w:i/>
          <w:iCs/>
          <w:color w:val="1109B7"/>
        </w:rPr>
        <w:t>Notes to Preparer:</w:t>
      </w:r>
      <w:r w:rsidRPr="00733E40">
        <w:rPr>
          <w:i/>
          <w:iCs/>
          <w:color w:val="1109B7"/>
        </w:rPr>
        <w:t xml:space="preserve"> </w:t>
      </w:r>
      <w:r w:rsidR="00717AA1" w:rsidRPr="005C15B7">
        <w:rPr>
          <w:i/>
          <w:iCs/>
          <w:color w:val="1109B7"/>
          <w:highlight w:val="yellow"/>
        </w:rPr>
        <w:t xml:space="preserve">There was </w:t>
      </w:r>
      <w:proofErr w:type="gramStart"/>
      <w:r w:rsidR="00717AA1" w:rsidRPr="005C15B7">
        <w:rPr>
          <w:i/>
          <w:iCs/>
          <w:color w:val="1109B7"/>
          <w:highlight w:val="yellow"/>
        </w:rPr>
        <w:t>an inadvertent error</w:t>
      </w:r>
      <w:proofErr w:type="gramEnd"/>
      <w:r w:rsidR="00717AA1" w:rsidRPr="005C15B7">
        <w:rPr>
          <w:i/>
          <w:iCs/>
          <w:color w:val="1109B7"/>
          <w:highlight w:val="yellow"/>
        </w:rPr>
        <w:t xml:space="preserve"> showing a 2024 date for compensated absences that is corrected to 2025.</w:t>
      </w:r>
    </w:p>
    <w:p w14:paraId="3CF972CD" w14:textId="77777777" w:rsidR="00717AA1" w:rsidRDefault="00717AA1" w:rsidP="00321487">
      <w:pPr>
        <w:rPr>
          <w:i/>
          <w:iCs/>
          <w:color w:val="1109B7"/>
        </w:rPr>
      </w:pPr>
    </w:p>
    <w:p w14:paraId="1422C712" w14:textId="30335966" w:rsidR="00321487" w:rsidRPr="00733E40" w:rsidRDefault="00321487" w:rsidP="00321487">
      <w:pPr>
        <w:rPr>
          <w:i/>
          <w:iCs/>
          <w:color w:val="1109B7"/>
        </w:rPr>
      </w:pPr>
      <w:r w:rsidRPr="00733E40">
        <w:rPr>
          <w:i/>
          <w:iCs/>
          <w:color w:val="1109B7"/>
        </w:rPr>
        <w:t>Include changes in accounting principles, changes to or within the reporting entity, and error corrections in previously issued financial statements</w:t>
      </w:r>
      <w:proofErr w:type="gramStart"/>
      <w:r w:rsidRPr="00733E40">
        <w:rPr>
          <w:i/>
          <w:iCs/>
          <w:color w:val="1109B7"/>
        </w:rPr>
        <w:t xml:space="preserve">. </w:t>
      </w:r>
      <w:r w:rsidR="003300A9" w:rsidRPr="00733E40">
        <w:rPr>
          <w:i/>
          <w:iCs/>
          <w:color w:val="1109B7"/>
        </w:rPr>
        <w:t>.</w:t>
      </w:r>
      <w:proofErr w:type="gramEnd"/>
      <w:r w:rsidR="003300A9" w:rsidRPr="00733E40">
        <w:rPr>
          <w:i/>
          <w:iCs/>
          <w:color w:val="1109B7"/>
        </w:rPr>
        <w:t xml:space="preserve"> Disclosures should also be made for Fiduciary Funds balances and amounts reported on the Schedule of Long-Term Liabilities, as applicable.</w:t>
      </w:r>
    </w:p>
    <w:p w14:paraId="3DB9C895" w14:textId="77777777" w:rsidR="005E45EF" w:rsidRDefault="005E45EF" w:rsidP="00321487"/>
    <w:p w14:paraId="153BB058" w14:textId="24E34423" w:rsidR="00321487" w:rsidRPr="00733E40" w:rsidRDefault="00321487" w:rsidP="00321487">
      <w:pPr>
        <w:rPr>
          <w:i/>
          <w:iCs/>
          <w:color w:val="1109B7"/>
        </w:rPr>
      </w:pPr>
      <w:r w:rsidRPr="00733E40">
        <w:rPr>
          <w:i/>
          <w:iCs/>
          <w:color w:val="1109B7"/>
        </w:rPr>
        <w:t xml:space="preserve">For all accounting changes and error corrections, the circumstance surrounding each </w:t>
      </w:r>
    </w:p>
    <w:p w14:paraId="2DE8D94A" w14:textId="77777777" w:rsidR="00321487" w:rsidRPr="00733E40" w:rsidRDefault="00321487" w:rsidP="00321487">
      <w:pPr>
        <w:rPr>
          <w:i/>
          <w:iCs/>
          <w:color w:val="1109B7"/>
        </w:rPr>
      </w:pPr>
      <w:r w:rsidRPr="00733E40">
        <w:rPr>
          <w:i/>
          <w:iCs/>
          <w:color w:val="1109B7"/>
        </w:rPr>
        <w:t>change should be separately disclosed by:</w:t>
      </w:r>
    </w:p>
    <w:p w14:paraId="58E4C3FF" w14:textId="4D664DE5" w:rsidR="00321487" w:rsidRPr="00CE2873" w:rsidRDefault="00321487" w:rsidP="00CE2873">
      <w:pPr>
        <w:pStyle w:val="ListParagraph"/>
        <w:numPr>
          <w:ilvl w:val="0"/>
          <w:numId w:val="30"/>
        </w:numPr>
        <w:ind w:left="720"/>
        <w:rPr>
          <w:i/>
          <w:iCs/>
          <w:color w:val="1109B7"/>
        </w:rPr>
      </w:pPr>
      <w:r w:rsidRPr="00CE2873">
        <w:rPr>
          <w:i/>
          <w:iCs/>
          <w:color w:val="1109B7"/>
        </w:rPr>
        <w:t>A narrative</w:t>
      </w:r>
      <w:r w:rsidR="00523512" w:rsidRPr="00CE2873">
        <w:rPr>
          <w:i/>
          <w:iCs/>
          <w:color w:val="1109B7"/>
        </w:rPr>
        <w:t xml:space="preserve"> description</w:t>
      </w:r>
      <w:r w:rsidRPr="00CE2873">
        <w:rPr>
          <w:i/>
          <w:iCs/>
          <w:color w:val="1109B7"/>
        </w:rPr>
        <w:t xml:space="preserve"> of the change or error, as detailed below</w:t>
      </w:r>
    </w:p>
    <w:p w14:paraId="31B67EB9" w14:textId="6EE6D302" w:rsidR="005E45EF" w:rsidRPr="00CE2873" w:rsidRDefault="00321487" w:rsidP="00CE2873">
      <w:pPr>
        <w:pStyle w:val="ListParagraph"/>
        <w:numPr>
          <w:ilvl w:val="0"/>
          <w:numId w:val="30"/>
        </w:numPr>
        <w:ind w:left="720"/>
        <w:rPr>
          <w:i/>
          <w:iCs/>
          <w:color w:val="1109B7"/>
        </w:rPr>
      </w:pPr>
      <w:r w:rsidRPr="00CE2873">
        <w:rPr>
          <w:i/>
          <w:iCs/>
          <w:color w:val="1109B7"/>
        </w:rPr>
        <w:t xml:space="preserve">A table </w:t>
      </w:r>
      <w:r w:rsidR="0098796C" w:rsidRPr="00CE2873">
        <w:rPr>
          <w:i/>
          <w:iCs/>
          <w:color w:val="1109B7"/>
        </w:rPr>
        <w:t xml:space="preserve">that reconciles beginning balances </w:t>
      </w:r>
      <w:proofErr w:type="gramStart"/>
      <w:r w:rsidR="0098796C" w:rsidRPr="00CE2873">
        <w:rPr>
          <w:i/>
          <w:iCs/>
          <w:color w:val="1109B7"/>
        </w:rPr>
        <w:t>as previously reported,</w:t>
      </w:r>
      <w:proofErr w:type="gramEnd"/>
      <w:r w:rsidR="0098796C" w:rsidRPr="00CE2873">
        <w:rPr>
          <w:i/>
          <w:iCs/>
          <w:color w:val="1109B7"/>
        </w:rPr>
        <w:t xml:space="preserve"> to beginning balances as adjusted or restated for each fund for each accounting change and/or error correction. Use the example table below.</w:t>
      </w:r>
    </w:p>
    <w:p w14:paraId="4F3B6B59" w14:textId="77777777" w:rsidR="0098796C" w:rsidRPr="00733E40" w:rsidRDefault="0098796C" w:rsidP="0098796C">
      <w:pPr>
        <w:ind w:left="720"/>
        <w:rPr>
          <w:i/>
          <w:iCs/>
          <w:color w:val="1109B7"/>
        </w:rPr>
      </w:pPr>
    </w:p>
    <w:p w14:paraId="24BD6B8D" w14:textId="151A7864" w:rsidR="00321487" w:rsidRPr="00733E40" w:rsidRDefault="00321487" w:rsidP="00321487">
      <w:pPr>
        <w:rPr>
          <w:i/>
          <w:iCs/>
          <w:color w:val="1109B7"/>
        </w:rPr>
      </w:pPr>
      <w:r w:rsidRPr="00733E40">
        <w:rPr>
          <w:i/>
          <w:iCs/>
          <w:color w:val="1109B7"/>
        </w:rPr>
        <w:t xml:space="preserve">Specific </w:t>
      </w:r>
      <w:r w:rsidR="001A7D11" w:rsidRPr="00733E40">
        <w:rPr>
          <w:i/>
          <w:iCs/>
          <w:color w:val="1109B7"/>
        </w:rPr>
        <w:t>disclosure</w:t>
      </w:r>
      <w:r w:rsidRPr="00733E40">
        <w:rPr>
          <w:i/>
          <w:iCs/>
          <w:color w:val="1109B7"/>
        </w:rPr>
        <w:t xml:space="preserve"> requirements for each accounting change and/or error correction are </w:t>
      </w:r>
    </w:p>
    <w:p w14:paraId="11D3D040" w14:textId="77777777" w:rsidR="00321487" w:rsidRPr="00733E40" w:rsidRDefault="00321487" w:rsidP="00321487">
      <w:pPr>
        <w:rPr>
          <w:i/>
          <w:iCs/>
          <w:color w:val="1109B7"/>
        </w:rPr>
      </w:pPr>
      <w:r w:rsidRPr="00733E40">
        <w:rPr>
          <w:i/>
          <w:iCs/>
          <w:color w:val="1109B7"/>
        </w:rPr>
        <w:t>listed below:</w:t>
      </w:r>
    </w:p>
    <w:p w14:paraId="1B9D837B" w14:textId="77777777" w:rsidR="001A7D11" w:rsidRPr="00733E40" w:rsidRDefault="001A7D11" w:rsidP="00321487">
      <w:pPr>
        <w:rPr>
          <w:i/>
          <w:iCs/>
          <w:color w:val="1109B7"/>
        </w:rPr>
      </w:pPr>
    </w:p>
    <w:p w14:paraId="05E8DA6E" w14:textId="77777777" w:rsidR="00321487" w:rsidRPr="00733E40" w:rsidRDefault="00321487" w:rsidP="00321487">
      <w:pPr>
        <w:rPr>
          <w:i/>
          <w:iCs/>
          <w:color w:val="1109B7"/>
        </w:rPr>
      </w:pPr>
      <w:r w:rsidRPr="00733E40">
        <w:rPr>
          <w:i/>
          <w:iCs/>
          <w:color w:val="1109B7"/>
        </w:rPr>
        <w:t>Change in accounting principle:</w:t>
      </w:r>
    </w:p>
    <w:p w14:paraId="00BC5391" w14:textId="614D9251" w:rsidR="00DA56A9" w:rsidRPr="00CE2873" w:rsidRDefault="00321487" w:rsidP="00CE2873">
      <w:pPr>
        <w:pStyle w:val="ListParagraph"/>
        <w:numPr>
          <w:ilvl w:val="0"/>
          <w:numId w:val="32"/>
        </w:numPr>
        <w:ind w:left="720"/>
        <w:rPr>
          <w:i/>
          <w:iCs/>
          <w:color w:val="1109B7"/>
        </w:rPr>
      </w:pPr>
      <w:r w:rsidRPr="00CE2873">
        <w:rPr>
          <w:i/>
          <w:iCs/>
          <w:color w:val="1109B7"/>
        </w:rPr>
        <w:t xml:space="preserve">Identification of the new accounting standard implemented as required by the </w:t>
      </w:r>
      <w:r w:rsidR="00A54DFF" w:rsidRPr="00CE2873">
        <w:rPr>
          <w:i/>
          <w:iCs/>
          <w:color w:val="1109B7"/>
        </w:rPr>
        <w:t>Accounting</w:t>
      </w:r>
      <w:r w:rsidRPr="00CE2873">
        <w:rPr>
          <w:i/>
          <w:iCs/>
          <w:color w:val="1109B7"/>
        </w:rPr>
        <w:t xml:space="preserve"> Manual</w:t>
      </w:r>
    </w:p>
    <w:p w14:paraId="3779373B" w14:textId="77777777" w:rsidR="00F34624" w:rsidRPr="00733E40" w:rsidRDefault="00F34624" w:rsidP="00F34624">
      <w:pPr>
        <w:rPr>
          <w:i/>
          <w:iCs/>
          <w:color w:val="1109B7"/>
        </w:rPr>
      </w:pPr>
    </w:p>
    <w:p w14:paraId="50B7906C" w14:textId="53928806" w:rsidR="00321487" w:rsidRPr="00733E40" w:rsidRDefault="00321487" w:rsidP="00F34624">
      <w:pPr>
        <w:rPr>
          <w:i/>
          <w:iCs/>
          <w:color w:val="1109B7"/>
        </w:rPr>
      </w:pPr>
      <w:r w:rsidRPr="00733E40">
        <w:rPr>
          <w:i/>
          <w:iCs/>
          <w:color w:val="1109B7"/>
        </w:rPr>
        <w:t>Change to or within the financial reporting entity:</w:t>
      </w:r>
    </w:p>
    <w:p w14:paraId="2D2C5913" w14:textId="72E344E3" w:rsidR="00321487" w:rsidRPr="00CE2873" w:rsidRDefault="00321487" w:rsidP="00CE2873">
      <w:pPr>
        <w:pStyle w:val="ListParagraph"/>
        <w:numPr>
          <w:ilvl w:val="0"/>
          <w:numId w:val="34"/>
        </w:numPr>
        <w:ind w:left="720"/>
        <w:rPr>
          <w:i/>
          <w:iCs/>
          <w:color w:val="1109B7"/>
        </w:rPr>
      </w:pPr>
      <w:r w:rsidRPr="00CE2873">
        <w:rPr>
          <w:i/>
          <w:iCs/>
          <w:color w:val="1109B7"/>
        </w:rPr>
        <w:t xml:space="preserve">The nature of the change </w:t>
      </w:r>
    </w:p>
    <w:p w14:paraId="1961FF94" w14:textId="0077B1B2" w:rsidR="00321487" w:rsidRPr="00CE2873" w:rsidRDefault="00321487" w:rsidP="00CE2873">
      <w:pPr>
        <w:pStyle w:val="ListParagraph"/>
        <w:numPr>
          <w:ilvl w:val="0"/>
          <w:numId w:val="34"/>
        </w:numPr>
        <w:ind w:left="720"/>
        <w:rPr>
          <w:i/>
          <w:iCs/>
          <w:color w:val="1109B7"/>
        </w:rPr>
      </w:pPr>
      <w:r w:rsidRPr="00CE2873">
        <w:rPr>
          <w:i/>
          <w:iCs/>
          <w:color w:val="1109B7"/>
        </w:rPr>
        <w:t>The reason for the change</w:t>
      </w:r>
    </w:p>
    <w:p w14:paraId="251D2A40" w14:textId="77777777" w:rsidR="0083106E" w:rsidRPr="00733E40" w:rsidRDefault="0083106E" w:rsidP="00321487">
      <w:pPr>
        <w:rPr>
          <w:i/>
          <w:iCs/>
          <w:color w:val="1109B7"/>
        </w:rPr>
      </w:pPr>
    </w:p>
    <w:p w14:paraId="5F9683CA" w14:textId="024B7D93" w:rsidR="00321487" w:rsidRPr="00733E40" w:rsidRDefault="00321487" w:rsidP="00321487">
      <w:pPr>
        <w:rPr>
          <w:i/>
          <w:iCs/>
          <w:color w:val="1109B7"/>
        </w:rPr>
      </w:pPr>
      <w:r w:rsidRPr="00733E40">
        <w:rPr>
          <w:i/>
          <w:iCs/>
          <w:color w:val="1109B7"/>
        </w:rPr>
        <w:t>Error correction:</w:t>
      </w:r>
    </w:p>
    <w:p w14:paraId="4D3FAC36" w14:textId="5B90D539" w:rsidR="00321487" w:rsidRPr="00CE2873" w:rsidRDefault="00321487" w:rsidP="007E0B44">
      <w:pPr>
        <w:pStyle w:val="ListParagraph"/>
        <w:numPr>
          <w:ilvl w:val="0"/>
          <w:numId w:val="36"/>
        </w:numPr>
        <w:rPr>
          <w:i/>
          <w:iCs/>
          <w:color w:val="1109B7"/>
        </w:rPr>
      </w:pPr>
      <w:r w:rsidRPr="00CE2873">
        <w:rPr>
          <w:i/>
          <w:iCs/>
          <w:color w:val="1109B7"/>
        </w:rPr>
        <w:t>Identification of the error and the correction, including the period(s) affected by the</w:t>
      </w:r>
      <w:r w:rsidR="006B3A17" w:rsidRPr="00CE2873">
        <w:rPr>
          <w:i/>
          <w:iCs/>
          <w:color w:val="1109B7"/>
        </w:rPr>
        <w:t xml:space="preserve"> </w:t>
      </w:r>
      <w:r w:rsidRPr="00CE2873">
        <w:rPr>
          <w:i/>
          <w:iCs/>
          <w:color w:val="1109B7"/>
        </w:rPr>
        <w:t>error</w:t>
      </w:r>
    </w:p>
    <w:p w14:paraId="1EBE5F99" w14:textId="67780847" w:rsidR="00321487" w:rsidRPr="00CE2873" w:rsidRDefault="00321487" w:rsidP="007E0B44">
      <w:pPr>
        <w:pStyle w:val="ListParagraph"/>
        <w:numPr>
          <w:ilvl w:val="0"/>
          <w:numId w:val="36"/>
        </w:numPr>
        <w:rPr>
          <w:i/>
          <w:iCs/>
          <w:color w:val="1109B7"/>
        </w:rPr>
      </w:pPr>
      <w:r w:rsidRPr="00CE2873">
        <w:rPr>
          <w:i/>
          <w:iCs/>
          <w:color w:val="1109B7"/>
        </w:rPr>
        <w:t>Identification of the line items that are affected by the error</w:t>
      </w:r>
    </w:p>
    <w:p w14:paraId="0C1E6D50" w14:textId="223EB839" w:rsidR="001B2ABD" w:rsidRPr="00CE2873" w:rsidRDefault="00321487" w:rsidP="007E0B44">
      <w:pPr>
        <w:pStyle w:val="ListParagraph"/>
        <w:numPr>
          <w:ilvl w:val="0"/>
          <w:numId w:val="36"/>
        </w:numPr>
        <w:rPr>
          <w:i/>
          <w:iCs/>
          <w:color w:val="1109B7"/>
        </w:rPr>
      </w:pPr>
      <w:r w:rsidRPr="00CE2873">
        <w:rPr>
          <w:i/>
          <w:iCs/>
          <w:color w:val="1109B7"/>
        </w:rPr>
        <w:t xml:space="preserve">The effect (amount) on the prior period’s </w:t>
      </w:r>
      <w:r w:rsidR="006B3A17" w:rsidRPr="00CE2873">
        <w:rPr>
          <w:i/>
          <w:iCs/>
          <w:color w:val="1109B7"/>
        </w:rPr>
        <w:t>fund balance</w:t>
      </w:r>
      <w:r w:rsidRPr="00CE2873">
        <w:rPr>
          <w:i/>
          <w:iCs/>
          <w:color w:val="1109B7"/>
        </w:rPr>
        <w:t>, had the error not occurred</w:t>
      </w:r>
    </w:p>
    <w:p w14:paraId="58EBC38D" w14:textId="77777777" w:rsidR="001B2ABD" w:rsidRPr="00733E40" w:rsidRDefault="001B2ABD" w:rsidP="001B2ABD">
      <w:pPr>
        <w:rPr>
          <w:i/>
          <w:iCs/>
          <w:color w:val="1109B7"/>
        </w:rPr>
      </w:pPr>
    </w:p>
    <w:p w14:paraId="1ED0EA0B" w14:textId="52AD2EDD" w:rsidR="001B2ABD" w:rsidRPr="00733E40" w:rsidRDefault="001B2ABD" w:rsidP="001B2ABD">
      <w:pPr>
        <w:rPr>
          <w:i/>
          <w:iCs/>
          <w:color w:val="1109B7"/>
        </w:rPr>
      </w:pPr>
      <w:r w:rsidRPr="00733E40">
        <w:rPr>
          <w:i/>
          <w:iCs/>
          <w:color w:val="1109B7"/>
        </w:rPr>
        <w:t>Examples:</w:t>
      </w:r>
    </w:p>
    <w:p w14:paraId="4FAF7685" w14:textId="77777777" w:rsidR="001B2ABD" w:rsidRPr="00733E40" w:rsidRDefault="001B2ABD" w:rsidP="001B2ABD">
      <w:pPr>
        <w:rPr>
          <w:i/>
          <w:iCs/>
          <w:color w:val="1109B7"/>
        </w:rPr>
      </w:pPr>
    </w:p>
    <w:p w14:paraId="1962B3F2" w14:textId="77777777" w:rsidR="001B2ABD" w:rsidRPr="00733E40" w:rsidRDefault="001B2ABD" w:rsidP="007E0B44">
      <w:pPr>
        <w:rPr>
          <w:i/>
          <w:iCs/>
          <w:color w:val="1109B7"/>
        </w:rPr>
      </w:pPr>
      <w:r w:rsidRPr="00733E40">
        <w:rPr>
          <w:i/>
          <w:iCs/>
          <w:color w:val="1109B7"/>
        </w:rPr>
        <w:t>Example – Error correction: During the 20XX-20XX school year, the district identified</w:t>
      </w:r>
    </w:p>
    <w:p w14:paraId="1B68A62A" w14:textId="16E87868" w:rsidR="001B2ABD" w:rsidRPr="00733E40" w:rsidRDefault="001B2ABD" w:rsidP="007E0B44">
      <w:pPr>
        <w:rPr>
          <w:i/>
          <w:iCs/>
          <w:color w:val="1109B7"/>
        </w:rPr>
      </w:pPr>
      <w:r w:rsidRPr="00733E40">
        <w:rPr>
          <w:i/>
          <w:iCs/>
          <w:color w:val="1109B7"/>
        </w:rPr>
        <w:t>capital outlays related to a new school were not reported. Therefore, capital outlay expenditures reported in the Capital Projects Fund were understated by $50,000. The effect of that error is shown in Column C of the table below.</w:t>
      </w:r>
    </w:p>
    <w:p w14:paraId="18BB5FC5" w14:textId="77777777" w:rsidR="001B2ABD" w:rsidRPr="00174FFE" w:rsidRDefault="001B2ABD" w:rsidP="007E0B44">
      <w:pPr>
        <w:ind w:left="110"/>
      </w:pPr>
    </w:p>
    <w:p w14:paraId="14E82CEC" w14:textId="77777777" w:rsidR="00724439" w:rsidRPr="00733E40" w:rsidRDefault="00724439" w:rsidP="00724439">
      <w:pPr>
        <w:spacing w:after="4"/>
        <w:ind w:left="110"/>
        <w:rPr>
          <w:b/>
          <w:bCs/>
          <w:sz w:val="24"/>
          <w:szCs w:val="24"/>
        </w:rPr>
      </w:pPr>
      <w:r w:rsidRPr="00733E40">
        <w:rPr>
          <w:b/>
          <w:bCs/>
          <w:sz w:val="24"/>
          <w:szCs w:val="24"/>
        </w:rPr>
        <w:t>Compensated Absences: - Change in Accounting Principle</w:t>
      </w:r>
    </w:p>
    <w:p w14:paraId="2A10129B" w14:textId="4C462D5A" w:rsidR="00724439" w:rsidRPr="00724439" w:rsidRDefault="00724439" w:rsidP="00724439">
      <w:pPr>
        <w:spacing w:after="4"/>
        <w:ind w:left="110"/>
      </w:pPr>
      <w:r w:rsidRPr="00724439">
        <w:rPr>
          <w:bCs/>
        </w:rPr>
        <w:t xml:space="preserve">For the year ended August 31, </w:t>
      </w:r>
      <w:r w:rsidR="00115FD0">
        <w:rPr>
          <w:bCs/>
        </w:rPr>
        <w:t>2025,</w:t>
      </w:r>
      <w:r w:rsidRPr="00724439">
        <w:rPr>
          <w:bCs/>
        </w:rPr>
        <w:t xml:space="preserve"> the District implemented guidance for the presentation and disclosures of compensated absences, as required by the School District Accounting </w:t>
      </w:r>
      <w:r w:rsidRPr="00724439">
        <w:rPr>
          <w:bCs/>
        </w:rPr>
        <w:lastRenderedPageBreak/>
        <w:t>Manual</w:t>
      </w:r>
      <w:r w:rsidR="00D6542B">
        <w:rPr>
          <w:bCs/>
        </w:rPr>
        <w:t xml:space="preserve">. </w:t>
      </w:r>
      <w:r w:rsidRPr="00724439">
        <w:t xml:space="preserve">As a result, beginning balances for compensated absences liabilities presented on the Schedule of Long-Term Liabilities have been restated to reflect implementation of these requirements. Information regarding the District’s compensated absences </w:t>
      </w:r>
      <w:proofErr w:type="gramStart"/>
      <w:r w:rsidRPr="00724439">
        <w:t>are</w:t>
      </w:r>
      <w:proofErr w:type="gramEnd"/>
      <w:r w:rsidRPr="00724439">
        <w:t xml:space="preserve"> presented in Note 1. </w:t>
      </w:r>
    </w:p>
    <w:p w14:paraId="6755B91E" w14:textId="18D0BD70" w:rsidR="001B2ABD" w:rsidRDefault="001B2ABD" w:rsidP="001B2ABD">
      <w:pPr>
        <w:spacing w:after="4"/>
        <w:ind w:left="110"/>
      </w:pPr>
    </w:p>
    <w:tbl>
      <w:tblPr>
        <w:tblW w:w="960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1620"/>
        <w:gridCol w:w="1710"/>
        <w:gridCol w:w="1620"/>
        <w:gridCol w:w="1530"/>
        <w:gridCol w:w="1620"/>
      </w:tblGrid>
      <w:tr w:rsidR="001B2ABD" w14:paraId="45AA3F47" w14:textId="77777777" w:rsidTr="007E0B44">
        <w:trPr>
          <w:trHeight w:val="1673"/>
        </w:trPr>
        <w:tc>
          <w:tcPr>
            <w:tcW w:w="1500" w:type="dxa"/>
          </w:tcPr>
          <w:p w14:paraId="5EABA8B6" w14:textId="77777777" w:rsidR="001B2ABD" w:rsidRPr="00264E35" w:rsidRDefault="001B2ABD" w:rsidP="008B6D81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620" w:type="dxa"/>
          </w:tcPr>
          <w:p w14:paraId="0FCF7931" w14:textId="74DC36A2" w:rsidR="001B2ABD" w:rsidRPr="00264E35" w:rsidRDefault="001B2ABD" w:rsidP="007E0B44">
            <w:pPr>
              <w:pStyle w:val="TableParagraph"/>
              <w:jc w:val="center"/>
              <w:rPr>
                <w:rFonts w:ascii="Segoe UI" w:hAnsi="Segoe UI" w:cs="Segoe UI"/>
              </w:rPr>
            </w:pPr>
            <w:r w:rsidRPr="00264E35">
              <w:rPr>
                <w:rFonts w:ascii="Segoe UI" w:hAnsi="Segoe UI" w:cs="Segoe UI"/>
                <w:spacing w:val="-2"/>
              </w:rPr>
              <w:t>8/31/20XX</w:t>
            </w:r>
          </w:p>
          <w:p w14:paraId="2568F783" w14:textId="77777777" w:rsidR="001B2ABD" w:rsidRPr="00264E35" w:rsidRDefault="001B2ABD" w:rsidP="007E0B44">
            <w:pPr>
              <w:pStyle w:val="TableParagraph"/>
              <w:jc w:val="center"/>
              <w:rPr>
                <w:rFonts w:ascii="Segoe UI" w:hAnsi="Segoe UI" w:cs="Segoe UI"/>
              </w:rPr>
            </w:pPr>
            <w:r w:rsidRPr="00264E35">
              <w:rPr>
                <w:rFonts w:ascii="Segoe UI" w:hAnsi="Segoe UI" w:cs="Segoe UI"/>
                <w:spacing w:val="-5"/>
                <w:w w:val="110"/>
              </w:rPr>
              <w:t>As</w:t>
            </w:r>
          </w:p>
          <w:p w14:paraId="46EC2499" w14:textId="77777777" w:rsidR="001B2ABD" w:rsidRPr="00264E35" w:rsidRDefault="001B2ABD" w:rsidP="007E0B44">
            <w:pPr>
              <w:pStyle w:val="TableParagraph"/>
              <w:jc w:val="center"/>
              <w:rPr>
                <w:rFonts w:ascii="Segoe UI" w:hAnsi="Segoe UI" w:cs="Segoe UI"/>
              </w:rPr>
            </w:pPr>
            <w:r w:rsidRPr="00264E35">
              <w:rPr>
                <w:rFonts w:ascii="Segoe UI" w:hAnsi="Segoe UI" w:cs="Segoe UI"/>
                <w:spacing w:val="-2"/>
                <w:w w:val="105"/>
              </w:rPr>
              <w:t>previously reported</w:t>
            </w:r>
          </w:p>
        </w:tc>
        <w:tc>
          <w:tcPr>
            <w:tcW w:w="1710" w:type="dxa"/>
          </w:tcPr>
          <w:p w14:paraId="0A45646F" w14:textId="77777777" w:rsidR="001B2ABD" w:rsidRPr="00264E35" w:rsidRDefault="001B2ABD" w:rsidP="007E0B44">
            <w:pPr>
              <w:pStyle w:val="TableParagraph"/>
              <w:ind w:firstLine="58"/>
              <w:jc w:val="center"/>
              <w:rPr>
                <w:rFonts w:ascii="Segoe UI" w:hAnsi="Segoe UI" w:cs="Segoe UI"/>
              </w:rPr>
            </w:pPr>
            <w:r w:rsidRPr="00264E35">
              <w:rPr>
                <w:rFonts w:ascii="Segoe UI" w:hAnsi="Segoe UI" w:cs="Segoe UI"/>
                <w:w w:val="105"/>
              </w:rPr>
              <w:t>Change</w:t>
            </w:r>
            <w:r w:rsidRPr="00264E35">
              <w:rPr>
                <w:rFonts w:ascii="Segoe UI" w:hAnsi="Segoe UI" w:cs="Segoe UI"/>
                <w:spacing w:val="-5"/>
                <w:w w:val="105"/>
              </w:rPr>
              <w:t xml:space="preserve"> </w:t>
            </w:r>
            <w:r w:rsidRPr="00264E35">
              <w:rPr>
                <w:rFonts w:ascii="Segoe UI" w:hAnsi="Segoe UI" w:cs="Segoe UI"/>
                <w:w w:val="105"/>
              </w:rPr>
              <w:t xml:space="preserve">in </w:t>
            </w:r>
            <w:r w:rsidRPr="00264E35">
              <w:rPr>
                <w:rFonts w:ascii="Segoe UI" w:hAnsi="Segoe UI" w:cs="Segoe UI"/>
                <w:spacing w:val="-2"/>
                <w:w w:val="105"/>
              </w:rPr>
              <w:t>accounting principle (A)</w:t>
            </w:r>
          </w:p>
        </w:tc>
        <w:tc>
          <w:tcPr>
            <w:tcW w:w="1620" w:type="dxa"/>
          </w:tcPr>
          <w:p w14:paraId="77D2F569" w14:textId="77777777" w:rsidR="001B2ABD" w:rsidRPr="00264E35" w:rsidRDefault="001B2ABD" w:rsidP="007E0B44">
            <w:pPr>
              <w:pStyle w:val="TableParagraph"/>
              <w:jc w:val="center"/>
              <w:rPr>
                <w:rFonts w:ascii="Segoe UI" w:hAnsi="Segoe UI" w:cs="Segoe UI"/>
              </w:rPr>
            </w:pPr>
            <w:r w:rsidRPr="00264E35">
              <w:rPr>
                <w:rFonts w:ascii="Segoe UI" w:hAnsi="Segoe UI" w:cs="Segoe UI"/>
              </w:rPr>
              <w:t>Change to or within</w:t>
            </w:r>
            <w:r w:rsidRPr="00264E35">
              <w:rPr>
                <w:rFonts w:ascii="Segoe UI" w:hAnsi="Segoe UI" w:cs="Segoe UI"/>
                <w:spacing w:val="-3"/>
              </w:rPr>
              <w:t xml:space="preserve"> </w:t>
            </w:r>
            <w:r w:rsidRPr="00264E35">
              <w:rPr>
                <w:rFonts w:ascii="Segoe UI" w:hAnsi="Segoe UI" w:cs="Segoe UI"/>
              </w:rPr>
              <w:t xml:space="preserve">the </w:t>
            </w:r>
            <w:r w:rsidRPr="00264E35">
              <w:rPr>
                <w:rFonts w:ascii="Segoe UI" w:hAnsi="Segoe UI" w:cs="Segoe UI"/>
                <w:spacing w:val="-2"/>
              </w:rPr>
              <w:t>financial reporting</w:t>
            </w:r>
          </w:p>
          <w:p w14:paraId="731DC789" w14:textId="77777777" w:rsidR="001B2ABD" w:rsidRPr="00264E35" w:rsidRDefault="001B2ABD" w:rsidP="007E0B44">
            <w:pPr>
              <w:pStyle w:val="TableParagraph"/>
              <w:jc w:val="center"/>
              <w:rPr>
                <w:rFonts w:ascii="Segoe UI" w:hAnsi="Segoe UI" w:cs="Segoe UI"/>
              </w:rPr>
            </w:pPr>
            <w:r w:rsidRPr="00264E35">
              <w:rPr>
                <w:rFonts w:ascii="Segoe UI" w:hAnsi="Segoe UI" w:cs="Segoe UI"/>
                <w:spacing w:val="-2"/>
              </w:rPr>
              <w:t>Entity (B)</w:t>
            </w:r>
          </w:p>
        </w:tc>
        <w:tc>
          <w:tcPr>
            <w:tcW w:w="1530" w:type="dxa"/>
          </w:tcPr>
          <w:p w14:paraId="0A1E0D50" w14:textId="11EDC324" w:rsidR="001B2ABD" w:rsidRPr="00264E35" w:rsidRDefault="001B2ABD" w:rsidP="007E0B44">
            <w:pPr>
              <w:pStyle w:val="TableParagraph"/>
              <w:jc w:val="center"/>
              <w:rPr>
                <w:rFonts w:ascii="Segoe UI" w:hAnsi="Segoe UI" w:cs="Segoe UI"/>
              </w:rPr>
            </w:pPr>
            <w:r w:rsidRPr="00264E35">
              <w:rPr>
                <w:rFonts w:ascii="Segoe UI" w:hAnsi="Segoe UI" w:cs="Segoe UI"/>
                <w:spacing w:val="-2"/>
                <w:w w:val="105"/>
              </w:rPr>
              <w:t>Error correction (C</w:t>
            </w:r>
            <w:r w:rsidR="0052442A" w:rsidRPr="00264E35">
              <w:rPr>
                <w:rFonts w:ascii="Segoe UI" w:hAnsi="Segoe UI" w:cs="Segoe UI"/>
                <w:spacing w:val="-2"/>
                <w:w w:val="105"/>
              </w:rPr>
              <w:t>)</w:t>
            </w:r>
          </w:p>
        </w:tc>
        <w:tc>
          <w:tcPr>
            <w:tcW w:w="1620" w:type="dxa"/>
          </w:tcPr>
          <w:p w14:paraId="55C359DD" w14:textId="77777777" w:rsidR="001B2ABD" w:rsidRPr="00264E35" w:rsidRDefault="001B2ABD" w:rsidP="007E0B44">
            <w:pPr>
              <w:pStyle w:val="TableParagraph"/>
              <w:jc w:val="center"/>
              <w:rPr>
                <w:rFonts w:ascii="Segoe UI" w:hAnsi="Segoe UI" w:cs="Segoe UI"/>
              </w:rPr>
            </w:pPr>
            <w:r w:rsidRPr="00264E35">
              <w:rPr>
                <w:rFonts w:ascii="Segoe UI" w:hAnsi="Segoe UI" w:cs="Segoe UI"/>
                <w:spacing w:val="-2"/>
              </w:rPr>
              <w:t>8/31/20XX</w:t>
            </w:r>
          </w:p>
          <w:p w14:paraId="425B5A76" w14:textId="1340717B" w:rsidR="001B2ABD" w:rsidRPr="00264E35" w:rsidRDefault="001B2ABD" w:rsidP="007E0B44">
            <w:pPr>
              <w:pStyle w:val="TableParagraph"/>
              <w:jc w:val="center"/>
              <w:rPr>
                <w:rFonts w:ascii="Segoe UI" w:hAnsi="Segoe UI" w:cs="Segoe UI"/>
              </w:rPr>
            </w:pPr>
            <w:r w:rsidRPr="00264E35">
              <w:rPr>
                <w:rFonts w:ascii="Segoe UI" w:hAnsi="Segoe UI" w:cs="Segoe UI"/>
                <w:spacing w:val="-6"/>
                <w:w w:val="105"/>
              </w:rPr>
              <w:t xml:space="preserve">As </w:t>
            </w:r>
            <w:r w:rsidRPr="00264E35">
              <w:rPr>
                <w:rFonts w:ascii="Segoe UI" w:hAnsi="Segoe UI" w:cs="Segoe UI"/>
                <w:spacing w:val="-2"/>
                <w:w w:val="105"/>
              </w:rPr>
              <w:t>restated/</w:t>
            </w:r>
            <w:r w:rsidR="00657FB8" w:rsidRPr="00264E35">
              <w:rPr>
                <w:rFonts w:ascii="Segoe UI" w:hAnsi="Segoe UI" w:cs="Segoe UI"/>
                <w:spacing w:val="-2"/>
                <w:w w:val="105"/>
              </w:rPr>
              <w:t xml:space="preserve"> </w:t>
            </w:r>
            <w:r w:rsidRPr="00264E35">
              <w:rPr>
                <w:rFonts w:ascii="Segoe UI" w:hAnsi="Segoe UI" w:cs="Segoe UI"/>
                <w:spacing w:val="-2"/>
                <w:w w:val="105"/>
              </w:rPr>
              <w:t>adjusted</w:t>
            </w:r>
          </w:p>
        </w:tc>
      </w:tr>
      <w:tr w:rsidR="001B2ABD" w14:paraId="078C03D7" w14:textId="77777777" w:rsidTr="007E0B44">
        <w:trPr>
          <w:trHeight w:val="551"/>
        </w:trPr>
        <w:tc>
          <w:tcPr>
            <w:tcW w:w="1500" w:type="dxa"/>
            <w:vAlign w:val="center"/>
          </w:tcPr>
          <w:p w14:paraId="58BBE581" w14:textId="6D725C67" w:rsidR="001B2ABD" w:rsidRPr="004D3B80" w:rsidRDefault="001B2ABD" w:rsidP="007E0B44">
            <w:pPr>
              <w:pStyle w:val="TableParagraph"/>
              <w:spacing w:line="252" w:lineRule="exact"/>
              <w:ind w:left="107"/>
              <w:rPr>
                <w:rFonts w:ascii="Segoe UI" w:hAnsi="Segoe UI" w:cs="Segoe UI"/>
              </w:rPr>
            </w:pPr>
            <w:r w:rsidRPr="004D3B80">
              <w:rPr>
                <w:rFonts w:ascii="Segoe UI" w:hAnsi="Segoe UI" w:cs="Segoe UI"/>
              </w:rPr>
              <w:t>[Fund]</w:t>
            </w:r>
          </w:p>
        </w:tc>
        <w:tc>
          <w:tcPr>
            <w:tcW w:w="1620" w:type="dxa"/>
            <w:vAlign w:val="center"/>
          </w:tcPr>
          <w:p w14:paraId="3B6060FA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710" w:type="dxa"/>
            <w:vAlign w:val="center"/>
          </w:tcPr>
          <w:p w14:paraId="7B752BDC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620" w:type="dxa"/>
            <w:vAlign w:val="center"/>
          </w:tcPr>
          <w:p w14:paraId="59209D58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530" w:type="dxa"/>
            <w:vAlign w:val="center"/>
          </w:tcPr>
          <w:p w14:paraId="53410DB6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620" w:type="dxa"/>
            <w:vAlign w:val="center"/>
          </w:tcPr>
          <w:p w14:paraId="01B7E9AB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B2ABD" w14:paraId="0B4BCC2E" w14:textId="77777777" w:rsidTr="007E0B44">
        <w:trPr>
          <w:trHeight w:val="552"/>
        </w:trPr>
        <w:tc>
          <w:tcPr>
            <w:tcW w:w="1500" w:type="dxa"/>
            <w:vAlign w:val="center"/>
          </w:tcPr>
          <w:p w14:paraId="5A64B953" w14:textId="77777777" w:rsidR="001B2ABD" w:rsidRPr="004D3B80" w:rsidRDefault="001B2ABD" w:rsidP="007E0B44">
            <w:pPr>
              <w:pStyle w:val="TableParagraph"/>
              <w:spacing w:line="270" w:lineRule="atLeast"/>
              <w:rPr>
                <w:rFonts w:ascii="Segoe UI" w:hAnsi="Segoe UI" w:cs="Segoe UI"/>
              </w:rPr>
            </w:pPr>
          </w:p>
        </w:tc>
        <w:tc>
          <w:tcPr>
            <w:tcW w:w="1620" w:type="dxa"/>
            <w:vAlign w:val="center"/>
          </w:tcPr>
          <w:p w14:paraId="65268F23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710" w:type="dxa"/>
            <w:vAlign w:val="center"/>
          </w:tcPr>
          <w:p w14:paraId="134E1C1E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620" w:type="dxa"/>
            <w:vAlign w:val="center"/>
          </w:tcPr>
          <w:p w14:paraId="36995BAD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530" w:type="dxa"/>
            <w:vAlign w:val="center"/>
          </w:tcPr>
          <w:p w14:paraId="345EDF34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620" w:type="dxa"/>
            <w:vAlign w:val="center"/>
          </w:tcPr>
          <w:p w14:paraId="36A5A230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B2ABD" w14:paraId="6A255D63" w14:textId="77777777" w:rsidTr="007E0B44">
        <w:trPr>
          <w:trHeight w:val="551"/>
        </w:trPr>
        <w:tc>
          <w:tcPr>
            <w:tcW w:w="1500" w:type="dxa"/>
            <w:vAlign w:val="center"/>
          </w:tcPr>
          <w:p w14:paraId="56703A35" w14:textId="77777777" w:rsidR="001B2ABD" w:rsidRPr="004D3B80" w:rsidRDefault="001B2ABD" w:rsidP="007E0B44">
            <w:pPr>
              <w:pStyle w:val="TableParagraph"/>
              <w:spacing w:line="270" w:lineRule="atLeast"/>
              <w:ind w:right="414"/>
              <w:rPr>
                <w:rFonts w:ascii="Segoe UI" w:hAnsi="Segoe UI" w:cs="Segoe UI"/>
              </w:rPr>
            </w:pPr>
          </w:p>
        </w:tc>
        <w:tc>
          <w:tcPr>
            <w:tcW w:w="1620" w:type="dxa"/>
            <w:vAlign w:val="center"/>
          </w:tcPr>
          <w:p w14:paraId="2A75F9CB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710" w:type="dxa"/>
            <w:vAlign w:val="center"/>
          </w:tcPr>
          <w:p w14:paraId="0AFCA1DD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620" w:type="dxa"/>
            <w:vAlign w:val="center"/>
          </w:tcPr>
          <w:p w14:paraId="18DA48D8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530" w:type="dxa"/>
            <w:vAlign w:val="center"/>
          </w:tcPr>
          <w:p w14:paraId="09294ABB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620" w:type="dxa"/>
            <w:vAlign w:val="center"/>
          </w:tcPr>
          <w:p w14:paraId="1024AD9F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B2ABD" w14:paraId="56E03A55" w14:textId="77777777" w:rsidTr="007E0B44">
        <w:trPr>
          <w:trHeight w:val="579"/>
        </w:trPr>
        <w:tc>
          <w:tcPr>
            <w:tcW w:w="1500" w:type="dxa"/>
            <w:vAlign w:val="center"/>
          </w:tcPr>
          <w:p w14:paraId="367C9ABF" w14:textId="77777777" w:rsidR="001B2ABD" w:rsidRPr="004D3B80" w:rsidRDefault="001B2ABD" w:rsidP="007E0B44">
            <w:pPr>
              <w:pStyle w:val="TableParagraph"/>
              <w:spacing w:before="19" w:line="270" w:lineRule="atLeast"/>
              <w:ind w:right="151"/>
              <w:rPr>
                <w:rFonts w:ascii="Segoe UI" w:hAnsi="Segoe UI" w:cs="Segoe UI"/>
              </w:rPr>
            </w:pPr>
          </w:p>
        </w:tc>
        <w:tc>
          <w:tcPr>
            <w:tcW w:w="1620" w:type="dxa"/>
            <w:vAlign w:val="center"/>
          </w:tcPr>
          <w:p w14:paraId="65496DEC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710" w:type="dxa"/>
            <w:vAlign w:val="center"/>
          </w:tcPr>
          <w:p w14:paraId="4D0ADD16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620" w:type="dxa"/>
            <w:vAlign w:val="center"/>
          </w:tcPr>
          <w:p w14:paraId="34D0737A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530" w:type="dxa"/>
            <w:vAlign w:val="center"/>
          </w:tcPr>
          <w:p w14:paraId="3BEAEB08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620" w:type="dxa"/>
            <w:vAlign w:val="center"/>
          </w:tcPr>
          <w:p w14:paraId="3E477855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B2ABD" w14:paraId="7EAA88CE" w14:textId="77777777" w:rsidTr="007E0B44">
        <w:trPr>
          <w:trHeight w:val="634"/>
        </w:trPr>
        <w:tc>
          <w:tcPr>
            <w:tcW w:w="1500" w:type="dxa"/>
            <w:vAlign w:val="center"/>
          </w:tcPr>
          <w:p w14:paraId="46413065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620" w:type="dxa"/>
            <w:vAlign w:val="center"/>
          </w:tcPr>
          <w:p w14:paraId="4DEA749F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710" w:type="dxa"/>
            <w:vAlign w:val="center"/>
          </w:tcPr>
          <w:p w14:paraId="3688E11D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620" w:type="dxa"/>
            <w:vAlign w:val="center"/>
          </w:tcPr>
          <w:p w14:paraId="3C30D7D9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530" w:type="dxa"/>
            <w:vAlign w:val="center"/>
          </w:tcPr>
          <w:p w14:paraId="38D57028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620" w:type="dxa"/>
            <w:vAlign w:val="center"/>
          </w:tcPr>
          <w:p w14:paraId="6F3C7D94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B2ABD" w14:paraId="67F1AB95" w14:textId="77777777" w:rsidTr="007E0B44">
        <w:trPr>
          <w:trHeight w:val="580"/>
        </w:trPr>
        <w:tc>
          <w:tcPr>
            <w:tcW w:w="1500" w:type="dxa"/>
            <w:vAlign w:val="center"/>
          </w:tcPr>
          <w:p w14:paraId="4C4BC013" w14:textId="574FD434" w:rsidR="001B2ABD" w:rsidRPr="004D3B80" w:rsidRDefault="001B2ABD" w:rsidP="007E0B44">
            <w:pPr>
              <w:pStyle w:val="TableParagraph"/>
              <w:spacing w:line="265" w:lineRule="exact"/>
              <w:ind w:left="107"/>
              <w:rPr>
                <w:rFonts w:ascii="Segoe UI" w:hAnsi="Segoe UI" w:cs="Segoe UI"/>
              </w:rPr>
            </w:pPr>
            <w:r w:rsidRPr="007E0B44">
              <w:rPr>
                <w:rFonts w:ascii="Segoe UI" w:hAnsi="Segoe UI" w:cs="Segoe UI"/>
              </w:rPr>
              <w:t>Total</w:t>
            </w:r>
            <w:r w:rsidRPr="007E0B44">
              <w:rPr>
                <w:rFonts w:ascii="Segoe UI" w:hAnsi="Segoe UI" w:cs="Segoe UI"/>
                <w:spacing w:val="9"/>
              </w:rPr>
              <w:t xml:space="preserve"> </w:t>
            </w:r>
            <w:r w:rsidRPr="007E0B44">
              <w:rPr>
                <w:rFonts w:ascii="Segoe UI" w:hAnsi="Segoe UI" w:cs="Segoe UI"/>
                <w:spacing w:val="-4"/>
                <w:w w:val="110"/>
              </w:rPr>
              <w:t>Funds</w:t>
            </w:r>
          </w:p>
        </w:tc>
        <w:tc>
          <w:tcPr>
            <w:tcW w:w="1620" w:type="dxa"/>
            <w:vAlign w:val="center"/>
          </w:tcPr>
          <w:p w14:paraId="11146BDA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710" w:type="dxa"/>
            <w:vAlign w:val="center"/>
          </w:tcPr>
          <w:p w14:paraId="577A4098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620" w:type="dxa"/>
            <w:vAlign w:val="center"/>
          </w:tcPr>
          <w:p w14:paraId="080CDC1E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530" w:type="dxa"/>
            <w:vAlign w:val="center"/>
          </w:tcPr>
          <w:p w14:paraId="706516A7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  <w:tc>
          <w:tcPr>
            <w:tcW w:w="1620" w:type="dxa"/>
            <w:vAlign w:val="center"/>
          </w:tcPr>
          <w:p w14:paraId="712307DD" w14:textId="77777777" w:rsidR="001B2ABD" w:rsidRPr="004D3B80" w:rsidRDefault="001B2ABD" w:rsidP="007E0B44">
            <w:pPr>
              <w:pStyle w:val="TableParagraph"/>
              <w:rPr>
                <w:rFonts w:ascii="Segoe UI" w:hAnsi="Segoe UI" w:cs="Segoe UI"/>
              </w:rPr>
            </w:pPr>
          </w:p>
        </w:tc>
      </w:tr>
    </w:tbl>
    <w:p w14:paraId="4A6124A8" w14:textId="77777777" w:rsidR="00FF02FA" w:rsidRPr="002839D7" w:rsidRDefault="00FF02FA" w:rsidP="00717AA1">
      <w:pPr>
        <w:ind w:left="720"/>
        <w:rPr>
          <w:rFonts w:cs="Segoe UI"/>
        </w:rPr>
      </w:pPr>
    </w:p>
    <w:sectPr w:rsidR="00FF02FA" w:rsidRPr="002839D7" w:rsidSect="008249F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8AB2" w14:textId="77777777" w:rsidR="009D53DC" w:rsidRDefault="009D53DC" w:rsidP="00061BC2">
      <w:r>
        <w:separator/>
      </w:r>
    </w:p>
  </w:endnote>
  <w:endnote w:type="continuationSeparator" w:id="0">
    <w:p w14:paraId="02C000CB" w14:textId="77777777" w:rsidR="009D53DC" w:rsidRDefault="009D53DC" w:rsidP="0006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ollo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C1F9" w14:textId="779BEAC3" w:rsidR="007B3621" w:rsidRPr="004E3494" w:rsidRDefault="007B3621" w:rsidP="00D31BD2">
    <w:pPr>
      <w:pStyle w:val="Footer"/>
      <w:tabs>
        <w:tab w:val="clear" w:pos="4680"/>
        <w:tab w:val="center" w:pos="720"/>
        <w:tab w:val="center" w:pos="2520"/>
        <w:tab w:val="center" w:pos="4320"/>
        <w:tab w:val="center" w:pos="6120"/>
        <w:tab w:val="center" w:pos="7560"/>
      </w:tabs>
      <w:rPr>
        <w:rFonts w:cs="Segoe UI"/>
        <w:sz w:val="20"/>
        <w:u w:val="single"/>
      </w:rPr>
    </w:pPr>
    <w:r w:rsidRPr="004E3494">
      <w:rPr>
        <w:rFonts w:cs="Segoe UI"/>
        <w:sz w:val="20"/>
        <w:u w:val="single"/>
      </w:rPr>
      <w:t xml:space="preserve">Effective </w:t>
    </w:r>
    <w:r>
      <w:rPr>
        <w:rFonts w:cs="Segoe UI"/>
        <w:sz w:val="20"/>
        <w:u w:val="single"/>
      </w:rPr>
      <w:t>FY</w:t>
    </w:r>
    <w:r w:rsidRPr="004E3494">
      <w:rPr>
        <w:rFonts w:cs="Segoe UI"/>
        <w:sz w:val="20"/>
      </w:rPr>
      <w:tab/>
    </w:r>
    <w:r w:rsidRPr="004E3494">
      <w:rPr>
        <w:rFonts w:cs="Segoe UI"/>
        <w:sz w:val="20"/>
        <w:u w:val="single"/>
      </w:rPr>
      <w:t>Supersedes</w:t>
    </w:r>
    <w:r w:rsidRPr="004E3494">
      <w:rPr>
        <w:rFonts w:cs="Segoe UI"/>
        <w:sz w:val="20"/>
      </w:rPr>
      <w:tab/>
    </w:r>
    <w:r w:rsidRPr="004E3494">
      <w:rPr>
        <w:rFonts w:cs="Segoe UI"/>
        <w:sz w:val="20"/>
        <w:u w:val="single"/>
      </w:rPr>
      <w:t>Form</w:t>
    </w:r>
    <w:r w:rsidRPr="004E3494">
      <w:rPr>
        <w:rFonts w:cs="Segoe UI"/>
        <w:sz w:val="20"/>
      </w:rPr>
      <w:tab/>
    </w:r>
    <w:r w:rsidRPr="004E3494">
      <w:rPr>
        <w:rFonts w:cs="Segoe UI"/>
        <w:sz w:val="20"/>
        <w:u w:val="single"/>
      </w:rPr>
      <w:t>Chapter</w:t>
    </w:r>
    <w:r w:rsidRPr="004E3494">
      <w:rPr>
        <w:rFonts w:cs="Segoe UI"/>
        <w:sz w:val="20"/>
      </w:rPr>
      <w:tab/>
    </w:r>
    <w:r w:rsidRPr="004E3494">
      <w:rPr>
        <w:rFonts w:cs="Segoe UI"/>
        <w:sz w:val="20"/>
        <w:u w:val="single"/>
      </w:rPr>
      <w:t>Section</w:t>
    </w:r>
    <w:r w:rsidRPr="004E3494">
      <w:rPr>
        <w:rFonts w:cs="Segoe UI"/>
        <w:sz w:val="20"/>
      </w:rPr>
      <w:tab/>
    </w:r>
    <w:r w:rsidRPr="004E3494">
      <w:rPr>
        <w:rFonts w:cs="Segoe UI"/>
        <w:sz w:val="20"/>
        <w:u w:val="single"/>
      </w:rPr>
      <w:t>Page</w:t>
    </w:r>
  </w:p>
  <w:p w14:paraId="75C61B89" w14:textId="297CBD00" w:rsidR="007B3621" w:rsidRPr="004E3494" w:rsidRDefault="007B3621" w:rsidP="00175046">
    <w:pPr>
      <w:pStyle w:val="Footer"/>
      <w:tabs>
        <w:tab w:val="clear" w:pos="4680"/>
        <w:tab w:val="center" w:pos="720"/>
        <w:tab w:val="center" w:pos="2520"/>
        <w:tab w:val="center" w:pos="4320"/>
        <w:tab w:val="center" w:pos="6120"/>
        <w:tab w:val="center" w:pos="7560"/>
      </w:tabs>
      <w:rPr>
        <w:rFonts w:cs="Segoe UI"/>
        <w:sz w:val="20"/>
      </w:rPr>
    </w:pPr>
    <w:r>
      <w:rPr>
        <w:rFonts w:cs="Segoe UI"/>
        <w:sz w:val="20"/>
      </w:rPr>
      <w:t xml:space="preserve">FY </w:t>
    </w:r>
    <w:r w:rsidR="00B40D08">
      <w:rPr>
        <w:rFonts w:cs="Segoe UI"/>
        <w:sz w:val="20"/>
      </w:rPr>
      <w:t>2025</w:t>
    </w:r>
    <w:r>
      <w:rPr>
        <w:rFonts w:cs="Segoe UI"/>
        <w:sz w:val="20"/>
      </w:rPr>
      <w:tab/>
    </w:r>
    <w:r w:rsidRPr="004E3494">
      <w:rPr>
        <w:rFonts w:cs="Segoe UI"/>
        <w:sz w:val="20"/>
      </w:rPr>
      <w:tab/>
    </w:r>
    <w:r>
      <w:rPr>
        <w:rFonts w:cs="Segoe UI"/>
        <w:sz w:val="20"/>
      </w:rPr>
      <w:t xml:space="preserve">FY </w:t>
    </w:r>
    <w:r w:rsidR="00B40D08">
      <w:rPr>
        <w:rFonts w:cs="Segoe UI"/>
        <w:sz w:val="20"/>
      </w:rPr>
      <w:t>2024</w:t>
    </w:r>
    <w:r w:rsidRPr="004E3494">
      <w:rPr>
        <w:rFonts w:cs="Segoe UI"/>
        <w:sz w:val="20"/>
      </w:rPr>
      <w:tab/>
    </w:r>
    <w:r w:rsidRPr="004E3494">
      <w:rPr>
        <w:rFonts w:cs="Segoe UI"/>
        <w:sz w:val="20"/>
      </w:rPr>
      <w:tab/>
      <w:t>F-196</w:t>
    </w:r>
    <w:r w:rsidRPr="004E3494">
      <w:rPr>
        <w:rFonts w:cs="Segoe UI"/>
        <w:sz w:val="20"/>
      </w:rPr>
      <w:tab/>
      <w:t>OCBOA (Cash)</w:t>
    </w:r>
    <w:r w:rsidRPr="004E3494">
      <w:rPr>
        <w:rFonts w:cs="Segoe UI"/>
        <w:sz w:val="20"/>
      </w:rPr>
      <w:tab/>
    </w:r>
    <w:r w:rsidRPr="004E3494">
      <w:rPr>
        <w:rFonts w:cs="Segoe UI"/>
        <w:sz w:val="20"/>
      </w:rPr>
      <w:fldChar w:fldCharType="begin"/>
    </w:r>
    <w:r w:rsidRPr="008C0785">
      <w:rPr>
        <w:rFonts w:cs="Segoe UI"/>
        <w:sz w:val="20"/>
      </w:rPr>
      <w:instrText xml:space="preserve"> PAGE   \* MERGEFORMAT </w:instrText>
    </w:r>
    <w:r w:rsidRPr="004E3494">
      <w:rPr>
        <w:rFonts w:cs="Segoe UI"/>
        <w:sz w:val="20"/>
      </w:rPr>
      <w:fldChar w:fldCharType="separate"/>
    </w:r>
    <w:r w:rsidR="0073365A">
      <w:rPr>
        <w:rFonts w:cs="Segoe UI"/>
        <w:noProof/>
        <w:sz w:val="20"/>
      </w:rPr>
      <w:t>2</w:t>
    </w:r>
    <w:r w:rsidRPr="004E3494">
      <w:rPr>
        <w:rFonts w:cs="Segoe U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D2E02" w14:textId="77777777" w:rsidR="009D53DC" w:rsidRDefault="009D53DC" w:rsidP="00061BC2">
      <w:r>
        <w:separator/>
      </w:r>
    </w:p>
  </w:footnote>
  <w:footnote w:type="continuationSeparator" w:id="0">
    <w:p w14:paraId="459EAA2E" w14:textId="77777777" w:rsidR="009D53DC" w:rsidRDefault="009D53DC" w:rsidP="0006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117C"/>
    <w:multiLevelType w:val="hybridMultilevel"/>
    <w:tmpl w:val="00CC120A"/>
    <w:lvl w:ilvl="0" w:tplc="67348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C180A"/>
    <w:multiLevelType w:val="multilevel"/>
    <w:tmpl w:val="6AE4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160FF"/>
    <w:multiLevelType w:val="hybridMultilevel"/>
    <w:tmpl w:val="AC42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72558"/>
    <w:multiLevelType w:val="hybridMultilevel"/>
    <w:tmpl w:val="3E70E3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0235"/>
    <w:multiLevelType w:val="hybridMultilevel"/>
    <w:tmpl w:val="23E6B0D6"/>
    <w:lvl w:ilvl="0" w:tplc="38E650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B0057F"/>
    <w:multiLevelType w:val="hybridMultilevel"/>
    <w:tmpl w:val="253CE87E"/>
    <w:lvl w:ilvl="0" w:tplc="FA0C48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D0E"/>
    <w:multiLevelType w:val="hybridMultilevel"/>
    <w:tmpl w:val="1326EF70"/>
    <w:lvl w:ilvl="0" w:tplc="492ED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B01C9E"/>
    <w:multiLevelType w:val="hybridMultilevel"/>
    <w:tmpl w:val="262A69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222CE"/>
    <w:multiLevelType w:val="hybridMultilevel"/>
    <w:tmpl w:val="AEAC76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C322D3"/>
    <w:multiLevelType w:val="hybridMultilevel"/>
    <w:tmpl w:val="4AEE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C2791"/>
    <w:multiLevelType w:val="multilevel"/>
    <w:tmpl w:val="628A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67962"/>
    <w:multiLevelType w:val="hybridMultilevel"/>
    <w:tmpl w:val="6A1294E8"/>
    <w:lvl w:ilvl="0" w:tplc="8F28620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869E9"/>
    <w:multiLevelType w:val="hybridMultilevel"/>
    <w:tmpl w:val="D8D4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E5324"/>
    <w:multiLevelType w:val="hybridMultilevel"/>
    <w:tmpl w:val="60D893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A6D3F"/>
    <w:multiLevelType w:val="hybridMultilevel"/>
    <w:tmpl w:val="D27A4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253F2"/>
    <w:multiLevelType w:val="hybridMultilevel"/>
    <w:tmpl w:val="76BA5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E5AF5"/>
    <w:multiLevelType w:val="hybridMultilevel"/>
    <w:tmpl w:val="ECC4AA5E"/>
    <w:lvl w:ilvl="0" w:tplc="8FFE9A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861199"/>
    <w:multiLevelType w:val="hybridMultilevel"/>
    <w:tmpl w:val="A35699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22670D"/>
    <w:multiLevelType w:val="multilevel"/>
    <w:tmpl w:val="47E0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1F59DF"/>
    <w:multiLevelType w:val="hybridMultilevel"/>
    <w:tmpl w:val="4C84E86A"/>
    <w:lvl w:ilvl="0" w:tplc="0EF073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66B8D"/>
    <w:multiLevelType w:val="multilevel"/>
    <w:tmpl w:val="77FC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A06F16"/>
    <w:multiLevelType w:val="hybridMultilevel"/>
    <w:tmpl w:val="FD7078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972EEA"/>
    <w:multiLevelType w:val="hybridMultilevel"/>
    <w:tmpl w:val="0B6CA8CE"/>
    <w:lvl w:ilvl="0" w:tplc="FA0C48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657B3"/>
    <w:multiLevelType w:val="hybridMultilevel"/>
    <w:tmpl w:val="78803E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363922"/>
    <w:multiLevelType w:val="hybridMultilevel"/>
    <w:tmpl w:val="98CEAA5C"/>
    <w:lvl w:ilvl="0" w:tplc="DA7416EA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565B2212"/>
    <w:multiLevelType w:val="hybridMultilevel"/>
    <w:tmpl w:val="06E6162A"/>
    <w:lvl w:ilvl="0" w:tplc="42A4E91A">
      <w:start w:val="1"/>
      <w:numFmt w:val="bullet"/>
      <w:lvlText w:val="·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641A8"/>
    <w:multiLevelType w:val="hybridMultilevel"/>
    <w:tmpl w:val="1E52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316EA"/>
    <w:multiLevelType w:val="hybridMultilevel"/>
    <w:tmpl w:val="C302CFD2"/>
    <w:lvl w:ilvl="0" w:tplc="714277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2271B7"/>
    <w:multiLevelType w:val="hybridMultilevel"/>
    <w:tmpl w:val="0C42A0DE"/>
    <w:lvl w:ilvl="0" w:tplc="0409000F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83" w:hanging="360"/>
      </w:pPr>
    </w:lvl>
    <w:lvl w:ilvl="2" w:tplc="FFFFFFFF" w:tentative="1">
      <w:start w:val="1"/>
      <w:numFmt w:val="lowerRoman"/>
      <w:lvlText w:val="%3."/>
      <w:lvlJc w:val="right"/>
      <w:pPr>
        <w:ind w:left="1903" w:hanging="180"/>
      </w:pPr>
    </w:lvl>
    <w:lvl w:ilvl="3" w:tplc="FFFFFFFF" w:tentative="1">
      <w:start w:val="1"/>
      <w:numFmt w:val="decimal"/>
      <w:lvlText w:val="%4."/>
      <w:lvlJc w:val="left"/>
      <w:pPr>
        <w:ind w:left="2623" w:hanging="360"/>
      </w:pPr>
    </w:lvl>
    <w:lvl w:ilvl="4" w:tplc="FFFFFFFF" w:tentative="1">
      <w:start w:val="1"/>
      <w:numFmt w:val="lowerLetter"/>
      <w:lvlText w:val="%5."/>
      <w:lvlJc w:val="left"/>
      <w:pPr>
        <w:ind w:left="3343" w:hanging="360"/>
      </w:pPr>
    </w:lvl>
    <w:lvl w:ilvl="5" w:tplc="FFFFFFFF" w:tentative="1">
      <w:start w:val="1"/>
      <w:numFmt w:val="lowerRoman"/>
      <w:lvlText w:val="%6."/>
      <w:lvlJc w:val="right"/>
      <w:pPr>
        <w:ind w:left="4063" w:hanging="180"/>
      </w:pPr>
    </w:lvl>
    <w:lvl w:ilvl="6" w:tplc="FFFFFFFF" w:tentative="1">
      <w:start w:val="1"/>
      <w:numFmt w:val="decimal"/>
      <w:lvlText w:val="%7."/>
      <w:lvlJc w:val="left"/>
      <w:pPr>
        <w:ind w:left="4783" w:hanging="360"/>
      </w:pPr>
    </w:lvl>
    <w:lvl w:ilvl="7" w:tplc="FFFFFFFF" w:tentative="1">
      <w:start w:val="1"/>
      <w:numFmt w:val="lowerLetter"/>
      <w:lvlText w:val="%8."/>
      <w:lvlJc w:val="left"/>
      <w:pPr>
        <w:ind w:left="5503" w:hanging="360"/>
      </w:pPr>
    </w:lvl>
    <w:lvl w:ilvl="8" w:tplc="FFFFFFFF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9" w15:restartNumberingAfterBreak="0">
    <w:nsid w:val="697C7960"/>
    <w:multiLevelType w:val="hybridMultilevel"/>
    <w:tmpl w:val="85045B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3B2733"/>
    <w:multiLevelType w:val="hybridMultilevel"/>
    <w:tmpl w:val="242ABA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FE4187"/>
    <w:multiLevelType w:val="hybridMultilevel"/>
    <w:tmpl w:val="37CE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53990"/>
    <w:multiLevelType w:val="hybridMultilevel"/>
    <w:tmpl w:val="8C6ECD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D773E"/>
    <w:multiLevelType w:val="multilevel"/>
    <w:tmpl w:val="8C7E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560DDF"/>
    <w:multiLevelType w:val="hybridMultilevel"/>
    <w:tmpl w:val="A9AA7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D1D4C"/>
    <w:multiLevelType w:val="hybridMultilevel"/>
    <w:tmpl w:val="518A83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8E68EB"/>
    <w:multiLevelType w:val="hybridMultilevel"/>
    <w:tmpl w:val="74E8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86C7C"/>
    <w:multiLevelType w:val="hybridMultilevel"/>
    <w:tmpl w:val="823224BC"/>
    <w:lvl w:ilvl="0" w:tplc="A79EDA8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35FE2"/>
    <w:multiLevelType w:val="hybridMultilevel"/>
    <w:tmpl w:val="5FB0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03509"/>
    <w:multiLevelType w:val="multilevel"/>
    <w:tmpl w:val="C4E8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7C134D"/>
    <w:multiLevelType w:val="hybridMultilevel"/>
    <w:tmpl w:val="6A8E4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037675">
    <w:abstractNumId w:val="5"/>
  </w:num>
  <w:num w:numId="2" w16cid:durableId="1666543773">
    <w:abstractNumId w:val="32"/>
  </w:num>
  <w:num w:numId="3" w16cid:durableId="1610165530">
    <w:abstractNumId w:val="37"/>
  </w:num>
  <w:num w:numId="4" w16cid:durableId="1202328823">
    <w:abstractNumId w:val="31"/>
  </w:num>
  <w:num w:numId="5" w16cid:durableId="1002127841">
    <w:abstractNumId w:val="15"/>
  </w:num>
  <w:num w:numId="6" w16cid:durableId="490946292">
    <w:abstractNumId w:val="36"/>
  </w:num>
  <w:num w:numId="7" w16cid:durableId="1741904272">
    <w:abstractNumId w:val="40"/>
  </w:num>
  <w:num w:numId="8" w16cid:durableId="286667633">
    <w:abstractNumId w:val="9"/>
  </w:num>
  <w:num w:numId="9" w16cid:durableId="579558503">
    <w:abstractNumId w:val="12"/>
  </w:num>
  <w:num w:numId="10" w16cid:durableId="1450080902">
    <w:abstractNumId w:val="38"/>
  </w:num>
  <w:num w:numId="11" w16cid:durableId="1746026922">
    <w:abstractNumId w:val="16"/>
  </w:num>
  <w:num w:numId="12" w16cid:durableId="962730728">
    <w:abstractNumId w:val="6"/>
  </w:num>
  <w:num w:numId="13" w16cid:durableId="469639123">
    <w:abstractNumId w:val="14"/>
  </w:num>
  <w:num w:numId="14" w16cid:durableId="1705666949">
    <w:abstractNumId w:val="13"/>
  </w:num>
  <w:num w:numId="15" w16cid:durableId="407308215">
    <w:abstractNumId w:val="34"/>
  </w:num>
  <w:num w:numId="16" w16cid:durableId="846675262">
    <w:abstractNumId w:val="19"/>
  </w:num>
  <w:num w:numId="17" w16cid:durableId="753818767">
    <w:abstractNumId w:val="2"/>
  </w:num>
  <w:num w:numId="18" w16cid:durableId="96145721">
    <w:abstractNumId w:val="18"/>
  </w:num>
  <w:num w:numId="19" w16cid:durableId="1348749226">
    <w:abstractNumId w:val="24"/>
  </w:num>
  <w:num w:numId="20" w16cid:durableId="1837530983">
    <w:abstractNumId w:val="20"/>
  </w:num>
  <w:num w:numId="21" w16cid:durableId="1982927233">
    <w:abstractNumId w:val="39"/>
  </w:num>
  <w:num w:numId="22" w16cid:durableId="1053502727">
    <w:abstractNumId w:val="10"/>
  </w:num>
  <w:num w:numId="23" w16cid:durableId="558976965">
    <w:abstractNumId w:val="1"/>
  </w:num>
  <w:num w:numId="24" w16cid:durableId="1194617089">
    <w:abstractNumId w:val="33"/>
  </w:num>
  <w:num w:numId="25" w16cid:durableId="1315988278">
    <w:abstractNumId w:val="26"/>
  </w:num>
  <w:num w:numId="26" w16cid:durableId="1404181449">
    <w:abstractNumId w:val="25"/>
  </w:num>
  <w:num w:numId="27" w16cid:durableId="273825837">
    <w:abstractNumId w:val="22"/>
  </w:num>
  <w:num w:numId="28" w16cid:durableId="879590119">
    <w:abstractNumId w:val="21"/>
  </w:num>
  <w:num w:numId="29" w16cid:durableId="580335724">
    <w:abstractNumId w:val="29"/>
  </w:num>
  <w:num w:numId="30" w16cid:durableId="33821572">
    <w:abstractNumId w:val="35"/>
  </w:num>
  <w:num w:numId="31" w16cid:durableId="393314109">
    <w:abstractNumId w:val="3"/>
  </w:num>
  <w:num w:numId="32" w16cid:durableId="1225599744">
    <w:abstractNumId w:val="30"/>
  </w:num>
  <w:num w:numId="33" w16cid:durableId="1031302648">
    <w:abstractNumId w:val="4"/>
  </w:num>
  <w:num w:numId="34" w16cid:durableId="18312851">
    <w:abstractNumId w:val="23"/>
  </w:num>
  <w:num w:numId="35" w16cid:durableId="1262880485">
    <w:abstractNumId w:val="0"/>
  </w:num>
  <w:num w:numId="36" w16cid:durableId="900216546">
    <w:abstractNumId w:val="7"/>
  </w:num>
  <w:num w:numId="37" w16cid:durableId="650672998">
    <w:abstractNumId w:val="27"/>
  </w:num>
  <w:num w:numId="38" w16cid:durableId="1714619597">
    <w:abstractNumId w:val="8"/>
  </w:num>
  <w:num w:numId="39" w16cid:durableId="1644849584">
    <w:abstractNumId w:val="17"/>
  </w:num>
  <w:num w:numId="40" w16cid:durableId="369838572">
    <w:abstractNumId w:val="11"/>
  </w:num>
  <w:num w:numId="41" w16cid:durableId="1485201254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9C0"/>
    <w:rsid w:val="00005FF0"/>
    <w:rsid w:val="00011594"/>
    <w:rsid w:val="00012F02"/>
    <w:rsid w:val="00017415"/>
    <w:rsid w:val="00017696"/>
    <w:rsid w:val="00021756"/>
    <w:rsid w:val="00022D91"/>
    <w:rsid w:val="00023D94"/>
    <w:rsid w:val="00024FE9"/>
    <w:rsid w:val="000252C6"/>
    <w:rsid w:val="00026C83"/>
    <w:rsid w:val="00031C94"/>
    <w:rsid w:val="000329BC"/>
    <w:rsid w:val="000331EB"/>
    <w:rsid w:val="00034A71"/>
    <w:rsid w:val="0003532E"/>
    <w:rsid w:val="00036232"/>
    <w:rsid w:val="000366D9"/>
    <w:rsid w:val="0004211F"/>
    <w:rsid w:val="0004429D"/>
    <w:rsid w:val="000474AF"/>
    <w:rsid w:val="000509E3"/>
    <w:rsid w:val="0005640E"/>
    <w:rsid w:val="00057187"/>
    <w:rsid w:val="00061BC2"/>
    <w:rsid w:val="00075AB6"/>
    <w:rsid w:val="00075B3D"/>
    <w:rsid w:val="00076EBB"/>
    <w:rsid w:val="00080135"/>
    <w:rsid w:val="000814B7"/>
    <w:rsid w:val="000850CB"/>
    <w:rsid w:val="000927E1"/>
    <w:rsid w:val="00092848"/>
    <w:rsid w:val="000A4603"/>
    <w:rsid w:val="000A6735"/>
    <w:rsid w:val="000A6BA7"/>
    <w:rsid w:val="000B2258"/>
    <w:rsid w:val="000C5E1A"/>
    <w:rsid w:val="000E1825"/>
    <w:rsid w:val="000E3191"/>
    <w:rsid w:val="000E6308"/>
    <w:rsid w:val="000F2714"/>
    <w:rsid w:val="000F3424"/>
    <w:rsid w:val="00100B18"/>
    <w:rsid w:val="00103CBA"/>
    <w:rsid w:val="001119A2"/>
    <w:rsid w:val="00114E60"/>
    <w:rsid w:val="00115FD0"/>
    <w:rsid w:val="00124365"/>
    <w:rsid w:val="00141A63"/>
    <w:rsid w:val="00142C1F"/>
    <w:rsid w:val="00147C29"/>
    <w:rsid w:val="00152A4C"/>
    <w:rsid w:val="00152A6E"/>
    <w:rsid w:val="00157FF3"/>
    <w:rsid w:val="00163257"/>
    <w:rsid w:val="001647F0"/>
    <w:rsid w:val="0016493E"/>
    <w:rsid w:val="00174A8C"/>
    <w:rsid w:val="00175046"/>
    <w:rsid w:val="001757BA"/>
    <w:rsid w:val="00176361"/>
    <w:rsid w:val="00185041"/>
    <w:rsid w:val="0019301D"/>
    <w:rsid w:val="001A1326"/>
    <w:rsid w:val="001A407D"/>
    <w:rsid w:val="001A53B5"/>
    <w:rsid w:val="001A5421"/>
    <w:rsid w:val="001A593D"/>
    <w:rsid w:val="001A6C6A"/>
    <w:rsid w:val="001A7885"/>
    <w:rsid w:val="001A7D11"/>
    <w:rsid w:val="001B2ABD"/>
    <w:rsid w:val="001B4C7A"/>
    <w:rsid w:val="001B5F1E"/>
    <w:rsid w:val="001B5F66"/>
    <w:rsid w:val="001B6636"/>
    <w:rsid w:val="001B71D4"/>
    <w:rsid w:val="001C1653"/>
    <w:rsid w:val="001C19A5"/>
    <w:rsid w:val="001C2D57"/>
    <w:rsid w:val="001C67DB"/>
    <w:rsid w:val="001C6E47"/>
    <w:rsid w:val="001D7123"/>
    <w:rsid w:val="001D72A3"/>
    <w:rsid w:val="001E4A76"/>
    <w:rsid w:val="001E4B2F"/>
    <w:rsid w:val="001F6D2C"/>
    <w:rsid w:val="001F77E8"/>
    <w:rsid w:val="00201BA2"/>
    <w:rsid w:val="00202080"/>
    <w:rsid w:val="002034FF"/>
    <w:rsid w:val="00206F0F"/>
    <w:rsid w:val="00215196"/>
    <w:rsid w:val="00215AD8"/>
    <w:rsid w:val="00217C0E"/>
    <w:rsid w:val="00220019"/>
    <w:rsid w:val="00233A54"/>
    <w:rsid w:val="00235C33"/>
    <w:rsid w:val="00236143"/>
    <w:rsid w:val="00236ACC"/>
    <w:rsid w:val="00236BF9"/>
    <w:rsid w:val="002379C1"/>
    <w:rsid w:val="0024162E"/>
    <w:rsid w:val="0024627C"/>
    <w:rsid w:val="0025301C"/>
    <w:rsid w:val="00255F60"/>
    <w:rsid w:val="00264E35"/>
    <w:rsid w:val="00267CCF"/>
    <w:rsid w:val="0027484B"/>
    <w:rsid w:val="002835A3"/>
    <w:rsid w:val="002839D7"/>
    <w:rsid w:val="00287690"/>
    <w:rsid w:val="00287AC7"/>
    <w:rsid w:val="00296C07"/>
    <w:rsid w:val="002A1DFC"/>
    <w:rsid w:val="002B2289"/>
    <w:rsid w:val="002B5915"/>
    <w:rsid w:val="002B5DFF"/>
    <w:rsid w:val="002C4195"/>
    <w:rsid w:val="002C47C0"/>
    <w:rsid w:val="002C4B56"/>
    <w:rsid w:val="002D11EC"/>
    <w:rsid w:val="002E42F7"/>
    <w:rsid w:val="002F0678"/>
    <w:rsid w:val="002F38C6"/>
    <w:rsid w:val="002F5D90"/>
    <w:rsid w:val="003001ED"/>
    <w:rsid w:val="00302B69"/>
    <w:rsid w:val="0030458A"/>
    <w:rsid w:val="00305447"/>
    <w:rsid w:val="00311503"/>
    <w:rsid w:val="00313410"/>
    <w:rsid w:val="00313C4C"/>
    <w:rsid w:val="00314339"/>
    <w:rsid w:val="003149AB"/>
    <w:rsid w:val="00321487"/>
    <w:rsid w:val="003300A9"/>
    <w:rsid w:val="00330A63"/>
    <w:rsid w:val="003326F0"/>
    <w:rsid w:val="003355C9"/>
    <w:rsid w:val="00335AC9"/>
    <w:rsid w:val="00336514"/>
    <w:rsid w:val="00337D44"/>
    <w:rsid w:val="00345291"/>
    <w:rsid w:val="003500E1"/>
    <w:rsid w:val="00350D98"/>
    <w:rsid w:val="00357463"/>
    <w:rsid w:val="00357C93"/>
    <w:rsid w:val="0036068C"/>
    <w:rsid w:val="00361A26"/>
    <w:rsid w:val="0036231E"/>
    <w:rsid w:val="00362861"/>
    <w:rsid w:val="00364D2C"/>
    <w:rsid w:val="0036747A"/>
    <w:rsid w:val="0037140B"/>
    <w:rsid w:val="00373661"/>
    <w:rsid w:val="003775D1"/>
    <w:rsid w:val="0038023A"/>
    <w:rsid w:val="00380B7F"/>
    <w:rsid w:val="003845D2"/>
    <w:rsid w:val="00397AA3"/>
    <w:rsid w:val="003A18C9"/>
    <w:rsid w:val="003A1C9E"/>
    <w:rsid w:val="003A2689"/>
    <w:rsid w:val="003A3CA8"/>
    <w:rsid w:val="003A6892"/>
    <w:rsid w:val="003B0311"/>
    <w:rsid w:val="003B6F0B"/>
    <w:rsid w:val="003C12E4"/>
    <w:rsid w:val="003C2044"/>
    <w:rsid w:val="003C4F7E"/>
    <w:rsid w:val="003C6E91"/>
    <w:rsid w:val="003D7946"/>
    <w:rsid w:val="003E0D27"/>
    <w:rsid w:val="003E16B2"/>
    <w:rsid w:val="003E4269"/>
    <w:rsid w:val="003E738C"/>
    <w:rsid w:val="003F0A01"/>
    <w:rsid w:val="003F344C"/>
    <w:rsid w:val="003F4BAA"/>
    <w:rsid w:val="003F5A8A"/>
    <w:rsid w:val="0040316A"/>
    <w:rsid w:val="004132D0"/>
    <w:rsid w:val="004156D0"/>
    <w:rsid w:val="00426CBD"/>
    <w:rsid w:val="004470EE"/>
    <w:rsid w:val="00451776"/>
    <w:rsid w:val="0045301C"/>
    <w:rsid w:val="004630DA"/>
    <w:rsid w:val="00470131"/>
    <w:rsid w:val="00471CA7"/>
    <w:rsid w:val="004750CD"/>
    <w:rsid w:val="004922C5"/>
    <w:rsid w:val="004A1DCA"/>
    <w:rsid w:val="004A2212"/>
    <w:rsid w:val="004B1DA5"/>
    <w:rsid w:val="004B4055"/>
    <w:rsid w:val="004C067A"/>
    <w:rsid w:val="004C2414"/>
    <w:rsid w:val="004C4933"/>
    <w:rsid w:val="004D3B80"/>
    <w:rsid w:val="004D4A64"/>
    <w:rsid w:val="004D73FD"/>
    <w:rsid w:val="004E001B"/>
    <w:rsid w:val="004E2046"/>
    <w:rsid w:val="004E29C8"/>
    <w:rsid w:val="004E3494"/>
    <w:rsid w:val="004E45C6"/>
    <w:rsid w:val="004E66A7"/>
    <w:rsid w:val="004F66F9"/>
    <w:rsid w:val="00501D34"/>
    <w:rsid w:val="00502AC5"/>
    <w:rsid w:val="00504485"/>
    <w:rsid w:val="00506764"/>
    <w:rsid w:val="00506E0C"/>
    <w:rsid w:val="005075FA"/>
    <w:rsid w:val="00511D56"/>
    <w:rsid w:val="00514F7E"/>
    <w:rsid w:val="005179DB"/>
    <w:rsid w:val="005214A6"/>
    <w:rsid w:val="0052213F"/>
    <w:rsid w:val="00523512"/>
    <w:rsid w:val="0052395F"/>
    <w:rsid w:val="00523CB7"/>
    <w:rsid w:val="0052442A"/>
    <w:rsid w:val="00524B07"/>
    <w:rsid w:val="0052610D"/>
    <w:rsid w:val="00527DA6"/>
    <w:rsid w:val="00531E32"/>
    <w:rsid w:val="005333A1"/>
    <w:rsid w:val="00540D9D"/>
    <w:rsid w:val="00545686"/>
    <w:rsid w:val="00550604"/>
    <w:rsid w:val="0055340D"/>
    <w:rsid w:val="00555C39"/>
    <w:rsid w:val="005661A3"/>
    <w:rsid w:val="00567263"/>
    <w:rsid w:val="005674FD"/>
    <w:rsid w:val="005713AE"/>
    <w:rsid w:val="00574D92"/>
    <w:rsid w:val="0057753F"/>
    <w:rsid w:val="005775D5"/>
    <w:rsid w:val="00581936"/>
    <w:rsid w:val="00582CB2"/>
    <w:rsid w:val="00584346"/>
    <w:rsid w:val="005A3078"/>
    <w:rsid w:val="005A3C5E"/>
    <w:rsid w:val="005B27BF"/>
    <w:rsid w:val="005B2C95"/>
    <w:rsid w:val="005B3884"/>
    <w:rsid w:val="005B7379"/>
    <w:rsid w:val="005B7638"/>
    <w:rsid w:val="005D2E6D"/>
    <w:rsid w:val="005E081D"/>
    <w:rsid w:val="005E1383"/>
    <w:rsid w:val="005E45EF"/>
    <w:rsid w:val="005E4890"/>
    <w:rsid w:val="005E6C1A"/>
    <w:rsid w:val="005E6D7D"/>
    <w:rsid w:val="005F208C"/>
    <w:rsid w:val="005F34E8"/>
    <w:rsid w:val="00601F42"/>
    <w:rsid w:val="00606B77"/>
    <w:rsid w:val="006114BD"/>
    <w:rsid w:val="006135CC"/>
    <w:rsid w:val="00613A54"/>
    <w:rsid w:val="006161E1"/>
    <w:rsid w:val="006205DA"/>
    <w:rsid w:val="00626DDA"/>
    <w:rsid w:val="006316DB"/>
    <w:rsid w:val="00633A62"/>
    <w:rsid w:val="00635425"/>
    <w:rsid w:val="00635714"/>
    <w:rsid w:val="00635DEE"/>
    <w:rsid w:val="00643719"/>
    <w:rsid w:val="00645205"/>
    <w:rsid w:val="0064594A"/>
    <w:rsid w:val="00647A96"/>
    <w:rsid w:val="00653064"/>
    <w:rsid w:val="00653E00"/>
    <w:rsid w:val="00657FB8"/>
    <w:rsid w:val="00660D3F"/>
    <w:rsid w:val="00673A16"/>
    <w:rsid w:val="006748B3"/>
    <w:rsid w:val="006816CF"/>
    <w:rsid w:val="006820A4"/>
    <w:rsid w:val="00685A97"/>
    <w:rsid w:val="00685C5F"/>
    <w:rsid w:val="0069758E"/>
    <w:rsid w:val="006A5E55"/>
    <w:rsid w:val="006B1607"/>
    <w:rsid w:val="006B3A17"/>
    <w:rsid w:val="006B4F0C"/>
    <w:rsid w:val="006B555A"/>
    <w:rsid w:val="006B742D"/>
    <w:rsid w:val="006C156D"/>
    <w:rsid w:val="006D0D5B"/>
    <w:rsid w:val="006D205B"/>
    <w:rsid w:val="006D249E"/>
    <w:rsid w:val="006D52E1"/>
    <w:rsid w:val="006E0482"/>
    <w:rsid w:val="006E58CA"/>
    <w:rsid w:val="006F1F58"/>
    <w:rsid w:val="006F7DB1"/>
    <w:rsid w:val="00701E1A"/>
    <w:rsid w:val="00705153"/>
    <w:rsid w:val="00705CB7"/>
    <w:rsid w:val="007063A1"/>
    <w:rsid w:val="00706D9E"/>
    <w:rsid w:val="00717738"/>
    <w:rsid w:val="00717AA1"/>
    <w:rsid w:val="007227FF"/>
    <w:rsid w:val="00724439"/>
    <w:rsid w:val="007262BE"/>
    <w:rsid w:val="007273AC"/>
    <w:rsid w:val="00727899"/>
    <w:rsid w:val="00730A48"/>
    <w:rsid w:val="007312A2"/>
    <w:rsid w:val="0073365A"/>
    <w:rsid w:val="00733E40"/>
    <w:rsid w:val="007349C0"/>
    <w:rsid w:val="0074398A"/>
    <w:rsid w:val="00745AF8"/>
    <w:rsid w:val="00747A10"/>
    <w:rsid w:val="007504BD"/>
    <w:rsid w:val="00753205"/>
    <w:rsid w:val="00754D64"/>
    <w:rsid w:val="00763417"/>
    <w:rsid w:val="0076793C"/>
    <w:rsid w:val="00777BEC"/>
    <w:rsid w:val="007805FA"/>
    <w:rsid w:val="007813C0"/>
    <w:rsid w:val="0078239E"/>
    <w:rsid w:val="007901CB"/>
    <w:rsid w:val="00791533"/>
    <w:rsid w:val="007959E9"/>
    <w:rsid w:val="007A0376"/>
    <w:rsid w:val="007A13A4"/>
    <w:rsid w:val="007A2435"/>
    <w:rsid w:val="007A4032"/>
    <w:rsid w:val="007A425F"/>
    <w:rsid w:val="007A724E"/>
    <w:rsid w:val="007B0285"/>
    <w:rsid w:val="007B04B9"/>
    <w:rsid w:val="007B0B0A"/>
    <w:rsid w:val="007B24F6"/>
    <w:rsid w:val="007B3621"/>
    <w:rsid w:val="007C2A33"/>
    <w:rsid w:val="007C4AEA"/>
    <w:rsid w:val="007C6238"/>
    <w:rsid w:val="007C7B2F"/>
    <w:rsid w:val="007D02CD"/>
    <w:rsid w:val="007D6531"/>
    <w:rsid w:val="007D7CA9"/>
    <w:rsid w:val="007E0B44"/>
    <w:rsid w:val="007E1FED"/>
    <w:rsid w:val="007E24DD"/>
    <w:rsid w:val="007E36FF"/>
    <w:rsid w:val="007E5085"/>
    <w:rsid w:val="007E52D2"/>
    <w:rsid w:val="007F0181"/>
    <w:rsid w:val="007F279E"/>
    <w:rsid w:val="007F59C3"/>
    <w:rsid w:val="00802F58"/>
    <w:rsid w:val="008075B3"/>
    <w:rsid w:val="008154EF"/>
    <w:rsid w:val="00820BFB"/>
    <w:rsid w:val="008210AE"/>
    <w:rsid w:val="008249FE"/>
    <w:rsid w:val="0083106E"/>
    <w:rsid w:val="0083126F"/>
    <w:rsid w:val="00841F8C"/>
    <w:rsid w:val="008461AB"/>
    <w:rsid w:val="00847BFC"/>
    <w:rsid w:val="00851321"/>
    <w:rsid w:val="00852D9B"/>
    <w:rsid w:val="00854715"/>
    <w:rsid w:val="0086080C"/>
    <w:rsid w:val="0086453F"/>
    <w:rsid w:val="00865C8B"/>
    <w:rsid w:val="00872E02"/>
    <w:rsid w:val="00876B36"/>
    <w:rsid w:val="00882AA7"/>
    <w:rsid w:val="00883E63"/>
    <w:rsid w:val="008867EB"/>
    <w:rsid w:val="00892753"/>
    <w:rsid w:val="00895E6D"/>
    <w:rsid w:val="008A08ED"/>
    <w:rsid w:val="008A17FB"/>
    <w:rsid w:val="008A2E12"/>
    <w:rsid w:val="008B5B12"/>
    <w:rsid w:val="008B6D81"/>
    <w:rsid w:val="008C0785"/>
    <w:rsid w:val="008C0E10"/>
    <w:rsid w:val="008C4C55"/>
    <w:rsid w:val="008D1480"/>
    <w:rsid w:val="008D32BD"/>
    <w:rsid w:val="008D6909"/>
    <w:rsid w:val="008F5973"/>
    <w:rsid w:val="008F7B15"/>
    <w:rsid w:val="0090130A"/>
    <w:rsid w:val="00905DED"/>
    <w:rsid w:val="0090700C"/>
    <w:rsid w:val="00917F77"/>
    <w:rsid w:val="00925206"/>
    <w:rsid w:val="009305B5"/>
    <w:rsid w:val="00931111"/>
    <w:rsid w:val="00932A25"/>
    <w:rsid w:val="00940FAC"/>
    <w:rsid w:val="00941D64"/>
    <w:rsid w:val="009468FC"/>
    <w:rsid w:val="00951D35"/>
    <w:rsid w:val="00954615"/>
    <w:rsid w:val="00954F81"/>
    <w:rsid w:val="00954FB2"/>
    <w:rsid w:val="00955D40"/>
    <w:rsid w:val="00956E33"/>
    <w:rsid w:val="00957AE1"/>
    <w:rsid w:val="00966A99"/>
    <w:rsid w:val="009708AD"/>
    <w:rsid w:val="0097248A"/>
    <w:rsid w:val="00973B63"/>
    <w:rsid w:val="00977109"/>
    <w:rsid w:val="00986448"/>
    <w:rsid w:val="0098796C"/>
    <w:rsid w:val="00992AA5"/>
    <w:rsid w:val="009936BB"/>
    <w:rsid w:val="00996A16"/>
    <w:rsid w:val="009A1BE6"/>
    <w:rsid w:val="009A3CA7"/>
    <w:rsid w:val="009A6E69"/>
    <w:rsid w:val="009A77E0"/>
    <w:rsid w:val="009B02EB"/>
    <w:rsid w:val="009B5C3A"/>
    <w:rsid w:val="009B6E01"/>
    <w:rsid w:val="009B71E7"/>
    <w:rsid w:val="009B74FB"/>
    <w:rsid w:val="009D29A6"/>
    <w:rsid w:val="009D53DC"/>
    <w:rsid w:val="009E03E3"/>
    <w:rsid w:val="009E34A8"/>
    <w:rsid w:val="009E6A24"/>
    <w:rsid w:val="009E6F8C"/>
    <w:rsid w:val="009F6500"/>
    <w:rsid w:val="009F6E7E"/>
    <w:rsid w:val="00A01F1E"/>
    <w:rsid w:val="00A073BB"/>
    <w:rsid w:val="00A10FE5"/>
    <w:rsid w:val="00A12BE3"/>
    <w:rsid w:val="00A13962"/>
    <w:rsid w:val="00A13B50"/>
    <w:rsid w:val="00A148C9"/>
    <w:rsid w:val="00A150FC"/>
    <w:rsid w:val="00A16FCE"/>
    <w:rsid w:val="00A17CB0"/>
    <w:rsid w:val="00A20E2E"/>
    <w:rsid w:val="00A30834"/>
    <w:rsid w:val="00A34257"/>
    <w:rsid w:val="00A43511"/>
    <w:rsid w:val="00A43B68"/>
    <w:rsid w:val="00A4447E"/>
    <w:rsid w:val="00A47FD2"/>
    <w:rsid w:val="00A54DFF"/>
    <w:rsid w:val="00A600C5"/>
    <w:rsid w:val="00A64586"/>
    <w:rsid w:val="00A76322"/>
    <w:rsid w:val="00A76FF1"/>
    <w:rsid w:val="00A82EA5"/>
    <w:rsid w:val="00AA038A"/>
    <w:rsid w:val="00AA3A7E"/>
    <w:rsid w:val="00AB127B"/>
    <w:rsid w:val="00AB742D"/>
    <w:rsid w:val="00AC5955"/>
    <w:rsid w:val="00AD2D34"/>
    <w:rsid w:val="00AD2F80"/>
    <w:rsid w:val="00AE0818"/>
    <w:rsid w:val="00AE0E05"/>
    <w:rsid w:val="00AE26A3"/>
    <w:rsid w:val="00AE67C8"/>
    <w:rsid w:val="00AF692A"/>
    <w:rsid w:val="00B0053C"/>
    <w:rsid w:val="00B03BF5"/>
    <w:rsid w:val="00B065E8"/>
    <w:rsid w:val="00B113CC"/>
    <w:rsid w:val="00B1497E"/>
    <w:rsid w:val="00B1510C"/>
    <w:rsid w:val="00B156D0"/>
    <w:rsid w:val="00B22612"/>
    <w:rsid w:val="00B24C2C"/>
    <w:rsid w:val="00B40D08"/>
    <w:rsid w:val="00B42EC1"/>
    <w:rsid w:val="00B46976"/>
    <w:rsid w:val="00B470C2"/>
    <w:rsid w:val="00B54060"/>
    <w:rsid w:val="00B5743A"/>
    <w:rsid w:val="00B64EA1"/>
    <w:rsid w:val="00B70362"/>
    <w:rsid w:val="00B76CDF"/>
    <w:rsid w:val="00B87FA8"/>
    <w:rsid w:val="00B91333"/>
    <w:rsid w:val="00B928AF"/>
    <w:rsid w:val="00B95604"/>
    <w:rsid w:val="00B96B83"/>
    <w:rsid w:val="00B9752A"/>
    <w:rsid w:val="00B97636"/>
    <w:rsid w:val="00BA2D1C"/>
    <w:rsid w:val="00BA32A0"/>
    <w:rsid w:val="00BA5AB4"/>
    <w:rsid w:val="00BA62FE"/>
    <w:rsid w:val="00BA776B"/>
    <w:rsid w:val="00BB4863"/>
    <w:rsid w:val="00BB59B1"/>
    <w:rsid w:val="00BC5033"/>
    <w:rsid w:val="00BD4035"/>
    <w:rsid w:val="00BE0CE8"/>
    <w:rsid w:val="00BE5342"/>
    <w:rsid w:val="00BE7850"/>
    <w:rsid w:val="00BF6F8C"/>
    <w:rsid w:val="00C01DE1"/>
    <w:rsid w:val="00C053B9"/>
    <w:rsid w:val="00C10098"/>
    <w:rsid w:val="00C13474"/>
    <w:rsid w:val="00C140BB"/>
    <w:rsid w:val="00C1616D"/>
    <w:rsid w:val="00C17BA6"/>
    <w:rsid w:val="00C25A36"/>
    <w:rsid w:val="00C264AE"/>
    <w:rsid w:val="00C32061"/>
    <w:rsid w:val="00C413B4"/>
    <w:rsid w:val="00C61C59"/>
    <w:rsid w:val="00C63ECD"/>
    <w:rsid w:val="00C6598F"/>
    <w:rsid w:val="00C66DAC"/>
    <w:rsid w:val="00C85304"/>
    <w:rsid w:val="00C85831"/>
    <w:rsid w:val="00C85CCE"/>
    <w:rsid w:val="00C91A95"/>
    <w:rsid w:val="00C929CE"/>
    <w:rsid w:val="00C936F8"/>
    <w:rsid w:val="00C97A42"/>
    <w:rsid w:val="00CA64BE"/>
    <w:rsid w:val="00CB008E"/>
    <w:rsid w:val="00CB3433"/>
    <w:rsid w:val="00CB4134"/>
    <w:rsid w:val="00CB4DFA"/>
    <w:rsid w:val="00CB5B3E"/>
    <w:rsid w:val="00CC2208"/>
    <w:rsid w:val="00CC4808"/>
    <w:rsid w:val="00CD5171"/>
    <w:rsid w:val="00CE22EA"/>
    <w:rsid w:val="00CE2873"/>
    <w:rsid w:val="00CE2B35"/>
    <w:rsid w:val="00CF0011"/>
    <w:rsid w:val="00CF3037"/>
    <w:rsid w:val="00CF363A"/>
    <w:rsid w:val="00D00ADD"/>
    <w:rsid w:val="00D03A8B"/>
    <w:rsid w:val="00D04EBC"/>
    <w:rsid w:val="00D17FE5"/>
    <w:rsid w:val="00D210C2"/>
    <w:rsid w:val="00D23E5D"/>
    <w:rsid w:val="00D25B09"/>
    <w:rsid w:val="00D26CE1"/>
    <w:rsid w:val="00D303DC"/>
    <w:rsid w:val="00D31BD2"/>
    <w:rsid w:val="00D34A8E"/>
    <w:rsid w:val="00D36AD9"/>
    <w:rsid w:val="00D40B96"/>
    <w:rsid w:val="00D42464"/>
    <w:rsid w:val="00D443D2"/>
    <w:rsid w:val="00D452B5"/>
    <w:rsid w:val="00D4712B"/>
    <w:rsid w:val="00D51399"/>
    <w:rsid w:val="00D5652F"/>
    <w:rsid w:val="00D6542B"/>
    <w:rsid w:val="00D65699"/>
    <w:rsid w:val="00D75795"/>
    <w:rsid w:val="00D82C47"/>
    <w:rsid w:val="00D91FCB"/>
    <w:rsid w:val="00D94364"/>
    <w:rsid w:val="00D96645"/>
    <w:rsid w:val="00DA56A9"/>
    <w:rsid w:val="00DC449B"/>
    <w:rsid w:val="00DC7CAA"/>
    <w:rsid w:val="00DD7D29"/>
    <w:rsid w:val="00DE099A"/>
    <w:rsid w:val="00DE3B62"/>
    <w:rsid w:val="00DF0BB7"/>
    <w:rsid w:val="00DF2954"/>
    <w:rsid w:val="00DF7449"/>
    <w:rsid w:val="00DF781D"/>
    <w:rsid w:val="00DF7F10"/>
    <w:rsid w:val="00E0002E"/>
    <w:rsid w:val="00E00623"/>
    <w:rsid w:val="00E020E1"/>
    <w:rsid w:val="00E03CF9"/>
    <w:rsid w:val="00E140F2"/>
    <w:rsid w:val="00E16062"/>
    <w:rsid w:val="00E178B3"/>
    <w:rsid w:val="00E237D1"/>
    <w:rsid w:val="00E2429B"/>
    <w:rsid w:val="00E271E9"/>
    <w:rsid w:val="00E31496"/>
    <w:rsid w:val="00E334E6"/>
    <w:rsid w:val="00E40BBD"/>
    <w:rsid w:val="00E42CA7"/>
    <w:rsid w:val="00E540B7"/>
    <w:rsid w:val="00E611BB"/>
    <w:rsid w:val="00E63C4D"/>
    <w:rsid w:val="00E703A7"/>
    <w:rsid w:val="00E719B4"/>
    <w:rsid w:val="00E7273A"/>
    <w:rsid w:val="00E76E8D"/>
    <w:rsid w:val="00E93875"/>
    <w:rsid w:val="00E951CA"/>
    <w:rsid w:val="00E95C7C"/>
    <w:rsid w:val="00EA0A69"/>
    <w:rsid w:val="00EA5794"/>
    <w:rsid w:val="00EA64E0"/>
    <w:rsid w:val="00EB110E"/>
    <w:rsid w:val="00EB63E3"/>
    <w:rsid w:val="00EC1DC3"/>
    <w:rsid w:val="00EC4F9C"/>
    <w:rsid w:val="00EC5FE7"/>
    <w:rsid w:val="00EC74D5"/>
    <w:rsid w:val="00ED0727"/>
    <w:rsid w:val="00EE277D"/>
    <w:rsid w:val="00EE4F7C"/>
    <w:rsid w:val="00EE6A7C"/>
    <w:rsid w:val="00EF3636"/>
    <w:rsid w:val="00EF3DF9"/>
    <w:rsid w:val="00EF5E54"/>
    <w:rsid w:val="00F139E8"/>
    <w:rsid w:val="00F17267"/>
    <w:rsid w:val="00F201CD"/>
    <w:rsid w:val="00F2694E"/>
    <w:rsid w:val="00F26E06"/>
    <w:rsid w:val="00F27B8F"/>
    <w:rsid w:val="00F34183"/>
    <w:rsid w:val="00F34624"/>
    <w:rsid w:val="00F42A05"/>
    <w:rsid w:val="00F446FC"/>
    <w:rsid w:val="00F474BB"/>
    <w:rsid w:val="00F475C2"/>
    <w:rsid w:val="00F55D01"/>
    <w:rsid w:val="00F60B6D"/>
    <w:rsid w:val="00F627CA"/>
    <w:rsid w:val="00F6439F"/>
    <w:rsid w:val="00F654AC"/>
    <w:rsid w:val="00F73A6C"/>
    <w:rsid w:val="00F81DB7"/>
    <w:rsid w:val="00F8263E"/>
    <w:rsid w:val="00F84CD9"/>
    <w:rsid w:val="00F90E94"/>
    <w:rsid w:val="00F95445"/>
    <w:rsid w:val="00FA046A"/>
    <w:rsid w:val="00FA568D"/>
    <w:rsid w:val="00FA5B12"/>
    <w:rsid w:val="00FB177E"/>
    <w:rsid w:val="00FC0AF9"/>
    <w:rsid w:val="00FC2F4B"/>
    <w:rsid w:val="00FC4628"/>
    <w:rsid w:val="00FC5F0E"/>
    <w:rsid w:val="00FC62B6"/>
    <w:rsid w:val="00FD0B3B"/>
    <w:rsid w:val="00FD1CAC"/>
    <w:rsid w:val="00FD6C85"/>
    <w:rsid w:val="00FE0DE3"/>
    <w:rsid w:val="00FE526B"/>
    <w:rsid w:val="00FE5362"/>
    <w:rsid w:val="00FF02FA"/>
    <w:rsid w:val="00FF3FC4"/>
    <w:rsid w:val="00FF47C3"/>
    <w:rsid w:val="00FF6DE7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A6D04"/>
  <w15:docId w15:val="{23CEA111-215F-4F0C-9E8E-C2EF199A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9D7"/>
    <w:rPr>
      <w:rFonts w:ascii="Segoe UI" w:hAnsi="Segoe UI"/>
      <w:sz w:val="22"/>
    </w:rPr>
  </w:style>
  <w:style w:type="paragraph" w:styleId="Heading1">
    <w:name w:val="heading 1"/>
    <w:basedOn w:val="Normal"/>
    <w:next w:val="Normal"/>
    <w:link w:val="Heading1Char"/>
    <w:qFormat/>
    <w:rsid w:val="002839D7"/>
    <w:pPr>
      <w:keepNext/>
      <w:ind w:right="216"/>
      <w:outlineLvl w:val="0"/>
    </w:pPr>
    <w:rPr>
      <w:rFonts w:eastAsiaTheme="majorEastAsia" w:cstheme="majorBidi"/>
      <w:b/>
      <w:cap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D75795"/>
    <w:pPr>
      <w:keepNext/>
      <w:tabs>
        <w:tab w:val="left" w:pos="360"/>
      </w:tabs>
      <w:outlineLvl w:val="1"/>
    </w:pPr>
    <w:rPr>
      <w:rFonts w:eastAsiaTheme="majorEastAsia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75795"/>
    <w:pPr>
      <w:ind w:left="360"/>
      <w:outlineLvl w:val="2"/>
    </w:pPr>
    <w:rPr>
      <w:rFonts w:eastAsiaTheme="majorEastAsia" w:cs="Arial"/>
      <w:b/>
      <w:i/>
    </w:rPr>
  </w:style>
  <w:style w:type="paragraph" w:styleId="Heading4">
    <w:name w:val="heading 4"/>
    <w:basedOn w:val="Normal"/>
    <w:next w:val="Normal"/>
    <w:link w:val="Heading4Char"/>
    <w:qFormat/>
    <w:rsid w:val="00D75795"/>
    <w:pPr>
      <w:keepNext/>
      <w:ind w:left="360"/>
      <w:outlineLvl w:val="3"/>
    </w:pPr>
    <w:rPr>
      <w:rFonts w:eastAsiaTheme="majorEastAsia" w:cstheme="majorBidi"/>
      <w:u w:val="single"/>
    </w:rPr>
  </w:style>
  <w:style w:type="paragraph" w:styleId="Heading5">
    <w:name w:val="heading 5"/>
    <w:basedOn w:val="Normal"/>
    <w:next w:val="Normal"/>
    <w:link w:val="Heading5Char"/>
    <w:qFormat/>
    <w:rsid w:val="00D75795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75795"/>
    <w:p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D75795"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D75795"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75795"/>
    <w:pPr>
      <w:spacing w:before="240" w:after="60"/>
      <w:outlineLvl w:val="8"/>
    </w:pPr>
    <w:rPr>
      <w:rFonts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795"/>
    <w:pPr>
      <w:ind w:left="720"/>
    </w:pPr>
  </w:style>
  <w:style w:type="character" w:customStyle="1" w:styleId="Heading1Char">
    <w:name w:val="Heading 1 Char"/>
    <w:basedOn w:val="DefaultParagraphFont"/>
    <w:link w:val="Heading1"/>
    <w:rsid w:val="002839D7"/>
    <w:rPr>
      <w:rFonts w:ascii="Segoe UI" w:eastAsiaTheme="majorEastAsia" w:hAnsi="Segoe UI" w:cstheme="majorBidi"/>
      <w:b/>
      <w:cap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E140F2"/>
    <w:rPr>
      <w:rFonts w:ascii="Arial" w:eastAsiaTheme="majorEastAsia" w:hAnsi="Arial" w:cs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19301D"/>
    <w:rPr>
      <w:rFonts w:ascii="Arial" w:eastAsiaTheme="majorEastAsia" w:hAnsi="Arial" w:cs="Arial"/>
      <w:b/>
      <w:i/>
      <w:sz w:val="22"/>
    </w:rPr>
  </w:style>
  <w:style w:type="paragraph" w:styleId="FootnoteText">
    <w:name w:val="footnote text"/>
    <w:basedOn w:val="Normal"/>
    <w:link w:val="FootnoteTextChar"/>
    <w:semiHidden/>
    <w:unhideWhenUsed/>
    <w:rsid w:val="00061BC2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061BC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061BC2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D75795"/>
    <w:rPr>
      <w:rFonts w:ascii="Arial" w:eastAsiaTheme="majorEastAsia" w:hAnsi="Arial" w:cstheme="majorBidi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5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C5F"/>
  </w:style>
  <w:style w:type="character" w:customStyle="1" w:styleId="CommentTextChar">
    <w:name w:val="Comment Text Char"/>
    <w:basedOn w:val="DefaultParagraphFont"/>
    <w:link w:val="CommentText"/>
    <w:uiPriority w:val="99"/>
    <w:rsid w:val="00685C5F"/>
    <w:rPr>
      <w:rFonts w:ascii="Tw Cen MT" w:hAnsi="Tw Cen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C5F"/>
    <w:rPr>
      <w:rFonts w:ascii="Tw Cen MT" w:hAnsi="Tw Cen M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9E3"/>
    <w:rPr>
      <w:rFonts w:ascii="Tw Cen MT" w:hAnsi="Tw Cen MT"/>
    </w:rPr>
  </w:style>
  <w:style w:type="paragraph" w:styleId="Header">
    <w:name w:val="header"/>
    <w:basedOn w:val="Normal"/>
    <w:link w:val="HeaderChar"/>
    <w:uiPriority w:val="99"/>
    <w:unhideWhenUsed/>
    <w:rsid w:val="00E17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8B3"/>
    <w:rPr>
      <w:rFonts w:ascii="Tw Cen MT" w:hAnsi="Tw Cen MT"/>
      <w:sz w:val="20"/>
    </w:rPr>
  </w:style>
  <w:style w:type="paragraph" w:styleId="Footer">
    <w:name w:val="footer"/>
    <w:basedOn w:val="Normal"/>
    <w:link w:val="FooterChar"/>
    <w:uiPriority w:val="99"/>
    <w:unhideWhenUsed/>
    <w:rsid w:val="00E17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8B3"/>
    <w:rPr>
      <w:rFonts w:ascii="Tw Cen MT" w:hAnsi="Tw Cen MT"/>
      <w:sz w:val="20"/>
    </w:rPr>
  </w:style>
  <w:style w:type="paragraph" w:customStyle="1" w:styleId="TOC2regularfont">
    <w:name w:val="TOC 2 regular font"/>
    <w:basedOn w:val="TOC2"/>
    <w:qFormat/>
    <w:rsid w:val="00D75795"/>
    <w:pPr>
      <w:tabs>
        <w:tab w:val="right" w:leader="dot" w:pos="9350"/>
      </w:tabs>
      <w:spacing w:after="0"/>
      <w:ind w:left="0"/>
    </w:pPr>
    <w:rPr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75795"/>
    <w:pPr>
      <w:spacing w:after="100"/>
      <w:ind w:left="200"/>
    </w:pPr>
  </w:style>
  <w:style w:type="character" w:customStyle="1" w:styleId="Heading5Char">
    <w:name w:val="Heading 5 Char"/>
    <w:basedOn w:val="DefaultParagraphFont"/>
    <w:link w:val="Heading5"/>
    <w:rsid w:val="00D75795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D75795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D75795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75795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75795"/>
    <w:rPr>
      <w:rFonts w:ascii="Arial" w:hAnsi="Arial" w:cs="Arial"/>
      <w:b/>
      <w:i/>
      <w:sz w:val="18"/>
    </w:rPr>
  </w:style>
  <w:style w:type="paragraph" w:styleId="Caption">
    <w:name w:val="caption"/>
    <w:basedOn w:val="Normal"/>
    <w:next w:val="Normal"/>
    <w:qFormat/>
    <w:rsid w:val="00D75795"/>
    <w:pPr>
      <w:spacing w:before="120" w:after="120"/>
    </w:pPr>
    <w:rPr>
      <w:b/>
      <w:bCs/>
      <w:sz w:val="20"/>
    </w:rPr>
  </w:style>
  <w:style w:type="paragraph" w:styleId="Title">
    <w:name w:val="Title"/>
    <w:basedOn w:val="Normal"/>
    <w:link w:val="TitleChar"/>
    <w:qFormat/>
    <w:rsid w:val="00D75795"/>
    <w:pPr>
      <w:ind w:right="220"/>
      <w:jc w:val="center"/>
    </w:pPr>
    <w:rPr>
      <w:b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D75795"/>
    <w:rPr>
      <w:rFonts w:ascii="Arial" w:hAnsi="Arial"/>
      <w:b/>
      <w:sz w:val="32"/>
      <w:u w:val="single"/>
    </w:rPr>
  </w:style>
  <w:style w:type="paragraph" w:styleId="Subtitle">
    <w:name w:val="Subtitle"/>
    <w:basedOn w:val="Normal"/>
    <w:link w:val="SubtitleChar"/>
    <w:qFormat/>
    <w:rsid w:val="00D75795"/>
    <w:pPr>
      <w:spacing w:after="60"/>
      <w:jc w:val="center"/>
      <w:outlineLvl w:val="1"/>
    </w:pPr>
    <w:rPr>
      <w:rFonts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75795"/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qFormat/>
    <w:rsid w:val="00D75795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753205"/>
    <w:pPr>
      <w:tabs>
        <w:tab w:val="right" w:leader="dot" w:pos="9350"/>
      </w:tabs>
      <w:spacing w:before="120"/>
    </w:pPr>
    <w:rPr>
      <w:b/>
      <w:caps/>
    </w:rPr>
  </w:style>
  <w:style w:type="character" w:styleId="Hyperlink">
    <w:name w:val="Hyperlink"/>
    <w:basedOn w:val="DefaultParagraphFont"/>
    <w:uiPriority w:val="99"/>
    <w:unhideWhenUsed/>
    <w:rsid w:val="00B9752A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C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0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217C0E"/>
    <w:pPr>
      <w:autoSpaceDE w:val="0"/>
      <w:autoSpaceDN w:val="0"/>
      <w:adjustRightInd w:val="0"/>
      <w:spacing w:line="201" w:lineRule="atLeast"/>
    </w:pPr>
    <w:rPr>
      <w:rFonts w:ascii="Apollo MT Std" w:eastAsiaTheme="minorHAnsi" w:hAnsi="Apollo MT Std" w:cstheme="minorBidi"/>
      <w:sz w:val="24"/>
      <w:szCs w:val="24"/>
    </w:rPr>
  </w:style>
  <w:style w:type="paragraph" w:customStyle="1" w:styleId="Default">
    <w:name w:val="Default"/>
    <w:rsid w:val="00217C0E"/>
    <w:pPr>
      <w:autoSpaceDE w:val="0"/>
      <w:autoSpaceDN w:val="0"/>
      <w:adjustRightInd w:val="0"/>
    </w:pPr>
    <w:rPr>
      <w:rFonts w:ascii="Futura Std Book" w:eastAsiaTheme="minorHAnsi" w:hAnsi="Futura Std Book" w:cs="Futura Std Book"/>
      <w:color w:val="000000"/>
      <w:sz w:val="24"/>
      <w:szCs w:val="24"/>
    </w:rPr>
  </w:style>
  <w:style w:type="paragraph" w:styleId="NoSpacing">
    <w:name w:val="No Spacing"/>
    <w:uiPriority w:val="1"/>
    <w:qFormat/>
    <w:rsid w:val="008A2E12"/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A82EA5"/>
    <w:pPr>
      <w:widowControl w:val="0"/>
      <w:autoSpaceDE w:val="0"/>
      <w:autoSpaceDN w:val="0"/>
    </w:pPr>
    <w:rPr>
      <w:rFonts w:ascii="Times New Roman" w:hAnsi="Times New Roman"/>
      <w:szCs w:val="22"/>
    </w:rPr>
  </w:style>
  <w:style w:type="paragraph" w:styleId="NormalWeb">
    <w:name w:val="Normal (Web)"/>
    <w:basedOn w:val="Normal"/>
    <w:uiPriority w:val="99"/>
    <w:semiHidden/>
    <w:unhideWhenUsed/>
    <w:rsid w:val="00D5652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7DA6"/>
    <w:rPr>
      <w:i/>
      <w:iCs/>
    </w:rPr>
  </w:style>
  <w:style w:type="paragraph" w:customStyle="1" w:styleId="indent1">
    <w:name w:val="indent1"/>
    <w:basedOn w:val="Normal"/>
    <w:rsid w:val="00527DA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C6E4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E756A-7A5F-452D-889D-BBC7962E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2160</Characters>
  <Application>Microsoft Office Word</Application>
  <DocSecurity>0</DocSecurity>
  <Lines>90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Cash-Basis OCBOA Financial Statement Notes Template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Cash-Basis OCBOA Financial Statement Notes Template</dc:title>
  <dc:subject/>
  <dc:creator>SAFS OSPI</dc:creator>
  <cp:keywords>Notes to the Financial Statements</cp:keywords>
  <dc:description/>
  <cp:lastModifiedBy>Paul Stone</cp:lastModifiedBy>
  <cp:revision>3</cp:revision>
  <cp:lastPrinted>2024-09-20T18:57:00Z</cp:lastPrinted>
  <dcterms:created xsi:type="dcterms:W3CDTF">2026-02-03T00:57:00Z</dcterms:created>
  <dcterms:modified xsi:type="dcterms:W3CDTF">2026-02-03T01:09:00Z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2024-09-17T19:23:16Z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956e4a4c-ad49-4e92-af97-ec9b725b96e6</vt:lpwstr>
  </property>
  <property fmtid="{D5CDD505-2E9C-101B-9397-08002B2CF9AE}" pid="8" name="MSIP_Label_9145f431-4c8c-42c6-a5a5-ba6d3bdea585_ContentBits">
    <vt:lpwstr>0</vt:lpwstr>
  </property>
</Properties>
</file>