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8F13" w14:textId="77777777" w:rsidR="00C638F1" w:rsidRPr="00C638F1" w:rsidRDefault="00C638F1" w:rsidP="00C638F1">
      <w:pPr>
        <w:rPr>
          <w:b/>
          <w:bCs/>
        </w:rPr>
      </w:pPr>
      <w:r w:rsidRPr="00C638F1">
        <w:rPr>
          <w:b/>
          <w:bCs/>
        </w:rPr>
        <w:t>APPLICATION</w:t>
      </w:r>
    </w:p>
    <w:p w14:paraId="572DD625" w14:textId="77777777" w:rsidR="00C638F1" w:rsidRPr="00C638F1" w:rsidRDefault="00C638F1" w:rsidP="00C638F1">
      <w:r w:rsidRPr="00C638F1">
        <w:rPr>
          <w:b/>
          <w:bCs/>
        </w:rPr>
        <w:t>RFQ No. 2026</w:t>
      </w:r>
      <w:r w:rsidRPr="00C638F1">
        <w:rPr>
          <w:rFonts w:ascii="Cambria Math" w:hAnsi="Cambria Math" w:cs="Cambria Math"/>
          <w:b/>
          <w:bCs/>
        </w:rPr>
        <w:t>‑</w:t>
      </w:r>
      <w:r w:rsidRPr="00C638F1">
        <w:rPr>
          <w:b/>
          <w:bCs/>
        </w:rPr>
        <w:t>18: Specialized Mentor Academy BIPOC Cohorts</w:t>
      </w:r>
      <w:r w:rsidRPr="00C638F1">
        <w:t xml:space="preserve"> </w:t>
      </w:r>
      <w:r w:rsidRPr="00C638F1">
        <w:rPr>
          <w:rFonts w:ascii="MS Gothic" w:eastAsia="MS Gothic" w:hAnsi="MS Gothic" w:cs="MS Gothic" w:hint="eastAsia"/>
        </w:rPr>
        <w:t> </w:t>
      </w:r>
      <w:r w:rsidRPr="00C638F1">
        <w:rPr>
          <w:b/>
          <w:bCs/>
        </w:rPr>
        <w:t>Washington Education Association (WEA)</w:t>
      </w:r>
    </w:p>
    <w:p w14:paraId="147D283B" w14:textId="77777777" w:rsidR="00C638F1" w:rsidRPr="00C638F1" w:rsidRDefault="00C638F1" w:rsidP="00C638F1"/>
    <w:p w14:paraId="207D0A4B" w14:textId="77777777" w:rsidR="00C638F1" w:rsidRPr="00C638F1" w:rsidRDefault="00C638F1" w:rsidP="00C638F1">
      <w:pPr>
        <w:rPr>
          <w:b/>
          <w:bCs/>
        </w:rPr>
      </w:pPr>
      <w:r w:rsidRPr="00C638F1">
        <w:rPr>
          <w:b/>
          <w:bCs/>
        </w:rPr>
        <w:t>Project Management / Team Structure / Internal Controls</w:t>
      </w:r>
    </w:p>
    <w:p w14:paraId="7800B530" w14:textId="77777777" w:rsidR="00C638F1" w:rsidRPr="00C638F1" w:rsidRDefault="00C638F1" w:rsidP="00C638F1">
      <w:r w:rsidRPr="00C638F1">
        <w:t>At its heart, this work is about people. Because of that, WEA approaches project management for NAKIA Academy with clarity, consistency, and care — so educators can focus on learning, connecting, and supporting one another without confusion or unnecessary barriers.</w:t>
      </w:r>
    </w:p>
    <w:p w14:paraId="4E33D963" w14:textId="77777777" w:rsidR="00C638F1" w:rsidRPr="00C638F1" w:rsidRDefault="00C638F1" w:rsidP="00C638F1">
      <w:r w:rsidRPr="00C638F1">
        <w:t xml:space="preserve">WEA will manage this project using a </w:t>
      </w:r>
      <w:r w:rsidRPr="00C638F1">
        <w:rPr>
          <w:b/>
          <w:bCs/>
        </w:rPr>
        <w:t>single</w:t>
      </w:r>
      <w:r w:rsidRPr="00C638F1">
        <w:rPr>
          <w:rFonts w:ascii="Cambria Math" w:hAnsi="Cambria Math" w:cs="Cambria Math"/>
          <w:b/>
          <w:bCs/>
        </w:rPr>
        <w:t>‑</w:t>
      </w:r>
      <w:r w:rsidRPr="00C638F1">
        <w:rPr>
          <w:b/>
          <w:bCs/>
        </w:rPr>
        <w:t>lead model</w:t>
      </w:r>
      <w:r w:rsidRPr="00C638F1">
        <w:t>, meaning one staff person is fully responsible for the entire life of the work: recruitment, selection, communication, scheduling, participant support, attendance tracking, stipend verification, reporting, and coordination with OSPI partners. This keeps the experience simple for participants and ensures OSPI always has a clear point of contact.</w:t>
      </w:r>
    </w:p>
    <w:p w14:paraId="36279AD5" w14:textId="77777777" w:rsidR="00C638F1" w:rsidRPr="00C638F1" w:rsidRDefault="00C638F1" w:rsidP="00C638F1">
      <w:r w:rsidRPr="00C638F1">
        <w:t>Behind that lead is an established internal support system. WEA staff support logistics, communications, technology, research, and finance functions as needed, but always under the direction of the project lead so decisions stay timely and consistent.</w:t>
      </w:r>
    </w:p>
    <w:p w14:paraId="286BBE7D" w14:textId="647CED34" w:rsidR="00C638F1" w:rsidRPr="00C638F1" w:rsidRDefault="00C638F1" w:rsidP="00C638F1">
      <w:r w:rsidRPr="00C638F1">
        <w:t xml:space="preserve">From an operations standpoint, WEA </w:t>
      </w:r>
      <w:r w:rsidR="000E78D7">
        <w:t xml:space="preserve">will </w:t>
      </w:r>
      <w:r w:rsidRPr="00C638F1">
        <w:t>maintain</w:t>
      </w:r>
      <w:r w:rsidR="000E78D7">
        <w:t xml:space="preserve"> a</w:t>
      </w:r>
      <w:r w:rsidRPr="00C638F1">
        <w:t xml:space="preserve"> clear system to ensure accountability:</w:t>
      </w:r>
    </w:p>
    <w:p w14:paraId="48778479" w14:textId="77777777" w:rsidR="00C638F1" w:rsidRPr="00C638F1" w:rsidRDefault="00C638F1" w:rsidP="00C638F1">
      <w:pPr>
        <w:numPr>
          <w:ilvl w:val="0"/>
          <w:numId w:val="1"/>
        </w:numPr>
      </w:pPr>
      <w:r w:rsidRPr="00C638F1">
        <w:t>A central project calendar shared across internal teams</w:t>
      </w:r>
      <w:r w:rsidRPr="00C638F1">
        <w:rPr>
          <w:rFonts w:ascii="MS Gothic" w:eastAsia="MS Gothic" w:hAnsi="MS Gothic" w:cs="MS Gothic" w:hint="eastAsia"/>
        </w:rPr>
        <w:t> </w:t>
      </w:r>
    </w:p>
    <w:p w14:paraId="2C21DF3D" w14:textId="77777777" w:rsidR="00C638F1" w:rsidRPr="00C638F1" w:rsidRDefault="00C638F1" w:rsidP="00C638F1">
      <w:pPr>
        <w:numPr>
          <w:ilvl w:val="0"/>
          <w:numId w:val="1"/>
        </w:numPr>
      </w:pPr>
      <w:r w:rsidRPr="00C638F1">
        <w:t>Cohort rosters that track application status, attendance, completion, clock hours, and stipend eligibility</w:t>
      </w:r>
      <w:r w:rsidRPr="00C638F1">
        <w:rPr>
          <w:rFonts w:ascii="MS Gothic" w:eastAsia="MS Gothic" w:hAnsi="MS Gothic" w:cs="MS Gothic" w:hint="eastAsia"/>
        </w:rPr>
        <w:t> </w:t>
      </w:r>
    </w:p>
    <w:p w14:paraId="2A7DF35D" w14:textId="77777777" w:rsidR="00C638F1" w:rsidRPr="00C638F1" w:rsidRDefault="00C638F1" w:rsidP="00C638F1">
      <w:pPr>
        <w:numPr>
          <w:ilvl w:val="0"/>
          <w:numId w:val="1"/>
        </w:numPr>
      </w:pPr>
      <w:r w:rsidRPr="00C638F1">
        <w:t>Secure document storage with limited access</w:t>
      </w:r>
      <w:r w:rsidRPr="00C638F1">
        <w:rPr>
          <w:rFonts w:ascii="MS Gothic" w:eastAsia="MS Gothic" w:hAnsi="MS Gothic" w:cs="MS Gothic" w:hint="eastAsia"/>
        </w:rPr>
        <w:t> </w:t>
      </w:r>
    </w:p>
    <w:p w14:paraId="3CEE0636" w14:textId="77777777" w:rsidR="00C638F1" w:rsidRPr="00C638F1" w:rsidRDefault="00C638F1" w:rsidP="00C638F1">
      <w:pPr>
        <w:numPr>
          <w:ilvl w:val="0"/>
          <w:numId w:val="1"/>
        </w:numPr>
      </w:pPr>
      <w:r w:rsidRPr="00C638F1">
        <w:t>Dual verification before any stipend is processed, confirming both attendance and completion requirements are met</w:t>
      </w:r>
      <w:r w:rsidRPr="00C638F1">
        <w:rPr>
          <w:rFonts w:ascii="MS Gothic" w:eastAsia="MS Gothic" w:hAnsi="MS Gothic" w:cs="MS Gothic" w:hint="eastAsia"/>
        </w:rPr>
        <w:t> </w:t>
      </w:r>
    </w:p>
    <w:p w14:paraId="12710DC7" w14:textId="77777777" w:rsidR="00C638F1" w:rsidRPr="00C638F1" w:rsidRDefault="00C638F1" w:rsidP="00C638F1">
      <w:r w:rsidRPr="00C638F1">
        <w:t>These systems allow WEA to meet OSPI’s requirements for documentation, reporting, and audit readiness, while keeping the experience straightforward and respectful for educators.</w:t>
      </w:r>
    </w:p>
    <w:p w14:paraId="162A3BB3" w14:textId="77777777" w:rsidR="00C638F1" w:rsidRPr="00C638F1" w:rsidRDefault="00C638F1" w:rsidP="00C638F1"/>
    <w:p w14:paraId="6D41028A" w14:textId="77777777" w:rsidR="00C638F1" w:rsidRPr="00C638F1" w:rsidRDefault="00C638F1" w:rsidP="00C638F1">
      <w:pPr>
        <w:rPr>
          <w:b/>
          <w:bCs/>
        </w:rPr>
      </w:pPr>
      <w:r w:rsidRPr="00C638F1">
        <w:rPr>
          <w:b/>
          <w:bCs/>
        </w:rPr>
        <w:t>Experience of the Consultant</w:t>
      </w:r>
    </w:p>
    <w:p w14:paraId="720B5108" w14:textId="77777777" w:rsidR="00C638F1" w:rsidRPr="00C638F1" w:rsidRDefault="00C638F1" w:rsidP="00C638F1">
      <w:r w:rsidRPr="00C638F1">
        <w:lastRenderedPageBreak/>
        <w:t>WEA brings more than five years of experience designing and supporting NAKIA Academy — a mentorship and leadership academy created for Black, Indigenous, and People of Color (BIPOC) educators across Washington.</w:t>
      </w:r>
    </w:p>
    <w:p w14:paraId="37308523" w14:textId="77777777" w:rsidR="00C638F1" w:rsidRPr="00C638F1" w:rsidRDefault="00C638F1" w:rsidP="00C638F1">
      <w:r w:rsidRPr="00C638F1">
        <w:t>NAKIA began in the 2020–21 school year and has since served more than 800 educators statewide. Participants come from every region of Washington and represent many roles within education: classroom teachers, school counselors, instructional coaches, certificated specialists, education support professionals, and others.</w:t>
      </w:r>
    </w:p>
    <w:p w14:paraId="5B705279" w14:textId="77777777" w:rsidR="00C638F1" w:rsidRPr="00C638F1" w:rsidRDefault="00C638F1" w:rsidP="00C638F1">
      <w:r w:rsidRPr="00C638F1">
        <w:t xml:space="preserve">The goal of NAKIA has always been simple and grounded in real educator needs: </w:t>
      </w:r>
      <w:r w:rsidRPr="00C638F1">
        <w:rPr>
          <w:rFonts w:ascii="MS Gothic" w:eastAsia="MS Gothic" w:hAnsi="MS Gothic" w:cs="MS Gothic" w:hint="eastAsia"/>
        </w:rPr>
        <w:t> </w:t>
      </w:r>
      <w:r w:rsidRPr="00C638F1">
        <w:t>to help educators feel less isolated, more confident, and better prepared to support others.</w:t>
      </w:r>
    </w:p>
    <w:p w14:paraId="7F18E616" w14:textId="77777777" w:rsidR="00C638F1" w:rsidRPr="00C638F1" w:rsidRDefault="00C638F1" w:rsidP="00C638F1">
      <w:r w:rsidRPr="00C638F1">
        <w:t>While OSPI provides the mentor academy content and learning framework, WEA’s role — and strength — is in creating the conditions that allow that learning to truly take root: thoughtful recruitment, clear communication, strong community norms, and consistent participant support.</w:t>
      </w:r>
    </w:p>
    <w:p w14:paraId="793FDD0A" w14:textId="77777777" w:rsidR="00C638F1" w:rsidRPr="00C638F1" w:rsidRDefault="00C638F1" w:rsidP="00C638F1">
      <w:r w:rsidRPr="00C638F1">
        <w:t>WEA’s experience aligns closely with OSPI’s purpose for this RFQ: strengthening mentor capacity, supporting comprehensive induction, and advancing educational equity by investing in educators who are often asked to carry heavy leadership responsibilities without enough support.</w:t>
      </w:r>
    </w:p>
    <w:p w14:paraId="220FBD00" w14:textId="77777777" w:rsidR="00C638F1" w:rsidRPr="00C638F1" w:rsidRDefault="00C638F1" w:rsidP="00C638F1"/>
    <w:p w14:paraId="50D25FEC" w14:textId="77777777" w:rsidR="00C638F1" w:rsidRPr="00C638F1" w:rsidRDefault="00C638F1" w:rsidP="00C638F1">
      <w:pPr>
        <w:rPr>
          <w:b/>
          <w:bCs/>
        </w:rPr>
      </w:pPr>
      <w:r w:rsidRPr="00C638F1">
        <w:rPr>
          <w:b/>
          <w:bCs/>
        </w:rPr>
        <w:t>Examples of Related Experience</w:t>
      </w:r>
    </w:p>
    <w:p w14:paraId="31B6C00B" w14:textId="77777777" w:rsidR="00C638F1" w:rsidRPr="00C638F1" w:rsidRDefault="00C638F1" w:rsidP="00C638F1">
      <w:pPr>
        <w:rPr>
          <w:b/>
          <w:bCs/>
        </w:rPr>
      </w:pPr>
      <w:r w:rsidRPr="00C638F1">
        <w:rPr>
          <w:b/>
          <w:bCs/>
        </w:rPr>
        <w:t>Recruiting and Supporting Educators Across Washington</w:t>
      </w:r>
    </w:p>
    <w:p w14:paraId="4AF241A2" w14:textId="77777777" w:rsidR="00C638F1" w:rsidRPr="00C638F1" w:rsidRDefault="00C638F1" w:rsidP="00C638F1">
      <w:r w:rsidRPr="00C638F1">
        <w:t>WEA has extensive experience recruiting educators across diverse regions, districts, and roles. Outreach is intentional and relationship</w:t>
      </w:r>
      <w:r w:rsidRPr="00C638F1">
        <w:rPr>
          <w:rFonts w:ascii="Cambria Math" w:hAnsi="Cambria Math" w:cs="Cambria Math"/>
        </w:rPr>
        <w:t>‑</w:t>
      </w:r>
      <w:r w:rsidRPr="00C638F1">
        <w:t>based, ensuring educators understand what participation involves, what support they will receive, and what is expected of them.</w:t>
      </w:r>
    </w:p>
    <w:p w14:paraId="4ACCC34F" w14:textId="77777777" w:rsidR="00C638F1" w:rsidRPr="00C638F1" w:rsidRDefault="00C638F1" w:rsidP="00C638F1">
      <w:r w:rsidRPr="00C638F1">
        <w:t>Once selected, participants receive clear onboarding materials, session schedules, and consistent reminders so expectations are never a mystery. When challenges arise — scheduling conflicts, technology issues, or life events — WEA provides proactive support rather than punitive responses.</w:t>
      </w:r>
    </w:p>
    <w:p w14:paraId="2C6D9746" w14:textId="77777777" w:rsidR="00C638F1" w:rsidRPr="00C638F1" w:rsidRDefault="00C638F1" w:rsidP="00C638F1">
      <w:pPr>
        <w:rPr>
          <w:b/>
          <w:bCs/>
        </w:rPr>
      </w:pPr>
      <w:r w:rsidRPr="00C638F1">
        <w:rPr>
          <w:b/>
          <w:bCs/>
        </w:rPr>
        <w:t>Managing Hybrid Learning Experiences</w:t>
      </w:r>
    </w:p>
    <w:p w14:paraId="03512FA6" w14:textId="77777777" w:rsidR="00C638F1" w:rsidRPr="00C638F1" w:rsidRDefault="00C638F1" w:rsidP="00C638F1">
      <w:r w:rsidRPr="00C638F1">
        <w:t>NAKIA Academy uses a mix of virtual sessions and in</w:t>
      </w:r>
      <w:r w:rsidRPr="00C638F1">
        <w:rPr>
          <w:rFonts w:ascii="Cambria Math" w:hAnsi="Cambria Math" w:cs="Cambria Math"/>
        </w:rPr>
        <w:t>‑</w:t>
      </w:r>
      <w:r w:rsidRPr="00C638F1">
        <w:t>person anchor sessions. In</w:t>
      </w:r>
      <w:r w:rsidRPr="00C638F1">
        <w:rPr>
          <w:rFonts w:ascii="Cambria Math" w:hAnsi="Cambria Math" w:cs="Cambria Math"/>
        </w:rPr>
        <w:t>‑</w:t>
      </w:r>
      <w:r w:rsidRPr="00C638F1">
        <w:t>person gatherings are used to build trust, establish shared norms, and strengthen relationships. Virtual sessions make participation possible for educators across the state.</w:t>
      </w:r>
    </w:p>
    <w:p w14:paraId="5C9DB743" w14:textId="77777777" w:rsidR="00C638F1" w:rsidRPr="00C638F1" w:rsidRDefault="00C638F1" w:rsidP="00C638F1">
      <w:r w:rsidRPr="00C638F1">
        <w:lastRenderedPageBreak/>
        <w:t>WEA has managed these hybrid experiences for multiple years, coordinating logistics, accessibility needs, and technical support so educators can stay focused on learning rather than troubleshooting.</w:t>
      </w:r>
    </w:p>
    <w:p w14:paraId="298C7BE1" w14:textId="77777777" w:rsidR="00C638F1" w:rsidRPr="00C638F1" w:rsidRDefault="00C638F1" w:rsidP="00C638F1">
      <w:pPr>
        <w:rPr>
          <w:b/>
          <w:bCs/>
        </w:rPr>
      </w:pPr>
      <w:r w:rsidRPr="00C638F1">
        <w:rPr>
          <w:b/>
          <w:bCs/>
        </w:rPr>
        <w:t>Stipend and Resource Administration</w:t>
      </w:r>
    </w:p>
    <w:p w14:paraId="0D793EDB" w14:textId="06892210" w:rsidR="00C638F1" w:rsidRPr="00C638F1" w:rsidRDefault="00C638F1" w:rsidP="00C638F1">
      <w:r w:rsidRPr="00C638F1">
        <w:t xml:space="preserve">OSPI’s scope includes providing </w:t>
      </w:r>
      <w:r w:rsidR="00E07986">
        <w:t xml:space="preserve">up to </w:t>
      </w:r>
      <w:r w:rsidRPr="00C638F1">
        <w:t xml:space="preserve">$500 </w:t>
      </w:r>
      <w:r w:rsidR="00E07986">
        <w:t xml:space="preserve">in </w:t>
      </w:r>
      <w:r w:rsidRPr="00C638F1">
        <w:t>stipends and assigned learning resources to participants who meet completion requirements. WEA has experience administering stipends at scale, using clear verification processes tied directly to attendance and completion benchmarks.</w:t>
      </w:r>
    </w:p>
    <w:p w14:paraId="7F6D2269" w14:textId="77777777" w:rsidR="00C638F1" w:rsidRPr="00C638F1" w:rsidRDefault="00C638F1" w:rsidP="00C638F1">
      <w:r w:rsidRPr="00C638F1">
        <w:t>Participants are informed up front about requirements, timelines, and documentation so the process feels transparent and fair. Records are maintained in a way that meets OSPI expectations for accuracy and accountability.</w:t>
      </w:r>
    </w:p>
    <w:p w14:paraId="18CE0198" w14:textId="77777777" w:rsidR="00C638F1" w:rsidRPr="00C638F1" w:rsidRDefault="00C638F1" w:rsidP="00C638F1"/>
    <w:p w14:paraId="321FE9D4" w14:textId="77777777" w:rsidR="00C638F1" w:rsidRPr="00C638F1" w:rsidRDefault="00C638F1" w:rsidP="00C638F1">
      <w:pPr>
        <w:rPr>
          <w:b/>
          <w:bCs/>
        </w:rPr>
      </w:pPr>
      <w:r w:rsidRPr="00C638F1">
        <w:rPr>
          <w:b/>
          <w:bCs/>
        </w:rPr>
        <w:t>Past Performance</w:t>
      </w:r>
    </w:p>
    <w:p w14:paraId="0D5A3A0B" w14:textId="77777777" w:rsidR="00C638F1" w:rsidRPr="00C638F1" w:rsidRDefault="00C638F1" w:rsidP="00C638F1">
      <w:r w:rsidRPr="00C638F1">
        <w:t xml:space="preserve">WEA’s past performance is best reflected in what </w:t>
      </w:r>
      <w:proofErr w:type="gramStart"/>
      <w:r w:rsidRPr="00C638F1">
        <w:t>educators</w:t>
      </w:r>
      <w:proofErr w:type="gramEnd"/>
      <w:r w:rsidRPr="00C638F1">
        <w:t xml:space="preserve"> report after completing NAKIA Academy.</w:t>
      </w:r>
    </w:p>
    <w:p w14:paraId="59716B2C" w14:textId="77777777" w:rsidR="00C638F1" w:rsidRPr="00C638F1" w:rsidRDefault="00C638F1" w:rsidP="00C638F1">
      <w:r w:rsidRPr="00C638F1">
        <w:t>In a combined survey of Spring 2025 and January 2024 participants, 342 educators who completed the academy shared their experiences. The results show consistent, positive outcomes across involvement, leadership growth, and mentoring practice.</w:t>
      </w:r>
    </w:p>
    <w:p w14:paraId="6F295325" w14:textId="77777777" w:rsidR="00C638F1" w:rsidRPr="00C638F1" w:rsidRDefault="00C638F1" w:rsidP="00C638F1">
      <w:pPr>
        <w:numPr>
          <w:ilvl w:val="0"/>
          <w:numId w:val="2"/>
        </w:numPr>
      </w:pPr>
      <w:r w:rsidRPr="00C638F1">
        <w:t>Nearly all respondents (96%) would recommend NAKIA Academy to other educators of color.</w:t>
      </w:r>
      <w:r w:rsidRPr="00C638F1">
        <w:rPr>
          <w:rFonts w:ascii="MS Gothic" w:eastAsia="MS Gothic" w:hAnsi="MS Gothic" w:cs="MS Gothic" w:hint="eastAsia"/>
        </w:rPr>
        <w:t> </w:t>
      </w:r>
    </w:p>
    <w:p w14:paraId="1F679C51" w14:textId="77777777" w:rsidR="00C638F1" w:rsidRPr="00C638F1" w:rsidRDefault="00C638F1" w:rsidP="00C638F1">
      <w:pPr>
        <w:numPr>
          <w:ilvl w:val="0"/>
          <w:numId w:val="2"/>
        </w:numPr>
      </w:pPr>
      <w:r w:rsidRPr="00C638F1">
        <w:t>Sixty</w:t>
      </w:r>
      <w:r w:rsidRPr="00C638F1">
        <w:rPr>
          <w:rFonts w:ascii="Cambria Math" w:hAnsi="Cambria Math" w:cs="Cambria Math"/>
        </w:rPr>
        <w:t>‑</w:t>
      </w:r>
      <w:r w:rsidRPr="00C638F1">
        <w:t>five percent report advancing their careers using what they learned.</w:t>
      </w:r>
      <w:r w:rsidRPr="00C638F1">
        <w:rPr>
          <w:rFonts w:ascii="MS Gothic" w:eastAsia="MS Gothic" w:hAnsi="MS Gothic" w:cs="MS Gothic" w:hint="eastAsia"/>
        </w:rPr>
        <w:t> </w:t>
      </w:r>
    </w:p>
    <w:p w14:paraId="64E49C3A" w14:textId="77777777" w:rsidR="00C638F1" w:rsidRPr="00C638F1" w:rsidRDefault="00C638F1" w:rsidP="00C638F1">
      <w:pPr>
        <w:numPr>
          <w:ilvl w:val="0"/>
          <w:numId w:val="2"/>
        </w:numPr>
      </w:pPr>
      <w:r w:rsidRPr="00C638F1">
        <w:t>Almost half report taking on mentoring or coaching roles at work after completing the academy.</w:t>
      </w:r>
      <w:r w:rsidRPr="00C638F1">
        <w:rPr>
          <w:rFonts w:ascii="MS Gothic" w:eastAsia="MS Gothic" w:hAnsi="MS Gothic" w:cs="MS Gothic" w:hint="eastAsia"/>
        </w:rPr>
        <w:t> </w:t>
      </w:r>
    </w:p>
    <w:p w14:paraId="0834AE4B" w14:textId="77777777" w:rsidR="00C638F1" w:rsidRPr="00C638F1" w:rsidRDefault="00C638F1" w:rsidP="00C638F1">
      <w:pPr>
        <w:numPr>
          <w:ilvl w:val="0"/>
          <w:numId w:val="2"/>
        </w:numPr>
      </w:pPr>
      <w:r w:rsidRPr="00C638F1">
        <w:t>Average involvement increased across school/district, community, and union settings.</w:t>
      </w:r>
      <w:r w:rsidRPr="00C638F1">
        <w:rPr>
          <w:rFonts w:ascii="MS Gothic" w:eastAsia="MS Gothic" w:hAnsi="MS Gothic" w:cs="MS Gothic" w:hint="eastAsia"/>
        </w:rPr>
        <w:t> </w:t>
      </w:r>
    </w:p>
    <w:p w14:paraId="680F26A5" w14:textId="77777777" w:rsidR="00C638F1" w:rsidRPr="00C638F1" w:rsidRDefault="00C638F1" w:rsidP="00C638F1">
      <w:r w:rsidRPr="00C638F1">
        <w:t>More importantly, educators describe meaningful changes in how they show up.</w:t>
      </w:r>
    </w:p>
    <w:p w14:paraId="284A7903" w14:textId="77777777" w:rsidR="00C638F1" w:rsidRPr="00C638F1" w:rsidRDefault="00C638F1" w:rsidP="00C638F1">
      <w:r w:rsidRPr="00C638F1">
        <w:t>One educator shared:</w:t>
      </w:r>
    </w:p>
    <w:p w14:paraId="4C111F3D" w14:textId="77777777" w:rsidR="00C638F1" w:rsidRPr="00C638F1" w:rsidRDefault="00C638F1" w:rsidP="00C638F1"/>
    <w:p w14:paraId="47E83503" w14:textId="77777777" w:rsidR="00C638F1" w:rsidRPr="00C638F1" w:rsidRDefault="00C638F1" w:rsidP="00C638F1">
      <w:r w:rsidRPr="00C638F1">
        <w:lastRenderedPageBreak/>
        <w:t>“I wanted to be involved, but I lacked the confidence to push myself to be seen. NAKIA helped me realize I didn’t need to fly under the radar anymore. I finished the cohort and immediately ran for and won my first office as vice</w:t>
      </w:r>
      <w:r w:rsidRPr="00C638F1">
        <w:rPr>
          <w:rFonts w:ascii="Cambria Math" w:hAnsi="Cambria Math" w:cs="Cambria Math"/>
        </w:rPr>
        <w:t>‑</w:t>
      </w:r>
      <w:r w:rsidRPr="00C638F1">
        <w:t>president of my local.”</w:t>
      </w:r>
    </w:p>
    <w:p w14:paraId="3246835D" w14:textId="77777777" w:rsidR="00C638F1" w:rsidRPr="00C638F1" w:rsidRDefault="00C638F1" w:rsidP="00C638F1"/>
    <w:p w14:paraId="562A675E" w14:textId="77777777" w:rsidR="00C638F1" w:rsidRPr="00C638F1" w:rsidRDefault="00C638F1" w:rsidP="00C638F1">
      <w:r w:rsidRPr="00C638F1">
        <w:t>Another reflected:</w:t>
      </w:r>
    </w:p>
    <w:p w14:paraId="33CC6029" w14:textId="77777777" w:rsidR="00C638F1" w:rsidRPr="00C638F1" w:rsidRDefault="00C638F1" w:rsidP="00C638F1"/>
    <w:p w14:paraId="4291C4A9" w14:textId="77777777" w:rsidR="00C638F1" w:rsidRPr="00C638F1" w:rsidRDefault="00C638F1" w:rsidP="00C638F1">
      <w:r w:rsidRPr="00C638F1">
        <w:t>“Being part of NAKIA gave me a sense of belonging I didn’t have before. It helped me find my voice and see myself as someone who could lead.”</w:t>
      </w:r>
    </w:p>
    <w:p w14:paraId="6D3250F9" w14:textId="77777777" w:rsidR="00C638F1" w:rsidRPr="00C638F1" w:rsidRDefault="00C638F1" w:rsidP="00C638F1"/>
    <w:p w14:paraId="3E594888" w14:textId="77777777" w:rsidR="00C638F1" w:rsidRPr="00C638F1" w:rsidRDefault="00C638F1" w:rsidP="00C638F1">
      <w:r w:rsidRPr="00C638F1">
        <w:t>Others describe how the academy shaped their daily work:</w:t>
      </w:r>
    </w:p>
    <w:p w14:paraId="02406ECA" w14:textId="77777777" w:rsidR="00C638F1" w:rsidRPr="00C638F1" w:rsidRDefault="00C638F1" w:rsidP="00C638F1"/>
    <w:p w14:paraId="7CE6E5A4" w14:textId="77777777" w:rsidR="00C638F1" w:rsidRPr="00C638F1" w:rsidRDefault="00C638F1" w:rsidP="00C638F1">
      <w:r w:rsidRPr="00C638F1">
        <w:t xml:space="preserve">“NAKIA taught me how to coach and mentor in ways that actually support people.” </w:t>
      </w:r>
      <w:r w:rsidRPr="00C638F1">
        <w:rPr>
          <w:rFonts w:ascii="MS Gothic" w:eastAsia="MS Gothic" w:hAnsi="MS Gothic" w:cs="MS Gothic" w:hint="eastAsia"/>
        </w:rPr>
        <w:t> </w:t>
      </w:r>
      <w:r w:rsidRPr="00C638F1">
        <w:t xml:space="preserve">“It was restorative. It reminded me why I do this work.” </w:t>
      </w:r>
      <w:r w:rsidRPr="00C638F1">
        <w:rPr>
          <w:rFonts w:ascii="MS Gothic" w:eastAsia="MS Gothic" w:hAnsi="MS Gothic" w:cs="MS Gothic" w:hint="eastAsia"/>
        </w:rPr>
        <w:t> </w:t>
      </w:r>
      <w:r w:rsidRPr="00C638F1">
        <w:t>“It helped me connect with educators outside my district and feel less alone.”</w:t>
      </w:r>
    </w:p>
    <w:p w14:paraId="4104AF81" w14:textId="77777777" w:rsidR="00C638F1" w:rsidRPr="00C638F1" w:rsidRDefault="00C638F1" w:rsidP="00C638F1"/>
    <w:p w14:paraId="6BCDBA0F" w14:textId="77777777" w:rsidR="00C638F1" w:rsidRPr="00C638F1" w:rsidRDefault="00C638F1" w:rsidP="00C638F1">
      <w:r w:rsidRPr="00C638F1">
        <w:t>These outcomes speak directly to OSPI’s goals for mentor academies: building capacity, strengthening support systems, and helping educators stay and grow in the profession.</w:t>
      </w:r>
    </w:p>
    <w:p w14:paraId="4E67B541" w14:textId="77777777" w:rsidR="00C638F1" w:rsidRPr="00C638F1" w:rsidRDefault="00C638F1" w:rsidP="00C638F1"/>
    <w:p w14:paraId="7BA1565A" w14:textId="77777777" w:rsidR="00C638F1" w:rsidRPr="00C638F1" w:rsidRDefault="00C638F1" w:rsidP="00C638F1">
      <w:pPr>
        <w:rPr>
          <w:b/>
          <w:bCs/>
        </w:rPr>
      </w:pPr>
      <w:r w:rsidRPr="00C638F1">
        <w:rPr>
          <w:b/>
          <w:bCs/>
        </w:rPr>
        <w:t>References</w:t>
      </w:r>
    </w:p>
    <w:p w14:paraId="777AAF6E" w14:textId="77777777" w:rsidR="00C638F1" w:rsidRPr="00C638F1" w:rsidRDefault="00C638F1" w:rsidP="00C638F1">
      <w:r w:rsidRPr="00C638F1">
        <w:t>WEA will provide references who can speak to program delivery, collaboration, and outcomes, including:</w:t>
      </w:r>
    </w:p>
    <w:p w14:paraId="38A90F04" w14:textId="77777777" w:rsidR="00C638F1" w:rsidRPr="00C638F1" w:rsidRDefault="00C638F1" w:rsidP="00C638F1">
      <w:pPr>
        <w:numPr>
          <w:ilvl w:val="0"/>
          <w:numId w:val="3"/>
        </w:numPr>
      </w:pPr>
      <w:r w:rsidRPr="00C638F1">
        <w:t>OSPI BEST Program contacts</w:t>
      </w:r>
      <w:r w:rsidRPr="00C638F1">
        <w:rPr>
          <w:rFonts w:ascii="MS Gothic" w:eastAsia="MS Gothic" w:hAnsi="MS Gothic" w:cs="MS Gothic" w:hint="eastAsia"/>
        </w:rPr>
        <w:t> </w:t>
      </w:r>
    </w:p>
    <w:p w14:paraId="48B1D043" w14:textId="77777777" w:rsidR="00C638F1" w:rsidRPr="00C638F1" w:rsidRDefault="00C638F1" w:rsidP="00C638F1">
      <w:pPr>
        <w:numPr>
          <w:ilvl w:val="0"/>
          <w:numId w:val="3"/>
        </w:numPr>
      </w:pPr>
      <w:r w:rsidRPr="00C638F1">
        <w:t>District and ESD partners familiar with NAKIA Academy</w:t>
      </w:r>
      <w:r w:rsidRPr="00C638F1">
        <w:rPr>
          <w:rFonts w:ascii="MS Gothic" w:eastAsia="MS Gothic" w:hAnsi="MS Gothic" w:cs="MS Gothic" w:hint="eastAsia"/>
        </w:rPr>
        <w:t> </w:t>
      </w:r>
    </w:p>
    <w:p w14:paraId="688F82F0" w14:textId="77777777" w:rsidR="00C638F1" w:rsidRPr="00C638F1" w:rsidRDefault="00C638F1" w:rsidP="00C638F1">
      <w:pPr>
        <w:numPr>
          <w:ilvl w:val="0"/>
          <w:numId w:val="3"/>
        </w:numPr>
      </w:pPr>
      <w:r w:rsidRPr="00C638F1">
        <w:t>Education leaders who have observed participant impact firsthand</w:t>
      </w:r>
      <w:r w:rsidRPr="00C638F1">
        <w:rPr>
          <w:rFonts w:ascii="MS Gothic" w:eastAsia="MS Gothic" w:hAnsi="MS Gothic" w:cs="MS Gothic" w:hint="eastAsia"/>
        </w:rPr>
        <w:t> </w:t>
      </w:r>
    </w:p>
    <w:p w14:paraId="649F20E7" w14:textId="77777777" w:rsidR="00C638F1" w:rsidRPr="00C638F1" w:rsidRDefault="00C638F1" w:rsidP="00C638F1"/>
    <w:p w14:paraId="47BE3774" w14:textId="77777777" w:rsidR="00C638F1" w:rsidRPr="00C638F1" w:rsidRDefault="00C638F1" w:rsidP="00C638F1">
      <w:pPr>
        <w:rPr>
          <w:b/>
          <w:bCs/>
        </w:rPr>
      </w:pPr>
      <w:r w:rsidRPr="00C638F1">
        <w:rPr>
          <w:b/>
          <w:bCs/>
        </w:rPr>
        <w:t>Closing Perspective</w:t>
      </w:r>
    </w:p>
    <w:p w14:paraId="67622871" w14:textId="77777777" w:rsidR="00C638F1" w:rsidRPr="00C638F1" w:rsidRDefault="00C638F1" w:rsidP="00C638F1">
      <w:r w:rsidRPr="00C638F1">
        <w:t>NAKIA Academy is not just a training. It is a community built around care, reflection, and shared responsibility.</w:t>
      </w:r>
    </w:p>
    <w:p w14:paraId="3BB665F2" w14:textId="77777777" w:rsidR="00C638F1" w:rsidRPr="00C638F1" w:rsidRDefault="00C638F1" w:rsidP="00C638F1">
      <w:r w:rsidRPr="00C638F1">
        <w:lastRenderedPageBreak/>
        <w:t xml:space="preserve">When educators feel supported, they are better mentors. </w:t>
      </w:r>
      <w:r w:rsidRPr="00C638F1">
        <w:rPr>
          <w:rFonts w:ascii="MS Gothic" w:eastAsia="MS Gothic" w:hAnsi="MS Gothic" w:cs="MS Gothic" w:hint="eastAsia"/>
        </w:rPr>
        <w:t> </w:t>
      </w:r>
      <w:r w:rsidRPr="00C638F1">
        <w:t xml:space="preserve">When mentors are prepared, new educators stay. </w:t>
      </w:r>
      <w:r w:rsidRPr="00C638F1">
        <w:rPr>
          <w:rFonts w:ascii="MS Gothic" w:eastAsia="MS Gothic" w:hAnsi="MS Gothic" w:cs="MS Gothic" w:hint="eastAsia"/>
        </w:rPr>
        <w:t> </w:t>
      </w:r>
      <w:r w:rsidRPr="00C638F1">
        <w:t>When educators stay, students benefit.</w:t>
      </w:r>
    </w:p>
    <w:p w14:paraId="5F71C828" w14:textId="77777777" w:rsidR="00C638F1" w:rsidRPr="00C638F1" w:rsidRDefault="00C638F1" w:rsidP="00C638F1">
      <w:r w:rsidRPr="00C638F1">
        <w:t>This work centers educators of color, but its impact reaches every classroom, every school, and every community those educators serve. In a state where most students are students of color, investing in educators who reflect and understand those communities strengthens education for everyone.</w:t>
      </w:r>
    </w:p>
    <w:p w14:paraId="2B189F2B" w14:textId="77777777" w:rsidR="00C638F1" w:rsidRPr="00C638F1" w:rsidRDefault="00C638F1" w:rsidP="00C638F1">
      <w:r w:rsidRPr="00C638F1">
        <w:t xml:space="preserve">Additional context about the program is available here: </w:t>
      </w:r>
      <w:r w:rsidRPr="00C638F1">
        <w:rPr>
          <w:rFonts w:ascii="MS Gothic" w:eastAsia="MS Gothic" w:hAnsi="MS Gothic" w:cs="MS Gothic" w:hint="eastAsia"/>
        </w:rPr>
        <w:t> </w:t>
      </w:r>
      <w:hyperlink r:id="rId5" w:history="1">
        <w:r w:rsidRPr="00C638F1">
          <w:rPr>
            <w:rStyle w:val="Hyperlink"/>
          </w:rPr>
          <w:t>WEA Nakia Academy</w:t>
        </w:r>
      </w:hyperlink>
    </w:p>
    <w:p w14:paraId="206685BC" w14:textId="77777777" w:rsidR="00E20BDC" w:rsidRDefault="00E20BDC"/>
    <w:sectPr w:rsidR="00E20BDC" w:rsidSect="00C638F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16834185">
    <w:abstractNumId w:val="0"/>
  </w:num>
  <w:num w:numId="2" w16cid:durableId="1185361739">
    <w:abstractNumId w:val="1"/>
  </w:num>
  <w:num w:numId="3" w16cid:durableId="526720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F1"/>
    <w:rsid w:val="000D39EA"/>
    <w:rsid w:val="000E78D7"/>
    <w:rsid w:val="001B0FF0"/>
    <w:rsid w:val="002C3D11"/>
    <w:rsid w:val="007D4D3F"/>
    <w:rsid w:val="00C638F1"/>
    <w:rsid w:val="00D0331E"/>
    <w:rsid w:val="00E07986"/>
    <w:rsid w:val="00E2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64E62"/>
  <w15:chartTrackingRefBased/>
  <w15:docId w15:val="{03047CB8-1850-874E-8FB8-0F24522F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8F1"/>
    <w:rPr>
      <w:rFonts w:eastAsiaTheme="majorEastAsia" w:cstheme="majorBidi"/>
      <w:color w:val="272727" w:themeColor="text1" w:themeTint="D8"/>
    </w:rPr>
  </w:style>
  <w:style w:type="paragraph" w:styleId="Title">
    <w:name w:val="Title"/>
    <w:basedOn w:val="Normal"/>
    <w:next w:val="Normal"/>
    <w:link w:val="TitleChar"/>
    <w:uiPriority w:val="10"/>
    <w:qFormat/>
    <w:rsid w:val="00C63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8F1"/>
    <w:pPr>
      <w:spacing w:before="160"/>
      <w:jc w:val="center"/>
    </w:pPr>
    <w:rPr>
      <w:i/>
      <w:iCs/>
      <w:color w:val="404040" w:themeColor="text1" w:themeTint="BF"/>
    </w:rPr>
  </w:style>
  <w:style w:type="character" w:customStyle="1" w:styleId="QuoteChar">
    <w:name w:val="Quote Char"/>
    <w:basedOn w:val="DefaultParagraphFont"/>
    <w:link w:val="Quote"/>
    <w:uiPriority w:val="29"/>
    <w:rsid w:val="00C638F1"/>
    <w:rPr>
      <w:i/>
      <w:iCs/>
      <w:color w:val="404040" w:themeColor="text1" w:themeTint="BF"/>
    </w:rPr>
  </w:style>
  <w:style w:type="paragraph" w:styleId="ListParagraph">
    <w:name w:val="List Paragraph"/>
    <w:basedOn w:val="Normal"/>
    <w:uiPriority w:val="34"/>
    <w:qFormat/>
    <w:rsid w:val="00C638F1"/>
    <w:pPr>
      <w:ind w:left="720"/>
      <w:contextualSpacing/>
    </w:pPr>
  </w:style>
  <w:style w:type="character" w:styleId="IntenseEmphasis">
    <w:name w:val="Intense Emphasis"/>
    <w:basedOn w:val="DefaultParagraphFont"/>
    <w:uiPriority w:val="21"/>
    <w:qFormat/>
    <w:rsid w:val="00C638F1"/>
    <w:rPr>
      <w:i/>
      <w:iCs/>
      <w:color w:val="0F4761" w:themeColor="accent1" w:themeShade="BF"/>
    </w:rPr>
  </w:style>
  <w:style w:type="paragraph" w:styleId="IntenseQuote">
    <w:name w:val="Intense Quote"/>
    <w:basedOn w:val="Normal"/>
    <w:next w:val="Normal"/>
    <w:link w:val="IntenseQuoteChar"/>
    <w:uiPriority w:val="30"/>
    <w:qFormat/>
    <w:rsid w:val="00C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8F1"/>
    <w:rPr>
      <w:i/>
      <w:iCs/>
      <w:color w:val="0F4761" w:themeColor="accent1" w:themeShade="BF"/>
    </w:rPr>
  </w:style>
  <w:style w:type="character" w:styleId="IntenseReference">
    <w:name w:val="Intense Reference"/>
    <w:basedOn w:val="DefaultParagraphFont"/>
    <w:uiPriority w:val="32"/>
    <w:qFormat/>
    <w:rsid w:val="00C638F1"/>
    <w:rPr>
      <w:b/>
      <w:bCs/>
      <w:smallCaps/>
      <w:color w:val="0F4761" w:themeColor="accent1" w:themeShade="BF"/>
      <w:spacing w:val="5"/>
    </w:rPr>
  </w:style>
  <w:style w:type="character" w:styleId="Hyperlink">
    <w:name w:val="Hyperlink"/>
    <w:basedOn w:val="DefaultParagraphFont"/>
    <w:uiPriority w:val="99"/>
    <w:unhideWhenUsed/>
    <w:rsid w:val="00C638F1"/>
    <w:rPr>
      <w:color w:val="467886" w:themeColor="hyperlink"/>
      <w:u w:val="single"/>
    </w:rPr>
  </w:style>
  <w:style w:type="character" w:styleId="UnresolvedMention">
    <w:name w:val="Unresolved Mention"/>
    <w:basedOn w:val="DefaultParagraphFont"/>
    <w:uiPriority w:val="99"/>
    <w:semiHidden/>
    <w:unhideWhenUsed/>
    <w:rsid w:val="00C63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ashingtonea.org/educators/nakia-acade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Torian Hodges-Finch</dc:creator>
  <cp:keywords/>
  <dc:description/>
  <cp:lastModifiedBy>Torian Hodges-Finch</cp:lastModifiedBy>
  <cp:revision>5</cp:revision>
  <dcterms:created xsi:type="dcterms:W3CDTF">2026-02-26T19:39:00Z</dcterms:created>
  <dcterms:modified xsi:type="dcterms:W3CDTF">2026-02-26T19:54:00Z</dcterms:modified>
</cp:coreProperties>
</file>