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3EC621" w14:textId="77777777" w:rsidR="00653957" w:rsidRDefault="00A2265B" w:rsidP="00D20E57">
      <w:pPr>
        <w:jc w:val="center"/>
        <w:rPr>
          <w:b/>
          <w:sz w:val="24"/>
        </w:rPr>
      </w:pPr>
      <w:r w:rsidRPr="00280C4F">
        <w:rPr>
          <w:b/>
          <w:sz w:val="24"/>
        </w:rPr>
        <w:t>VERIFICATION</w:t>
      </w:r>
      <w:r w:rsidR="00D20E57" w:rsidRPr="00D20E57">
        <w:rPr>
          <w:b/>
          <w:sz w:val="24"/>
        </w:rPr>
        <w:t xml:space="preserve"> OF </w:t>
      </w:r>
      <w:r w:rsidR="00653957" w:rsidRPr="00D20E57">
        <w:rPr>
          <w:b/>
          <w:sz w:val="24"/>
        </w:rPr>
        <w:t>STAT</w:t>
      </w:r>
      <w:r w:rsidR="00653957">
        <w:rPr>
          <w:b/>
          <w:sz w:val="24"/>
        </w:rPr>
        <w:t>US</w:t>
      </w:r>
      <w:r w:rsidR="00653957" w:rsidRPr="00D20E57">
        <w:rPr>
          <w:b/>
          <w:sz w:val="24"/>
        </w:rPr>
        <w:t xml:space="preserve"> </w:t>
      </w:r>
      <w:r w:rsidR="00653957">
        <w:rPr>
          <w:b/>
          <w:sz w:val="24"/>
        </w:rPr>
        <w:t xml:space="preserve">AS AN </w:t>
      </w:r>
      <w:r w:rsidR="00D20E57" w:rsidRPr="00D20E57">
        <w:rPr>
          <w:b/>
          <w:sz w:val="24"/>
        </w:rPr>
        <w:t xml:space="preserve">UNACCOMPANIED </w:t>
      </w:r>
      <w:r w:rsidR="00653957">
        <w:rPr>
          <w:b/>
          <w:sz w:val="24"/>
        </w:rPr>
        <w:t xml:space="preserve">HOMELESS </w:t>
      </w:r>
      <w:r w:rsidR="000A1AA7">
        <w:rPr>
          <w:b/>
          <w:sz w:val="24"/>
        </w:rPr>
        <w:t xml:space="preserve">CHILD OR </w:t>
      </w:r>
      <w:r w:rsidR="00D20E57" w:rsidRPr="00D20E57">
        <w:rPr>
          <w:b/>
          <w:sz w:val="24"/>
        </w:rPr>
        <w:t xml:space="preserve">YOUTH </w:t>
      </w:r>
    </w:p>
    <w:p w14:paraId="3B438E98" w14:textId="77777777" w:rsidR="00D20E57" w:rsidRDefault="00653957" w:rsidP="00D20E57">
      <w:pPr>
        <w:jc w:val="center"/>
        <w:rPr>
          <w:b/>
          <w:sz w:val="24"/>
        </w:rPr>
      </w:pPr>
      <w:r>
        <w:rPr>
          <w:b/>
          <w:sz w:val="24"/>
        </w:rPr>
        <w:t xml:space="preserve">AND AUTHORIZATION </w:t>
      </w:r>
      <w:r w:rsidR="00D20E57" w:rsidRPr="00D20E57">
        <w:rPr>
          <w:b/>
          <w:sz w:val="24"/>
        </w:rPr>
        <w:t>FOR HEALTH CARE</w:t>
      </w:r>
      <w:r>
        <w:rPr>
          <w:b/>
          <w:sz w:val="24"/>
        </w:rPr>
        <w:t xml:space="preserve"> SERVICES</w:t>
      </w:r>
    </w:p>
    <w:p w14:paraId="29C2364F" w14:textId="77777777" w:rsidR="00280C4F" w:rsidRPr="00280C4F" w:rsidRDefault="00280C4F" w:rsidP="00D20E57">
      <w:pPr>
        <w:jc w:val="center"/>
        <w:rPr>
          <w:i/>
          <w:sz w:val="24"/>
        </w:rPr>
      </w:pPr>
      <w:r w:rsidRPr="00280C4F">
        <w:rPr>
          <w:i/>
          <w:sz w:val="24"/>
        </w:rPr>
        <w:t>For students under the age of majority</w:t>
      </w:r>
    </w:p>
    <w:p w14:paraId="1AAA4D6B" w14:textId="77777777" w:rsidR="00F34421" w:rsidRPr="00F34421" w:rsidRDefault="00280C4F">
      <w:pPr>
        <w:rPr>
          <w:b/>
        </w:rPr>
      </w:pPr>
      <w:r w:rsidRPr="00280C4F">
        <w:rPr>
          <w:b/>
        </w:rPr>
        <w:t xml:space="preserve">Unaccompanied </w:t>
      </w:r>
      <w:r w:rsidR="00653957">
        <w:rPr>
          <w:b/>
        </w:rPr>
        <w:t xml:space="preserve">homeless </w:t>
      </w:r>
      <w:r w:rsidRPr="00280C4F">
        <w:rPr>
          <w:b/>
        </w:rPr>
        <w:t>child or youth</w:t>
      </w:r>
      <w:r w:rsidR="00A2265B">
        <w:rPr>
          <w:b/>
        </w:rPr>
        <w:t xml:space="preserve"> </w:t>
      </w:r>
      <w:r w:rsidR="00F34421" w:rsidRPr="00F34421">
        <w:rPr>
          <w:b/>
        </w:rPr>
        <w:t>seeking health care services:</w:t>
      </w:r>
    </w:p>
    <w:tbl>
      <w:tblPr>
        <w:tblStyle w:val="TableGrid"/>
        <w:tblW w:w="0" w:type="auto"/>
        <w:tblLook w:val="04A0" w:firstRow="1" w:lastRow="0" w:firstColumn="1" w:lastColumn="0" w:noHBand="0" w:noVBand="1"/>
      </w:tblPr>
      <w:tblGrid>
        <w:gridCol w:w="1345"/>
        <w:gridCol w:w="8005"/>
      </w:tblGrid>
      <w:tr w:rsidR="00F34421" w14:paraId="0DCB54D5" w14:textId="77777777" w:rsidTr="00F34421">
        <w:tc>
          <w:tcPr>
            <w:tcW w:w="1345" w:type="dxa"/>
          </w:tcPr>
          <w:p w14:paraId="1268B7BF" w14:textId="77777777" w:rsidR="00F34421" w:rsidRDefault="00F34421" w:rsidP="00F34421">
            <w:r>
              <w:t>Name</w:t>
            </w:r>
          </w:p>
          <w:p w14:paraId="565DE4DD" w14:textId="77777777" w:rsidR="00F34421" w:rsidRDefault="00F34421"/>
        </w:tc>
        <w:tc>
          <w:tcPr>
            <w:tcW w:w="8005" w:type="dxa"/>
          </w:tcPr>
          <w:p w14:paraId="6B21E140" w14:textId="77777777" w:rsidR="00F34421" w:rsidRDefault="00F34421"/>
        </w:tc>
      </w:tr>
      <w:tr w:rsidR="00F34421" w14:paraId="113A12E2" w14:textId="77777777" w:rsidTr="00F34421">
        <w:tc>
          <w:tcPr>
            <w:tcW w:w="1345" w:type="dxa"/>
          </w:tcPr>
          <w:p w14:paraId="4C82172A" w14:textId="77777777" w:rsidR="00F34421" w:rsidRDefault="00F34421">
            <w:r>
              <w:t>Date of Birth</w:t>
            </w:r>
          </w:p>
        </w:tc>
        <w:tc>
          <w:tcPr>
            <w:tcW w:w="8005" w:type="dxa"/>
          </w:tcPr>
          <w:p w14:paraId="35BF9168" w14:textId="77777777" w:rsidR="00F34421" w:rsidRDefault="00F34421"/>
        </w:tc>
      </w:tr>
      <w:tr w:rsidR="00F34421" w14:paraId="70F8486B" w14:textId="77777777" w:rsidTr="00F34421">
        <w:tc>
          <w:tcPr>
            <w:tcW w:w="1345" w:type="dxa"/>
          </w:tcPr>
          <w:p w14:paraId="7BF3223E" w14:textId="77777777" w:rsidR="00F34421" w:rsidRDefault="00F34421">
            <w:r>
              <w:t>Contact Information</w:t>
            </w:r>
          </w:p>
        </w:tc>
        <w:tc>
          <w:tcPr>
            <w:tcW w:w="8005" w:type="dxa"/>
          </w:tcPr>
          <w:p w14:paraId="3975A2EE" w14:textId="77777777" w:rsidR="00F34421" w:rsidRDefault="00F34421"/>
        </w:tc>
      </w:tr>
      <w:tr w:rsidR="00280C4F" w14:paraId="27247FB7" w14:textId="77777777" w:rsidTr="00F34421">
        <w:tc>
          <w:tcPr>
            <w:tcW w:w="1345" w:type="dxa"/>
          </w:tcPr>
          <w:p w14:paraId="7FFF2767" w14:textId="77777777" w:rsidR="00280C4F" w:rsidRDefault="00BD08AD">
            <w:r>
              <w:t>Service Provider</w:t>
            </w:r>
          </w:p>
        </w:tc>
        <w:tc>
          <w:tcPr>
            <w:tcW w:w="8005" w:type="dxa"/>
          </w:tcPr>
          <w:p w14:paraId="7A97A867" w14:textId="77777777" w:rsidR="00280C4F" w:rsidRDefault="00280C4F"/>
        </w:tc>
      </w:tr>
    </w:tbl>
    <w:p w14:paraId="3E44528B" w14:textId="77777777" w:rsidR="00280C4F" w:rsidRDefault="00280C4F">
      <w:pPr>
        <w:rPr>
          <w:b/>
        </w:rPr>
      </w:pPr>
    </w:p>
    <w:p w14:paraId="5E1F67C6" w14:textId="77777777" w:rsidR="00A2265B" w:rsidRDefault="00653957">
      <w:pPr>
        <w:rPr>
          <w:b/>
        </w:rPr>
      </w:pPr>
      <w:r>
        <w:rPr>
          <w:b/>
        </w:rPr>
        <w:t xml:space="preserve">Individual certifying the status of the </w:t>
      </w:r>
      <w:r w:rsidR="00BD08AD">
        <w:rPr>
          <w:b/>
        </w:rPr>
        <w:t xml:space="preserve">child or </w:t>
      </w:r>
      <w:r w:rsidR="00BD08AD" w:rsidRPr="00BD08AD">
        <w:rPr>
          <w:b/>
        </w:rPr>
        <w:t>youth</w:t>
      </w:r>
      <w:r>
        <w:rPr>
          <w:b/>
        </w:rPr>
        <w:t xml:space="preserve"> and authorizing access to health care services:</w:t>
      </w:r>
    </w:p>
    <w:tbl>
      <w:tblPr>
        <w:tblStyle w:val="TableGrid"/>
        <w:tblW w:w="0" w:type="auto"/>
        <w:tblLook w:val="04A0" w:firstRow="1" w:lastRow="0" w:firstColumn="1" w:lastColumn="0" w:noHBand="0" w:noVBand="1"/>
      </w:tblPr>
      <w:tblGrid>
        <w:gridCol w:w="1345"/>
        <w:gridCol w:w="8005"/>
      </w:tblGrid>
      <w:tr w:rsidR="00F34421" w14:paraId="2E563A5D" w14:textId="77777777" w:rsidTr="00DC162E">
        <w:tc>
          <w:tcPr>
            <w:tcW w:w="1345" w:type="dxa"/>
            <w:vAlign w:val="center"/>
          </w:tcPr>
          <w:p w14:paraId="75DD097E" w14:textId="77777777" w:rsidR="00F34421" w:rsidRDefault="00F34421" w:rsidP="00DC162E">
            <w:r>
              <w:t>Name</w:t>
            </w:r>
          </w:p>
          <w:p w14:paraId="3BC21C90" w14:textId="77777777" w:rsidR="00F34421" w:rsidRDefault="00F34421" w:rsidP="00DC162E"/>
        </w:tc>
        <w:tc>
          <w:tcPr>
            <w:tcW w:w="8005" w:type="dxa"/>
          </w:tcPr>
          <w:p w14:paraId="20CE8878" w14:textId="77777777" w:rsidR="00F34421" w:rsidRDefault="00F34421" w:rsidP="00540B19"/>
        </w:tc>
      </w:tr>
      <w:tr w:rsidR="00F34421" w14:paraId="6511A130" w14:textId="77777777" w:rsidTr="00DC162E">
        <w:tc>
          <w:tcPr>
            <w:tcW w:w="1345" w:type="dxa"/>
            <w:vAlign w:val="center"/>
          </w:tcPr>
          <w:p w14:paraId="3D09C24D" w14:textId="77777777" w:rsidR="00F34421" w:rsidRDefault="00F34421" w:rsidP="00DC162E">
            <w:r>
              <w:t>Title</w:t>
            </w:r>
          </w:p>
          <w:p w14:paraId="3A6FC682" w14:textId="77777777" w:rsidR="00F34421" w:rsidRDefault="00F34421" w:rsidP="00DC162E"/>
        </w:tc>
        <w:tc>
          <w:tcPr>
            <w:tcW w:w="8005" w:type="dxa"/>
          </w:tcPr>
          <w:p w14:paraId="6D1F4E74" w14:textId="77777777" w:rsidR="00F34421" w:rsidRDefault="00F34421" w:rsidP="00540B19"/>
        </w:tc>
      </w:tr>
      <w:tr w:rsidR="00F34421" w14:paraId="19829A99" w14:textId="77777777" w:rsidTr="00DC162E">
        <w:tc>
          <w:tcPr>
            <w:tcW w:w="1345" w:type="dxa"/>
            <w:vAlign w:val="center"/>
          </w:tcPr>
          <w:p w14:paraId="7061A1C0" w14:textId="77777777" w:rsidR="00F34421" w:rsidRDefault="00F34421" w:rsidP="00DC162E">
            <w:r>
              <w:t>District and School</w:t>
            </w:r>
          </w:p>
        </w:tc>
        <w:tc>
          <w:tcPr>
            <w:tcW w:w="8005" w:type="dxa"/>
          </w:tcPr>
          <w:p w14:paraId="6C87317E" w14:textId="77777777" w:rsidR="00F34421" w:rsidRDefault="00F34421" w:rsidP="00540B19"/>
        </w:tc>
      </w:tr>
      <w:tr w:rsidR="00F34421" w14:paraId="4D133AA3" w14:textId="77777777" w:rsidTr="00DC162E">
        <w:tc>
          <w:tcPr>
            <w:tcW w:w="1345" w:type="dxa"/>
            <w:vAlign w:val="center"/>
          </w:tcPr>
          <w:p w14:paraId="4271A1BE" w14:textId="77777777" w:rsidR="00F34421" w:rsidRDefault="00F34421" w:rsidP="00DC162E">
            <w:r>
              <w:t>Address</w:t>
            </w:r>
          </w:p>
          <w:p w14:paraId="1C56DEC7" w14:textId="77777777" w:rsidR="00F34421" w:rsidRDefault="00F34421" w:rsidP="00DC162E"/>
        </w:tc>
        <w:tc>
          <w:tcPr>
            <w:tcW w:w="8005" w:type="dxa"/>
          </w:tcPr>
          <w:p w14:paraId="4BAD2939" w14:textId="77777777" w:rsidR="00F34421" w:rsidRDefault="00F34421" w:rsidP="00540B19"/>
        </w:tc>
      </w:tr>
      <w:tr w:rsidR="00F34421" w14:paraId="40290362" w14:textId="77777777" w:rsidTr="00DC162E">
        <w:tc>
          <w:tcPr>
            <w:tcW w:w="1345" w:type="dxa"/>
            <w:vAlign w:val="center"/>
          </w:tcPr>
          <w:p w14:paraId="75BD4B44" w14:textId="77777777" w:rsidR="00F34421" w:rsidRDefault="00F34421" w:rsidP="00DC162E">
            <w:r>
              <w:t>Telephone</w:t>
            </w:r>
          </w:p>
          <w:p w14:paraId="79FD578D" w14:textId="77777777" w:rsidR="00F34421" w:rsidRDefault="00F34421" w:rsidP="00DC162E"/>
        </w:tc>
        <w:tc>
          <w:tcPr>
            <w:tcW w:w="8005" w:type="dxa"/>
          </w:tcPr>
          <w:p w14:paraId="0714B323" w14:textId="77777777" w:rsidR="00F34421" w:rsidRDefault="00F34421" w:rsidP="00540B19"/>
        </w:tc>
      </w:tr>
      <w:tr w:rsidR="00F34421" w14:paraId="5A1CEC6C" w14:textId="77777777" w:rsidTr="00DC162E">
        <w:tc>
          <w:tcPr>
            <w:tcW w:w="1345" w:type="dxa"/>
            <w:vAlign w:val="center"/>
          </w:tcPr>
          <w:p w14:paraId="00738CE3" w14:textId="77777777" w:rsidR="00F34421" w:rsidRDefault="00F34421" w:rsidP="00DC162E">
            <w:r>
              <w:t>Email</w:t>
            </w:r>
          </w:p>
          <w:p w14:paraId="6BF0A279" w14:textId="77777777" w:rsidR="00F34421" w:rsidRDefault="00F34421" w:rsidP="00DC162E"/>
        </w:tc>
        <w:tc>
          <w:tcPr>
            <w:tcW w:w="8005" w:type="dxa"/>
          </w:tcPr>
          <w:p w14:paraId="0995FD23" w14:textId="77777777" w:rsidR="00F34421" w:rsidRDefault="00F34421" w:rsidP="00540B19"/>
        </w:tc>
      </w:tr>
    </w:tbl>
    <w:p w14:paraId="22A6DABB" w14:textId="77777777" w:rsidR="00F34421" w:rsidRPr="00F34421" w:rsidRDefault="00F34421" w:rsidP="00653957">
      <w:pPr>
        <w:spacing w:after="0"/>
        <w:rPr>
          <w:b/>
        </w:rPr>
      </w:pPr>
    </w:p>
    <w:p w14:paraId="7621F632" w14:textId="77777777" w:rsidR="00653957" w:rsidRDefault="00F34421">
      <w:pPr>
        <w:rPr>
          <w:bCs/>
        </w:rPr>
      </w:pPr>
      <w:r>
        <w:t>P</w:t>
      </w:r>
      <w:r w:rsidR="00444369">
        <w:t xml:space="preserve">ursuant to </w:t>
      </w:r>
      <w:r w:rsidR="00444369" w:rsidRPr="00434DFF">
        <w:rPr>
          <w:b/>
          <w:bCs/>
        </w:rPr>
        <w:t>RCW 28A.320.147</w:t>
      </w:r>
      <w:r>
        <w:rPr>
          <w:b/>
          <w:bCs/>
        </w:rPr>
        <w:t xml:space="preserve">, </w:t>
      </w:r>
      <w:r w:rsidRPr="00F34421">
        <w:rPr>
          <w:bCs/>
        </w:rPr>
        <w:t>as amended by 3SHB 1682 (2016)</w:t>
      </w:r>
      <w:r>
        <w:rPr>
          <w:bCs/>
        </w:rPr>
        <w:t xml:space="preserve">, I attest to the best of my knowledge that the minor </w:t>
      </w:r>
      <w:r w:rsidR="001A3FAA">
        <w:rPr>
          <w:bCs/>
        </w:rPr>
        <w:t xml:space="preserve">identified above </w:t>
      </w:r>
      <w:r>
        <w:rPr>
          <w:bCs/>
        </w:rPr>
        <w:t>seeking care: (1) meets the definition of a homeless child or youth under the federal McKinney-Vento program; and (2) is not under the supervision of a parent, custodian, or legal guardian.</w:t>
      </w:r>
    </w:p>
    <w:p w14:paraId="0FEEDA32" w14:textId="77777777" w:rsidR="001A3FAA" w:rsidRDefault="001A3FAA" w:rsidP="001A3FAA">
      <w:r>
        <w:rPr>
          <w:bCs/>
        </w:rPr>
        <w:t xml:space="preserve">Additionally, this form </w:t>
      </w:r>
      <w:r w:rsidRPr="001A3FAA">
        <w:rPr>
          <w:bCs/>
        </w:rPr>
        <w:t>provides</w:t>
      </w:r>
      <w:r>
        <w:rPr>
          <w:bCs/>
        </w:rPr>
        <w:t xml:space="preserve"> written</w:t>
      </w:r>
      <w:r w:rsidRPr="001A3FAA">
        <w:rPr>
          <w:bCs/>
        </w:rPr>
        <w:t xml:space="preserve"> notification that the individual and his/her employing school/district is </w:t>
      </w:r>
      <w:r w:rsidRPr="001A3FAA">
        <w:t>not</w:t>
      </w:r>
      <w:r w:rsidRPr="00434DFF">
        <w:t xml:space="preserve"> liable for any care or payment for any care rendered pursuant to this section.</w:t>
      </w:r>
    </w:p>
    <w:p w14:paraId="593577B8" w14:textId="77777777" w:rsidR="005E0ED5" w:rsidRDefault="005E0ED5">
      <w:pPr>
        <w:rPr>
          <w:b/>
          <w:bCs/>
        </w:rPr>
      </w:pPr>
    </w:p>
    <w:p w14:paraId="733EB996" w14:textId="77777777" w:rsidR="005E0ED5" w:rsidRPr="005E0ED5" w:rsidRDefault="005E0ED5" w:rsidP="005E0ED5">
      <w:pPr>
        <w:spacing w:after="0" w:line="240" w:lineRule="auto"/>
        <w:rPr>
          <w:b/>
          <w:bCs/>
        </w:rPr>
      </w:pPr>
      <w:r w:rsidRPr="005E0ED5">
        <w:rPr>
          <w:b/>
          <w:bCs/>
        </w:rPr>
        <w:t>__________________________________________</w:t>
      </w:r>
      <w:r w:rsidRPr="005E0ED5">
        <w:rPr>
          <w:b/>
          <w:bCs/>
        </w:rPr>
        <w:tab/>
      </w:r>
      <w:r w:rsidRPr="005E0ED5">
        <w:rPr>
          <w:b/>
          <w:bCs/>
        </w:rPr>
        <w:tab/>
      </w:r>
      <w:r w:rsidRPr="005E0ED5">
        <w:rPr>
          <w:b/>
          <w:bCs/>
        </w:rPr>
        <w:tab/>
        <w:t>____________________</w:t>
      </w:r>
    </w:p>
    <w:p w14:paraId="4862B756" w14:textId="77777777" w:rsidR="00C00DAF" w:rsidRDefault="005E0ED5" w:rsidP="00434DFF">
      <w:pPr>
        <w:rPr>
          <w:b/>
          <w:bCs/>
        </w:rPr>
      </w:pPr>
      <w:r w:rsidRPr="005E0ED5">
        <w:rPr>
          <w:b/>
          <w:bCs/>
        </w:rPr>
        <w:t>Signature</w:t>
      </w:r>
      <w:r w:rsidRPr="005E0ED5">
        <w:rPr>
          <w:b/>
          <w:bCs/>
        </w:rPr>
        <w:tab/>
      </w:r>
      <w:r w:rsidRPr="005E0ED5">
        <w:rPr>
          <w:b/>
          <w:bCs/>
        </w:rPr>
        <w:tab/>
      </w:r>
      <w:r w:rsidRPr="005E0ED5">
        <w:rPr>
          <w:b/>
          <w:bCs/>
        </w:rPr>
        <w:tab/>
      </w:r>
      <w:r w:rsidRPr="005E0ED5">
        <w:rPr>
          <w:b/>
          <w:bCs/>
        </w:rPr>
        <w:tab/>
      </w:r>
      <w:r w:rsidRPr="005E0ED5">
        <w:rPr>
          <w:b/>
          <w:bCs/>
        </w:rPr>
        <w:tab/>
      </w:r>
      <w:r w:rsidRPr="005E0ED5">
        <w:rPr>
          <w:b/>
          <w:bCs/>
        </w:rPr>
        <w:tab/>
      </w:r>
      <w:r w:rsidRPr="005E0ED5">
        <w:rPr>
          <w:b/>
          <w:bCs/>
        </w:rPr>
        <w:tab/>
      </w:r>
      <w:r w:rsidRPr="005E0ED5">
        <w:rPr>
          <w:b/>
          <w:bCs/>
        </w:rPr>
        <w:tab/>
        <w:t>Date</w:t>
      </w:r>
    </w:p>
    <w:p w14:paraId="0E204439" w14:textId="77777777" w:rsidR="001A3FAA" w:rsidRDefault="001A3FAA" w:rsidP="00434DFF">
      <w:pPr>
        <w:rPr>
          <w:b/>
          <w:bCs/>
          <w:sz w:val="24"/>
        </w:rPr>
      </w:pPr>
    </w:p>
    <w:p w14:paraId="06E5FA5B" w14:textId="77777777" w:rsidR="001A3FAA" w:rsidRDefault="001A3FAA" w:rsidP="00434DFF">
      <w:pPr>
        <w:rPr>
          <w:b/>
          <w:bCs/>
          <w:sz w:val="24"/>
        </w:rPr>
      </w:pPr>
    </w:p>
    <w:p w14:paraId="3FC218A6" w14:textId="77777777" w:rsidR="00434DFF" w:rsidRPr="004A4465" w:rsidRDefault="004A4465" w:rsidP="00434DFF">
      <w:pPr>
        <w:rPr>
          <w:b/>
          <w:bCs/>
          <w:sz w:val="28"/>
        </w:rPr>
      </w:pPr>
      <w:r w:rsidRPr="004A4465">
        <w:rPr>
          <w:b/>
          <w:sz w:val="24"/>
        </w:rPr>
        <w:lastRenderedPageBreak/>
        <w:t xml:space="preserve">RCW </w:t>
      </w:r>
      <w:hyperlink r:id="rId11" w:history="1">
        <w:r w:rsidRPr="004A4465">
          <w:rPr>
            <w:rStyle w:val="Hyperlink"/>
            <w:b/>
            <w:sz w:val="24"/>
          </w:rPr>
          <w:t>7.70.065</w:t>
        </w:r>
      </w:hyperlink>
      <w:r w:rsidR="003E2C8F" w:rsidRPr="004A4465">
        <w:rPr>
          <w:b/>
          <w:bCs/>
          <w:sz w:val="28"/>
        </w:rPr>
        <w:t xml:space="preserve"> </w:t>
      </w:r>
    </w:p>
    <w:p w14:paraId="14387CDD" w14:textId="77777777" w:rsidR="00434DFF" w:rsidRPr="00434DFF" w:rsidRDefault="00434DFF" w:rsidP="00434DFF">
      <w:r w:rsidRPr="00434DFF">
        <w:t xml:space="preserve">(1) </w:t>
      </w:r>
      <w:r w:rsidR="004A4465">
        <w:t>A</w:t>
      </w:r>
      <w:r w:rsidRPr="00434DFF">
        <w:t xml:space="preserve"> school nurse, school counselor, or homeless student liaison is authorized to provide informed consent for health care</w:t>
      </w:r>
      <w:r w:rsidR="004A4465">
        <w:t>, including mental health care,</w:t>
      </w:r>
      <w:r w:rsidRPr="00434DFF">
        <w:t xml:space="preserve"> for a patient under the age of majority when:</w:t>
      </w:r>
    </w:p>
    <w:p w14:paraId="561AD49E" w14:textId="77777777" w:rsidR="00434DFF" w:rsidRPr="00434DFF" w:rsidRDefault="00434DFF" w:rsidP="00444369">
      <w:pPr>
        <w:ind w:left="720"/>
      </w:pPr>
      <w:r w:rsidRPr="00434DFF">
        <w:t>(a) Consent is necessary for nonemergency outpatient primary care services, including physical examinations, vision examinations and eyeglasses, dental examinations, hearing examinations, and hearing aids, immunizations, treatments for illnesses and conditions, and routine follow-up care customarily provided by a health care provider in an outpatient setting, excluding elective surgeries;</w:t>
      </w:r>
    </w:p>
    <w:p w14:paraId="5E5BA34A" w14:textId="77777777" w:rsidR="00434DFF" w:rsidRPr="00434DFF" w:rsidRDefault="00434DFF" w:rsidP="00444369">
      <w:pPr>
        <w:ind w:left="720"/>
      </w:pPr>
      <w:r w:rsidRPr="00434DFF">
        <w:t xml:space="preserve">(b) The </w:t>
      </w:r>
      <w:r w:rsidR="004A4465">
        <w:t xml:space="preserve">minor </w:t>
      </w:r>
      <w:r w:rsidRPr="00434DFF">
        <w:t xml:space="preserve">patient meets the definition of a </w:t>
      </w:r>
      <w:r w:rsidRPr="00434DFF">
        <w:rPr>
          <w:b/>
        </w:rPr>
        <w:t>"homeless child or youth</w:t>
      </w:r>
      <w:r w:rsidRPr="00434DFF">
        <w:rPr>
          <w:rStyle w:val="EndnoteReference"/>
          <w:b/>
        </w:rPr>
        <w:endnoteReference w:id="1"/>
      </w:r>
      <w:r w:rsidRPr="00434DFF">
        <w:rPr>
          <w:b/>
        </w:rPr>
        <w:t>"</w:t>
      </w:r>
      <w:r w:rsidRPr="00434DFF">
        <w:t xml:space="preserve"> under the federal McKinney-Vento homeless education assistance improvements act of 2001, P.L. 107-110, January 8, 2002, (115 Stat. 2005); and</w:t>
      </w:r>
    </w:p>
    <w:p w14:paraId="7C942B51" w14:textId="77777777" w:rsidR="00434DFF" w:rsidRPr="00434DFF" w:rsidRDefault="00434DFF" w:rsidP="00444369">
      <w:pPr>
        <w:ind w:left="720"/>
      </w:pPr>
      <w:r w:rsidRPr="00434DFF">
        <w:t xml:space="preserve">(c) The </w:t>
      </w:r>
      <w:r w:rsidR="004A4465">
        <w:t xml:space="preserve">minor </w:t>
      </w:r>
      <w:r w:rsidRPr="00434DFF">
        <w:t>patient is not under the supervision or control of a parent, custodian, or legal guardian</w:t>
      </w:r>
      <w:r w:rsidR="00653957">
        <w:t>, and is not in the care and custody of the Department of Social and Health Services</w:t>
      </w:r>
      <w:r w:rsidRPr="00434DFF">
        <w:t>.</w:t>
      </w:r>
    </w:p>
    <w:p w14:paraId="5B4EAFAB" w14:textId="77777777" w:rsidR="00434DFF" w:rsidRPr="00434DFF" w:rsidRDefault="00434DFF" w:rsidP="00444369">
      <w:r w:rsidRPr="00434DFF">
        <w:t xml:space="preserve">(2) A person consenting to care under this section and the person's employing school </w:t>
      </w:r>
      <w:r w:rsidR="00653957">
        <w:t>or school district are not subject to administrative sanctions or civil damages resulting from the consent or non</w:t>
      </w:r>
      <w:r w:rsidR="004A4465">
        <w:t>-</w:t>
      </w:r>
      <w:r w:rsidR="00653957">
        <w:t>consent for care, any care, or payment for any care, rendered pursuant to this section</w:t>
      </w:r>
    </w:p>
    <w:p w14:paraId="74B62D07" w14:textId="77777777" w:rsidR="00434DFF" w:rsidRPr="00434DFF" w:rsidRDefault="00434DFF" w:rsidP="00444369">
      <w:r w:rsidRPr="00434DFF">
        <w:t xml:space="preserve">(3) </w:t>
      </w:r>
      <w:r w:rsidR="004A4465">
        <w:t xml:space="preserve">Upon request by a health care facility or a health care provider, a person authorized to consent to care must provide to the person rendering care a declaration signed and dated under penalty of perjury pursuant to RCW </w:t>
      </w:r>
      <w:hyperlink r:id="rId12" w:history="1">
        <w:r w:rsidR="004A4465">
          <w:rPr>
            <w:rStyle w:val="Hyperlink"/>
          </w:rPr>
          <w:t>9A.72.085</w:t>
        </w:r>
      </w:hyperlink>
      <w:r w:rsidR="004A4465">
        <w:t xml:space="preserve"> stating that the person is a school nurse, school counselor, or homeless student liaison and that the minor patient meets the requirements of this section. The declaration must also include written notice of the exemption from liability under this section.</w:t>
      </w:r>
    </w:p>
    <w:sectPr w:rsidR="00434DFF" w:rsidRPr="00434DF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2F191B" w14:textId="77777777" w:rsidR="000921E0" w:rsidRDefault="000921E0" w:rsidP="00434DFF">
      <w:pPr>
        <w:spacing w:after="0" w:line="240" w:lineRule="auto"/>
      </w:pPr>
      <w:r>
        <w:separator/>
      </w:r>
    </w:p>
  </w:endnote>
  <w:endnote w:type="continuationSeparator" w:id="0">
    <w:p w14:paraId="0AE0C891" w14:textId="77777777" w:rsidR="000921E0" w:rsidRDefault="000921E0" w:rsidP="00434DFF">
      <w:pPr>
        <w:spacing w:after="0" w:line="240" w:lineRule="auto"/>
      </w:pPr>
      <w:r>
        <w:continuationSeparator/>
      </w:r>
    </w:p>
  </w:endnote>
  <w:endnote w:id="1">
    <w:p w14:paraId="45FE36A0" w14:textId="77777777" w:rsidR="00434DFF" w:rsidRPr="00434DFF" w:rsidRDefault="00434DFF" w:rsidP="00434DFF">
      <w:pPr>
        <w:pStyle w:val="EndnoteText"/>
      </w:pPr>
      <w:r>
        <w:rPr>
          <w:rStyle w:val="EndnoteReference"/>
        </w:rPr>
        <w:endnoteRef/>
      </w:r>
      <w:r>
        <w:t xml:space="preserve"> </w:t>
      </w:r>
      <w:r w:rsidRPr="00434DFF">
        <w:t xml:space="preserve">The McKinney-Vento Act defines homeless children as "individuals who lack a fixed, regular, and adequate nighttime residence." The act provides examples of children who would fall under this definition: </w:t>
      </w:r>
    </w:p>
    <w:p w14:paraId="44826946" w14:textId="77777777" w:rsidR="00434DFF" w:rsidRPr="00434DFF" w:rsidRDefault="00434DFF" w:rsidP="00434DFF">
      <w:pPr>
        <w:pStyle w:val="EndnoteText"/>
        <w:numPr>
          <w:ilvl w:val="0"/>
          <w:numId w:val="1"/>
        </w:numPr>
      </w:pPr>
      <w:r w:rsidRPr="00434DFF">
        <w:t>Children and youth sharing housing due to loss of housing, economic hardship or a similar reason</w:t>
      </w:r>
    </w:p>
    <w:p w14:paraId="5A0D7167" w14:textId="77777777" w:rsidR="00434DFF" w:rsidRPr="00434DFF" w:rsidRDefault="00434DFF" w:rsidP="00434DFF">
      <w:pPr>
        <w:pStyle w:val="EndnoteText"/>
        <w:numPr>
          <w:ilvl w:val="0"/>
          <w:numId w:val="1"/>
        </w:numPr>
      </w:pPr>
      <w:r w:rsidRPr="00434DFF">
        <w:t>Children and youth living in motels, hotels, trailer parks, or camp grounds due to lack of alternative accommodations</w:t>
      </w:r>
    </w:p>
    <w:p w14:paraId="50C4677D" w14:textId="77777777" w:rsidR="00434DFF" w:rsidRPr="00434DFF" w:rsidRDefault="00434DFF" w:rsidP="00434DFF">
      <w:pPr>
        <w:pStyle w:val="EndnoteText"/>
        <w:numPr>
          <w:ilvl w:val="0"/>
          <w:numId w:val="1"/>
        </w:numPr>
      </w:pPr>
      <w:r w:rsidRPr="00434DFF">
        <w:t>Children and youth living in emergency or transitional shelters</w:t>
      </w:r>
    </w:p>
    <w:p w14:paraId="19C315E8" w14:textId="77777777" w:rsidR="00434DFF" w:rsidRPr="00434DFF" w:rsidRDefault="00434DFF" w:rsidP="00434DFF">
      <w:pPr>
        <w:pStyle w:val="EndnoteText"/>
        <w:numPr>
          <w:ilvl w:val="0"/>
          <w:numId w:val="1"/>
        </w:numPr>
      </w:pPr>
      <w:r w:rsidRPr="00434DFF">
        <w:t>Children and youth abandoned in hospitals</w:t>
      </w:r>
    </w:p>
    <w:p w14:paraId="6C2C238B" w14:textId="77777777" w:rsidR="00434DFF" w:rsidRPr="00434DFF" w:rsidRDefault="00434DFF" w:rsidP="00434DFF">
      <w:pPr>
        <w:pStyle w:val="EndnoteText"/>
        <w:numPr>
          <w:ilvl w:val="0"/>
          <w:numId w:val="1"/>
        </w:numPr>
      </w:pPr>
      <w:r w:rsidRPr="00434DFF">
        <w:t>Children and youth whose primary nighttime residence is not ordinarily used as a regular sleeping accommodation (e.g. park benches, etc</w:t>
      </w:r>
      <w:r>
        <w:t>.</w:t>
      </w:r>
      <w:r w:rsidRPr="00434DFF">
        <w:t>)</w:t>
      </w:r>
    </w:p>
    <w:p w14:paraId="745C8986" w14:textId="77777777" w:rsidR="00434DFF" w:rsidRDefault="00434DFF" w:rsidP="00434DFF">
      <w:pPr>
        <w:pStyle w:val="EndnoteText"/>
        <w:numPr>
          <w:ilvl w:val="0"/>
          <w:numId w:val="1"/>
        </w:numPr>
      </w:pPr>
      <w:r w:rsidRPr="00434DFF">
        <w:t>Children and youth living in cars, parks, public spaces, abandoned buildings, substandard housing, bus or train stations</w:t>
      </w:r>
    </w:p>
    <w:p w14:paraId="1D14C79A" w14:textId="77777777" w:rsidR="00434DFF" w:rsidRDefault="00434DFF" w:rsidP="00434DFF">
      <w:pPr>
        <w:pStyle w:val="EndnoteText"/>
        <w:numPr>
          <w:ilvl w:val="0"/>
          <w:numId w:val="1"/>
        </w:numPr>
      </w:pPr>
      <w:r w:rsidRPr="00434DFF">
        <w:t>Migratory children and youth living in any of the above situations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3C002" w14:textId="77777777" w:rsidR="00DE3811" w:rsidRDefault="00DE38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DDB20" w14:textId="77777777" w:rsidR="00DE3811" w:rsidRDefault="00DE38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153CE" w14:textId="77777777" w:rsidR="00DE3811" w:rsidRDefault="00DE3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A53B1" w14:textId="77777777" w:rsidR="000921E0" w:rsidRDefault="000921E0" w:rsidP="00434DFF">
      <w:pPr>
        <w:spacing w:after="0" w:line="240" w:lineRule="auto"/>
      </w:pPr>
      <w:r>
        <w:separator/>
      </w:r>
    </w:p>
  </w:footnote>
  <w:footnote w:type="continuationSeparator" w:id="0">
    <w:p w14:paraId="123982EF" w14:textId="77777777" w:rsidR="000921E0" w:rsidRDefault="000921E0" w:rsidP="00434D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65801" w14:textId="77777777" w:rsidR="00DE3811" w:rsidRDefault="00DE38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4875456"/>
      <w:docPartObj>
        <w:docPartGallery w:val="Watermarks"/>
        <w:docPartUnique/>
      </w:docPartObj>
    </w:sdtPr>
    <w:sdtEndPr/>
    <w:sdtContent>
      <w:p w14:paraId="17C7D8E4" w14:textId="77777777" w:rsidR="00DE3811" w:rsidRDefault="007829D2">
        <w:pPr>
          <w:pStyle w:val="Header"/>
        </w:pPr>
        <w:r>
          <w:rPr>
            <w:noProof/>
          </w:rPr>
          <w:pict w14:anchorId="379ABA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92337" w14:textId="77777777" w:rsidR="00DE3811" w:rsidRDefault="00DE38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0001B1"/>
    <w:multiLevelType w:val="multilevel"/>
    <w:tmpl w:val="46A22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DFF"/>
    <w:rsid w:val="00004D48"/>
    <w:rsid w:val="0008022D"/>
    <w:rsid w:val="000921E0"/>
    <w:rsid w:val="000A1AA7"/>
    <w:rsid w:val="00133727"/>
    <w:rsid w:val="001A3FAA"/>
    <w:rsid w:val="00280C4F"/>
    <w:rsid w:val="003E2C8F"/>
    <w:rsid w:val="00425099"/>
    <w:rsid w:val="00434DFF"/>
    <w:rsid w:val="00444369"/>
    <w:rsid w:val="004A4465"/>
    <w:rsid w:val="005E0ED5"/>
    <w:rsid w:val="00653957"/>
    <w:rsid w:val="007829D2"/>
    <w:rsid w:val="00A2265B"/>
    <w:rsid w:val="00B80205"/>
    <w:rsid w:val="00BD08AD"/>
    <w:rsid w:val="00C00DAF"/>
    <w:rsid w:val="00D20E57"/>
    <w:rsid w:val="00DC162E"/>
    <w:rsid w:val="00DE3811"/>
    <w:rsid w:val="00E24697"/>
    <w:rsid w:val="00F34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9E056E"/>
  <w15:chartTrackingRefBased/>
  <w15:docId w15:val="{FD50B7EA-3711-429F-9499-46091EF9D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434DFF"/>
    <w:pPr>
      <w:spacing w:before="75" w:after="75"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34DFF"/>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434DFF"/>
    <w:rPr>
      <w:color w:val="2B674D"/>
      <w:u w:val="single"/>
    </w:rPr>
  </w:style>
  <w:style w:type="character" w:styleId="FollowedHyperlink">
    <w:name w:val="FollowedHyperlink"/>
    <w:basedOn w:val="DefaultParagraphFont"/>
    <w:uiPriority w:val="99"/>
    <w:semiHidden/>
    <w:unhideWhenUsed/>
    <w:rsid w:val="00434DFF"/>
    <w:rPr>
      <w:color w:val="954F72" w:themeColor="followedHyperlink"/>
      <w:u w:val="single"/>
    </w:rPr>
  </w:style>
  <w:style w:type="paragraph" w:styleId="EndnoteText">
    <w:name w:val="endnote text"/>
    <w:basedOn w:val="Normal"/>
    <w:link w:val="EndnoteTextChar"/>
    <w:uiPriority w:val="99"/>
    <w:semiHidden/>
    <w:unhideWhenUsed/>
    <w:rsid w:val="00434DF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34DFF"/>
    <w:rPr>
      <w:sz w:val="20"/>
      <w:szCs w:val="20"/>
    </w:rPr>
  </w:style>
  <w:style w:type="character" w:styleId="EndnoteReference">
    <w:name w:val="endnote reference"/>
    <w:basedOn w:val="DefaultParagraphFont"/>
    <w:uiPriority w:val="99"/>
    <w:semiHidden/>
    <w:unhideWhenUsed/>
    <w:rsid w:val="00434DFF"/>
    <w:rPr>
      <w:vertAlign w:val="superscript"/>
    </w:rPr>
  </w:style>
  <w:style w:type="paragraph" w:styleId="NormalWeb">
    <w:name w:val="Normal (Web)"/>
    <w:basedOn w:val="Normal"/>
    <w:uiPriority w:val="99"/>
    <w:semiHidden/>
    <w:unhideWhenUsed/>
    <w:rsid w:val="00434DFF"/>
    <w:rPr>
      <w:rFonts w:ascii="Times New Roman" w:hAnsi="Times New Roman" w:cs="Times New Roman"/>
      <w:sz w:val="24"/>
      <w:szCs w:val="24"/>
    </w:rPr>
  </w:style>
  <w:style w:type="table" w:styleId="TableGrid">
    <w:name w:val="Table Grid"/>
    <w:basedOn w:val="TableNormal"/>
    <w:uiPriority w:val="39"/>
    <w:rsid w:val="00F34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0C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C4F"/>
    <w:rPr>
      <w:rFonts w:ascii="Segoe UI" w:hAnsi="Segoe UI" w:cs="Segoe UI"/>
      <w:sz w:val="18"/>
      <w:szCs w:val="18"/>
    </w:rPr>
  </w:style>
  <w:style w:type="paragraph" w:styleId="ListParagraph">
    <w:name w:val="List Paragraph"/>
    <w:basedOn w:val="Normal"/>
    <w:uiPriority w:val="34"/>
    <w:qFormat/>
    <w:rsid w:val="00004D48"/>
    <w:pPr>
      <w:ind w:left="720"/>
      <w:contextualSpacing/>
    </w:pPr>
  </w:style>
  <w:style w:type="paragraph" w:styleId="Header">
    <w:name w:val="header"/>
    <w:basedOn w:val="Normal"/>
    <w:link w:val="HeaderChar"/>
    <w:uiPriority w:val="99"/>
    <w:unhideWhenUsed/>
    <w:rsid w:val="00DE38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811"/>
  </w:style>
  <w:style w:type="paragraph" w:styleId="Footer">
    <w:name w:val="footer"/>
    <w:basedOn w:val="Normal"/>
    <w:link w:val="FooterChar"/>
    <w:uiPriority w:val="99"/>
    <w:unhideWhenUsed/>
    <w:rsid w:val="00DE3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7609189">
      <w:bodyDiv w:val="1"/>
      <w:marLeft w:val="0"/>
      <w:marRight w:val="0"/>
      <w:marTop w:val="0"/>
      <w:marBottom w:val="0"/>
      <w:divBdr>
        <w:top w:val="none" w:sz="0" w:space="0" w:color="auto"/>
        <w:left w:val="none" w:sz="0" w:space="0" w:color="auto"/>
        <w:bottom w:val="none" w:sz="0" w:space="0" w:color="auto"/>
        <w:right w:val="none" w:sz="0" w:space="0" w:color="auto"/>
      </w:divBdr>
      <w:divsChild>
        <w:div w:id="880749079">
          <w:marLeft w:val="0"/>
          <w:marRight w:val="0"/>
          <w:marTop w:val="0"/>
          <w:marBottom w:val="0"/>
          <w:divBdr>
            <w:top w:val="none" w:sz="0" w:space="0" w:color="auto"/>
            <w:left w:val="none" w:sz="0" w:space="0" w:color="auto"/>
            <w:bottom w:val="none" w:sz="0" w:space="0" w:color="auto"/>
            <w:right w:val="none" w:sz="0" w:space="0" w:color="auto"/>
          </w:divBdr>
          <w:divsChild>
            <w:div w:id="266429198">
              <w:marLeft w:val="0"/>
              <w:marRight w:val="0"/>
              <w:marTop w:val="0"/>
              <w:marBottom w:val="0"/>
              <w:divBdr>
                <w:top w:val="none" w:sz="0" w:space="0" w:color="auto"/>
                <w:left w:val="none" w:sz="0" w:space="0" w:color="auto"/>
                <w:bottom w:val="none" w:sz="0" w:space="0" w:color="auto"/>
                <w:right w:val="none" w:sz="0" w:space="0" w:color="auto"/>
              </w:divBdr>
              <w:divsChild>
                <w:div w:id="1339114471">
                  <w:marLeft w:val="0"/>
                  <w:marRight w:val="0"/>
                  <w:marTop w:val="0"/>
                  <w:marBottom w:val="0"/>
                  <w:divBdr>
                    <w:top w:val="none" w:sz="0" w:space="12" w:color="auto"/>
                    <w:left w:val="none" w:sz="0" w:space="12" w:color="auto"/>
                    <w:bottom w:val="none" w:sz="0" w:space="12" w:color="auto"/>
                    <w:right w:val="none" w:sz="0" w:space="12" w:color="auto"/>
                  </w:divBdr>
                  <w:divsChild>
                    <w:div w:id="1094470493">
                      <w:marLeft w:val="0"/>
                      <w:marRight w:val="0"/>
                      <w:marTop w:val="0"/>
                      <w:marBottom w:val="0"/>
                      <w:divBdr>
                        <w:top w:val="none" w:sz="0" w:space="12" w:color="auto"/>
                        <w:left w:val="none" w:sz="0" w:space="12" w:color="auto"/>
                        <w:bottom w:val="none" w:sz="0" w:space="12" w:color="auto"/>
                        <w:right w:val="none" w:sz="0" w:space="12" w:color="auto"/>
                      </w:divBdr>
                      <w:divsChild>
                        <w:div w:id="1081757860">
                          <w:marLeft w:val="0"/>
                          <w:marRight w:val="0"/>
                          <w:marTop w:val="0"/>
                          <w:marBottom w:val="0"/>
                          <w:divBdr>
                            <w:top w:val="none" w:sz="0" w:space="0" w:color="auto"/>
                            <w:left w:val="none" w:sz="0" w:space="0" w:color="auto"/>
                            <w:bottom w:val="none" w:sz="0" w:space="0" w:color="auto"/>
                            <w:right w:val="none" w:sz="0" w:space="0" w:color="auto"/>
                          </w:divBdr>
                          <w:divsChild>
                            <w:div w:id="30149988">
                              <w:marLeft w:val="-225"/>
                              <w:marRight w:val="-225"/>
                              <w:marTop w:val="0"/>
                              <w:marBottom w:val="0"/>
                              <w:divBdr>
                                <w:top w:val="none" w:sz="0" w:space="0" w:color="auto"/>
                                <w:left w:val="none" w:sz="0" w:space="0" w:color="auto"/>
                                <w:bottom w:val="none" w:sz="0" w:space="0" w:color="auto"/>
                                <w:right w:val="none" w:sz="0" w:space="0" w:color="auto"/>
                              </w:divBdr>
                              <w:divsChild>
                                <w:div w:id="848329416">
                                  <w:marLeft w:val="0"/>
                                  <w:marRight w:val="0"/>
                                  <w:marTop w:val="0"/>
                                  <w:marBottom w:val="0"/>
                                  <w:divBdr>
                                    <w:top w:val="none" w:sz="0" w:space="0" w:color="auto"/>
                                    <w:left w:val="none" w:sz="0" w:space="0" w:color="auto"/>
                                    <w:bottom w:val="none" w:sz="0" w:space="0" w:color="auto"/>
                                    <w:right w:val="none" w:sz="0" w:space="0" w:color="auto"/>
                                  </w:divBdr>
                                  <w:divsChild>
                                    <w:div w:id="2006474353">
                                      <w:marLeft w:val="0"/>
                                      <w:marRight w:val="0"/>
                                      <w:marTop w:val="0"/>
                                      <w:marBottom w:val="0"/>
                                      <w:divBdr>
                                        <w:top w:val="none" w:sz="0" w:space="0" w:color="auto"/>
                                        <w:left w:val="none" w:sz="0" w:space="0" w:color="auto"/>
                                        <w:bottom w:val="none" w:sz="0" w:space="0" w:color="auto"/>
                                        <w:right w:val="none" w:sz="0" w:space="0" w:color="auto"/>
                                      </w:divBdr>
                                      <w:divsChild>
                                        <w:div w:id="1818522873">
                                          <w:marLeft w:val="-225"/>
                                          <w:marRight w:val="-225"/>
                                          <w:marTop w:val="0"/>
                                          <w:marBottom w:val="0"/>
                                          <w:divBdr>
                                            <w:top w:val="none" w:sz="0" w:space="0" w:color="auto"/>
                                            <w:left w:val="none" w:sz="0" w:space="0" w:color="auto"/>
                                            <w:bottom w:val="none" w:sz="0" w:space="0" w:color="auto"/>
                                            <w:right w:val="none" w:sz="0" w:space="0" w:color="auto"/>
                                          </w:divBdr>
                                          <w:divsChild>
                                            <w:div w:id="134110004">
                                              <w:marLeft w:val="0"/>
                                              <w:marRight w:val="0"/>
                                              <w:marTop w:val="0"/>
                                              <w:marBottom w:val="0"/>
                                              <w:divBdr>
                                                <w:top w:val="none" w:sz="0" w:space="0" w:color="auto"/>
                                                <w:left w:val="none" w:sz="0" w:space="0" w:color="auto"/>
                                                <w:bottom w:val="none" w:sz="0" w:space="0" w:color="auto"/>
                                                <w:right w:val="none" w:sz="0" w:space="0" w:color="auto"/>
                                              </w:divBdr>
                                            </w:div>
                                          </w:divsChild>
                                        </w:div>
                                        <w:div w:id="618029780">
                                          <w:marLeft w:val="-225"/>
                                          <w:marRight w:val="-225"/>
                                          <w:marTop w:val="0"/>
                                          <w:marBottom w:val="0"/>
                                          <w:divBdr>
                                            <w:top w:val="none" w:sz="0" w:space="0" w:color="auto"/>
                                            <w:left w:val="none" w:sz="0" w:space="0" w:color="auto"/>
                                            <w:bottom w:val="none" w:sz="0" w:space="0" w:color="auto"/>
                                            <w:right w:val="none" w:sz="0" w:space="0" w:color="auto"/>
                                          </w:divBdr>
                                          <w:divsChild>
                                            <w:div w:id="215244674">
                                              <w:marLeft w:val="0"/>
                                              <w:marRight w:val="0"/>
                                              <w:marTop w:val="0"/>
                                              <w:marBottom w:val="0"/>
                                              <w:divBdr>
                                                <w:top w:val="none" w:sz="0" w:space="0" w:color="auto"/>
                                                <w:left w:val="none" w:sz="0" w:space="0" w:color="auto"/>
                                                <w:bottom w:val="none" w:sz="0" w:space="0" w:color="auto"/>
                                                <w:right w:val="none" w:sz="0" w:space="0" w:color="auto"/>
                                              </w:divBdr>
                                            </w:div>
                                          </w:divsChild>
                                        </w:div>
                                        <w:div w:id="1164205889">
                                          <w:marLeft w:val="0"/>
                                          <w:marRight w:val="0"/>
                                          <w:marTop w:val="0"/>
                                          <w:marBottom w:val="0"/>
                                          <w:divBdr>
                                            <w:top w:val="none" w:sz="0" w:space="0" w:color="auto"/>
                                            <w:left w:val="none" w:sz="0" w:space="0" w:color="auto"/>
                                            <w:bottom w:val="none" w:sz="0" w:space="0" w:color="auto"/>
                                            <w:right w:val="none" w:sz="0" w:space="0" w:color="auto"/>
                                          </w:divBdr>
                                          <w:divsChild>
                                            <w:div w:id="52655332">
                                              <w:marLeft w:val="0"/>
                                              <w:marRight w:val="0"/>
                                              <w:marTop w:val="0"/>
                                              <w:marBottom w:val="0"/>
                                              <w:divBdr>
                                                <w:top w:val="none" w:sz="0" w:space="0" w:color="auto"/>
                                                <w:left w:val="none" w:sz="0" w:space="0" w:color="auto"/>
                                                <w:bottom w:val="none" w:sz="0" w:space="0" w:color="auto"/>
                                                <w:right w:val="none" w:sz="0" w:space="0" w:color="auto"/>
                                              </w:divBdr>
                                            </w:div>
                                            <w:div w:id="137965116">
                                              <w:marLeft w:val="0"/>
                                              <w:marRight w:val="0"/>
                                              <w:marTop w:val="0"/>
                                              <w:marBottom w:val="0"/>
                                              <w:divBdr>
                                                <w:top w:val="none" w:sz="0" w:space="0" w:color="auto"/>
                                                <w:left w:val="none" w:sz="0" w:space="0" w:color="auto"/>
                                                <w:bottom w:val="none" w:sz="0" w:space="0" w:color="auto"/>
                                                <w:right w:val="none" w:sz="0" w:space="0" w:color="auto"/>
                                              </w:divBdr>
                                            </w:div>
                                            <w:div w:id="1055931110">
                                              <w:marLeft w:val="0"/>
                                              <w:marRight w:val="0"/>
                                              <w:marTop w:val="0"/>
                                              <w:marBottom w:val="0"/>
                                              <w:divBdr>
                                                <w:top w:val="none" w:sz="0" w:space="0" w:color="auto"/>
                                                <w:left w:val="none" w:sz="0" w:space="0" w:color="auto"/>
                                                <w:bottom w:val="none" w:sz="0" w:space="0" w:color="auto"/>
                                                <w:right w:val="none" w:sz="0" w:space="0" w:color="auto"/>
                                              </w:divBdr>
                                            </w:div>
                                            <w:div w:id="715395240">
                                              <w:marLeft w:val="0"/>
                                              <w:marRight w:val="0"/>
                                              <w:marTop w:val="0"/>
                                              <w:marBottom w:val="0"/>
                                              <w:divBdr>
                                                <w:top w:val="none" w:sz="0" w:space="0" w:color="auto"/>
                                                <w:left w:val="none" w:sz="0" w:space="0" w:color="auto"/>
                                                <w:bottom w:val="none" w:sz="0" w:space="0" w:color="auto"/>
                                                <w:right w:val="none" w:sz="0" w:space="0" w:color="auto"/>
                                              </w:divBdr>
                                            </w:div>
                                            <w:div w:id="7754528">
                                              <w:marLeft w:val="0"/>
                                              <w:marRight w:val="0"/>
                                              <w:marTop w:val="0"/>
                                              <w:marBottom w:val="0"/>
                                              <w:divBdr>
                                                <w:top w:val="none" w:sz="0" w:space="0" w:color="auto"/>
                                                <w:left w:val="none" w:sz="0" w:space="0" w:color="auto"/>
                                                <w:bottom w:val="none" w:sz="0" w:space="0" w:color="auto"/>
                                                <w:right w:val="none" w:sz="0" w:space="0" w:color="auto"/>
                                              </w:divBdr>
                                            </w:div>
                                            <w:div w:id="17623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2147087">
      <w:bodyDiv w:val="1"/>
      <w:marLeft w:val="0"/>
      <w:marRight w:val="0"/>
      <w:marTop w:val="0"/>
      <w:marBottom w:val="0"/>
      <w:divBdr>
        <w:top w:val="none" w:sz="0" w:space="0" w:color="auto"/>
        <w:left w:val="none" w:sz="0" w:space="0" w:color="auto"/>
        <w:bottom w:val="none" w:sz="0" w:space="0" w:color="auto"/>
        <w:right w:val="none" w:sz="0" w:space="0" w:color="auto"/>
      </w:divBdr>
      <w:divsChild>
        <w:div w:id="1560819073">
          <w:marLeft w:val="0"/>
          <w:marRight w:val="0"/>
          <w:marTop w:val="0"/>
          <w:marBottom w:val="0"/>
          <w:divBdr>
            <w:top w:val="none" w:sz="0" w:space="0" w:color="auto"/>
            <w:left w:val="none" w:sz="0" w:space="0" w:color="auto"/>
            <w:bottom w:val="none" w:sz="0" w:space="0" w:color="auto"/>
            <w:right w:val="none" w:sz="0" w:space="0" w:color="auto"/>
          </w:divBdr>
          <w:divsChild>
            <w:div w:id="641623073">
              <w:marLeft w:val="0"/>
              <w:marRight w:val="0"/>
              <w:marTop w:val="0"/>
              <w:marBottom w:val="0"/>
              <w:divBdr>
                <w:top w:val="none" w:sz="0" w:space="0" w:color="auto"/>
                <w:left w:val="none" w:sz="0" w:space="0" w:color="auto"/>
                <w:bottom w:val="none" w:sz="0" w:space="0" w:color="auto"/>
                <w:right w:val="none" w:sz="0" w:space="0" w:color="auto"/>
              </w:divBdr>
              <w:divsChild>
                <w:div w:id="592321275">
                  <w:marLeft w:val="0"/>
                  <w:marRight w:val="0"/>
                  <w:marTop w:val="0"/>
                  <w:marBottom w:val="0"/>
                  <w:divBdr>
                    <w:top w:val="none" w:sz="0" w:space="12" w:color="auto"/>
                    <w:left w:val="none" w:sz="0" w:space="12" w:color="auto"/>
                    <w:bottom w:val="none" w:sz="0" w:space="12" w:color="auto"/>
                    <w:right w:val="none" w:sz="0" w:space="12" w:color="auto"/>
                  </w:divBdr>
                  <w:divsChild>
                    <w:div w:id="681050827">
                      <w:marLeft w:val="0"/>
                      <w:marRight w:val="0"/>
                      <w:marTop w:val="0"/>
                      <w:marBottom w:val="0"/>
                      <w:divBdr>
                        <w:top w:val="none" w:sz="0" w:space="12" w:color="auto"/>
                        <w:left w:val="none" w:sz="0" w:space="12" w:color="auto"/>
                        <w:bottom w:val="none" w:sz="0" w:space="12" w:color="auto"/>
                        <w:right w:val="none" w:sz="0" w:space="12" w:color="auto"/>
                      </w:divBdr>
                      <w:divsChild>
                        <w:div w:id="2038002647">
                          <w:marLeft w:val="0"/>
                          <w:marRight w:val="0"/>
                          <w:marTop w:val="0"/>
                          <w:marBottom w:val="0"/>
                          <w:divBdr>
                            <w:top w:val="none" w:sz="0" w:space="0" w:color="auto"/>
                            <w:left w:val="none" w:sz="0" w:space="0" w:color="auto"/>
                            <w:bottom w:val="none" w:sz="0" w:space="0" w:color="auto"/>
                            <w:right w:val="none" w:sz="0" w:space="0" w:color="auto"/>
                          </w:divBdr>
                          <w:divsChild>
                            <w:div w:id="257758506">
                              <w:marLeft w:val="-225"/>
                              <w:marRight w:val="-225"/>
                              <w:marTop w:val="0"/>
                              <w:marBottom w:val="0"/>
                              <w:divBdr>
                                <w:top w:val="none" w:sz="0" w:space="0" w:color="auto"/>
                                <w:left w:val="none" w:sz="0" w:space="0" w:color="auto"/>
                                <w:bottom w:val="none" w:sz="0" w:space="0" w:color="auto"/>
                                <w:right w:val="none" w:sz="0" w:space="0" w:color="auto"/>
                              </w:divBdr>
                              <w:divsChild>
                                <w:div w:id="2109035616">
                                  <w:marLeft w:val="0"/>
                                  <w:marRight w:val="0"/>
                                  <w:marTop w:val="0"/>
                                  <w:marBottom w:val="0"/>
                                  <w:divBdr>
                                    <w:top w:val="none" w:sz="0" w:space="0" w:color="auto"/>
                                    <w:left w:val="none" w:sz="0" w:space="0" w:color="auto"/>
                                    <w:bottom w:val="none" w:sz="0" w:space="0" w:color="auto"/>
                                    <w:right w:val="none" w:sz="0" w:space="0" w:color="auto"/>
                                  </w:divBdr>
                                  <w:divsChild>
                                    <w:div w:id="1485775974">
                                      <w:marLeft w:val="0"/>
                                      <w:marRight w:val="0"/>
                                      <w:marTop w:val="0"/>
                                      <w:marBottom w:val="0"/>
                                      <w:divBdr>
                                        <w:top w:val="none" w:sz="0" w:space="0" w:color="auto"/>
                                        <w:left w:val="none" w:sz="0" w:space="0" w:color="auto"/>
                                        <w:bottom w:val="none" w:sz="0" w:space="0" w:color="auto"/>
                                        <w:right w:val="none" w:sz="0" w:space="0" w:color="auto"/>
                                      </w:divBdr>
                                      <w:divsChild>
                                        <w:div w:id="1530535071">
                                          <w:marLeft w:val="-225"/>
                                          <w:marRight w:val="-225"/>
                                          <w:marTop w:val="0"/>
                                          <w:marBottom w:val="0"/>
                                          <w:divBdr>
                                            <w:top w:val="none" w:sz="0" w:space="0" w:color="auto"/>
                                            <w:left w:val="none" w:sz="0" w:space="0" w:color="auto"/>
                                            <w:bottom w:val="none" w:sz="0" w:space="0" w:color="auto"/>
                                            <w:right w:val="none" w:sz="0" w:space="0" w:color="auto"/>
                                          </w:divBdr>
                                          <w:divsChild>
                                            <w:div w:id="1847935770">
                                              <w:marLeft w:val="0"/>
                                              <w:marRight w:val="0"/>
                                              <w:marTop w:val="0"/>
                                              <w:marBottom w:val="0"/>
                                              <w:divBdr>
                                                <w:top w:val="none" w:sz="0" w:space="0" w:color="auto"/>
                                                <w:left w:val="none" w:sz="0" w:space="0" w:color="auto"/>
                                                <w:bottom w:val="none" w:sz="0" w:space="0" w:color="auto"/>
                                                <w:right w:val="none" w:sz="0" w:space="0" w:color="auto"/>
                                              </w:divBdr>
                                            </w:div>
                                          </w:divsChild>
                                        </w:div>
                                        <w:div w:id="366952639">
                                          <w:marLeft w:val="-225"/>
                                          <w:marRight w:val="-225"/>
                                          <w:marTop w:val="0"/>
                                          <w:marBottom w:val="0"/>
                                          <w:divBdr>
                                            <w:top w:val="none" w:sz="0" w:space="0" w:color="auto"/>
                                            <w:left w:val="none" w:sz="0" w:space="0" w:color="auto"/>
                                            <w:bottom w:val="none" w:sz="0" w:space="0" w:color="auto"/>
                                            <w:right w:val="none" w:sz="0" w:space="0" w:color="auto"/>
                                          </w:divBdr>
                                          <w:divsChild>
                                            <w:div w:id="347175281">
                                              <w:marLeft w:val="0"/>
                                              <w:marRight w:val="0"/>
                                              <w:marTop w:val="0"/>
                                              <w:marBottom w:val="0"/>
                                              <w:divBdr>
                                                <w:top w:val="none" w:sz="0" w:space="0" w:color="auto"/>
                                                <w:left w:val="none" w:sz="0" w:space="0" w:color="auto"/>
                                                <w:bottom w:val="none" w:sz="0" w:space="0" w:color="auto"/>
                                                <w:right w:val="none" w:sz="0" w:space="0" w:color="auto"/>
                                              </w:divBdr>
                                            </w:div>
                                          </w:divsChild>
                                        </w:div>
                                        <w:div w:id="1510758899">
                                          <w:marLeft w:val="0"/>
                                          <w:marRight w:val="0"/>
                                          <w:marTop w:val="0"/>
                                          <w:marBottom w:val="0"/>
                                          <w:divBdr>
                                            <w:top w:val="none" w:sz="0" w:space="0" w:color="auto"/>
                                            <w:left w:val="none" w:sz="0" w:space="0" w:color="auto"/>
                                            <w:bottom w:val="none" w:sz="0" w:space="0" w:color="auto"/>
                                            <w:right w:val="none" w:sz="0" w:space="0" w:color="auto"/>
                                          </w:divBdr>
                                          <w:divsChild>
                                            <w:div w:id="1816604131">
                                              <w:marLeft w:val="0"/>
                                              <w:marRight w:val="0"/>
                                              <w:marTop w:val="0"/>
                                              <w:marBottom w:val="0"/>
                                              <w:divBdr>
                                                <w:top w:val="none" w:sz="0" w:space="0" w:color="auto"/>
                                                <w:left w:val="none" w:sz="0" w:space="0" w:color="auto"/>
                                                <w:bottom w:val="none" w:sz="0" w:space="0" w:color="auto"/>
                                                <w:right w:val="none" w:sz="0" w:space="0" w:color="auto"/>
                                              </w:divBdr>
                                            </w:div>
                                            <w:div w:id="2134060695">
                                              <w:marLeft w:val="0"/>
                                              <w:marRight w:val="0"/>
                                              <w:marTop w:val="0"/>
                                              <w:marBottom w:val="0"/>
                                              <w:divBdr>
                                                <w:top w:val="none" w:sz="0" w:space="0" w:color="auto"/>
                                                <w:left w:val="none" w:sz="0" w:space="0" w:color="auto"/>
                                                <w:bottom w:val="none" w:sz="0" w:space="0" w:color="auto"/>
                                                <w:right w:val="none" w:sz="0" w:space="0" w:color="auto"/>
                                              </w:divBdr>
                                            </w:div>
                                            <w:div w:id="1759788506">
                                              <w:marLeft w:val="0"/>
                                              <w:marRight w:val="0"/>
                                              <w:marTop w:val="0"/>
                                              <w:marBottom w:val="0"/>
                                              <w:divBdr>
                                                <w:top w:val="none" w:sz="0" w:space="0" w:color="auto"/>
                                                <w:left w:val="none" w:sz="0" w:space="0" w:color="auto"/>
                                                <w:bottom w:val="none" w:sz="0" w:space="0" w:color="auto"/>
                                                <w:right w:val="none" w:sz="0" w:space="0" w:color="auto"/>
                                              </w:divBdr>
                                            </w:div>
                                            <w:div w:id="1577863519">
                                              <w:marLeft w:val="0"/>
                                              <w:marRight w:val="0"/>
                                              <w:marTop w:val="0"/>
                                              <w:marBottom w:val="0"/>
                                              <w:divBdr>
                                                <w:top w:val="none" w:sz="0" w:space="0" w:color="auto"/>
                                                <w:left w:val="none" w:sz="0" w:space="0" w:color="auto"/>
                                                <w:bottom w:val="none" w:sz="0" w:space="0" w:color="auto"/>
                                                <w:right w:val="none" w:sz="0" w:space="0" w:color="auto"/>
                                              </w:divBdr>
                                            </w:div>
                                            <w:div w:id="1374380909">
                                              <w:marLeft w:val="0"/>
                                              <w:marRight w:val="0"/>
                                              <w:marTop w:val="0"/>
                                              <w:marBottom w:val="0"/>
                                              <w:divBdr>
                                                <w:top w:val="none" w:sz="0" w:space="0" w:color="auto"/>
                                                <w:left w:val="none" w:sz="0" w:space="0" w:color="auto"/>
                                                <w:bottom w:val="none" w:sz="0" w:space="0" w:color="auto"/>
                                                <w:right w:val="none" w:sz="0" w:space="0" w:color="auto"/>
                                              </w:divBdr>
                                            </w:div>
                                            <w:div w:id="195142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pp.leg.wa.gov/RCW/default.aspx?cite=9A.72.085"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leg.wa.gov/RCW/default.aspx?cite=7.70.06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D6E24-7CCA-45C5-AB04-96611AA75F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4C799C-C2D0-45F0-ACBC-4A2D40462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C8E0D19-B108-437E-B697-36DA7AAF61FF}">
  <ds:schemaRefs>
    <ds:schemaRef ds:uri="http://schemas.microsoft.com/sharepoint/v3/contenttype/forms"/>
  </ds:schemaRefs>
</ds:datastoreItem>
</file>

<file path=customXml/itemProps4.xml><?xml version="1.0" encoding="utf-8"?>
<ds:datastoreItem xmlns:ds="http://schemas.openxmlformats.org/officeDocument/2006/customXml" ds:itemID="{D6971889-FFE6-4AD3-9DE5-0923E2909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2550</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Patrick</dc:creator>
  <cp:keywords/>
  <dc:description/>
  <cp:lastModifiedBy>Aubry Schlottmann</cp:lastModifiedBy>
  <cp:revision>2</cp:revision>
  <cp:lastPrinted>2017-09-14T22:17:00Z</cp:lastPrinted>
  <dcterms:created xsi:type="dcterms:W3CDTF">2021-05-17T23:13:00Z</dcterms:created>
  <dcterms:modified xsi:type="dcterms:W3CDTF">2021-05-17T23:13:00Z</dcterms:modified>
</cp:coreProperties>
</file>