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CEF" w:rsidRDefault="00C85EDC" w:rsidP="00AC17FE">
      <w:pPr>
        <w:spacing w:before="22"/>
        <w:ind w:left="-180" w:firstLine="90"/>
        <w:rPr>
          <w:b/>
          <w:color w:val="E26C09"/>
          <w:sz w:val="28"/>
        </w:rPr>
      </w:pPr>
      <w:r>
        <w:rPr>
          <w:b/>
          <w:noProof/>
          <w:sz w:val="28"/>
        </w:rPr>
        <w:drawing>
          <wp:inline distT="0" distB="0" distL="0" distR="0">
            <wp:extent cx="5124450" cy="1096473"/>
            <wp:effectExtent l="0" t="0" r="0" b="8890"/>
            <wp:docPr id="10" name="Picture 10" descr="Logos for Bridge to College, Office of Superintendent of public Instructin, and State board for Community and Technical Colleges"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C OSPI SBCTC logos.JPG"/>
                    <pic:cNvPicPr/>
                  </pic:nvPicPr>
                  <pic:blipFill>
                    <a:blip r:embed="rId7">
                      <a:extLst>
                        <a:ext uri="{28A0092B-C50C-407E-A947-70E740481C1C}">
                          <a14:useLocalDpi xmlns:a14="http://schemas.microsoft.com/office/drawing/2010/main" val="0"/>
                        </a:ext>
                      </a:extLst>
                    </a:blip>
                    <a:stretch>
                      <a:fillRect/>
                    </a:stretch>
                  </pic:blipFill>
                  <pic:spPr>
                    <a:xfrm>
                      <a:off x="0" y="0"/>
                      <a:ext cx="5267325" cy="1127044"/>
                    </a:xfrm>
                    <a:prstGeom prst="rect">
                      <a:avLst/>
                    </a:prstGeom>
                  </pic:spPr>
                </pic:pic>
              </a:graphicData>
            </a:graphic>
          </wp:inline>
        </w:drawing>
      </w:r>
    </w:p>
    <w:p w:rsidR="00773AB4" w:rsidRPr="00AC17FE" w:rsidRDefault="00773AB4" w:rsidP="00FA7A4C">
      <w:pPr>
        <w:spacing w:before="140" w:line="249" w:lineRule="auto"/>
        <w:ind w:left="121" w:right="1118" w:hanging="8"/>
        <w:rPr>
          <w:b/>
          <w:sz w:val="28"/>
        </w:rPr>
      </w:pPr>
      <w:r w:rsidRPr="00AC17FE">
        <w:rPr>
          <w:b/>
          <w:sz w:val="28"/>
        </w:rPr>
        <w:t>Bridge to College</w:t>
      </w:r>
    </w:p>
    <w:p w:rsidR="00FA7A4C" w:rsidRPr="00AC17FE" w:rsidRDefault="00773AB4" w:rsidP="00FA7A4C">
      <w:pPr>
        <w:spacing w:before="140" w:line="249" w:lineRule="auto"/>
        <w:ind w:left="121" w:right="1118" w:hanging="8"/>
        <w:rPr>
          <w:b/>
        </w:rPr>
      </w:pPr>
      <w:r w:rsidRPr="00AC17FE">
        <w:rPr>
          <w:b/>
          <w:sz w:val="28"/>
        </w:rPr>
        <w:t>S</w:t>
      </w:r>
      <w:r w:rsidR="00FA7A4C" w:rsidRPr="00AC17FE">
        <w:rPr>
          <w:b/>
          <w:sz w:val="28"/>
        </w:rPr>
        <w:t>chool Assurances:</w:t>
      </w:r>
      <w:r w:rsidR="00FA7A4C" w:rsidRPr="00AC17FE">
        <w:rPr>
          <w:b/>
        </w:rPr>
        <w:t xml:space="preserve"> </w:t>
      </w:r>
    </w:p>
    <w:p w:rsidR="00FA7A4C" w:rsidRPr="00FA7A4C" w:rsidRDefault="00FA7A4C" w:rsidP="00FA7A4C">
      <w:pPr>
        <w:spacing w:before="140" w:line="249" w:lineRule="auto"/>
        <w:ind w:left="121" w:right="1118" w:hanging="8"/>
        <w:rPr>
          <w:b/>
        </w:rPr>
      </w:pPr>
      <w:r>
        <w:rPr>
          <w:b/>
        </w:rPr>
        <w:t xml:space="preserve">This school assures the Office of Superintendent of Public Instruction (OSPI) a commitment to: </w:t>
      </w:r>
      <w:r>
        <w:t>School leadership commits to supporting Bridge Course teachers to fully participate in course trainings and professional learning opportunities, as well as to supporting ongoing communication within the school and district regarding Bridge Course implementation. Additional assurances include:</w:t>
      </w:r>
    </w:p>
    <w:p w:rsidR="00FA7A4C" w:rsidRDefault="00FA7A4C" w:rsidP="00FA7A4C">
      <w:pPr>
        <w:pStyle w:val="BodyText"/>
        <w:rPr>
          <w:sz w:val="17"/>
        </w:rPr>
      </w:pPr>
    </w:p>
    <w:p w:rsidR="00FA7A4C" w:rsidRDefault="00FA7A4C" w:rsidP="00FA7A4C">
      <w:pPr>
        <w:pStyle w:val="ListParagraph"/>
        <w:numPr>
          <w:ilvl w:val="0"/>
          <w:numId w:val="1"/>
        </w:numPr>
        <w:tabs>
          <w:tab w:val="left" w:pos="821"/>
        </w:tabs>
        <w:ind w:right="645" w:hanging="360"/>
      </w:pPr>
      <w:r>
        <w:t>Release all participating teachers for meetings during the school year for Communities of Practice (</w:t>
      </w:r>
      <w:proofErr w:type="spellStart"/>
      <w:r>
        <w:t>CoPs</w:t>
      </w:r>
      <w:proofErr w:type="spellEnd"/>
      <w:r>
        <w:t xml:space="preserve">) meetings and support new teacher participation in a 2‐day summer professional development institute. (Returning teachers are </w:t>
      </w:r>
      <w:r>
        <w:rPr>
          <w:spacing w:val="-2"/>
        </w:rPr>
        <w:t xml:space="preserve">not </w:t>
      </w:r>
      <w:r>
        <w:t>required to attend the summer training but must stay certified to teach the course.)</w:t>
      </w:r>
    </w:p>
    <w:p w:rsidR="00FA7A4C" w:rsidRDefault="00FA7A4C" w:rsidP="00FA7A4C">
      <w:pPr>
        <w:pStyle w:val="BodyText"/>
        <w:spacing w:before="9"/>
        <w:rPr>
          <w:sz w:val="23"/>
        </w:rPr>
      </w:pPr>
    </w:p>
    <w:p w:rsidR="00FA7A4C" w:rsidRDefault="00FA7A4C" w:rsidP="00FA7A4C">
      <w:pPr>
        <w:pStyle w:val="ListParagraph"/>
        <w:numPr>
          <w:ilvl w:val="1"/>
          <w:numId w:val="1"/>
        </w:numPr>
        <w:tabs>
          <w:tab w:val="left" w:pos="1561"/>
          <w:tab w:val="left" w:pos="1562"/>
        </w:tabs>
        <w:ind w:hanging="367"/>
      </w:pPr>
      <w:r>
        <w:t>August 2018 ‐ 2 full day Bridge Course Summer Institute for NEW</w:t>
      </w:r>
      <w:r>
        <w:rPr>
          <w:spacing w:val="-23"/>
        </w:rPr>
        <w:t xml:space="preserve"> </w:t>
      </w:r>
      <w:r>
        <w:t>teachers</w:t>
      </w:r>
    </w:p>
    <w:p w:rsidR="00FA7A4C" w:rsidRDefault="00FA7A4C" w:rsidP="00FA7A4C">
      <w:pPr>
        <w:pStyle w:val="ListParagraph"/>
        <w:numPr>
          <w:ilvl w:val="1"/>
          <w:numId w:val="1"/>
        </w:numPr>
        <w:tabs>
          <w:tab w:val="left" w:pos="1562"/>
        </w:tabs>
        <w:spacing w:before="19"/>
        <w:ind w:hanging="367"/>
      </w:pPr>
      <w:r>
        <w:t>Middle of October, 2018 ‐ date TBD ‐ Regional or Local Community of</w:t>
      </w:r>
      <w:r>
        <w:rPr>
          <w:spacing w:val="-29"/>
        </w:rPr>
        <w:t xml:space="preserve"> </w:t>
      </w:r>
      <w:r>
        <w:t>Practice</w:t>
      </w:r>
    </w:p>
    <w:p w:rsidR="00FA7A4C" w:rsidRDefault="00FA7A4C" w:rsidP="00FA7A4C">
      <w:pPr>
        <w:pStyle w:val="ListParagraph"/>
        <w:numPr>
          <w:ilvl w:val="1"/>
          <w:numId w:val="1"/>
        </w:numPr>
        <w:tabs>
          <w:tab w:val="left" w:pos="1561"/>
          <w:tab w:val="left" w:pos="1562"/>
        </w:tabs>
        <w:spacing w:before="19"/>
        <w:ind w:hanging="367"/>
      </w:pPr>
      <w:r>
        <w:t>Middle of November, 2018 ‐ date TBD ‐ Regional</w:t>
      </w:r>
      <w:r>
        <w:rPr>
          <w:spacing w:val="-21"/>
        </w:rPr>
        <w:t xml:space="preserve"> </w:t>
      </w:r>
      <w:r>
        <w:t>Training or Community of Practice</w:t>
      </w:r>
    </w:p>
    <w:p w:rsidR="00FA7A4C" w:rsidRDefault="00FA7A4C" w:rsidP="00FA7A4C">
      <w:pPr>
        <w:pStyle w:val="ListParagraph"/>
        <w:numPr>
          <w:ilvl w:val="1"/>
          <w:numId w:val="1"/>
        </w:numPr>
        <w:tabs>
          <w:tab w:val="left" w:pos="1562"/>
        </w:tabs>
        <w:spacing w:before="21"/>
      </w:pPr>
      <w:r>
        <w:t>Middle of January, 2019 ‐ date TBD ‐ Regional or Local Community of</w:t>
      </w:r>
      <w:r>
        <w:rPr>
          <w:spacing w:val="-29"/>
        </w:rPr>
        <w:t xml:space="preserve"> </w:t>
      </w:r>
      <w:r>
        <w:t>Practice</w:t>
      </w:r>
    </w:p>
    <w:p w:rsidR="00FA7A4C" w:rsidRDefault="00FA7A4C" w:rsidP="00FA7A4C">
      <w:pPr>
        <w:pStyle w:val="ListParagraph"/>
        <w:numPr>
          <w:ilvl w:val="1"/>
          <w:numId w:val="1"/>
        </w:numPr>
        <w:tabs>
          <w:tab w:val="left" w:pos="1560"/>
          <w:tab w:val="left" w:pos="1561"/>
        </w:tabs>
        <w:spacing w:before="16"/>
        <w:ind w:left="1560" w:hanging="367"/>
      </w:pPr>
      <w:r>
        <w:t>Middle of February, 2019 ‐ date TBD ‐ Regional</w:t>
      </w:r>
      <w:r>
        <w:rPr>
          <w:spacing w:val="-25"/>
        </w:rPr>
        <w:t xml:space="preserve"> </w:t>
      </w:r>
      <w:r>
        <w:t>Training or Community of Practice</w:t>
      </w:r>
    </w:p>
    <w:p w:rsidR="00FA7A4C" w:rsidRDefault="00FA7A4C" w:rsidP="00FA7A4C">
      <w:pPr>
        <w:pStyle w:val="ListParagraph"/>
        <w:numPr>
          <w:ilvl w:val="1"/>
          <w:numId w:val="1"/>
        </w:numPr>
        <w:tabs>
          <w:tab w:val="left" w:pos="1560"/>
          <w:tab w:val="left" w:pos="1561"/>
        </w:tabs>
        <w:spacing w:before="18"/>
        <w:ind w:left="1560" w:hanging="367"/>
      </w:pPr>
      <w:r>
        <w:t>Middle of April, 2019 ‐ date TBD ‐ Regional or Local Community of</w:t>
      </w:r>
      <w:r>
        <w:rPr>
          <w:spacing w:val="-26"/>
        </w:rPr>
        <w:t xml:space="preserve"> </w:t>
      </w:r>
      <w:r>
        <w:t>Practice</w:t>
      </w:r>
    </w:p>
    <w:p w:rsidR="00FA7A4C" w:rsidRDefault="00FA7A4C" w:rsidP="00FA7A4C">
      <w:pPr>
        <w:pStyle w:val="BodyText"/>
        <w:spacing w:before="8"/>
        <w:rPr>
          <w:sz w:val="24"/>
        </w:rPr>
      </w:pPr>
    </w:p>
    <w:p w:rsidR="00FA7A4C" w:rsidRDefault="00FA7A4C" w:rsidP="00FA7A4C">
      <w:pPr>
        <w:pStyle w:val="ListParagraph"/>
        <w:numPr>
          <w:ilvl w:val="0"/>
          <w:numId w:val="1"/>
        </w:numPr>
        <w:tabs>
          <w:tab w:val="left" w:pos="820"/>
        </w:tabs>
        <w:spacing w:line="256" w:lineRule="exact"/>
        <w:ind w:right="391" w:hanging="362"/>
        <w:rPr>
          <w:sz w:val="21"/>
        </w:rPr>
      </w:pPr>
      <w:r>
        <w:rPr>
          <w:sz w:val="21"/>
        </w:rPr>
        <w:t>Identify teachers to implement the Bridge Course who have a deep understanding of the CCSS, their instruction reflects</w:t>
      </w:r>
      <w:r>
        <w:rPr>
          <w:spacing w:val="-5"/>
          <w:sz w:val="21"/>
        </w:rPr>
        <w:t xml:space="preserve"> </w:t>
      </w:r>
      <w:r>
        <w:rPr>
          <w:sz w:val="21"/>
        </w:rPr>
        <w:t>the</w:t>
      </w:r>
      <w:r>
        <w:rPr>
          <w:spacing w:val="-3"/>
          <w:sz w:val="21"/>
        </w:rPr>
        <w:t xml:space="preserve"> </w:t>
      </w:r>
      <w:r>
        <w:rPr>
          <w:sz w:val="21"/>
        </w:rPr>
        <w:t>shifts</w:t>
      </w:r>
      <w:r>
        <w:rPr>
          <w:spacing w:val="-5"/>
          <w:sz w:val="21"/>
        </w:rPr>
        <w:t xml:space="preserve"> </w:t>
      </w:r>
      <w:r>
        <w:rPr>
          <w:sz w:val="21"/>
        </w:rPr>
        <w:t>in</w:t>
      </w:r>
      <w:r>
        <w:rPr>
          <w:spacing w:val="-5"/>
          <w:sz w:val="21"/>
        </w:rPr>
        <w:t xml:space="preserve"> </w:t>
      </w:r>
      <w:r>
        <w:rPr>
          <w:sz w:val="21"/>
        </w:rPr>
        <w:t>the</w:t>
      </w:r>
      <w:r>
        <w:rPr>
          <w:spacing w:val="-3"/>
          <w:sz w:val="21"/>
        </w:rPr>
        <w:t xml:space="preserve"> </w:t>
      </w:r>
      <w:r>
        <w:rPr>
          <w:sz w:val="21"/>
        </w:rPr>
        <w:t>CCSS</w:t>
      </w:r>
      <w:r>
        <w:rPr>
          <w:spacing w:val="-5"/>
          <w:sz w:val="21"/>
        </w:rPr>
        <w:t xml:space="preserve"> </w:t>
      </w:r>
      <w:r>
        <w:rPr>
          <w:sz w:val="21"/>
        </w:rPr>
        <w:t>and</w:t>
      </w:r>
      <w:r>
        <w:rPr>
          <w:spacing w:val="-5"/>
          <w:sz w:val="21"/>
        </w:rPr>
        <w:t xml:space="preserve"> </w:t>
      </w:r>
      <w:r>
        <w:rPr>
          <w:sz w:val="21"/>
        </w:rPr>
        <w:t>they</w:t>
      </w:r>
      <w:r>
        <w:rPr>
          <w:spacing w:val="-4"/>
          <w:sz w:val="21"/>
        </w:rPr>
        <w:t xml:space="preserve"> </w:t>
      </w:r>
      <w:r>
        <w:rPr>
          <w:sz w:val="21"/>
        </w:rPr>
        <w:t>have</w:t>
      </w:r>
      <w:r>
        <w:rPr>
          <w:spacing w:val="-3"/>
          <w:sz w:val="21"/>
        </w:rPr>
        <w:t xml:space="preserve"> </w:t>
      </w:r>
      <w:r>
        <w:rPr>
          <w:sz w:val="21"/>
        </w:rPr>
        <w:t>demonstrated</w:t>
      </w:r>
      <w:r>
        <w:rPr>
          <w:spacing w:val="-5"/>
          <w:sz w:val="21"/>
        </w:rPr>
        <w:t xml:space="preserve"> </w:t>
      </w:r>
      <w:r>
        <w:rPr>
          <w:sz w:val="21"/>
        </w:rPr>
        <w:t>evidence</w:t>
      </w:r>
      <w:r>
        <w:rPr>
          <w:spacing w:val="-3"/>
          <w:sz w:val="21"/>
        </w:rPr>
        <w:t xml:space="preserve"> </w:t>
      </w:r>
      <w:r>
        <w:rPr>
          <w:sz w:val="21"/>
        </w:rPr>
        <w:t>of</w:t>
      </w:r>
      <w:r>
        <w:rPr>
          <w:spacing w:val="-4"/>
          <w:sz w:val="21"/>
        </w:rPr>
        <w:t xml:space="preserve"> </w:t>
      </w:r>
      <w:r>
        <w:rPr>
          <w:sz w:val="21"/>
        </w:rPr>
        <w:t>successfully</w:t>
      </w:r>
      <w:r>
        <w:rPr>
          <w:spacing w:val="-6"/>
          <w:sz w:val="21"/>
        </w:rPr>
        <w:t xml:space="preserve"> </w:t>
      </w:r>
      <w:r>
        <w:rPr>
          <w:sz w:val="21"/>
        </w:rPr>
        <w:t>teaching</w:t>
      </w:r>
      <w:r>
        <w:rPr>
          <w:spacing w:val="-5"/>
          <w:sz w:val="21"/>
        </w:rPr>
        <w:t xml:space="preserve"> </w:t>
      </w:r>
      <w:r>
        <w:rPr>
          <w:sz w:val="21"/>
        </w:rPr>
        <w:t>struggling</w:t>
      </w:r>
      <w:r>
        <w:rPr>
          <w:spacing w:val="-5"/>
          <w:sz w:val="21"/>
        </w:rPr>
        <w:t xml:space="preserve"> </w:t>
      </w:r>
      <w:r>
        <w:rPr>
          <w:sz w:val="21"/>
        </w:rPr>
        <w:t>students.</w:t>
      </w:r>
    </w:p>
    <w:p w:rsidR="00FA7A4C" w:rsidRDefault="00FA7A4C" w:rsidP="00FA7A4C">
      <w:pPr>
        <w:pStyle w:val="BodyText"/>
        <w:spacing w:before="1"/>
        <w:rPr>
          <w:sz w:val="19"/>
        </w:rPr>
      </w:pPr>
    </w:p>
    <w:p w:rsidR="00FA7A4C" w:rsidRDefault="00FA7A4C" w:rsidP="00FA7A4C">
      <w:pPr>
        <w:pStyle w:val="ListParagraph"/>
        <w:numPr>
          <w:ilvl w:val="0"/>
          <w:numId w:val="1"/>
        </w:numPr>
        <w:tabs>
          <w:tab w:val="left" w:pos="821"/>
        </w:tabs>
        <w:spacing w:line="249" w:lineRule="auto"/>
        <w:ind w:right="441" w:hanging="360"/>
      </w:pPr>
      <w:r>
        <w:t xml:space="preserve">If a school or district has more than 1 participating teacher, provide formal opportunities </w:t>
      </w:r>
      <w:proofErr w:type="gramStart"/>
      <w:r>
        <w:t>for</w:t>
      </w:r>
      <w:proofErr w:type="gramEnd"/>
      <w:r>
        <w:t xml:space="preserve"> Bridge Course teachers to collaborate and plan with other Bridge Course</w:t>
      </w:r>
      <w:r>
        <w:rPr>
          <w:spacing w:val="-25"/>
        </w:rPr>
        <w:t xml:space="preserve"> </w:t>
      </w:r>
      <w:r>
        <w:t>teachers.</w:t>
      </w:r>
    </w:p>
    <w:p w:rsidR="00FA7A4C" w:rsidRDefault="00FA7A4C" w:rsidP="00FA7A4C">
      <w:pPr>
        <w:pStyle w:val="BodyText"/>
        <w:spacing w:before="9"/>
        <w:rPr>
          <w:sz w:val="17"/>
        </w:rPr>
      </w:pPr>
    </w:p>
    <w:p w:rsidR="00FA7A4C" w:rsidRDefault="00FA7A4C" w:rsidP="00FA7A4C">
      <w:pPr>
        <w:pStyle w:val="ListParagraph"/>
        <w:numPr>
          <w:ilvl w:val="0"/>
          <w:numId w:val="1"/>
        </w:numPr>
        <w:tabs>
          <w:tab w:val="left" w:pos="821"/>
        </w:tabs>
        <w:spacing w:before="1"/>
        <w:ind w:hanging="360"/>
      </w:pPr>
      <w:r>
        <w:t>Use specified Bridge course name and code in CEDARS and school</w:t>
      </w:r>
      <w:r>
        <w:rPr>
          <w:spacing w:val="-26"/>
        </w:rPr>
        <w:t xml:space="preserve"> </w:t>
      </w:r>
      <w:r>
        <w:t>catalogue.</w:t>
      </w:r>
    </w:p>
    <w:p w:rsidR="00FA7A4C" w:rsidRDefault="00FA7A4C" w:rsidP="00FA7A4C">
      <w:pPr>
        <w:pStyle w:val="Heading3"/>
        <w:numPr>
          <w:ilvl w:val="1"/>
          <w:numId w:val="1"/>
        </w:numPr>
        <w:tabs>
          <w:tab w:val="left" w:pos="1561"/>
          <w:tab w:val="left" w:pos="1563"/>
        </w:tabs>
        <w:ind w:left="1562"/>
      </w:pPr>
      <w:r>
        <w:t>Math – Bridge to College Mathematics ‐ WA</w:t>
      </w:r>
      <w:r>
        <w:rPr>
          <w:spacing w:val="-14"/>
        </w:rPr>
        <w:t xml:space="preserve"> </w:t>
      </w:r>
      <w:r>
        <w:t>0003</w:t>
      </w:r>
    </w:p>
    <w:p w:rsidR="00FA7A4C" w:rsidRDefault="00FA7A4C" w:rsidP="00FA7A4C">
      <w:pPr>
        <w:pStyle w:val="ListParagraph"/>
        <w:numPr>
          <w:ilvl w:val="1"/>
          <w:numId w:val="1"/>
        </w:numPr>
        <w:tabs>
          <w:tab w:val="left" w:pos="1562"/>
        </w:tabs>
        <w:spacing w:before="21"/>
        <w:ind w:hanging="367"/>
        <w:rPr>
          <w:b/>
        </w:rPr>
      </w:pPr>
      <w:r>
        <w:rPr>
          <w:b/>
        </w:rPr>
        <w:t>ELA – Bridge to College English Language Arts ‐ WA</w:t>
      </w:r>
      <w:r>
        <w:rPr>
          <w:b/>
          <w:spacing w:val="-25"/>
        </w:rPr>
        <w:t xml:space="preserve"> </w:t>
      </w:r>
      <w:r>
        <w:rPr>
          <w:b/>
        </w:rPr>
        <w:t>0001</w:t>
      </w:r>
    </w:p>
    <w:p w:rsidR="00FA7A4C" w:rsidRDefault="00FA7A4C" w:rsidP="00FA7A4C">
      <w:pPr>
        <w:pStyle w:val="BodyText"/>
        <w:rPr>
          <w:b/>
          <w:sz w:val="18"/>
        </w:rPr>
      </w:pPr>
    </w:p>
    <w:p w:rsidR="00FA7A4C" w:rsidRDefault="00FA7A4C" w:rsidP="00FA7A4C">
      <w:pPr>
        <w:pStyle w:val="ListParagraph"/>
        <w:numPr>
          <w:ilvl w:val="0"/>
          <w:numId w:val="1"/>
        </w:numPr>
        <w:tabs>
          <w:tab w:val="left" w:pos="821"/>
        </w:tabs>
        <w:spacing w:before="1" w:line="252" w:lineRule="auto"/>
        <w:ind w:right="924" w:hanging="360"/>
      </w:pPr>
      <w:r>
        <w:t>Utilize Bridge Course funds to support teacher travel costs to assure NEW teacher participation in the required Summer</w:t>
      </w:r>
      <w:r>
        <w:rPr>
          <w:spacing w:val="-7"/>
        </w:rPr>
        <w:t xml:space="preserve"> </w:t>
      </w:r>
      <w:r>
        <w:t>Institute.</w:t>
      </w:r>
    </w:p>
    <w:p w:rsidR="00FA7A4C" w:rsidRDefault="00FA7A4C" w:rsidP="00FA7A4C">
      <w:pPr>
        <w:pStyle w:val="BodyText"/>
        <w:rPr>
          <w:sz w:val="17"/>
        </w:rPr>
      </w:pPr>
    </w:p>
    <w:p w:rsidR="00FA7A4C" w:rsidRDefault="00FA7A4C" w:rsidP="00FA7A4C">
      <w:pPr>
        <w:pStyle w:val="ListParagraph"/>
        <w:numPr>
          <w:ilvl w:val="0"/>
          <w:numId w:val="1"/>
        </w:numPr>
        <w:tabs>
          <w:tab w:val="left" w:pos="821"/>
        </w:tabs>
        <w:spacing w:line="249" w:lineRule="auto"/>
        <w:ind w:right="740" w:hanging="360"/>
      </w:pPr>
      <w:r>
        <w:t>Supplement grant funding as needed for supplies and any travel or sub costs incurred during the school year for new and returning</w:t>
      </w:r>
      <w:r>
        <w:rPr>
          <w:spacing w:val="-12"/>
        </w:rPr>
        <w:t xml:space="preserve"> </w:t>
      </w:r>
      <w:r>
        <w:t>teachers.</w:t>
      </w:r>
    </w:p>
    <w:p w:rsidR="00FA7A4C" w:rsidRDefault="00FA7A4C" w:rsidP="00FA7A4C">
      <w:pPr>
        <w:pStyle w:val="BodyText"/>
        <w:spacing w:before="2"/>
        <w:rPr>
          <w:sz w:val="17"/>
        </w:rPr>
      </w:pPr>
    </w:p>
    <w:p w:rsidR="00FA7A4C" w:rsidRDefault="00FA7A4C" w:rsidP="00FA7A4C">
      <w:pPr>
        <w:pStyle w:val="ListParagraph"/>
        <w:numPr>
          <w:ilvl w:val="0"/>
          <w:numId w:val="1"/>
        </w:numPr>
        <w:tabs>
          <w:tab w:val="left" w:pos="821"/>
        </w:tabs>
        <w:ind w:right="759" w:hanging="360"/>
      </w:pPr>
      <w:r>
        <w:t>Respond to communications and requests from OSPI and the State Board for Community and Technical Colleges (SBCTC) in a timely manner including updating iGrants with current teacher and budget information.</w:t>
      </w:r>
    </w:p>
    <w:p w:rsidR="00FA7A4C" w:rsidRDefault="00FA7A4C" w:rsidP="00FA7A4C">
      <w:pPr>
        <w:pStyle w:val="BodyText"/>
        <w:rPr>
          <w:sz w:val="18"/>
        </w:rPr>
      </w:pPr>
    </w:p>
    <w:p w:rsidR="00FA7A4C" w:rsidRDefault="00FA7A4C" w:rsidP="00FA7A4C">
      <w:pPr>
        <w:pStyle w:val="ListParagraph"/>
        <w:numPr>
          <w:ilvl w:val="0"/>
          <w:numId w:val="1"/>
        </w:numPr>
        <w:tabs>
          <w:tab w:val="left" w:pos="821"/>
        </w:tabs>
        <w:ind w:hanging="360"/>
      </w:pPr>
      <w:r>
        <w:t>Notify students about the placement agreement that is part of the Bridge to College</w:t>
      </w:r>
      <w:r>
        <w:rPr>
          <w:spacing w:val="-29"/>
        </w:rPr>
        <w:t xml:space="preserve"> </w:t>
      </w:r>
      <w:r>
        <w:t>course.</w:t>
      </w:r>
    </w:p>
    <w:p w:rsidR="00FA7A4C" w:rsidRDefault="00FA7A4C" w:rsidP="00FA7A4C">
      <w:pPr>
        <w:pStyle w:val="BodyText"/>
        <w:spacing w:before="10"/>
        <w:rPr>
          <w:sz w:val="17"/>
        </w:rPr>
      </w:pPr>
    </w:p>
    <w:p w:rsidR="00C85EDC" w:rsidRDefault="00FA7A4C" w:rsidP="00FA7A4C">
      <w:pPr>
        <w:pStyle w:val="ListParagraph"/>
        <w:numPr>
          <w:ilvl w:val="0"/>
          <w:numId w:val="1"/>
        </w:numPr>
        <w:tabs>
          <w:tab w:val="left" w:pos="821"/>
        </w:tabs>
        <w:spacing w:line="249" w:lineRule="auto"/>
        <w:ind w:right="457" w:hanging="360"/>
      </w:pPr>
      <w:r>
        <w:t>Collaborate with OSPI, SBCTC, and project evaluators to support Bridge Course evaluation and refinement efforts, including responding to requests for student data and prov</w:t>
      </w:r>
      <w:bookmarkStart w:id="0" w:name="_GoBack"/>
      <w:bookmarkEnd w:id="0"/>
      <w:r>
        <w:t xml:space="preserve">iding </w:t>
      </w:r>
      <w:r>
        <w:lastRenderedPageBreak/>
        <w:t>access to classrooms and teachers for observations and gatherin</w:t>
      </w:r>
      <w:r w:rsidR="00C85EDC">
        <w:t>g</w:t>
      </w:r>
    </w:p>
    <w:p w:rsidR="00C85EDC" w:rsidRDefault="00C85EDC" w:rsidP="00C85EDC">
      <w:pPr>
        <w:pStyle w:val="ListParagraph"/>
        <w:numPr>
          <w:ilvl w:val="0"/>
          <w:numId w:val="1"/>
        </w:numPr>
        <w:tabs>
          <w:tab w:val="left" w:pos="821"/>
        </w:tabs>
        <w:spacing w:line="249" w:lineRule="auto"/>
        <w:ind w:right="457"/>
      </w:pPr>
      <w:r>
        <w:t>Collaborate with OSPI, SBCTC, and project evaluators to support Bridge Course evaluation and refinement efforts, including responding to requests for student data and providing access to classrooms and teachers for observations and gathering feedback related to project evaluation.</w:t>
      </w:r>
    </w:p>
    <w:p w:rsidR="00C85EDC" w:rsidRDefault="00C85EDC" w:rsidP="00C85EDC">
      <w:pPr>
        <w:pStyle w:val="ListParagraph"/>
        <w:numPr>
          <w:ilvl w:val="0"/>
          <w:numId w:val="1"/>
        </w:numPr>
        <w:tabs>
          <w:tab w:val="left" w:pos="821"/>
        </w:tabs>
        <w:spacing w:line="249" w:lineRule="auto"/>
        <w:ind w:right="457"/>
      </w:pPr>
      <w:r>
        <w:t>Notify OSPI if a Bridge Course teacher is unable to complete their commitments to the full year of training and provide OSPI with a contingency plan should this occur.</w:t>
      </w:r>
    </w:p>
    <w:p w:rsidR="00C85EDC" w:rsidRDefault="00C85EDC" w:rsidP="00C85EDC">
      <w:pPr>
        <w:pStyle w:val="ListParagraph"/>
        <w:tabs>
          <w:tab w:val="left" w:pos="821"/>
        </w:tabs>
        <w:spacing w:line="249" w:lineRule="auto"/>
        <w:ind w:left="361" w:right="457" w:firstLine="0"/>
      </w:pPr>
    </w:p>
    <w:p w:rsidR="00947EDA" w:rsidRDefault="00947EDA" w:rsidP="00FA7A4C">
      <w:pPr>
        <w:pStyle w:val="BodyText"/>
        <w:rPr>
          <w:sz w:val="20"/>
        </w:rPr>
      </w:pPr>
    </w:p>
    <w:sectPr w:rsidR="00947EDA">
      <w:footerReference w:type="default" r:id="rId8"/>
      <w:pgSz w:w="12240" w:h="15840"/>
      <w:pgMar w:top="1500" w:right="1500" w:bottom="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775" w:rsidRDefault="00662775">
      <w:r>
        <w:separator/>
      </w:r>
    </w:p>
  </w:endnote>
  <w:endnote w:type="continuationSeparator" w:id="0">
    <w:p w:rsidR="00662775" w:rsidRDefault="0066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DA" w:rsidRDefault="00947ED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775" w:rsidRDefault="00662775">
      <w:r>
        <w:separator/>
      </w:r>
    </w:p>
  </w:footnote>
  <w:footnote w:type="continuationSeparator" w:id="0">
    <w:p w:rsidR="00662775" w:rsidRDefault="0066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C6F"/>
    <w:multiLevelType w:val="hybridMultilevel"/>
    <w:tmpl w:val="1A6E3676"/>
    <w:lvl w:ilvl="0" w:tplc="AE743AD8">
      <w:start w:val="1"/>
      <w:numFmt w:val="lowerLetter"/>
      <w:lvlText w:val="%1."/>
      <w:lvlJc w:val="left"/>
      <w:pPr>
        <w:ind w:left="2260" w:hanging="320"/>
      </w:pPr>
      <w:rPr>
        <w:rFonts w:ascii="Calibri" w:eastAsia="Calibri" w:hAnsi="Calibri" w:cs="Calibri" w:hint="default"/>
        <w:spacing w:val="-20"/>
        <w:w w:val="100"/>
        <w:sz w:val="24"/>
        <w:szCs w:val="24"/>
      </w:rPr>
    </w:lvl>
    <w:lvl w:ilvl="1" w:tplc="C5A015DE">
      <w:numFmt w:val="bullet"/>
      <w:lvlText w:val="•"/>
      <w:lvlJc w:val="left"/>
      <w:pPr>
        <w:ind w:left="3028" w:hanging="320"/>
      </w:pPr>
      <w:rPr>
        <w:rFonts w:hint="default"/>
      </w:rPr>
    </w:lvl>
    <w:lvl w:ilvl="2" w:tplc="5578564A">
      <w:numFmt w:val="bullet"/>
      <w:lvlText w:val="•"/>
      <w:lvlJc w:val="left"/>
      <w:pPr>
        <w:ind w:left="3796" w:hanging="320"/>
      </w:pPr>
      <w:rPr>
        <w:rFonts w:hint="default"/>
      </w:rPr>
    </w:lvl>
    <w:lvl w:ilvl="3" w:tplc="DC984690">
      <w:numFmt w:val="bullet"/>
      <w:lvlText w:val="•"/>
      <w:lvlJc w:val="left"/>
      <w:pPr>
        <w:ind w:left="4564" w:hanging="320"/>
      </w:pPr>
      <w:rPr>
        <w:rFonts w:hint="default"/>
      </w:rPr>
    </w:lvl>
    <w:lvl w:ilvl="4" w:tplc="901C229E">
      <w:numFmt w:val="bullet"/>
      <w:lvlText w:val="•"/>
      <w:lvlJc w:val="left"/>
      <w:pPr>
        <w:ind w:left="5332" w:hanging="320"/>
      </w:pPr>
      <w:rPr>
        <w:rFonts w:hint="default"/>
      </w:rPr>
    </w:lvl>
    <w:lvl w:ilvl="5" w:tplc="8450924C">
      <w:numFmt w:val="bullet"/>
      <w:lvlText w:val="•"/>
      <w:lvlJc w:val="left"/>
      <w:pPr>
        <w:ind w:left="6100" w:hanging="320"/>
      </w:pPr>
      <w:rPr>
        <w:rFonts w:hint="default"/>
      </w:rPr>
    </w:lvl>
    <w:lvl w:ilvl="6" w:tplc="192E6B00">
      <w:numFmt w:val="bullet"/>
      <w:lvlText w:val="•"/>
      <w:lvlJc w:val="left"/>
      <w:pPr>
        <w:ind w:left="6868" w:hanging="320"/>
      </w:pPr>
      <w:rPr>
        <w:rFonts w:hint="default"/>
      </w:rPr>
    </w:lvl>
    <w:lvl w:ilvl="7" w:tplc="4C048752">
      <w:numFmt w:val="bullet"/>
      <w:lvlText w:val="•"/>
      <w:lvlJc w:val="left"/>
      <w:pPr>
        <w:ind w:left="7636" w:hanging="320"/>
      </w:pPr>
      <w:rPr>
        <w:rFonts w:hint="default"/>
      </w:rPr>
    </w:lvl>
    <w:lvl w:ilvl="8" w:tplc="E842BE24">
      <w:numFmt w:val="bullet"/>
      <w:lvlText w:val="•"/>
      <w:lvlJc w:val="left"/>
      <w:pPr>
        <w:ind w:left="8404" w:hanging="320"/>
      </w:pPr>
      <w:rPr>
        <w:rFonts w:hint="default"/>
      </w:rPr>
    </w:lvl>
  </w:abstractNum>
  <w:abstractNum w:abstractNumId="1" w15:restartNumberingAfterBreak="0">
    <w:nsid w:val="1167469E"/>
    <w:multiLevelType w:val="hybridMultilevel"/>
    <w:tmpl w:val="CDA6CE6C"/>
    <w:lvl w:ilvl="0" w:tplc="9410A22A">
      <w:start w:val="1"/>
      <w:numFmt w:val="lowerLetter"/>
      <w:lvlText w:val="%1."/>
      <w:lvlJc w:val="left"/>
      <w:pPr>
        <w:ind w:left="2260" w:hanging="320"/>
      </w:pPr>
      <w:rPr>
        <w:rFonts w:ascii="Calibri" w:eastAsia="Calibri" w:hAnsi="Calibri" w:cs="Calibri" w:hint="default"/>
        <w:spacing w:val="-20"/>
        <w:w w:val="100"/>
        <w:sz w:val="24"/>
        <w:szCs w:val="24"/>
      </w:rPr>
    </w:lvl>
    <w:lvl w:ilvl="1" w:tplc="BAC46C72">
      <w:numFmt w:val="bullet"/>
      <w:lvlText w:val="•"/>
      <w:lvlJc w:val="left"/>
      <w:pPr>
        <w:ind w:left="3028" w:hanging="320"/>
      </w:pPr>
      <w:rPr>
        <w:rFonts w:hint="default"/>
      </w:rPr>
    </w:lvl>
    <w:lvl w:ilvl="2" w:tplc="E3C6ADB6">
      <w:numFmt w:val="bullet"/>
      <w:lvlText w:val="•"/>
      <w:lvlJc w:val="left"/>
      <w:pPr>
        <w:ind w:left="3796" w:hanging="320"/>
      </w:pPr>
      <w:rPr>
        <w:rFonts w:hint="default"/>
      </w:rPr>
    </w:lvl>
    <w:lvl w:ilvl="3" w:tplc="AFAE2090">
      <w:numFmt w:val="bullet"/>
      <w:lvlText w:val="•"/>
      <w:lvlJc w:val="left"/>
      <w:pPr>
        <w:ind w:left="4564" w:hanging="320"/>
      </w:pPr>
      <w:rPr>
        <w:rFonts w:hint="default"/>
      </w:rPr>
    </w:lvl>
    <w:lvl w:ilvl="4" w:tplc="7FB835DC">
      <w:numFmt w:val="bullet"/>
      <w:lvlText w:val="•"/>
      <w:lvlJc w:val="left"/>
      <w:pPr>
        <w:ind w:left="5332" w:hanging="320"/>
      </w:pPr>
      <w:rPr>
        <w:rFonts w:hint="default"/>
      </w:rPr>
    </w:lvl>
    <w:lvl w:ilvl="5" w:tplc="8E8AD178">
      <w:numFmt w:val="bullet"/>
      <w:lvlText w:val="•"/>
      <w:lvlJc w:val="left"/>
      <w:pPr>
        <w:ind w:left="6100" w:hanging="320"/>
      </w:pPr>
      <w:rPr>
        <w:rFonts w:hint="default"/>
      </w:rPr>
    </w:lvl>
    <w:lvl w:ilvl="6" w:tplc="6A48D4A0">
      <w:numFmt w:val="bullet"/>
      <w:lvlText w:val="•"/>
      <w:lvlJc w:val="left"/>
      <w:pPr>
        <w:ind w:left="6868" w:hanging="320"/>
      </w:pPr>
      <w:rPr>
        <w:rFonts w:hint="default"/>
      </w:rPr>
    </w:lvl>
    <w:lvl w:ilvl="7" w:tplc="A7B2EB7A">
      <w:numFmt w:val="bullet"/>
      <w:lvlText w:val="•"/>
      <w:lvlJc w:val="left"/>
      <w:pPr>
        <w:ind w:left="7636" w:hanging="320"/>
      </w:pPr>
      <w:rPr>
        <w:rFonts w:hint="default"/>
      </w:rPr>
    </w:lvl>
    <w:lvl w:ilvl="8" w:tplc="670A86A0">
      <w:numFmt w:val="bullet"/>
      <w:lvlText w:val="•"/>
      <w:lvlJc w:val="left"/>
      <w:pPr>
        <w:ind w:left="8404" w:hanging="320"/>
      </w:pPr>
      <w:rPr>
        <w:rFonts w:hint="default"/>
      </w:rPr>
    </w:lvl>
  </w:abstractNum>
  <w:abstractNum w:abstractNumId="2" w15:restartNumberingAfterBreak="0">
    <w:nsid w:val="1BBE0684"/>
    <w:multiLevelType w:val="hybridMultilevel"/>
    <w:tmpl w:val="66CE51B6"/>
    <w:lvl w:ilvl="0" w:tplc="15048AEA">
      <w:start w:val="1"/>
      <w:numFmt w:val="lowerLetter"/>
      <w:lvlText w:val="%1."/>
      <w:lvlJc w:val="left"/>
      <w:pPr>
        <w:ind w:left="2260" w:hanging="320"/>
      </w:pPr>
      <w:rPr>
        <w:rFonts w:ascii="Calibri" w:eastAsia="Calibri" w:hAnsi="Calibri" w:cs="Calibri" w:hint="default"/>
        <w:spacing w:val="-20"/>
        <w:w w:val="100"/>
        <w:sz w:val="24"/>
        <w:szCs w:val="24"/>
      </w:rPr>
    </w:lvl>
    <w:lvl w:ilvl="1" w:tplc="B3241098">
      <w:numFmt w:val="bullet"/>
      <w:lvlText w:val="•"/>
      <w:lvlJc w:val="left"/>
      <w:pPr>
        <w:ind w:left="3028" w:hanging="320"/>
      </w:pPr>
      <w:rPr>
        <w:rFonts w:hint="default"/>
      </w:rPr>
    </w:lvl>
    <w:lvl w:ilvl="2" w:tplc="DE60B112">
      <w:numFmt w:val="bullet"/>
      <w:lvlText w:val="•"/>
      <w:lvlJc w:val="left"/>
      <w:pPr>
        <w:ind w:left="3796" w:hanging="320"/>
      </w:pPr>
      <w:rPr>
        <w:rFonts w:hint="default"/>
      </w:rPr>
    </w:lvl>
    <w:lvl w:ilvl="3" w:tplc="AE58E5E2">
      <w:numFmt w:val="bullet"/>
      <w:lvlText w:val="•"/>
      <w:lvlJc w:val="left"/>
      <w:pPr>
        <w:ind w:left="4564" w:hanging="320"/>
      </w:pPr>
      <w:rPr>
        <w:rFonts w:hint="default"/>
      </w:rPr>
    </w:lvl>
    <w:lvl w:ilvl="4" w:tplc="AAD4F67E">
      <w:numFmt w:val="bullet"/>
      <w:lvlText w:val="•"/>
      <w:lvlJc w:val="left"/>
      <w:pPr>
        <w:ind w:left="5332" w:hanging="320"/>
      </w:pPr>
      <w:rPr>
        <w:rFonts w:hint="default"/>
      </w:rPr>
    </w:lvl>
    <w:lvl w:ilvl="5" w:tplc="DB8C0266">
      <w:numFmt w:val="bullet"/>
      <w:lvlText w:val="•"/>
      <w:lvlJc w:val="left"/>
      <w:pPr>
        <w:ind w:left="6100" w:hanging="320"/>
      </w:pPr>
      <w:rPr>
        <w:rFonts w:hint="default"/>
      </w:rPr>
    </w:lvl>
    <w:lvl w:ilvl="6" w:tplc="7D72118E">
      <w:numFmt w:val="bullet"/>
      <w:lvlText w:val="•"/>
      <w:lvlJc w:val="left"/>
      <w:pPr>
        <w:ind w:left="6868" w:hanging="320"/>
      </w:pPr>
      <w:rPr>
        <w:rFonts w:hint="default"/>
      </w:rPr>
    </w:lvl>
    <w:lvl w:ilvl="7" w:tplc="B1F6994A">
      <w:numFmt w:val="bullet"/>
      <w:lvlText w:val="•"/>
      <w:lvlJc w:val="left"/>
      <w:pPr>
        <w:ind w:left="7636" w:hanging="320"/>
      </w:pPr>
      <w:rPr>
        <w:rFonts w:hint="default"/>
      </w:rPr>
    </w:lvl>
    <w:lvl w:ilvl="8" w:tplc="5980071C">
      <w:numFmt w:val="bullet"/>
      <w:lvlText w:val="•"/>
      <w:lvlJc w:val="left"/>
      <w:pPr>
        <w:ind w:left="8404" w:hanging="320"/>
      </w:pPr>
      <w:rPr>
        <w:rFonts w:hint="default"/>
      </w:rPr>
    </w:lvl>
  </w:abstractNum>
  <w:abstractNum w:abstractNumId="3" w15:restartNumberingAfterBreak="0">
    <w:nsid w:val="231D4F73"/>
    <w:multiLevelType w:val="hybridMultilevel"/>
    <w:tmpl w:val="80DC0932"/>
    <w:lvl w:ilvl="0" w:tplc="1DA80D08">
      <w:start w:val="1"/>
      <w:numFmt w:val="decimal"/>
      <w:lvlText w:val="%1."/>
      <w:lvlJc w:val="left"/>
      <w:pPr>
        <w:ind w:left="361" w:hanging="361"/>
      </w:pPr>
      <w:rPr>
        <w:rFonts w:ascii="Calibri" w:eastAsia="Calibri" w:hAnsi="Calibri" w:cs="Calibri" w:hint="default"/>
        <w:w w:val="100"/>
        <w:sz w:val="22"/>
        <w:szCs w:val="22"/>
      </w:rPr>
    </w:lvl>
    <w:lvl w:ilvl="1" w:tplc="604483DE">
      <w:start w:val="1"/>
      <w:numFmt w:val="lowerLetter"/>
      <w:lvlText w:val="%2."/>
      <w:lvlJc w:val="left"/>
      <w:pPr>
        <w:ind w:left="1561" w:hanging="368"/>
      </w:pPr>
      <w:rPr>
        <w:rFonts w:ascii="Calibri" w:eastAsia="Calibri" w:hAnsi="Calibri" w:cs="Calibri" w:hint="default"/>
        <w:spacing w:val="-1"/>
        <w:w w:val="100"/>
        <w:sz w:val="22"/>
        <w:szCs w:val="22"/>
      </w:rPr>
    </w:lvl>
    <w:lvl w:ilvl="2" w:tplc="6A8CEB68">
      <w:numFmt w:val="bullet"/>
      <w:lvlText w:val="•"/>
      <w:lvlJc w:val="left"/>
      <w:pPr>
        <w:ind w:left="2586" w:hanging="368"/>
      </w:pPr>
      <w:rPr>
        <w:rFonts w:hint="default"/>
      </w:rPr>
    </w:lvl>
    <w:lvl w:ilvl="3" w:tplc="B55E7B0E">
      <w:numFmt w:val="bullet"/>
      <w:lvlText w:val="•"/>
      <w:lvlJc w:val="left"/>
      <w:pPr>
        <w:ind w:left="3613" w:hanging="368"/>
      </w:pPr>
      <w:rPr>
        <w:rFonts w:hint="default"/>
      </w:rPr>
    </w:lvl>
    <w:lvl w:ilvl="4" w:tplc="4CCCAF68">
      <w:numFmt w:val="bullet"/>
      <w:lvlText w:val="•"/>
      <w:lvlJc w:val="left"/>
      <w:pPr>
        <w:ind w:left="4640" w:hanging="368"/>
      </w:pPr>
      <w:rPr>
        <w:rFonts w:hint="default"/>
      </w:rPr>
    </w:lvl>
    <w:lvl w:ilvl="5" w:tplc="D8327386">
      <w:numFmt w:val="bullet"/>
      <w:lvlText w:val="•"/>
      <w:lvlJc w:val="left"/>
      <w:pPr>
        <w:ind w:left="5666" w:hanging="368"/>
      </w:pPr>
      <w:rPr>
        <w:rFonts w:hint="default"/>
      </w:rPr>
    </w:lvl>
    <w:lvl w:ilvl="6" w:tplc="686EE270">
      <w:numFmt w:val="bullet"/>
      <w:lvlText w:val="•"/>
      <w:lvlJc w:val="left"/>
      <w:pPr>
        <w:ind w:left="6693" w:hanging="368"/>
      </w:pPr>
      <w:rPr>
        <w:rFonts w:hint="default"/>
      </w:rPr>
    </w:lvl>
    <w:lvl w:ilvl="7" w:tplc="78BE831A">
      <w:numFmt w:val="bullet"/>
      <w:lvlText w:val="•"/>
      <w:lvlJc w:val="left"/>
      <w:pPr>
        <w:ind w:left="7720" w:hanging="368"/>
      </w:pPr>
      <w:rPr>
        <w:rFonts w:hint="default"/>
      </w:rPr>
    </w:lvl>
    <w:lvl w:ilvl="8" w:tplc="194C01FA">
      <w:numFmt w:val="bullet"/>
      <w:lvlText w:val="•"/>
      <w:lvlJc w:val="left"/>
      <w:pPr>
        <w:ind w:left="8746" w:hanging="368"/>
      </w:pPr>
      <w:rPr>
        <w:rFonts w:hint="default"/>
      </w:rPr>
    </w:lvl>
  </w:abstractNum>
  <w:abstractNum w:abstractNumId="4" w15:restartNumberingAfterBreak="0">
    <w:nsid w:val="36715623"/>
    <w:multiLevelType w:val="hybridMultilevel"/>
    <w:tmpl w:val="699C1540"/>
    <w:lvl w:ilvl="0" w:tplc="B55E8EF6">
      <w:start w:val="1"/>
      <w:numFmt w:val="decimal"/>
      <w:lvlText w:val="%1."/>
      <w:lvlJc w:val="left"/>
      <w:pPr>
        <w:ind w:left="839" w:hanging="360"/>
      </w:pPr>
      <w:rPr>
        <w:rFonts w:ascii="Calibri" w:eastAsia="Calibri" w:hAnsi="Calibri" w:cs="Calibri" w:hint="default"/>
        <w:spacing w:val="-3"/>
        <w:w w:val="100"/>
        <w:sz w:val="24"/>
        <w:szCs w:val="24"/>
      </w:rPr>
    </w:lvl>
    <w:lvl w:ilvl="1" w:tplc="1E4475DC">
      <w:numFmt w:val="bullet"/>
      <w:lvlText w:val="•"/>
      <w:lvlJc w:val="left"/>
      <w:pPr>
        <w:ind w:left="1822" w:hanging="360"/>
      </w:pPr>
      <w:rPr>
        <w:rFonts w:hint="default"/>
      </w:rPr>
    </w:lvl>
    <w:lvl w:ilvl="2" w:tplc="F6B0856E">
      <w:numFmt w:val="bullet"/>
      <w:lvlText w:val="•"/>
      <w:lvlJc w:val="left"/>
      <w:pPr>
        <w:ind w:left="2804" w:hanging="360"/>
      </w:pPr>
      <w:rPr>
        <w:rFonts w:hint="default"/>
      </w:rPr>
    </w:lvl>
    <w:lvl w:ilvl="3" w:tplc="6F64DDE8">
      <w:numFmt w:val="bullet"/>
      <w:lvlText w:val="•"/>
      <w:lvlJc w:val="left"/>
      <w:pPr>
        <w:ind w:left="3786" w:hanging="360"/>
      </w:pPr>
      <w:rPr>
        <w:rFonts w:hint="default"/>
      </w:rPr>
    </w:lvl>
    <w:lvl w:ilvl="4" w:tplc="A1142426">
      <w:numFmt w:val="bullet"/>
      <w:lvlText w:val="•"/>
      <w:lvlJc w:val="left"/>
      <w:pPr>
        <w:ind w:left="4768" w:hanging="360"/>
      </w:pPr>
      <w:rPr>
        <w:rFonts w:hint="default"/>
      </w:rPr>
    </w:lvl>
    <w:lvl w:ilvl="5" w:tplc="0A9EA31E">
      <w:numFmt w:val="bullet"/>
      <w:lvlText w:val="•"/>
      <w:lvlJc w:val="left"/>
      <w:pPr>
        <w:ind w:left="5750" w:hanging="360"/>
      </w:pPr>
      <w:rPr>
        <w:rFonts w:hint="default"/>
      </w:rPr>
    </w:lvl>
    <w:lvl w:ilvl="6" w:tplc="3A6E054A">
      <w:numFmt w:val="bullet"/>
      <w:lvlText w:val="•"/>
      <w:lvlJc w:val="left"/>
      <w:pPr>
        <w:ind w:left="6732" w:hanging="360"/>
      </w:pPr>
      <w:rPr>
        <w:rFonts w:hint="default"/>
      </w:rPr>
    </w:lvl>
    <w:lvl w:ilvl="7" w:tplc="57CA617A">
      <w:numFmt w:val="bullet"/>
      <w:lvlText w:val="•"/>
      <w:lvlJc w:val="left"/>
      <w:pPr>
        <w:ind w:left="7714" w:hanging="360"/>
      </w:pPr>
      <w:rPr>
        <w:rFonts w:hint="default"/>
      </w:rPr>
    </w:lvl>
    <w:lvl w:ilvl="8" w:tplc="015A13AE">
      <w:numFmt w:val="bullet"/>
      <w:lvlText w:val="•"/>
      <w:lvlJc w:val="left"/>
      <w:pPr>
        <w:ind w:left="8696" w:hanging="360"/>
      </w:pPr>
      <w:rPr>
        <w:rFonts w:hint="default"/>
      </w:rPr>
    </w:lvl>
  </w:abstractNum>
  <w:abstractNum w:abstractNumId="5" w15:restartNumberingAfterBreak="0">
    <w:nsid w:val="384E36D1"/>
    <w:multiLevelType w:val="hybridMultilevel"/>
    <w:tmpl w:val="77A67CB4"/>
    <w:lvl w:ilvl="0" w:tplc="83CA3A68">
      <w:start w:val="1"/>
      <w:numFmt w:val="lowerLetter"/>
      <w:lvlText w:val="%1."/>
      <w:lvlJc w:val="left"/>
      <w:pPr>
        <w:ind w:left="2260" w:hanging="320"/>
      </w:pPr>
      <w:rPr>
        <w:rFonts w:ascii="Calibri" w:eastAsia="Calibri" w:hAnsi="Calibri" w:cs="Calibri" w:hint="default"/>
        <w:spacing w:val="-20"/>
        <w:w w:val="100"/>
        <w:sz w:val="24"/>
        <w:szCs w:val="24"/>
      </w:rPr>
    </w:lvl>
    <w:lvl w:ilvl="1" w:tplc="28FE0E98">
      <w:numFmt w:val="bullet"/>
      <w:lvlText w:val="•"/>
      <w:lvlJc w:val="left"/>
      <w:pPr>
        <w:ind w:left="3028" w:hanging="320"/>
      </w:pPr>
      <w:rPr>
        <w:rFonts w:hint="default"/>
      </w:rPr>
    </w:lvl>
    <w:lvl w:ilvl="2" w:tplc="528C485E">
      <w:numFmt w:val="bullet"/>
      <w:lvlText w:val="•"/>
      <w:lvlJc w:val="left"/>
      <w:pPr>
        <w:ind w:left="3796" w:hanging="320"/>
      </w:pPr>
      <w:rPr>
        <w:rFonts w:hint="default"/>
      </w:rPr>
    </w:lvl>
    <w:lvl w:ilvl="3" w:tplc="9BDE07E4">
      <w:numFmt w:val="bullet"/>
      <w:lvlText w:val="•"/>
      <w:lvlJc w:val="left"/>
      <w:pPr>
        <w:ind w:left="4564" w:hanging="320"/>
      </w:pPr>
      <w:rPr>
        <w:rFonts w:hint="default"/>
      </w:rPr>
    </w:lvl>
    <w:lvl w:ilvl="4" w:tplc="177A2B3C">
      <w:numFmt w:val="bullet"/>
      <w:lvlText w:val="•"/>
      <w:lvlJc w:val="left"/>
      <w:pPr>
        <w:ind w:left="5332" w:hanging="320"/>
      </w:pPr>
      <w:rPr>
        <w:rFonts w:hint="default"/>
      </w:rPr>
    </w:lvl>
    <w:lvl w:ilvl="5" w:tplc="0890DB46">
      <w:numFmt w:val="bullet"/>
      <w:lvlText w:val="•"/>
      <w:lvlJc w:val="left"/>
      <w:pPr>
        <w:ind w:left="6100" w:hanging="320"/>
      </w:pPr>
      <w:rPr>
        <w:rFonts w:hint="default"/>
      </w:rPr>
    </w:lvl>
    <w:lvl w:ilvl="6" w:tplc="9F1C7DB8">
      <w:numFmt w:val="bullet"/>
      <w:lvlText w:val="•"/>
      <w:lvlJc w:val="left"/>
      <w:pPr>
        <w:ind w:left="6868" w:hanging="320"/>
      </w:pPr>
      <w:rPr>
        <w:rFonts w:hint="default"/>
      </w:rPr>
    </w:lvl>
    <w:lvl w:ilvl="7" w:tplc="72546F12">
      <w:numFmt w:val="bullet"/>
      <w:lvlText w:val="•"/>
      <w:lvlJc w:val="left"/>
      <w:pPr>
        <w:ind w:left="7636" w:hanging="320"/>
      </w:pPr>
      <w:rPr>
        <w:rFonts w:hint="default"/>
      </w:rPr>
    </w:lvl>
    <w:lvl w:ilvl="8" w:tplc="8B748C40">
      <w:numFmt w:val="bullet"/>
      <w:lvlText w:val="•"/>
      <w:lvlJc w:val="left"/>
      <w:pPr>
        <w:ind w:left="8404" w:hanging="320"/>
      </w:pPr>
      <w:rPr>
        <w:rFonts w:hint="default"/>
      </w:rPr>
    </w:lvl>
  </w:abstractNum>
  <w:abstractNum w:abstractNumId="6" w15:restartNumberingAfterBreak="0">
    <w:nsid w:val="6B3632ED"/>
    <w:multiLevelType w:val="hybridMultilevel"/>
    <w:tmpl w:val="DD0EE94A"/>
    <w:lvl w:ilvl="0" w:tplc="643A7D2E">
      <w:start w:val="1"/>
      <w:numFmt w:val="decimal"/>
      <w:lvlText w:val="%1."/>
      <w:lvlJc w:val="left"/>
      <w:pPr>
        <w:ind w:left="834" w:hanging="360"/>
      </w:pPr>
      <w:rPr>
        <w:rFonts w:ascii="Calibri" w:eastAsia="Calibri" w:hAnsi="Calibri" w:cs="Calibri" w:hint="default"/>
        <w:spacing w:val="-4"/>
        <w:w w:val="100"/>
        <w:sz w:val="24"/>
        <w:szCs w:val="24"/>
      </w:rPr>
    </w:lvl>
    <w:lvl w:ilvl="1" w:tplc="EF1C9C4A">
      <w:start w:val="1"/>
      <w:numFmt w:val="lowerLetter"/>
      <w:lvlText w:val="%2."/>
      <w:lvlJc w:val="left"/>
      <w:pPr>
        <w:ind w:left="1547" w:hanging="360"/>
      </w:pPr>
      <w:rPr>
        <w:rFonts w:ascii="Calibri" w:eastAsia="Calibri" w:hAnsi="Calibri" w:cs="Calibri" w:hint="default"/>
        <w:spacing w:val="-5"/>
        <w:w w:val="100"/>
        <w:sz w:val="24"/>
        <w:szCs w:val="24"/>
      </w:rPr>
    </w:lvl>
    <w:lvl w:ilvl="2" w:tplc="57C808BA">
      <w:numFmt w:val="bullet"/>
      <w:lvlText w:val="•"/>
      <w:lvlJc w:val="left"/>
      <w:pPr>
        <w:ind w:left="2300" w:hanging="360"/>
      </w:pPr>
      <w:rPr>
        <w:rFonts w:hint="default"/>
      </w:rPr>
    </w:lvl>
    <w:lvl w:ilvl="3" w:tplc="0E7C0E36">
      <w:numFmt w:val="bullet"/>
      <w:lvlText w:val="•"/>
      <w:lvlJc w:val="left"/>
      <w:pPr>
        <w:ind w:left="3345" w:hanging="360"/>
      </w:pPr>
      <w:rPr>
        <w:rFonts w:hint="default"/>
      </w:rPr>
    </w:lvl>
    <w:lvl w:ilvl="4" w:tplc="7772E6A4">
      <w:numFmt w:val="bullet"/>
      <w:lvlText w:val="•"/>
      <w:lvlJc w:val="left"/>
      <w:pPr>
        <w:ind w:left="4390" w:hanging="360"/>
      </w:pPr>
      <w:rPr>
        <w:rFonts w:hint="default"/>
      </w:rPr>
    </w:lvl>
    <w:lvl w:ilvl="5" w:tplc="A92A5A14">
      <w:numFmt w:val="bullet"/>
      <w:lvlText w:val="•"/>
      <w:lvlJc w:val="left"/>
      <w:pPr>
        <w:ind w:left="5435" w:hanging="360"/>
      </w:pPr>
      <w:rPr>
        <w:rFonts w:hint="default"/>
      </w:rPr>
    </w:lvl>
    <w:lvl w:ilvl="6" w:tplc="046E4DAE">
      <w:numFmt w:val="bullet"/>
      <w:lvlText w:val="•"/>
      <w:lvlJc w:val="left"/>
      <w:pPr>
        <w:ind w:left="6480" w:hanging="360"/>
      </w:pPr>
      <w:rPr>
        <w:rFonts w:hint="default"/>
      </w:rPr>
    </w:lvl>
    <w:lvl w:ilvl="7" w:tplc="73B8C7E0">
      <w:numFmt w:val="bullet"/>
      <w:lvlText w:val="•"/>
      <w:lvlJc w:val="left"/>
      <w:pPr>
        <w:ind w:left="7525" w:hanging="360"/>
      </w:pPr>
      <w:rPr>
        <w:rFonts w:hint="default"/>
      </w:rPr>
    </w:lvl>
    <w:lvl w:ilvl="8" w:tplc="8F2403C8">
      <w:numFmt w:val="bullet"/>
      <w:lvlText w:val="•"/>
      <w:lvlJc w:val="left"/>
      <w:pPr>
        <w:ind w:left="8570" w:hanging="360"/>
      </w:pPr>
      <w:rPr>
        <w:rFonts w:hint="default"/>
      </w:rPr>
    </w:lvl>
  </w:abstractNum>
  <w:abstractNum w:abstractNumId="7" w15:restartNumberingAfterBreak="0">
    <w:nsid w:val="7D893588"/>
    <w:multiLevelType w:val="hybridMultilevel"/>
    <w:tmpl w:val="C292D9E6"/>
    <w:lvl w:ilvl="0" w:tplc="DAA69A08">
      <w:start w:val="1"/>
      <w:numFmt w:val="lowerLetter"/>
      <w:lvlText w:val="%1."/>
      <w:lvlJc w:val="left"/>
      <w:pPr>
        <w:ind w:left="2260" w:hanging="320"/>
      </w:pPr>
      <w:rPr>
        <w:rFonts w:ascii="Calibri" w:eastAsia="Calibri" w:hAnsi="Calibri" w:cs="Calibri" w:hint="default"/>
        <w:spacing w:val="-20"/>
        <w:w w:val="100"/>
        <w:sz w:val="24"/>
        <w:szCs w:val="24"/>
      </w:rPr>
    </w:lvl>
    <w:lvl w:ilvl="1" w:tplc="8C3C3A9A">
      <w:numFmt w:val="bullet"/>
      <w:lvlText w:val="•"/>
      <w:lvlJc w:val="left"/>
      <w:pPr>
        <w:ind w:left="3028" w:hanging="320"/>
      </w:pPr>
      <w:rPr>
        <w:rFonts w:hint="default"/>
      </w:rPr>
    </w:lvl>
    <w:lvl w:ilvl="2" w:tplc="A1861ED0">
      <w:numFmt w:val="bullet"/>
      <w:lvlText w:val="•"/>
      <w:lvlJc w:val="left"/>
      <w:pPr>
        <w:ind w:left="3796" w:hanging="320"/>
      </w:pPr>
      <w:rPr>
        <w:rFonts w:hint="default"/>
      </w:rPr>
    </w:lvl>
    <w:lvl w:ilvl="3" w:tplc="8B129840">
      <w:numFmt w:val="bullet"/>
      <w:lvlText w:val="•"/>
      <w:lvlJc w:val="left"/>
      <w:pPr>
        <w:ind w:left="4564" w:hanging="320"/>
      </w:pPr>
      <w:rPr>
        <w:rFonts w:hint="default"/>
      </w:rPr>
    </w:lvl>
    <w:lvl w:ilvl="4" w:tplc="48FEAD88">
      <w:numFmt w:val="bullet"/>
      <w:lvlText w:val="•"/>
      <w:lvlJc w:val="left"/>
      <w:pPr>
        <w:ind w:left="5332" w:hanging="320"/>
      </w:pPr>
      <w:rPr>
        <w:rFonts w:hint="default"/>
      </w:rPr>
    </w:lvl>
    <w:lvl w:ilvl="5" w:tplc="E576955E">
      <w:numFmt w:val="bullet"/>
      <w:lvlText w:val="•"/>
      <w:lvlJc w:val="left"/>
      <w:pPr>
        <w:ind w:left="6100" w:hanging="320"/>
      </w:pPr>
      <w:rPr>
        <w:rFonts w:hint="default"/>
      </w:rPr>
    </w:lvl>
    <w:lvl w:ilvl="6" w:tplc="D496F660">
      <w:numFmt w:val="bullet"/>
      <w:lvlText w:val="•"/>
      <w:lvlJc w:val="left"/>
      <w:pPr>
        <w:ind w:left="6868" w:hanging="320"/>
      </w:pPr>
      <w:rPr>
        <w:rFonts w:hint="default"/>
      </w:rPr>
    </w:lvl>
    <w:lvl w:ilvl="7" w:tplc="88324990">
      <w:numFmt w:val="bullet"/>
      <w:lvlText w:val="•"/>
      <w:lvlJc w:val="left"/>
      <w:pPr>
        <w:ind w:left="7636" w:hanging="320"/>
      </w:pPr>
      <w:rPr>
        <w:rFonts w:hint="default"/>
      </w:rPr>
    </w:lvl>
    <w:lvl w:ilvl="8" w:tplc="9F70210E">
      <w:numFmt w:val="bullet"/>
      <w:lvlText w:val="•"/>
      <w:lvlJc w:val="left"/>
      <w:pPr>
        <w:ind w:left="8404" w:hanging="320"/>
      </w:pPr>
      <w:rPr>
        <w:rFonts w:hint="default"/>
      </w:rPr>
    </w:lvl>
  </w:abstractNum>
  <w:num w:numId="1">
    <w:abstractNumId w:val="3"/>
  </w:num>
  <w:num w:numId="2">
    <w:abstractNumId w:val="1"/>
  </w:num>
  <w:num w:numId="3">
    <w:abstractNumId w:val="2"/>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DA"/>
    <w:rsid w:val="000937E9"/>
    <w:rsid w:val="002B2031"/>
    <w:rsid w:val="003571A2"/>
    <w:rsid w:val="00662775"/>
    <w:rsid w:val="00773AB4"/>
    <w:rsid w:val="00947EDA"/>
    <w:rsid w:val="00AC17FE"/>
    <w:rsid w:val="00C4174D"/>
    <w:rsid w:val="00C43CEF"/>
    <w:rsid w:val="00C85EDC"/>
    <w:rsid w:val="00D024E3"/>
    <w:rsid w:val="00D66B6A"/>
    <w:rsid w:val="00EA6F57"/>
    <w:rsid w:val="00FA7A4C"/>
    <w:rsid w:val="00FE7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5D34"/>
  <w15:docId w15:val="{842ADA12-093F-43D7-8AAA-3F9C4E91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820"/>
      <w:outlineLvl w:val="1"/>
    </w:pPr>
    <w:rPr>
      <w:b/>
      <w:bCs/>
      <w:sz w:val="24"/>
      <w:szCs w:val="24"/>
    </w:rPr>
  </w:style>
  <w:style w:type="paragraph" w:styleId="Heading3">
    <w:name w:val="heading 3"/>
    <w:basedOn w:val="Normal"/>
    <w:uiPriority w:val="1"/>
    <w:qFormat/>
    <w:pPr>
      <w:spacing w:before="19"/>
      <w:ind w:left="1561" w:hanging="36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pPr>
      <w:spacing w:before="57"/>
      <w:ind w:left="103"/>
    </w:pPr>
  </w:style>
  <w:style w:type="paragraph" w:styleId="Header">
    <w:name w:val="header"/>
    <w:basedOn w:val="Normal"/>
    <w:link w:val="HeaderChar"/>
    <w:uiPriority w:val="99"/>
    <w:unhideWhenUsed/>
    <w:rsid w:val="00FA7A4C"/>
    <w:pPr>
      <w:tabs>
        <w:tab w:val="center" w:pos="4680"/>
        <w:tab w:val="right" w:pos="9360"/>
      </w:tabs>
    </w:pPr>
  </w:style>
  <w:style w:type="character" w:customStyle="1" w:styleId="HeaderChar">
    <w:name w:val="Header Char"/>
    <w:basedOn w:val="DefaultParagraphFont"/>
    <w:link w:val="Header"/>
    <w:uiPriority w:val="99"/>
    <w:rsid w:val="00FA7A4C"/>
    <w:rPr>
      <w:rFonts w:ascii="Calibri" w:eastAsia="Calibri" w:hAnsi="Calibri" w:cs="Calibri"/>
    </w:rPr>
  </w:style>
  <w:style w:type="paragraph" w:styleId="Footer">
    <w:name w:val="footer"/>
    <w:basedOn w:val="Normal"/>
    <w:link w:val="FooterChar"/>
    <w:uiPriority w:val="99"/>
    <w:unhideWhenUsed/>
    <w:rsid w:val="00FA7A4C"/>
    <w:pPr>
      <w:tabs>
        <w:tab w:val="center" w:pos="4680"/>
        <w:tab w:val="right" w:pos="9360"/>
      </w:tabs>
    </w:pPr>
  </w:style>
  <w:style w:type="character" w:customStyle="1" w:styleId="FooterChar">
    <w:name w:val="Footer Char"/>
    <w:basedOn w:val="DefaultParagraphFont"/>
    <w:link w:val="Footer"/>
    <w:uiPriority w:val="99"/>
    <w:rsid w:val="00FA7A4C"/>
    <w:rPr>
      <w:rFonts w:ascii="Calibri" w:eastAsia="Calibri" w:hAnsi="Calibri" w:cs="Calibri"/>
    </w:rPr>
  </w:style>
  <w:style w:type="table" w:styleId="TableGrid">
    <w:name w:val="Table Grid"/>
    <w:basedOn w:val="TableNormal"/>
    <w:uiPriority w:val="39"/>
    <w:rsid w:val="00C8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B61D1-6510-45C9-A25F-4D52510E883D}"/>
</file>

<file path=customXml/itemProps2.xml><?xml version="1.0" encoding="utf-8"?>
<ds:datastoreItem xmlns:ds="http://schemas.openxmlformats.org/officeDocument/2006/customXml" ds:itemID="{24D741F5-1A6A-41D7-BD61-C1D6E04213D2}"/>
</file>

<file path=customXml/itemProps3.xml><?xml version="1.0" encoding="utf-8"?>
<ds:datastoreItem xmlns:ds="http://schemas.openxmlformats.org/officeDocument/2006/customXml" ds:itemID="{622EAA6F-9C5A-4FFC-B160-C9C542E3F469}"/>
</file>

<file path=docProps/app.xml><?xml version="1.0" encoding="utf-8"?>
<Properties xmlns="http://schemas.openxmlformats.org/officeDocument/2006/extended-properties" xmlns:vt="http://schemas.openxmlformats.org/officeDocument/2006/docPropsVTypes">
  <Template>Normal</Template>
  <TotalTime>1170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School Questionnaire_Word__Final</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School Questionnaire_Word__Final</dc:title>
  <dc:creator>anne.gallagher</dc:creator>
  <cp:lastModifiedBy>Molly Berger</cp:lastModifiedBy>
  <cp:revision>9</cp:revision>
  <dcterms:created xsi:type="dcterms:W3CDTF">2018-07-16T19:29:00Z</dcterms:created>
  <dcterms:modified xsi:type="dcterms:W3CDTF">2018-07-17T15:29:00Z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Creator">
    <vt:lpwstr>Acrobat PDFMaker 15 for Word</vt:lpwstr>
  </property>
  <property fmtid="{D5CDD505-2E9C-101B-9397-08002B2CF9AE}" pid="4" name="LastSaved">
    <vt:filetime>2018-07-16T00:00:00Z</vt:filetime>
  </property>
</Properties>
</file>