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CEBF" w14:textId="77777777" w:rsidR="00440ABE" w:rsidRPr="00C359F0" w:rsidRDefault="00440ABE" w:rsidP="00440ABE">
      <w:pPr>
        <w:autoSpaceDE w:val="0"/>
        <w:autoSpaceDN w:val="0"/>
        <w:adjustRightInd w:val="0"/>
        <w:spacing w:after="0" w:line="240" w:lineRule="auto"/>
        <w:ind w:left="1440" w:right="1440"/>
        <w:jc w:val="center"/>
        <w:rPr>
          <w:rFonts w:ascii="Segoe UI" w:hAnsi="Segoe UI" w:cs="Segoe UI"/>
          <w:b/>
          <w:bCs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sz w:val="20"/>
          <w:szCs w:val="20"/>
        </w:rPr>
        <w:t>Pakaammo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Pamilia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Agtultuloy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Pangited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Puesto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Estudiante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Programa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Panagrang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Pagsasao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Ingles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naibasar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Panangtasar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Alternatibo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ACCESS</w:t>
      </w:r>
    </w:p>
    <w:p w14:paraId="4727A758" w14:textId="2EEF7BCA" w:rsidR="00F329AC" w:rsidRPr="00F42A4C" w:rsidRDefault="00962B20" w:rsidP="003D4CB8">
      <w:pPr>
        <w:autoSpaceDE w:val="0"/>
        <w:autoSpaceDN w:val="0"/>
        <w:adjustRightInd w:val="0"/>
        <w:spacing w:after="0" w:line="240" w:lineRule="auto"/>
        <w:ind w:left="1440" w:right="1800"/>
        <w:jc w:val="center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sz w:val="20"/>
          <w:szCs w:val="20"/>
        </w:rPr>
        <w:br/>
      </w:r>
    </w:p>
    <w:p w14:paraId="574BAD9D" w14:textId="0820526C" w:rsidR="005D7A25" w:rsidRDefault="00A87E00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Nagan ti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Estudiante</w:t>
      </w:r>
      <w:proofErr w:type="spellEnd"/>
      <w:r>
        <w:rPr>
          <w:rFonts w:ascii="Segoe UI" w:hAnsi="Segoe UI" w:cs="Segoe UI"/>
          <w:sz w:val="20"/>
          <w:szCs w:val="20"/>
        </w:rPr>
        <w:t xml:space="preserve">: ____________________________________________________    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Petsa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_______________________________________</w:t>
      </w:r>
    </w:p>
    <w:p w14:paraId="5B06B33A" w14:textId="5A304989" w:rsidR="00F42A4C" w:rsidRPr="00F42A4C" w:rsidRDefault="00F42A4C" w:rsidP="00F42A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65B18">
        <w:rPr>
          <w:rFonts w:ascii="Segoe UI" w:hAnsi="Segoe UI" w:cs="Segoe UI"/>
          <w:b/>
          <w:bCs/>
          <w:sz w:val="20"/>
          <w:szCs w:val="20"/>
          <w:lang w:val="pt-BR"/>
        </w:rPr>
        <w:t>(Student’s Name)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>(Date)</w:t>
      </w:r>
    </w:p>
    <w:p w14:paraId="0D50474A" w14:textId="5C7DEC2F" w:rsidR="006116CD" w:rsidRPr="0008351A" w:rsidRDefault="008729BD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b/>
          <w:bCs/>
          <w:sz w:val="20"/>
          <w:szCs w:val="20"/>
        </w:rPr>
        <w:t>Eskuelaan</w:t>
      </w:r>
      <w:r>
        <w:rPr>
          <w:rFonts w:ascii="Segoe UI" w:hAnsi="Segoe UI" w:cs="Segoe UI"/>
          <w:sz w:val="20"/>
          <w:szCs w:val="20"/>
        </w:rPr>
        <w:t xml:space="preserve">: _______________________________________________     </w:t>
      </w:r>
      <w:r>
        <w:rPr>
          <w:rFonts w:ascii="Segoe UI" w:hAnsi="Segoe UI" w:cs="Segoe UI"/>
          <w:b/>
          <w:bCs/>
          <w:sz w:val="20"/>
          <w:szCs w:val="20"/>
        </w:rPr>
        <w:t>Distrito ti Eskuelaan:</w:t>
      </w:r>
      <w:r>
        <w:rPr>
          <w:rFonts w:ascii="Segoe UI" w:hAnsi="Segoe UI" w:cs="Segoe UI"/>
          <w:sz w:val="20"/>
          <w:szCs w:val="20"/>
        </w:rPr>
        <w:t xml:space="preserve"> _______________________________________</w:t>
      </w:r>
    </w:p>
    <w:p w14:paraId="6AD52151" w14:textId="385C9BAB" w:rsidR="009E7476" w:rsidRDefault="00F42A4C" w:rsidP="00F42A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  <w:lang w:val="pt-BR"/>
        </w:rPr>
        <w:t>(School)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 xml:space="preserve">          (School District)</w:t>
      </w:r>
    </w:p>
    <w:p w14:paraId="53CCC390" w14:textId="77777777" w:rsidR="00F42A4C" w:rsidRPr="00F42A4C" w:rsidRDefault="00F42A4C" w:rsidP="00F42A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149345A0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Patgenmi a Nagannak wenno Mangay-aywan,</w:t>
      </w:r>
    </w:p>
    <w:p w14:paraId="70E2D1A1" w14:textId="77777777" w:rsidR="005D7A25" w:rsidRPr="00F42A4C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38CB89A" w14:textId="77777777" w:rsidR="00440ABE" w:rsidRPr="00C359F0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Agtultuloy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kualipikado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anakyo</w:t>
      </w:r>
      <w:proofErr w:type="spellEnd"/>
      <w:r>
        <w:rPr>
          <w:rFonts w:ascii="Segoe UI" w:hAnsi="Segoe UI" w:cs="Segoe UI"/>
          <w:sz w:val="20"/>
          <w:szCs w:val="20"/>
        </w:rPr>
        <w:t xml:space="preserve"> para </w:t>
      </w:r>
      <w:proofErr w:type="spellStart"/>
      <w:r>
        <w:rPr>
          <w:rFonts w:ascii="Segoe UI" w:hAnsi="Segoe UI" w:cs="Segoe UI"/>
          <w:sz w:val="20"/>
          <w:szCs w:val="20"/>
        </w:rPr>
        <w:t>kadagiti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serbisio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Panagrang</w:t>
      </w:r>
      <w:proofErr w:type="spellEnd"/>
      <w:r>
        <w:rPr>
          <w:rFonts w:ascii="Segoe UI" w:hAnsi="Segoe UI" w:cs="Segoe UI"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sz w:val="20"/>
          <w:szCs w:val="20"/>
        </w:rPr>
        <w:t>Ingles</w:t>
      </w:r>
      <w:proofErr w:type="gramEnd"/>
      <w:r>
        <w:rPr>
          <w:rFonts w:ascii="Segoe UI" w:hAnsi="Segoe UI" w:cs="Segoe UI"/>
          <w:sz w:val="20"/>
          <w:szCs w:val="20"/>
        </w:rPr>
        <w:t xml:space="preserve"> para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r w:rsidRPr="00EC08B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YEAR</w:t>
      </w:r>
      <w:r w:rsidRPr="00EC08B3">
        <w:rPr>
          <w:rFonts w:ascii="Segoe UI" w:hAnsi="Segoe UI" w:cs="Segoe UI"/>
          <w:color w:val="C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tawen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panageskuela</w:t>
      </w:r>
      <w:proofErr w:type="spellEnd"/>
      <w:r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Umawat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anakyo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kadagiti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serbisio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agingga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madanonna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kinalaing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panangtasar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kinalaing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Ingles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inanamongan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estado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kinalaing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Ingles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anakyo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ket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rinukod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Alternatibo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Panangtasar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ACCESS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WIDA, ken </w:t>
      </w:r>
      <w:proofErr w:type="spellStart"/>
      <w:r>
        <w:rPr>
          <w:rFonts w:ascii="Segoe UI" w:hAnsi="Segoe UI" w:cs="Segoe UI"/>
          <w:sz w:val="20"/>
          <w:szCs w:val="20"/>
        </w:rPr>
        <w:t>nagiskor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anak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daytoy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tukad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2892E2C9" w14:textId="77777777" w:rsidR="00440ABE" w:rsidRPr="00C359F0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702D59B" w14:textId="77777777" w:rsidR="00440ABE" w:rsidRDefault="00440ABE" w:rsidP="00440ABE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  <w:sectPr w:rsidR="00440ABE" w:rsidSect="00074B0B">
          <w:headerReference w:type="default" r:id="rId11"/>
          <w:footerReference w:type="default" r:id="rId12"/>
          <w:pgSz w:w="12240" w:h="15840"/>
          <w:pgMar w:top="850" w:right="720" w:bottom="850" w:left="1080" w:header="547" w:footer="720" w:gutter="0"/>
          <w:cols w:space="720"/>
          <w:docGrid w:linePitch="360"/>
        </w:sectPr>
      </w:pPr>
    </w:p>
    <w:p w14:paraId="3F805061" w14:textId="77777777" w:rsidR="00440ABE" w:rsidRPr="00C359F0" w:rsidRDefault="00440ABE" w:rsidP="00440ABE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0"/>
      <w:r>
        <w:rPr>
          <w:rFonts w:ascii="Segoe UI" w:hAnsi="Segoe UI" w:cs="Segoe UI"/>
          <w:sz w:val="20"/>
          <w:szCs w:val="20"/>
        </w:rPr>
        <w:t xml:space="preserve">  A1, </w:t>
      </w:r>
      <w:proofErr w:type="spellStart"/>
      <w:r>
        <w:rPr>
          <w:rFonts w:ascii="Segoe UI" w:hAnsi="Segoe UI" w:cs="Segoe UI"/>
          <w:sz w:val="20"/>
          <w:szCs w:val="20"/>
        </w:rPr>
        <w:t>Agrugrugi</w:t>
      </w:r>
      <w:proofErr w:type="spellEnd"/>
    </w:p>
    <w:p w14:paraId="38985EFF" w14:textId="77777777" w:rsidR="00440ABE" w:rsidRPr="00C359F0" w:rsidRDefault="00440ABE" w:rsidP="00440ABE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1"/>
      <w:r>
        <w:rPr>
          <w:rFonts w:ascii="Segoe UI" w:hAnsi="Segoe UI" w:cs="Segoe UI"/>
          <w:sz w:val="20"/>
          <w:szCs w:val="20"/>
        </w:rPr>
        <w:t xml:space="preserve">  A2, </w:t>
      </w:r>
      <w:proofErr w:type="spellStart"/>
      <w:r>
        <w:rPr>
          <w:rFonts w:ascii="Segoe UI" w:hAnsi="Segoe UI" w:cs="Segoe UI"/>
          <w:sz w:val="20"/>
          <w:szCs w:val="20"/>
        </w:rPr>
        <w:t>Agsirsirarak</w:t>
      </w:r>
      <w:proofErr w:type="spellEnd"/>
    </w:p>
    <w:p w14:paraId="48813A99" w14:textId="77777777" w:rsidR="00440ABE" w:rsidRPr="00C359F0" w:rsidRDefault="00440ABE" w:rsidP="00440ABE">
      <w:pPr>
        <w:autoSpaceDE w:val="0"/>
        <w:autoSpaceDN w:val="0"/>
        <w:adjustRightInd w:val="0"/>
        <w:spacing w:after="0" w:line="240" w:lineRule="auto"/>
        <w:ind w:firstLine="19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Segoe UI" w:hAnsi="Segoe UI" w:cs="Segoe UI"/>
          <w:sz w:val="20"/>
          <w:szCs w:val="20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2"/>
      <w:r>
        <w:rPr>
          <w:rFonts w:ascii="Segoe UI" w:hAnsi="Segoe UI" w:cs="Segoe UI"/>
          <w:sz w:val="20"/>
          <w:szCs w:val="20"/>
        </w:rPr>
        <w:t xml:space="preserve">  A3, </w:t>
      </w:r>
      <w:proofErr w:type="spellStart"/>
      <w:r>
        <w:rPr>
          <w:rFonts w:ascii="Segoe UI" w:hAnsi="Segoe UI" w:cs="Segoe UI"/>
          <w:sz w:val="20"/>
          <w:szCs w:val="20"/>
        </w:rPr>
        <w:t>Makipaspaset</w:t>
      </w:r>
      <w:proofErr w:type="spellEnd"/>
    </w:p>
    <w:p w14:paraId="20B1D0E2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ind w:right="180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C08B3">
        <w:rPr>
          <w:rFonts w:ascii="Segoe UI" w:hAnsi="Segoe UI" w:cs="Segoe UI"/>
          <w:sz w:val="20"/>
          <w:szCs w:val="20"/>
          <w:lang w:val="de-DE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3"/>
      <w:r w:rsidRPr="00EC08B3">
        <w:rPr>
          <w:rFonts w:ascii="Segoe UI" w:hAnsi="Segoe UI" w:cs="Segoe UI"/>
          <w:sz w:val="20"/>
          <w:szCs w:val="20"/>
          <w:lang w:val="de-DE"/>
        </w:rPr>
        <w:t xml:space="preserve">  P1, Sumsumrek</w:t>
      </w:r>
    </w:p>
    <w:p w14:paraId="60A724A6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ind w:right="180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C08B3">
        <w:rPr>
          <w:rFonts w:ascii="Segoe UI" w:hAnsi="Segoe UI" w:cs="Segoe UI"/>
          <w:sz w:val="20"/>
          <w:szCs w:val="20"/>
          <w:lang w:val="de-DE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4"/>
      <w:r w:rsidRPr="00EC08B3">
        <w:rPr>
          <w:rFonts w:ascii="Segoe UI" w:hAnsi="Segoe UI" w:cs="Segoe UI"/>
          <w:sz w:val="20"/>
          <w:szCs w:val="20"/>
          <w:lang w:val="de-DE"/>
        </w:rPr>
        <w:t xml:space="preserve">  P2, Tumataud</w:t>
      </w:r>
    </w:p>
    <w:p w14:paraId="0735D724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ind w:right="180"/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EC08B3">
        <w:rPr>
          <w:rFonts w:ascii="Segoe UI" w:hAnsi="Segoe UI" w:cs="Segoe UI"/>
          <w:sz w:val="20"/>
          <w:szCs w:val="20"/>
          <w:lang w:val="de-DE"/>
        </w:rPr>
        <w:instrText xml:space="preserve"> FORMCHECKBOX </w:instrTex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5"/>
      <w:r w:rsidRPr="00EC08B3">
        <w:rPr>
          <w:rFonts w:ascii="Segoe UI" w:hAnsi="Segoe UI" w:cs="Segoe UI"/>
          <w:sz w:val="20"/>
          <w:szCs w:val="20"/>
          <w:lang w:val="de-DE"/>
        </w:rPr>
        <w:t xml:space="preserve">  P3, Rumangrang-ay</w:t>
      </w:r>
    </w:p>
    <w:p w14:paraId="12C954C8" w14:textId="77777777" w:rsidR="00440ABE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de-DE"/>
        </w:rPr>
        <w:sectPr w:rsidR="00440ABE" w:rsidSect="00440ABE">
          <w:type w:val="continuous"/>
          <w:pgSz w:w="12240" w:h="15840"/>
          <w:pgMar w:top="850" w:right="720" w:bottom="850" w:left="1080" w:header="547" w:footer="720" w:gutter="0"/>
          <w:cols w:num="2" w:space="720"/>
          <w:docGrid w:linePitch="360"/>
        </w:sectPr>
      </w:pPr>
    </w:p>
    <w:p w14:paraId="6FE15BCD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</w:p>
    <w:p w14:paraId="338BC2A8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  <w:r w:rsidRPr="00EC08B3">
        <w:rPr>
          <w:rFonts w:ascii="Segoe UI" w:hAnsi="Segoe UI" w:cs="Segoe UI"/>
          <w:sz w:val="20"/>
          <w:szCs w:val="20"/>
          <w:lang w:val="de-DE"/>
        </w:rPr>
        <w:t>Ti panggep ti programa ti Panagrang-ay iti Pagsasao nga Ingles ket mangipaay ti instruksion ti pagsasao para kadagiti estudiante iti panagsao, panagdengngeg, panagbasa ken panagsurat iti Ingles. Tulunganna ti programa met ti anakyo a danonen dagiti pagalagadan ken kalikaguman nga akademiko para iti promosion ken panaggraduar. Makitinnulong ti programa ti panagrang-ay ti pagsasao nga Ingles iti empleado nga umiso tapno danonen dagiti panggep ti Edukasion nga Naibasar ti Indibidual wenno Plano 504.</w:t>
      </w:r>
    </w:p>
    <w:p w14:paraId="13B77230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</w:p>
    <w:p w14:paraId="7FA45607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  <w:r w:rsidRPr="00EC08B3">
        <w:rPr>
          <w:rFonts w:ascii="Segoe UI" w:hAnsi="Segoe UI" w:cs="Segoe UI"/>
          <w:sz w:val="20"/>
          <w:szCs w:val="20"/>
          <w:lang w:val="de-DE"/>
        </w:rPr>
        <w:t>Nupay kalikaguman ti tinawen a panangtasar ti kinalaing ti pagsasao nga Ingles, dagiti estudiante a nangala ti Alternatibo nga ACCESS iti maysa tawen ti panageskuela ken saan a kalikaguman nga agtuloy nga alaen ti agpada nga eksamen kadagiti sumaganad a tawen. No maammuan ti grupo nga IEP a ti Alternatibo nga ACCESS ket saan a kasayaatan nga alikamen tapno rukoden ti kinalaing ti pagsasao para iti estudiante nga addaan ti napateg a kinabaldado a kognitibo, rebbeng nga alaen ti estudiante ti WIDA ACCESS nga addaan ti akomodasion iti masakbayan.</w:t>
      </w:r>
    </w:p>
    <w:p w14:paraId="5E854C64" w14:textId="77777777" w:rsidR="00440ABE" w:rsidRPr="00EC08B3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de-DE"/>
        </w:rPr>
      </w:pPr>
    </w:p>
    <w:p w14:paraId="03E644CD" w14:textId="221B290E" w:rsidR="009E7476" w:rsidRPr="00440ABE" w:rsidRDefault="00440ABE" w:rsidP="00440A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  <w:color w:val="C00000"/>
          <w:sz w:val="20"/>
          <w:szCs w:val="20"/>
          <w:lang w:val="de-DE"/>
        </w:rPr>
      </w:pPr>
      <w:r w:rsidRPr="00EC08B3">
        <w:rPr>
          <w:rFonts w:ascii="Segoe UI" w:hAnsi="Segoe UI" w:cs="Segoe UI"/>
          <w:sz w:val="20"/>
          <w:szCs w:val="20"/>
          <w:lang w:val="de-DE"/>
        </w:rPr>
        <w:t>Agtalinaed a kualipikado dagiti estudiante para iti programa ti panagrang-ay iti pagsasao nga Ingles agingga madanonda ti kinalaing iti WIDA ACCESS wenno Alternatibo nga ACCESS ti WIDA.</w:t>
      </w:r>
      <w:r>
        <w:rPr>
          <w:rFonts w:ascii="Segoe UI" w:hAnsi="Segoe UI" w:cs="Segoe UI"/>
          <w:sz w:val="20"/>
          <w:szCs w:val="20"/>
          <w:lang w:val="de-DE"/>
        </w:rPr>
        <w:t xml:space="preserve"> </w:t>
      </w:r>
      <w:proofErr w:type="spellStart"/>
      <w:r w:rsidR="00072C1F">
        <w:rPr>
          <w:rFonts w:ascii="Segoe UI" w:hAnsi="Segoe UI" w:cs="Segoe UI"/>
          <w:sz w:val="20"/>
          <w:szCs w:val="20"/>
        </w:rPr>
        <w:t>Kaaduan</w:t>
      </w:r>
      <w:proofErr w:type="spellEnd"/>
      <w:r w:rsidR="00072C1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72C1F">
        <w:rPr>
          <w:rFonts w:ascii="Segoe UI" w:hAnsi="Segoe UI" w:cs="Segoe UI"/>
          <w:sz w:val="20"/>
          <w:szCs w:val="20"/>
        </w:rPr>
        <w:t>kadagiti</w:t>
      </w:r>
      <w:proofErr w:type="spellEnd"/>
      <w:r w:rsidR="00072C1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72C1F">
        <w:rPr>
          <w:rFonts w:ascii="Segoe UI" w:hAnsi="Segoe UI" w:cs="Segoe UI"/>
          <w:sz w:val="20"/>
          <w:szCs w:val="20"/>
        </w:rPr>
        <w:t>estudiante</w:t>
      </w:r>
      <w:proofErr w:type="spellEnd"/>
      <w:r w:rsidR="00072C1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72C1F">
        <w:rPr>
          <w:rFonts w:ascii="Segoe UI" w:hAnsi="Segoe UI" w:cs="Segoe UI"/>
          <w:sz w:val="20"/>
          <w:szCs w:val="20"/>
        </w:rPr>
        <w:t>naballigi</w:t>
      </w:r>
      <w:proofErr w:type="spellEnd"/>
      <w:r w:rsidR="00072C1F">
        <w:rPr>
          <w:rFonts w:ascii="Segoe UI" w:hAnsi="Segoe UI" w:cs="Segoe UI"/>
          <w:sz w:val="20"/>
          <w:szCs w:val="20"/>
        </w:rPr>
        <w:t xml:space="preserve"> a rummuar iti programa iti uneg ti </w:t>
      </w:r>
      <w:r w:rsidR="00072C1F"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NUMBER (median length of time in program)</w:t>
      </w:r>
      <w:r w:rsidR="00072C1F" w:rsidRPr="003D4CB8">
        <w:rPr>
          <w:rFonts w:ascii="Segoe UI" w:hAnsi="Segoe UI" w:cs="Segoe UI"/>
          <w:color w:val="C00000"/>
          <w:sz w:val="20"/>
          <w:szCs w:val="20"/>
        </w:rPr>
        <w:t xml:space="preserve"> </w:t>
      </w:r>
      <w:r w:rsidR="00072C1F">
        <w:rPr>
          <w:rFonts w:ascii="Segoe UI" w:hAnsi="Segoe UI" w:cs="Segoe UI"/>
          <w:sz w:val="20"/>
          <w:szCs w:val="20"/>
        </w:rPr>
        <w:t xml:space="preserve">tawen. Kalpasan a rummuar ti programa, agtultuloy a bantayan ti panagtignay ti anakyo tapno mangipaay ti kanayunan a tulong akademiko, no kasapulan.  </w:t>
      </w:r>
    </w:p>
    <w:p w14:paraId="3651908A" w14:textId="77777777" w:rsidR="009E7476" w:rsidRPr="00F42A4C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06E42A9" w14:textId="2FF950D5" w:rsidR="009C22CB" w:rsidRPr="0008351A" w:rsidRDefault="00D66782" w:rsidP="00F42A4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Para kadagiti estudiante a nakipaset iti daytoy a programa iti distritotayo, ti namnamaen a 4-tawen a kaadu ti panaggraduar ket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4-YEAR GRADUATION RATE</w:t>
      </w:r>
      <w:r>
        <w:rPr>
          <w:rFonts w:ascii="Segoe UI" w:hAnsi="Segoe UI" w:cs="Segoe UI"/>
          <w:sz w:val="20"/>
          <w:szCs w:val="20"/>
        </w:rPr>
        <w:t xml:space="preserve">% ken ti pinaatiddog a kaadu ti panaggraduar ket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ADJUSTED 5-YEAR GRADUATION RATE</w:t>
      </w:r>
      <w:r>
        <w:rPr>
          <w:rFonts w:ascii="Segoe UI" w:hAnsi="Segoe UI" w:cs="Segoe UI"/>
          <w:sz w:val="20"/>
          <w:szCs w:val="20"/>
        </w:rPr>
        <w:t>%.</w:t>
      </w:r>
    </w:p>
    <w:p w14:paraId="0B44F4CC" w14:textId="77777777" w:rsidR="00546B26" w:rsidRDefault="00546B26" w:rsidP="00D94B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14:paraId="2F56767E" w14:textId="7F9B7E30" w:rsidR="00D94B77" w:rsidRPr="0008351A" w:rsidRDefault="00D94B77" w:rsidP="00D94B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Paregtaenmi kayo nga agbalin nga aktibo a nakipaset iti edukasion ti anakyo.  Adda kalinteganyo nga: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4AB2FF33" w14:textId="53CB533C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agkiddaw kadagiti regular a gimong tapno pagsaritaan ti panagrang-ay ti pagsasao ken panagrang-ay nga akademiko ti anakyo.</w:t>
      </w:r>
    </w:p>
    <w:p w14:paraId="74A7E7D1" w14:textId="2FBB3546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agkiddaw ti naiduma a programa, no adda. 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714556BF" w14:textId="7BC52EEF" w:rsidR="00B62172" w:rsidRDefault="00D94B77" w:rsidP="00546B26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lastRenderedPageBreak/>
        <w:t>mangilaksid kadagiti serbisio iti daytoy a programa. (Kalikaguman pay latta a ti anakyo nga alaen ti tinawen a panangtasar ti WIDA. Pangaasiyo a kontakenyo ti eskuelaan wenno distritoyo para iti kanayunan nga impormasion maipapan ti panangilaksid kadagitoy a serbisio.)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56A6732B" w14:textId="77777777" w:rsidR="00546B26" w:rsidRPr="00546B26" w:rsidRDefault="00546B26" w:rsidP="00546B2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4CDC04C3" w14:textId="68302E75" w:rsidR="009215C9" w:rsidRPr="003D4CB8" w:rsidRDefault="0008351A" w:rsidP="003D4CB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i/>
          <w:iCs/>
          <w:color w:val="C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Dagiti sumaganad a programa ti panagrang-ay iti pagsasao nga Ingles ket adda kadagiti eskuelaantayo. Nagpalista ti anakyo iti:</w:t>
      </w:r>
      <w:r w:rsidR="003D4CB8">
        <w:rPr>
          <w:rFonts w:ascii="Segoe UI" w:hAnsi="Segoe UI" w:cs="Segoe UI"/>
          <w:sz w:val="20"/>
          <w:szCs w:val="20"/>
        </w:rPr>
        <w:t xml:space="preserve"> </w:t>
      </w:r>
      <w:bookmarkStart w:id="6" w:name="_Hlk104280224"/>
      <w:r w:rsidR="009215C9" w:rsidRPr="003D4CB8">
        <w:rPr>
          <w:rFonts w:ascii="Segoe UI" w:hAnsi="Segoe UI" w:cs="Segoe UI"/>
          <w:i/>
          <w:iCs/>
          <w:color w:val="C00000"/>
          <w:sz w:val="20"/>
          <w:szCs w:val="20"/>
        </w:rPr>
        <w:t>(Districts should remove all programs that are not offered in their district.)</w:t>
      </w:r>
    </w:p>
    <w:bookmarkEnd w:id="6"/>
    <w:p w14:paraId="7201DCDE" w14:textId="77777777" w:rsidR="000D3A58" w:rsidRPr="0008351A" w:rsidRDefault="000D3A58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C831DD2" w14:textId="5585761B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____ Programa ti Dua a Pagsasao (Dua a pamay-an wenno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Maysa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pamay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-an)</w:t>
      </w:r>
      <w:r w:rsidR="00F42A4C">
        <w:rPr>
          <w:rFonts w:ascii="Segoe UI" w:hAnsi="Segoe UI" w:cs="Segoe UI"/>
          <w:b/>
          <w:bCs/>
          <w:sz w:val="20"/>
          <w:szCs w:val="20"/>
        </w:rPr>
        <w:t xml:space="preserve"> (Two-way or One-way Dual Language)</w:t>
      </w:r>
      <w:r>
        <w:rPr>
          <w:rFonts w:ascii="Segoe UI" w:hAnsi="Segoe UI" w:cs="Segoe UI"/>
          <w:b/>
          <w:bCs/>
          <w:sz w:val="20"/>
          <w:szCs w:val="20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Mangipapaay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programa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ti dua a pagsasao ti instruksion iti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Ingles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ken sabali pay a pagsasao para iti di kumurang a 50% wenno adu pay ti oras ti panagsuro.  </w:t>
      </w:r>
      <w:r>
        <w:rPr>
          <w:rFonts w:ascii="Segoe UI" w:hAnsi="Segoe UI" w:cs="Segoe UI"/>
          <w:sz w:val="20"/>
          <w:szCs w:val="20"/>
        </w:rPr>
        <w:t>Agrugi dagiti programa iti kindergarten ken agtuloy iti middle wenno high school tapno naan-anay a mapatanor ti kinalaing ti dua a pagsasao ken panagsurat ken panagbasa iti dua a pagsasao.</w:t>
      </w:r>
    </w:p>
    <w:p w14:paraId="5D1BCDCA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0EB2A9AF" w14:textId="1F8D47C9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Edukasion ti Dua a Pagsasao a Transisional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Naladaw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Panagruar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)</w:t>
      </w:r>
      <w:r w:rsidR="00F42A4C">
        <w:rPr>
          <w:rFonts w:ascii="Segoe UI" w:hAnsi="Segoe UI" w:cs="Segoe UI"/>
          <w:b/>
          <w:bCs/>
          <w:sz w:val="20"/>
          <w:szCs w:val="20"/>
        </w:rPr>
        <w:t xml:space="preserve"> (Late-Exit Transitional Bilingual)</w:t>
      </w:r>
      <w:r>
        <w:rPr>
          <w:rFonts w:ascii="Segoe UI" w:hAnsi="Segoe UI" w:cs="Segoe UI"/>
          <w:b/>
          <w:bCs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Usaren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programa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ti Naladaw a Panagruar a Transisional ti kangrunaan a pagsasao ti estudiante kas pundasion tapno suportaran ti panagrang-ay iti pagsasao nga Ingles, gagangay nga addaan ti 90% ti damo nga intruksion iti kangrunaan a pagsasao, panag-adu ti instruksion ti Ingles a sistematiko agingga ti amin nga instruksion ket maipaay iti Ingles iti tiempo ti middle school.</w:t>
      </w:r>
    </w:p>
    <w:p w14:paraId="7724563E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80D8727" w14:textId="434C42D2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Edukasion ti Dua a Pagsasao a Transisional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Nasapa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Panagruar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)</w:t>
      </w:r>
      <w:r w:rsidR="00F42A4C">
        <w:rPr>
          <w:rFonts w:ascii="Segoe UI" w:hAnsi="Segoe UI" w:cs="Segoe UI"/>
          <w:b/>
          <w:bCs/>
          <w:sz w:val="20"/>
          <w:szCs w:val="20"/>
        </w:rPr>
        <w:t xml:space="preserve"> (Early-Exit Transitional Bilingual)</w:t>
      </w:r>
      <w:r>
        <w:rPr>
          <w:rFonts w:ascii="Segoe UI" w:hAnsi="Segoe UI" w:cs="Segoe UI"/>
          <w:b/>
          <w:bCs/>
          <w:sz w:val="20"/>
          <w:szCs w:val="20"/>
        </w:rPr>
        <w:t>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Usaren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programa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ti Nasapa a Panagruar a Transisional ti kangrunaan a pagsasao ti estudiante kas pundasion tapno suportaran ti panagrang-ay iti pagsasao nga Ingles, gagangay nga addaan ti 90% ti damo nga instruksion iti kangrunaan a pagsasao, panag-adu ti instruksion iti Ingles a sistematiko agingga ti amin nga instruksion ket naipaay iti Ingles iti uneg ti uppat nga tawen.</w:t>
      </w:r>
    </w:p>
    <w:p w14:paraId="4A06BC1C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7F6B48F2" w14:textId="66F40F56" w:rsidR="00D94B77" w:rsidRPr="0008351A" w:rsidRDefault="00D94B77" w:rsidP="0008351A">
      <w:pPr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____ </w:t>
      </w:r>
      <w:r>
        <w:rPr>
          <w:rFonts w:ascii="Segoe UI" w:hAnsi="Segoe UI" w:cs="Segoe UI"/>
          <w:b/>
          <w:bCs/>
          <w:sz w:val="20"/>
          <w:szCs w:val="20"/>
        </w:rPr>
        <w:t xml:space="preserve">Instruksion a Naibasar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Linaon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Nalinongan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)</w:t>
      </w:r>
      <w:r w:rsidR="00F42A4C">
        <w:rPr>
          <w:rFonts w:ascii="Segoe UI" w:hAnsi="Segoe UI" w:cs="Segoe UI"/>
          <w:b/>
          <w:bCs/>
          <w:sz w:val="20"/>
          <w:szCs w:val="20"/>
        </w:rPr>
        <w:t xml:space="preserve"> (Content-Based Instruction)</w:t>
      </w:r>
      <w:r>
        <w:rPr>
          <w:rFonts w:ascii="Segoe UI" w:hAnsi="Segoe UI" w:cs="Segoe UI"/>
          <w:b/>
          <w:bCs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 </w:t>
      </w:r>
      <w:proofErr w:type="spellStart"/>
      <w:r>
        <w:rPr>
          <w:rFonts w:ascii="Segoe UI" w:hAnsi="Segoe UI" w:cs="Segoe UI"/>
          <w:sz w:val="20"/>
          <w:szCs w:val="20"/>
        </w:rPr>
        <w:t>Instrukion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Naibasar</w:t>
      </w:r>
      <w:proofErr w:type="spellEnd"/>
      <w:r>
        <w:rPr>
          <w:rFonts w:ascii="Segoe UI" w:hAnsi="Segoe UI" w:cs="Segoe UI"/>
          <w:sz w:val="20"/>
          <w:szCs w:val="20"/>
        </w:rPr>
        <w:t xml:space="preserve"> ti Linaon (Content-Based Instruction, CBI) wenno “nalinongan” nga instruksion ket us-usaren kadagiti klase ti kaaduan ti agsursuro ti Ingles a multilingual. Ti Nalawag a Panagrang-ay iti Pagsasao nga Ingles (English Language Development, ELD) ken ti linaon nga akademiko iti tukad ti grado ket ipapaay dagiti naisangsangayan a nasanay a mannursuro.</w:t>
      </w:r>
    </w:p>
    <w:p w14:paraId="51DA76C1" w14:textId="77777777" w:rsidR="00D94B77" w:rsidRPr="0008351A" w:rsidRDefault="00D94B77" w:rsidP="0008351A">
      <w:pPr>
        <w:spacing w:after="0" w:line="240" w:lineRule="auto"/>
        <w:ind w:right="-180"/>
        <w:rPr>
          <w:rFonts w:ascii="Segoe UI" w:hAnsi="Segoe UI" w:cs="Segoe UI"/>
          <w:strike/>
          <w:sz w:val="20"/>
          <w:szCs w:val="20"/>
        </w:rPr>
      </w:pPr>
    </w:p>
    <w:p w14:paraId="450ABA48" w14:textId="25742DF1" w:rsidR="00D94B77" w:rsidRPr="0008351A" w:rsidRDefault="00D94B77" w:rsidP="0008351A">
      <w:pPr>
        <w:spacing w:after="0" w:line="240" w:lineRule="auto"/>
        <w:ind w:right="-18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Mannakintinnulong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Mainstream</w:t>
      </w:r>
      <w:r w:rsidR="00F42A4C">
        <w:rPr>
          <w:rFonts w:ascii="Segoe UI" w:hAnsi="Segoe UI" w:cs="Segoe UI"/>
          <w:b/>
          <w:bCs/>
          <w:sz w:val="20"/>
          <w:szCs w:val="20"/>
        </w:rPr>
        <w:t xml:space="preserve"> (Supportive Mainstream)</w:t>
      </w:r>
      <w:r>
        <w:rPr>
          <w:rFonts w:ascii="Segoe UI" w:hAnsi="Segoe UI" w:cs="Segoe UI"/>
          <w:b/>
          <w:bCs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Gun-oden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estudiante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ti modelo a Mannakintinnulong a Mainstream ti linaon nga akademiko iti tukad ti grado ken Panagrang-ay iti Pagsasao nga Ingles babaen ti pannakipaset iti mainstream a siled ti pagadalan nga addaan ti suporta nga ipapaay iti indibidual a pamay-an wenno kadagiti bassit a grupo iti naisangsangayan a nasanay nga edukador.</w:t>
      </w:r>
    </w:p>
    <w:p w14:paraId="479932C6" w14:textId="77777777" w:rsidR="00D94B77" w:rsidRPr="0008351A" w:rsidRDefault="00D94B77" w:rsidP="0008351A">
      <w:pPr>
        <w:spacing w:after="0" w:line="240" w:lineRule="auto"/>
        <w:ind w:right="-180"/>
        <w:rPr>
          <w:rFonts w:ascii="Segoe UI" w:eastAsia="Times New Roman" w:hAnsi="Segoe UI" w:cs="Segoe UI"/>
          <w:sz w:val="20"/>
          <w:szCs w:val="20"/>
        </w:rPr>
      </w:pPr>
    </w:p>
    <w:p w14:paraId="5B3DAEDE" w14:textId="51D86F89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 xml:space="preserve">Programa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Baro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Estudiante</w:t>
      </w:r>
      <w:proofErr w:type="spellEnd"/>
      <w:r w:rsidR="00F42A4C">
        <w:rPr>
          <w:rFonts w:ascii="Segoe UI" w:hAnsi="Segoe UI" w:cs="Segoe UI"/>
          <w:b/>
          <w:bCs/>
          <w:sz w:val="20"/>
          <w:szCs w:val="20"/>
        </w:rPr>
        <w:t xml:space="preserve"> (Newcomer Program)</w:t>
      </w:r>
      <w:r>
        <w:rPr>
          <w:rFonts w:ascii="Segoe UI" w:hAnsi="Segoe UI" w:cs="Segoe UI"/>
          <w:b/>
          <w:bCs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Tultulungan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programa</w:t>
      </w:r>
      <w:proofErr w:type="spellEnd"/>
      <w:r>
        <w:rPr>
          <w:rFonts w:ascii="Segoe UI" w:hAnsi="Segoe UI" w:cs="Segoe UI"/>
          <w:sz w:val="20"/>
          <w:szCs w:val="20"/>
        </w:rPr>
        <w:t xml:space="preserve"> ti baro nga estudiante a manggun-od kadagiti paglaingan ti pagsasao nga Ingles kadua dagiti napatpateg a paglaingan nga akademiko ken pannakaammo ken tapno maruam ti sistema ti eskuela ti U.S. </w:t>
      </w:r>
    </w:p>
    <w:p w14:paraId="686A6BCA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55B608DC" w14:textId="7A4980E2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 xml:space="preserve">Sabali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Naisangsangayan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Programa</w:t>
      </w:r>
      <w:proofErr w:type="spellEnd"/>
      <w:r w:rsidR="00F42A4C">
        <w:rPr>
          <w:rFonts w:ascii="Segoe UI" w:hAnsi="Segoe UI" w:cs="Segoe UI"/>
          <w:b/>
          <w:bCs/>
          <w:sz w:val="20"/>
          <w:szCs w:val="20"/>
        </w:rPr>
        <w:t xml:space="preserve"> (Other Special Program)</w:t>
      </w:r>
      <w:r>
        <w:rPr>
          <w:rFonts w:ascii="Segoe UI" w:hAnsi="Segoe UI" w:cs="Segoe UI"/>
          <w:b/>
          <w:bCs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Mangipapaay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dagiti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sabali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naisangsangayan a programa (Silulukat a Ruangan, dagiti alternatibo nga eskuelaan, online/virtual nga eskuelaan, kdp.) ti panagrang-ay iti pagsasao nga </w:t>
      </w:r>
      <w:proofErr w:type="gram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Ingles</w:t>
      </w:r>
      <w:proofErr w:type="gram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ken pananggun-od ti linaon ti tukad ti grado babaen ti panagprograma a naibasar ti indibidual, a naibasar kadagiti kasapulan ti estudiante.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22A69372" w14:textId="7036665C" w:rsidR="00D94B77" w:rsidRPr="0008351A" w:rsidRDefault="00D94B77" w:rsidP="00CA0FF9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Segoe UI" w:hAnsi="Segoe UI" w:cs="Segoe UI"/>
          <w:sz w:val="20"/>
          <w:szCs w:val="20"/>
        </w:rPr>
        <w:sectPr w:rsidR="00D94B77" w:rsidRPr="0008351A" w:rsidSect="00440ABE">
          <w:type w:val="continuous"/>
          <w:pgSz w:w="12240" w:h="15840"/>
          <w:pgMar w:top="850" w:right="720" w:bottom="850" w:left="1080" w:header="547" w:footer="720" w:gutter="0"/>
          <w:cols w:space="720"/>
          <w:docGrid w:linePitch="360"/>
        </w:sectPr>
      </w:pPr>
    </w:p>
    <w:p w14:paraId="232FDEFB" w14:textId="77777777" w:rsidR="00033C52" w:rsidRDefault="00033C52" w:rsidP="00033C52">
      <w:pPr>
        <w:spacing w:after="0" w:line="240" w:lineRule="auto"/>
        <w:rPr>
          <w:rFonts w:ascii="Segoe UI" w:hAnsi="Segoe UI" w:cs="Segoe UI"/>
          <w:sz w:val="20"/>
          <w:szCs w:val="20"/>
        </w:rPr>
        <w:sectPr w:rsidR="00033C52" w:rsidSect="00033C52">
          <w:type w:val="continuous"/>
          <w:pgSz w:w="12240" w:h="15840"/>
          <w:pgMar w:top="1440" w:right="1080" w:bottom="1440" w:left="1080" w:header="720" w:footer="720" w:gutter="0"/>
          <w:cols w:num="5" w:space="720"/>
        </w:sectPr>
      </w:pPr>
    </w:p>
    <w:p w14:paraId="7E8A117B" w14:textId="77777777" w:rsidR="00033C52" w:rsidRDefault="00033C52" w:rsidP="003D4CB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bookmarkStart w:id="7" w:name="_Hlk104281602"/>
      <w:r>
        <w:rPr>
          <w:rFonts w:ascii="Segoe UI" w:hAnsi="Segoe UI" w:cs="Segoe UI"/>
          <w:sz w:val="20"/>
          <w:szCs w:val="20"/>
        </w:rPr>
        <w:t xml:space="preserve">(Dagiti) pagsasao nga inusar tapno ipaay ti instruksion iti daytoy nga programa ket (dagiti)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PROGRAM LANGUAGE(S)</w:t>
      </w:r>
      <w:r>
        <w:rPr>
          <w:rFonts w:ascii="Segoe UI" w:hAnsi="Segoe UI" w:cs="Segoe UI"/>
          <w:sz w:val="20"/>
          <w:szCs w:val="20"/>
        </w:rPr>
        <w:t>.</w:t>
      </w:r>
      <w:bookmarkEnd w:id="7"/>
    </w:p>
    <w:p w14:paraId="775AF946" w14:textId="55693939" w:rsidR="003802FF" w:rsidRPr="0008351A" w:rsidRDefault="003802FF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0C517D3" w14:textId="401CB738" w:rsidR="00B165BE" w:rsidRPr="0008351A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bookmarkStart w:id="8" w:name="_Hlk104280995"/>
      <w:bookmarkStart w:id="9" w:name="_Hlk104280907"/>
      <w:r>
        <w:rPr>
          <w:rFonts w:ascii="Segoe UI" w:hAnsi="Segoe UI" w:cs="Segoe UI"/>
          <w:sz w:val="20"/>
          <w:szCs w:val="20"/>
        </w:rPr>
        <w:lastRenderedPageBreak/>
        <w:t xml:space="preserve">Para ti kanayunan nga impormasion maipapan ti programa, dagiti serbisio, wenno panagrang-ay iti Panagrang-ay iti Pagsasao nga Ingles, </w:t>
      </w:r>
      <w:bookmarkEnd w:id="8"/>
      <w:r>
        <w:rPr>
          <w:rFonts w:ascii="Segoe UI" w:hAnsi="Segoe UI" w:cs="Segoe UI"/>
          <w:sz w:val="20"/>
          <w:szCs w:val="20"/>
        </w:rPr>
        <w:t xml:space="preserve">pangaasiyo a kontaken ti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NAME</w:t>
      </w:r>
      <w:r w:rsidRPr="003D4CB8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iti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PHONE NUMBER</w:t>
      </w:r>
      <w:r>
        <w:rPr>
          <w:rFonts w:ascii="Segoe UI" w:hAnsi="Segoe UI" w:cs="Segoe UI"/>
          <w:sz w:val="20"/>
          <w:szCs w:val="20"/>
        </w:rPr>
        <w:t>. (Dagiti serbisio ti managpataros ket magun-od.) Segsegaanmi ti panagtrabaho kadakayo ken anakyo iti daytoy a tawen!</w:t>
      </w:r>
    </w:p>
    <w:bookmarkEnd w:id="9"/>
    <w:p w14:paraId="7819E85D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Theme="minorHAnsi" w:hAnsiTheme="minorHAnsi" w:cstheme="minorHAnsi"/>
          <w:sz w:val="20"/>
          <w:szCs w:val="20"/>
        </w:rPr>
      </w:pPr>
    </w:p>
    <w:p w14:paraId="14F43465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Sipapasnek,</w:t>
      </w:r>
    </w:p>
    <w:p w14:paraId="778ABCDD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207C50A4" w14:textId="77777777" w:rsidR="003511FA" w:rsidRPr="003D4CB8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color w:val="C00000"/>
          <w:sz w:val="20"/>
          <w:szCs w:val="20"/>
        </w:rPr>
      </w:pPr>
    </w:p>
    <w:p w14:paraId="5C2E5BD9" w14:textId="77777777" w:rsidR="003511FA" w:rsidRPr="003D4CB8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i/>
          <w:color w:val="C00000"/>
          <w:sz w:val="20"/>
          <w:szCs w:val="20"/>
        </w:rPr>
      </w:pPr>
      <w:r w:rsidRPr="003D4CB8">
        <w:rPr>
          <w:rFonts w:ascii="Segoe UI" w:hAnsi="Segoe UI" w:cs="Segoe UI"/>
          <w:i/>
          <w:iCs/>
          <w:color w:val="C00000"/>
          <w:sz w:val="20"/>
          <w:szCs w:val="20"/>
        </w:rPr>
        <w:t>INSERT NAME</w:t>
      </w:r>
    </w:p>
    <w:sectPr w:rsidR="003511FA" w:rsidRPr="003D4CB8" w:rsidSect="003511F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15F4" w14:textId="77777777" w:rsidR="000E3443" w:rsidRDefault="000E3443" w:rsidP="00774B02">
      <w:pPr>
        <w:spacing w:after="0" w:line="240" w:lineRule="auto"/>
      </w:pPr>
      <w:r>
        <w:separator/>
      </w:r>
    </w:p>
  </w:endnote>
  <w:endnote w:type="continuationSeparator" w:id="0">
    <w:p w14:paraId="692FEA97" w14:textId="77777777" w:rsidR="000E3443" w:rsidRDefault="000E3443" w:rsidP="0077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A0D0" w14:textId="5A69A25F" w:rsidR="009E412C" w:rsidRPr="009E412C" w:rsidRDefault="00F56320" w:rsidP="009E412C">
    <w:pPr>
      <w:spacing w:after="0"/>
      <w:rPr>
        <w:rFonts w:eastAsia="MS Mincho"/>
        <w:color w:val="1F497D"/>
      </w:rPr>
    </w:pPr>
    <w:r>
      <w:rPr>
        <w:rFonts w:ascii="Source Sans Pro" w:eastAsia="MS Mincho" w:hAnsi="Source Sans Pro"/>
        <w:noProof/>
      </w:rPr>
      <w:drawing>
        <wp:inline distT="0" distB="0" distL="0" distR="0" wp14:anchorId="4369D1B9" wp14:editId="4D9F75DB">
          <wp:extent cx="847725" cy="295275"/>
          <wp:effectExtent l="0" t="0" r="0" b="0"/>
          <wp:docPr id="22" name="Picture 22" descr="image00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ource Sans Pro" w:eastAsia="MS Mincho" w:hAnsi="Source Sans Pro"/>
        <w:color w:val="464646"/>
        <w:sz w:val="15"/>
        <w:szCs w:val="15"/>
      </w:rPr>
      <w:br/>
    </w:r>
    <w:hyperlink r:id="rId3" w:history="1">
      <w:r w:rsidR="003D4CB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 w:rsidR="003D4CB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Multi</w:t>
    </w:r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lingual Education Program by </w:t>
    </w:r>
    <w:hyperlink r:id="rId4" w:history="1">
      <w:r w:rsidR="003D4CB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5" w:history="1">
      <w:r w:rsidR="003D4CB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E9D7" w14:textId="77777777" w:rsidR="000E3443" w:rsidRDefault="000E3443" w:rsidP="00774B02">
      <w:pPr>
        <w:spacing w:after="0" w:line="240" w:lineRule="auto"/>
      </w:pPr>
      <w:r>
        <w:separator/>
      </w:r>
    </w:p>
  </w:footnote>
  <w:footnote w:type="continuationSeparator" w:id="0">
    <w:p w14:paraId="7D9FE19F" w14:textId="77777777" w:rsidR="000E3443" w:rsidRDefault="000E3443" w:rsidP="0077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130" w14:textId="62C432DE" w:rsidR="00445440" w:rsidRPr="003D4CB8" w:rsidRDefault="00440ABE" w:rsidP="00912EE3">
    <w:pPr>
      <w:rPr>
        <w:color w:val="C00000"/>
      </w:rPr>
    </w:pPr>
    <w:r>
      <w:rPr>
        <w:color w:val="C00000"/>
      </w:rPr>
      <w:t>Alt ACCESS</w:t>
    </w:r>
    <w:r w:rsidR="00912EE3">
      <w:rPr>
        <w:color w:val="C00000"/>
      </w:rPr>
      <w:t xml:space="preserve"> Student Letter 2022</w:t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3D4CB8">
      <w:rPr>
        <w:color w:val="C00000"/>
      </w:rPr>
      <w:t>Ilocano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E3F"/>
    <w:multiLevelType w:val="hybridMultilevel"/>
    <w:tmpl w:val="BA0298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18A9"/>
    <w:multiLevelType w:val="hybridMultilevel"/>
    <w:tmpl w:val="0E729A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30A7"/>
    <w:multiLevelType w:val="hybridMultilevel"/>
    <w:tmpl w:val="84B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5518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21F"/>
    <w:multiLevelType w:val="hybridMultilevel"/>
    <w:tmpl w:val="B7049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FCD"/>
    <w:multiLevelType w:val="multilevel"/>
    <w:tmpl w:val="FFC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65E5"/>
    <w:multiLevelType w:val="hybridMultilevel"/>
    <w:tmpl w:val="B9FCAB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51F6"/>
    <w:multiLevelType w:val="hybridMultilevel"/>
    <w:tmpl w:val="6E80BF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C5A7E"/>
    <w:multiLevelType w:val="hybridMultilevel"/>
    <w:tmpl w:val="964ECFFE"/>
    <w:lvl w:ilvl="0" w:tplc="0E7C2A00">
      <w:start w:val="8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994"/>
    <w:multiLevelType w:val="hybridMultilevel"/>
    <w:tmpl w:val="2B20C1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27063"/>
    <w:multiLevelType w:val="multilevel"/>
    <w:tmpl w:val="8A961790"/>
    <w:lvl w:ilvl="0">
      <w:start w:val="1"/>
      <w:numFmt w:val="bullet"/>
      <w:lvlText w:val=""/>
      <w:lvlJc w:val="left"/>
      <w:pPr>
        <w:tabs>
          <w:tab w:val="num" w:pos="-495"/>
        </w:tabs>
        <w:ind w:left="-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"/>
        </w:tabs>
        <w:ind w:left="2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2104B2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9244F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31581">
    <w:abstractNumId w:val="11"/>
  </w:num>
  <w:num w:numId="2" w16cid:durableId="930551466">
    <w:abstractNumId w:val="9"/>
  </w:num>
  <w:num w:numId="3" w16cid:durableId="1268662879">
    <w:abstractNumId w:val="1"/>
  </w:num>
  <w:num w:numId="4" w16cid:durableId="1293710062">
    <w:abstractNumId w:val="3"/>
  </w:num>
  <w:num w:numId="5" w16cid:durableId="251548276">
    <w:abstractNumId w:val="6"/>
  </w:num>
  <w:num w:numId="6" w16cid:durableId="1812167011">
    <w:abstractNumId w:val="7"/>
  </w:num>
  <w:num w:numId="7" w16cid:durableId="230652983">
    <w:abstractNumId w:val="5"/>
  </w:num>
  <w:num w:numId="8" w16cid:durableId="556935102">
    <w:abstractNumId w:val="0"/>
  </w:num>
  <w:num w:numId="9" w16cid:durableId="1099258275">
    <w:abstractNumId w:val="12"/>
  </w:num>
  <w:num w:numId="10" w16cid:durableId="475496184">
    <w:abstractNumId w:val="8"/>
  </w:num>
  <w:num w:numId="11" w16cid:durableId="1112283368">
    <w:abstractNumId w:val="4"/>
  </w:num>
  <w:num w:numId="12" w16cid:durableId="316349936">
    <w:abstractNumId w:val="10"/>
  </w:num>
  <w:num w:numId="13" w16cid:durableId="183044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25"/>
    <w:rsid w:val="00007F33"/>
    <w:rsid w:val="00033C52"/>
    <w:rsid w:val="0007104C"/>
    <w:rsid w:val="00072C1F"/>
    <w:rsid w:val="00074B0B"/>
    <w:rsid w:val="0008351A"/>
    <w:rsid w:val="000D3A58"/>
    <w:rsid w:val="000E3443"/>
    <w:rsid w:val="000E54F4"/>
    <w:rsid w:val="000F5241"/>
    <w:rsid w:val="00142A41"/>
    <w:rsid w:val="001609A7"/>
    <w:rsid w:val="0016174E"/>
    <w:rsid w:val="001757F2"/>
    <w:rsid w:val="00176E50"/>
    <w:rsid w:val="0019666B"/>
    <w:rsid w:val="001A0BDF"/>
    <w:rsid w:val="001D7A43"/>
    <w:rsid w:val="001E2DA5"/>
    <w:rsid w:val="00203455"/>
    <w:rsid w:val="00211ED9"/>
    <w:rsid w:val="002303DC"/>
    <w:rsid w:val="002507C1"/>
    <w:rsid w:val="002735D1"/>
    <w:rsid w:val="00280B00"/>
    <w:rsid w:val="00292154"/>
    <w:rsid w:val="002E5C9A"/>
    <w:rsid w:val="00306C5E"/>
    <w:rsid w:val="003241D4"/>
    <w:rsid w:val="00325EC0"/>
    <w:rsid w:val="003511FA"/>
    <w:rsid w:val="00353104"/>
    <w:rsid w:val="003578EA"/>
    <w:rsid w:val="0037480D"/>
    <w:rsid w:val="003802FF"/>
    <w:rsid w:val="003B0C03"/>
    <w:rsid w:val="003C0F7D"/>
    <w:rsid w:val="003D4CB8"/>
    <w:rsid w:val="003D6EC0"/>
    <w:rsid w:val="003F5C9D"/>
    <w:rsid w:val="00400581"/>
    <w:rsid w:val="00401373"/>
    <w:rsid w:val="00440ABE"/>
    <w:rsid w:val="00445440"/>
    <w:rsid w:val="00474F4C"/>
    <w:rsid w:val="00495839"/>
    <w:rsid w:val="004B450A"/>
    <w:rsid w:val="004C46E9"/>
    <w:rsid w:val="004F0A17"/>
    <w:rsid w:val="005071C7"/>
    <w:rsid w:val="00507F5C"/>
    <w:rsid w:val="0051430C"/>
    <w:rsid w:val="005321BA"/>
    <w:rsid w:val="00546B26"/>
    <w:rsid w:val="00582804"/>
    <w:rsid w:val="005A2A28"/>
    <w:rsid w:val="005A316E"/>
    <w:rsid w:val="005A330E"/>
    <w:rsid w:val="005B5E5F"/>
    <w:rsid w:val="005C7CCB"/>
    <w:rsid w:val="005D7A25"/>
    <w:rsid w:val="006116CD"/>
    <w:rsid w:val="006316FE"/>
    <w:rsid w:val="00642371"/>
    <w:rsid w:val="006502EC"/>
    <w:rsid w:val="00651E91"/>
    <w:rsid w:val="00654685"/>
    <w:rsid w:val="00656A2C"/>
    <w:rsid w:val="00662BDD"/>
    <w:rsid w:val="00664401"/>
    <w:rsid w:val="00686DCD"/>
    <w:rsid w:val="006A5C2D"/>
    <w:rsid w:val="006B72FF"/>
    <w:rsid w:val="00700E77"/>
    <w:rsid w:val="00704184"/>
    <w:rsid w:val="00710DF6"/>
    <w:rsid w:val="00774B02"/>
    <w:rsid w:val="00776E98"/>
    <w:rsid w:val="00791434"/>
    <w:rsid w:val="007F2794"/>
    <w:rsid w:val="0080715A"/>
    <w:rsid w:val="008729BD"/>
    <w:rsid w:val="008B180C"/>
    <w:rsid w:val="008B21AF"/>
    <w:rsid w:val="008B51AE"/>
    <w:rsid w:val="008C0FEA"/>
    <w:rsid w:val="008C3B70"/>
    <w:rsid w:val="008C4921"/>
    <w:rsid w:val="008D74AC"/>
    <w:rsid w:val="00900ACF"/>
    <w:rsid w:val="00912EE3"/>
    <w:rsid w:val="0092135E"/>
    <w:rsid w:val="009215C9"/>
    <w:rsid w:val="00922599"/>
    <w:rsid w:val="0092291A"/>
    <w:rsid w:val="009270B8"/>
    <w:rsid w:val="00962B20"/>
    <w:rsid w:val="00985ECB"/>
    <w:rsid w:val="00990F4F"/>
    <w:rsid w:val="009A1631"/>
    <w:rsid w:val="009A2283"/>
    <w:rsid w:val="009C22CB"/>
    <w:rsid w:val="009E1A25"/>
    <w:rsid w:val="009E2717"/>
    <w:rsid w:val="009E412C"/>
    <w:rsid w:val="009E5408"/>
    <w:rsid w:val="009E7476"/>
    <w:rsid w:val="009F309D"/>
    <w:rsid w:val="00A039D5"/>
    <w:rsid w:val="00A0421C"/>
    <w:rsid w:val="00A073F5"/>
    <w:rsid w:val="00A517ED"/>
    <w:rsid w:val="00A87E00"/>
    <w:rsid w:val="00AB178A"/>
    <w:rsid w:val="00AD6832"/>
    <w:rsid w:val="00AF4376"/>
    <w:rsid w:val="00B013B8"/>
    <w:rsid w:val="00B165BE"/>
    <w:rsid w:val="00B25613"/>
    <w:rsid w:val="00B256B0"/>
    <w:rsid w:val="00B32279"/>
    <w:rsid w:val="00B4394E"/>
    <w:rsid w:val="00B4568F"/>
    <w:rsid w:val="00B45DC7"/>
    <w:rsid w:val="00B5179B"/>
    <w:rsid w:val="00B62172"/>
    <w:rsid w:val="00B92AF1"/>
    <w:rsid w:val="00BB43EF"/>
    <w:rsid w:val="00BC06FC"/>
    <w:rsid w:val="00BC2C6B"/>
    <w:rsid w:val="00BF674A"/>
    <w:rsid w:val="00C102CA"/>
    <w:rsid w:val="00C214CB"/>
    <w:rsid w:val="00C25F67"/>
    <w:rsid w:val="00C53BF6"/>
    <w:rsid w:val="00C6477D"/>
    <w:rsid w:val="00C8289F"/>
    <w:rsid w:val="00C93988"/>
    <w:rsid w:val="00C97967"/>
    <w:rsid w:val="00CA0FF9"/>
    <w:rsid w:val="00CA4997"/>
    <w:rsid w:val="00CA64DA"/>
    <w:rsid w:val="00CB115B"/>
    <w:rsid w:val="00CB162C"/>
    <w:rsid w:val="00CC36EC"/>
    <w:rsid w:val="00CD09AE"/>
    <w:rsid w:val="00CD1950"/>
    <w:rsid w:val="00CD7F32"/>
    <w:rsid w:val="00D33F1B"/>
    <w:rsid w:val="00D34961"/>
    <w:rsid w:val="00D42B5A"/>
    <w:rsid w:val="00D66782"/>
    <w:rsid w:val="00D7772B"/>
    <w:rsid w:val="00D82C6E"/>
    <w:rsid w:val="00D94B77"/>
    <w:rsid w:val="00DB1375"/>
    <w:rsid w:val="00E016A9"/>
    <w:rsid w:val="00E33D1F"/>
    <w:rsid w:val="00E57DE0"/>
    <w:rsid w:val="00E77800"/>
    <w:rsid w:val="00E81FAA"/>
    <w:rsid w:val="00E835C0"/>
    <w:rsid w:val="00EA69F4"/>
    <w:rsid w:val="00EA7311"/>
    <w:rsid w:val="00EB0C34"/>
    <w:rsid w:val="00F110D1"/>
    <w:rsid w:val="00F329AC"/>
    <w:rsid w:val="00F42A4C"/>
    <w:rsid w:val="00F4383A"/>
    <w:rsid w:val="00F46C2B"/>
    <w:rsid w:val="00F56320"/>
    <w:rsid w:val="00F66264"/>
    <w:rsid w:val="00F7158B"/>
    <w:rsid w:val="00F86CBF"/>
    <w:rsid w:val="00F9601F"/>
    <w:rsid w:val="00FA1E4B"/>
    <w:rsid w:val="00FA3D00"/>
    <w:rsid w:val="00FC62B7"/>
    <w:rsid w:val="00FD0705"/>
    <w:rsid w:val="00FD0892"/>
    <w:rsid w:val="00FE1713"/>
    <w:rsid w:val="00FF2969"/>
    <w:rsid w:val="00FF3F41"/>
    <w:rsid w:val="069AC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B12B"/>
  <w15:chartTrackingRefBased/>
  <w15:docId w15:val="{CA189454-BF9B-426C-BF10-B825758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C2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4B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B0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1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6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6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16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581"/>
    <w:pPr>
      <w:ind w:left="720"/>
      <w:contextualSpacing/>
    </w:pPr>
  </w:style>
  <w:style w:type="table" w:styleId="TableGrid">
    <w:name w:val="Table Grid"/>
    <w:basedOn w:val="TableNormal"/>
    <w:uiPriority w:val="59"/>
    <w:rsid w:val="00C9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D94B77"/>
  </w:style>
  <w:style w:type="character" w:customStyle="1" w:styleId="eop">
    <w:name w:val="eop"/>
    <w:basedOn w:val="DefaultParagraphFont"/>
    <w:rsid w:val="00D9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12.wa.us/MigrantBilingual/TranslatedMaterial.aspx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www.k12.w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2" ma:contentTypeDescription="Create a new document." ma:contentTypeScope="" ma:versionID="61eb0fc98165515f2b2bc06ad3770e08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f1317e4a01f2191333fa7d9406241a04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59F24-02CA-4B25-A3A0-D1566809B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AE1A7-1DB6-47CA-B4FD-DC5DDD9DE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def2-746b-45ce-bbc2-1711cab18878"/>
    <ds:schemaRef ds:uri="3148fd10-d408-47c9-8872-5c4b4d26b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A2EDB-3B44-42E8-BE74-D338267EE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DE9E0E-40A7-40DB-BD89-D8A4AF50E1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6052</Characters>
  <Application>Microsoft Office Word</Application>
  <DocSecurity>0</DocSecurity>
  <Lines>128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PK12Placement revised 2010</vt:lpstr>
    </vt:vector>
  </TitlesOfParts>
  <Company>OSPI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PK12Placement revised 2010</dc:title>
  <dc:subject/>
  <dc:creator>alyssa.westall</dc:creator>
  <cp:keywords/>
  <cp:lastModifiedBy>Kristin PercyCalaff</cp:lastModifiedBy>
  <cp:revision>2</cp:revision>
  <cp:lastPrinted>2012-04-12T15:42:00Z</cp:lastPrinted>
  <dcterms:created xsi:type="dcterms:W3CDTF">2022-07-28T22:18:00Z</dcterms:created>
  <dcterms:modified xsi:type="dcterms:W3CDTF">2022-07-28T22:18:00Z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0x010100B28E347852E65444A5B6E4F993F8F735</vt:lpwstr>
  </property>
</Properties>
</file>