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759AE9A4" w:rsidR="005D7A25" w:rsidRPr="009B4958" w:rsidRDefault="00A87E00" w:rsidP="005D7A25">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t xml:space="preserve">ေက်ာင္းသားအမည္ - _________________________________________ </w:t>
      </w:r>
      <w:r w:rsidR="003E09FD">
        <w:rPr>
          <w:rFonts w:ascii="Zawgyi-One" w:hAnsi="Zawgyi-One" w:cs="Zawgyi-One" w:hint="cs"/>
          <w:b/>
          <w:bCs/>
          <w:sz w:val="20"/>
          <w:szCs w:val="20"/>
          <w:rtl/>
          <w:lang w:val="my"/>
        </w:rPr>
        <w:t xml:space="preserve">  </w:t>
      </w:r>
      <w:r w:rsidRPr="009B4958">
        <w:rPr>
          <w:rFonts w:ascii="Zawgyi-One" w:hAnsi="Zawgyi-One" w:cs="Zawgyi-One"/>
          <w:b/>
          <w:bCs/>
          <w:sz w:val="20"/>
          <w:szCs w:val="20"/>
          <w:lang w:val="my"/>
        </w:rPr>
        <w:t>ရက္စြဲ - _______________________________</w:t>
      </w:r>
    </w:p>
    <w:p w14:paraId="1DA043A3" w14:textId="305124BE" w:rsidR="00672ABF" w:rsidRPr="00065B18" w:rsidRDefault="00672ABF" w:rsidP="00672ABF">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0C621933" w:rsidR="006116CD" w:rsidRPr="009B4958" w:rsidRDefault="008729BD" w:rsidP="005D7A25">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br/>
        <w:t>ခ႐ိုင္ေက်ာင္း - ____________________________________________  ေက်ာင္း - ______________________________</w:t>
      </w:r>
    </w:p>
    <w:p w14:paraId="4D868AE4" w14:textId="77777777" w:rsidR="00672ABF" w:rsidRPr="00065B18" w:rsidRDefault="00672ABF" w:rsidP="00672AB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149345A0" w14:textId="77777777" w:rsidR="005D7A25" w:rsidRPr="003E09FD" w:rsidRDefault="005D7A25" w:rsidP="005D7A25">
      <w:pPr>
        <w:autoSpaceDE w:val="0"/>
        <w:autoSpaceDN w:val="0"/>
        <w:adjustRightInd w:val="0"/>
        <w:spacing w:after="0" w:line="240" w:lineRule="auto"/>
        <w:rPr>
          <w:rFonts w:ascii="Zawgyi-One" w:hAnsi="Zawgyi-One" w:cs="Zawgyi-One"/>
          <w:sz w:val="18"/>
          <w:szCs w:val="18"/>
        </w:rPr>
      </w:pPr>
      <w:r w:rsidRPr="003E09FD">
        <w:rPr>
          <w:rFonts w:ascii="Zawgyi-One" w:hAnsi="Zawgyi-One" w:cs="Zawgyi-One"/>
          <w:sz w:val="18"/>
          <w:szCs w:val="18"/>
          <w:lang w:val="my"/>
        </w:rPr>
        <w:t>ခ်စ္ခင္ရပါေသာ မိဘ သို႔မဟုတ္ အုပ္ထိန္းသူ၊</w:t>
      </w:r>
    </w:p>
    <w:p w14:paraId="70E2D1A1" w14:textId="77777777" w:rsidR="005D7A25" w:rsidRPr="003E09FD" w:rsidRDefault="005D7A25" w:rsidP="005D7A25">
      <w:pPr>
        <w:autoSpaceDE w:val="0"/>
        <w:autoSpaceDN w:val="0"/>
        <w:adjustRightInd w:val="0"/>
        <w:spacing w:after="0" w:line="240" w:lineRule="auto"/>
        <w:rPr>
          <w:rFonts w:ascii="Zawgyi-One" w:hAnsi="Zawgyi-One" w:cs="Zawgyi-One"/>
          <w:sz w:val="18"/>
          <w:szCs w:val="18"/>
        </w:rPr>
      </w:pPr>
    </w:p>
    <w:p w14:paraId="11C207CC" w14:textId="2E27297E" w:rsidR="00B62172" w:rsidRPr="003E09FD" w:rsidRDefault="00B62172" w:rsidP="00B62172">
      <w:pPr>
        <w:autoSpaceDE w:val="0"/>
        <w:autoSpaceDN w:val="0"/>
        <w:adjustRightInd w:val="0"/>
        <w:spacing w:after="0" w:line="240" w:lineRule="auto"/>
        <w:rPr>
          <w:rFonts w:ascii="Zawgyi-One" w:hAnsi="Zawgyi-One" w:cs="Zawgyi-One"/>
          <w:sz w:val="18"/>
          <w:szCs w:val="18"/>
        </w:rPr>
      </w:pPr>
      <w:r w:rsidRPr="003E09FD">
        <w:rPr>
          <w:rFonts w:ascii="Zawgyi-One" w:hAnsi="Zawgyi-One" w:cs="Zawgyi-One"/>
          <w:sz w:val="18"/>
          <w:szCs w:val="18"/>
          <w:lang w:val="my"/>
        </w:rPr>
        <w:t xml:space="preserve">သင့္ကေလးကို ေက်ာင္းစာရင္းသြင္းသည့္အခါ သင္ ၿပီးေျမာက္ခဲ့ေသာ အိမ္သုံး ဘာသာ စကားစစ္တမ္းတြင္ သင့္ကေလးသည္ အဂၤလိပ္ဘာသာ မဟုတ္သည့္ အျခားဘာသာစကားတစ္ခုကို ပထမဆုံးေျပာခဲ့သည္ သို႔မဟုတ္ သင့္ကေလးသည္ အိမ္တြင္ အမ်ားဆုံးအသုံးမ်ားေသာ အဂၤလိပ္ဘာသာ မဟုတ္သည့္ အျခားဘာသာစကားကို အသုံးျပဳေနေၾကာင္း ေဖာ္ျပခဲ့သည္။ ဤအခ်က္အလက္မ်ားအေပၚအေျခခံ၍ ဥပေဒအရ သင့္ကေလးအား အဂၤလိပ္စာတတ္ေျမာက္ေစရန္အတြက္ သင့္ကေလး၏ အဂၤလိပ္ဘာသာစကား ဖြံ႕ၿဖိဳးတိုးတက္မႈဆိုင္ရာ သင္ၾကားပို႔ခ်မႈအတြက္ အရည္အခ်င္းျပည့္မီမႈကို ဆုံးျဖတ္ရန္ ေက်ာင္းမွ သင့္ကေလးကို အဂၤလိပ္ဘာသာစကား ကြၽမ္းက်င္မႈ စစ္ေဆးမႈ (English Language Proficiency Screener) အား ေပးေဆာင္ရန္ လိုအပ္ပါသည္။ </w:t>
      </w:r>
    </w:p>
    <w:p w14:paraId="28F88FA3" w14:textId="77777777" w:rsidR="00B62172" w:rsidRPr="003E09FD" w:rsidRDefault="00B62172" w:rsidP="009E7476">
      <w:pPr>
        <w:autoSpaceDE w:val="0"/>
        <w:autoSpaceDN w:val="0"/>
        <w:adjustRightInd w:val="0"/>
        <w:spacing w:after="0" w:line="240" w:lineRule="auto"/>
        <w:rPr>
          <w:rFonts w:ascii="Zawgyi-One" w:hAnsi="Zawgyi-One" w:cs="Zawgyi-One"/>
          <w:sz w:val="18"/>
          <w:szCs w:val="18"/>
        </w:rPr>
      </w:pPr>
    </w:p>
    <w:p w14:paraId="6F115CCF" w14:textId="77777777" w:rsidR="003E09FD" w:rsidRPr="003E09FD" w:rsidRDefault="003E09FD" w:rsidP="003E09FD">
      <w:pPr>
        <w:autoSpaceDE w:val="0"/>
        <w:autoSpaceDN w:val="0"/>
        <w:adjustRightInd w:val="0"/>
        <w:spacing w:after="0" w:line="240" w:lineRule="auto"/>
        <w:rPr>
          <w:rFonts w:ascii="Myanmar Text" w:hAnsi="Myanmar Text" w:cs="Myanmar Text"/>
          <w:sz w:val="18"/>
          <w:szCs w:val="18"/>
        </w:rPr>
      </w:pPr>
      <w:r w:rsidRPr="003E09FD">
        <w:rPr>
          <w:rFonts w:ascii="Myanmar Text" w:hAnsi="Myanmar Text" w:cs="Myanmar Text"/>
          <w:sz w:val="18"/>
          <w:szCs w:val="18"/>
          <w:cs/>
          <w:lang w:bidi="my-MM"/>
        </w:rPr>
        <w:t xml:space="preserve">ဤစစ်ဆေးမှုအရ သင့်ကလေးသည် အင်္ဂလိပ်ဘာသာစကားစွမ်းရည် တိုးတက်ရေး ဝန်ဆောင်မှုများကို ရယူရန် သတ်မှတ်ချက်မပြည့်မီပါ။  သင့်ကလေးသည် ပြည်နယ်က အတည်ပြုထားသော အင်္ဂလိပ်ဘာသာစကား ကျွမ်းကျင်မှု အကဲဖြတ်စာမေးပွဲတွင် ကျွမ်းကျင်အဆင့်ကို ရရှိခဲ့သည်။  </w:t>
      </w:r>
    </w:p>
    <w:p w14:paraId="2F139566" w14:textId="1D572B05" w:rsidR="00C93988" w:rsidRPr="009B4958" w:rsidRDefault="00C93988" w:rsidP="00B165BE">
      <w:pPr>
        <w:autoSpaceDE w:val="0"/>
        <w:autoSpaceDN w:val="0"/>
        <w:adjustRightInd w:val="0"/>
        <w:spacing w:after="0" w:line="240" w:lineRule="auto"/>
        <w:rPr>
          <w:rFonts w:ascii="Zawgyi-One" w:hAnsi="Zawgyi-One" w:cs="Zawgyi-One"/>
          <w:sz w:val="20"/>
          <w:szCs w:val="20"/>
        </w:rPr>
      </w:pPr>
    </w:p>
    <w:tbl>
      <w:tblPr>
        <w:tblStyle w:val="TableGrid"/>
        <w:tblW w:w="0" w:type="auto"/>
        <w:jc w:val="center"/>
        <w:tblLook w:val="04A0" w:firstRow="1" w:lastRow="0" w:firstColumn="1" w:lastColumn="0" w:noHBand="0" w:noVBand="1"/>
      </w:tblPr>
      <w:tblGrid>
        <w:gridCol w:w="3585"/>
        <w:gridCol w:w="1290"/>
        <w:gridCol w:w="1600"/>
        <w:gridCol w:w="1141"/>
        <w:gridCol w:w="1310"/>
        <w:gridCol w:w="1124"/>
      </w:tblGrid>
      <w:tr w:rsidR="00C6477D" w:rsidRPr="009B4958" w14:paraId="5E4E0A1E" w14:textId="77777777" w:rsidTr="003E09FD">
        <w:trPr>
          <w:trHeight w:val="371"/>
          <w:jc w:val="center"/>
        </w:trPr>
        <w:tc>
          <w:tcPr>
            <w:tcW w:w="3585" w:type="dxa"/>
            <w:tcBorders>
              <w:top w:val="single" w:sz="12" w:space="0" w:color="auto"/>
              <w:left w:val="single" w:sz="12" w:space="0" w:color="auto"/>
              <w:bottom w:val="single" w:sz="12" w:space="0" w:color="auto"/>
              <w:right w:val="single" w:sz="6" w:space="0" w:color="auto"/>
            </w:tcBorders>
          </w:tcPr>
          <w:p w14:paraId="3154E2C0" w14:textId="79F520F7" w:rsidR="00C6477D" w:rsidRPr="0059549D" w:rsidRDefault="00C6477D" w:rsidP="00B165BE">
            <w:pPr>
              <w:autoSpaceDE w:val="0"/>
              <w:autoSpaceDN w:val="0"/>
              <w:adjustRightInd w:val="0"/>
              <w:spacing w:after="0" w:line="240" w:lineRule="auto"/>
              <w:rPr>
                <w:rFonts w:ascii="Zawgyi-One" w:hAnsi="Zawgyi-One" w:cs="Zawgyi-One"/>
                <w:b/>
                <w:bCs/>
                <w:sz w:val="18"/>
                <w:szCs w:val="18"/>
              </w:rPr>
            </w:pPr>
            <w:r w:rsidRPr="0059549D">
              <w:rPr>
                <w:rFonts w:ascii="Zawgyi-One" w:hAnsi="Zawgyi-One" w:cs="Zawgyi-One"/>
                <w:b/>
                <w:bCs/>
                <w:sz w:val="18"/>
                <w:szCs w:val="18"/>
                <w:lang w:val="my"/>
              </w:rPr>
              <w:t>WIDA စစ္ေဆးမႈ (Screener)</w:t>
            </w:r>
          </w:p>
        </w:tc>
        <w:tc>
          <w:tcPr>
            <w:tcW w:w="1290" w:type="dxa"/>
            <w:tcBorders>
              <w:top w:val="single" w:sz="12" w:space="0" w:color="auto"/>
              <w:left w:val="single" w:sz="6" w:space="0" w:color="auto"/>
              <w:bottom w:val="single" w:sz="12" w:space="0" w:color="auto"/>
              <w:right w:val="single" w:sz="6" w:space="0" w:color="auto"/>
            </w:tcBorders>
          </w:tcPr>
          <w:p w14:paraId="3C01F359"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စုစုေပါင္း</w:t>
            </w:r>
          </w:p>
          <w:p w14:paraId="208BB086" w14:textId="4E93D055" w:rsidR="00672ABF" w:rsidRPr="00672ABF" w:rsidRDefault="00672ABF" w:rsidP="00C6477D">
            <w:pPr>
              <w:autoSpaceDE w:val="0"/>
              <w:autoSpaceDN w:val="0"/>
              <w:adjustRightInd w:val="0"/>
              <w:spacing w:after="0" w:line="240" w:lineRule="auto"/>
              <w:jc w:val="center"/>
              <w:rPr>
                <w:rFonts w:ascii="Zawgyi-One" w:hAnsi="Zawgyi-One" w:cs="Myanmar Text"/>
                <w:b/>
                <w:bCs/>
                <w:sz w:val="18"/>
                <w:szCs w:val="18"/>
                <w:cs/>
                <w:lang w:bidi="my-MM"/>
              </w:rPr>
            </w:pPr>
            <w:r>
              <w:rPr>
                <w:rFonts w:ascii="Zawgyi-One" w:hAnsi="Zawgyi-One" w:cs="Myanmar Text" w:hint="cs"/>
                <w:b/>
                <w:bCs/>
                <w:sz w:val="18"/>
                <w:szCs w:val="18"/>
                <w:cs/>
                <w:lang w:val="my" w:bidi="my-MM"/>
              </w:rPr>
              <w:t>(Overall)</w:t>
            </w:r>
          </w:p>
        </w:tc>
        <w:tc>
          <w:tcPr>
            <w:tcW w:w="1600" w:type="dxa"/>
            <w:tcBorders>
              <w:top w:val="single" w:sz="12" w:space="0" w:color="auto"/>
              <w:left w:val="single" w:sz="6" w:space="0" w:color="auto"/>
              <w:bottom w:val="single" w:sz="12" w:space="0" w:color="auto"/>
              <w:right w:val="single" w:sz="6" w:space="0" w:color="auto"/>
            </w:tcBorders>
          </w:tcPr>
          <w:p w14:paraId="40C3C49F"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နားေထာင္ႏိုင္မႈ</w:t>
            </w:r>
          </w:p>
          <w:p w14:paraId="29FFD72D" w14:textId="69DAB2DE" w:rsidR="00672ABF" w:rsidRPr="00672ABF" w:rsidRDefault="00672ABF" w:rsidP="00C6477D">
            <w:pPr>
              <w:autoSpaceDE w:val="0"/>
              <w:autoSpaceDN w:val="0"/>
              <w:adjustRightInd w:val="0"/>
              <w:spacing w:after="0" w:line="240" w:lineRule="auto"/>
              <w:jc w:val="center"/>
              <w:rPr>
                <w:rFonts w:ascii="Zawgyi-One" w:hAnsi="Zawgyi-One" w:cs="Myanmar Text"/>
                <w:b/>
                <w:bCs/>
                <w:sz w:val="18"/>
                <w:szCs w:val="18"/>
                <w:cs/>
                <w:lang w:bidi="my-MM"/>
              </w:rPr>
            </w:pPr>
            <w:r>
              <w:rPr>
                <w:rFonts w:ascii="Zawgyi-One" w:hAnsi="Zawgyi-One" w:cs="Myanmar Text" w:hint="cs"/>
                <w:b/>
                <w:bCs/>
                <w:sz w:val="18"/>
                <w:szCs w:val="18"/>
                <w:cs/>
                <w:lang w:val="my" w:bidi="my-MM"/>
              </w:rPr>
              <w:t>(Listening)</w:t>
            </w:r>
          </w:p>
        </w:tc>
        <w:tc>
          <w:tcPr>
            <w:tcW w:w="1141" w:type="dxa"/>
            <w:tcBorders>
              <w:top w:val="single" w:sz="12" w:space="0" w:color="auto"/>
              <w:left w:val="single" w:sz="6" w:space="0" w:color="auto"/>
              <w:bottom w:val="single" w:sz="12" w:space="0" w:color="auto"/>
              <w:right w:val="single" w:sz="6" w:space="0" w:color="auto"/>
            </w:tcBorders>
          </w:tcPr>
          <w:p w14:paraId="347F890E"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ဖတ္ႏိုင္မႈ</w:t>
            </w:r>
          </w:p>
          <w:p w14:paraId="56EEB2A9" w14:textId="1F8EAD19" w:rsidR="00672ABF" w:rsidRPr="00672ABF" w:rsidRDefault="00672ABF" w:rsidP="00C6477D">
            <w:pPr>
              <w:autoSpaceDE w:val="0"/>
              <w:autoSpaceDN w:val="0"/>
              <w:adjustRightInd w:val="0"/>
              <w:spacing w:after="0" w:line="240" w:lineRule="auto"/>
              <w:jc w:val="center"/>
              <w:rPr>
                <w:rFonts w:ascii="Zawgyi-One" w:hAnsi="Zawgyi-One" w:cs="Myanmar Text"/>
                <w:b/>
                <w:bCs/>
                <w:sz w:val="18"/>
                <w:szCs w:val="18"/>
                <w:cs/>
                <w:lang w:bidi="my-MM"/>
              </w:rPr>
            </w:pPr>
            <w:r>
              <w:rPr>
                <w:rFonts w:ascii="Zawgyi-One" w:hAnsi="Zawgyi-One" w:cs="Myanmar Text" w:hint="cs"/>
                <w:b/>
                <w:bCs/>
                <w:sz w:val="18"/>
                <w:szCs w:val="18"/>
                <w:cs/>
                <w:lang w:val="my" w:bidi="my-MM"/>
              </w:rPr>
              <w:t>(Reading)</w:t>
            </w:r>
          </w:p>
        </w:tc>
        <w:tc>
          <w:tcPr>
            <w:tcW w:w="1310" w:type="dxa"/>
            <w:tcBorders>
              <w:top w:val="single" w:sz="12" w:space="0" w:color="auto"/>
              <w:left w:val="single" w:sz="6" w:space="0" w:color="auto"/>
              <w:bottom w:val="single" w:sz="12" w:space="0" w:color="auto"/>
              <w:right w:val="single" w:sz="6" w:space="0" w:color="auto"/>
            </w:tcBorders>
          </w:tcPr>
          <w:p w14:paraId="13B79CBE"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ေျပာႏိုင္မႈ</w:t>
            </w:r>
          </w:p>
          <w:p w14:paraId="1E48EB04" w14:textId="4A7D414A" w:rsidR="00672ABF" w:rsidRPr="00672ABF" w:rsidRDefault="00672ABF" w:rsidP="00C6477D">
            <w:pPr>
              <w:autoSpaceDE w:val="0"/>
              <w:autoSpaceDN w:val="0"/>
              <w:adjustRightInd w:val="0"/>
              <w:spacing w:after="0" w:line="240" w:lineRule="auto"/>
              <w:jc w:val="center"/>
              <w:rPr>
                <w:rFonts w:ascii="Zawgyi-One" w:hAnsi="Zawgyi-One" w:cs="Myanmar Text"/>
                <w:b/>
                <w:bCs/>
                <w:sz w:val="18"/>
                <w:szCs w:val="18"/>
                <w:cs/>
                <w:lang w:bidi="my-MM"/>
              </w:rPr>
            </w:pPr>
            <w:r>
              <w:rPr>
                <w:rFonts w:ascii="Zawgyi-One" w:hAnsi="Zawgyi-One" w:cs="Myanmar Text" w:hint="cs"/>
                <w:b/>
                <w:bCs/>
                <w:sz w:val="18"/>
                <w:szCs w:val="18"/>
                <w:cs/>
                <w:lang w:val="my" w:bidi="my-MM"/>
              </w:rPr>
              <w:t>(Speaking)</w:t>
            </w:r>
          </w:p>
        </w:tc>
        <w:tc>
          <w:tcPr>
            <w:tcW w:w="1124" w:type="dxa"/>
            <w:tcBorders>
              <w:top w:val="single" w:sz="12" w:space="0" w:color="auto"/>
              <w:left w:val="single" w:sz="6" w:space="0" w:color="auto"/>
              <w:bottom w:val="single" w:sz="12" w:space="0" w:color="auto"/>
              <w:right w:val="single" w:sz="12" w:space="0" w:color="auto"/>
            </w:tcBorders>
          </w:tcPr>
          <w:p w14:paraId="7792E410" w14:textId="77777777" w:rsidR="00C6477D" w:rsidRDefault="00C6477D"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ေရးႏိုင္မႈ</w:t>
            </w:r>
          </w:p>
          <w:p w14:paraId="6E6CC853" w14:textId="44113B26" w:rsidR="00672ABF" w:rsidRPr="00672ABF" w:rsidRDefault="00672ABF" w:rsidP="00C6477D">
            <w:pPr>
              <w:autoSpaceDE w:val="0"/>
              <w:autoSpaceDN w:val="0"/>
              <w:adjustRightInd w:val="0"/>
              <w:spacing w:after="0" w:line="240" w:lineRule="auto"/>
              <w:jc w:val="center"/>
              <w:rPr>
                <w:rFonts w:ascii="Zawgyi-One" w:hAnsi="Zawgyi-One" w:cs="Myanmar Text"/>
                <w:b/>
                <w:bCs/>
                <w:sz w:val="18"/>
                <w:szCs w:val="18"/>
                <w:cs/>
                <w:lang w:bidi="my-MM"/>
              </w:rPr>
            </w:pPr>
            <w:r>
              <w:rPr>
                <w:rFonts w:ascii="Zawgyi-One" w:hAnsi="Zawgyi-One" w:cs="Myanmar Text" w:hint="cs"/>
                <w:b/>
                <w:bCs/>
                <w:sz w:val="18"/>
                <w:szCs w:val="18"/>
                <w:cs/>
                <w:lang w:val="my" w:bidi="my-MM"/>
              </w:rPr>
              <w:t>(Writing)</w:t>
            </w:r>
          </w:p>
        </w:tc>
      </w:tr>
      <w:tr w:rsidR="00C6477D" w:rsidRPr="009B4958" w14:paraId="4AB32359" w14:textId="45060056" w:rsidTr="003E09FD">
        <w:trPr>
          <w:jc w:val="center"/>
        </w:trPr>
        <w:tc>
          <w:tcPr>
            <w:tcW w:w="3585" w:type="dxa"/>
            <w:tcBorders>
              <w:top w:val="single" w:sz="12" w:space="0" w:color="auto"/>
            </w:tcBorders>
          </w:tcPr>
          <w:p w14:paraId="6AD2FAD6" w14:textId="7A5B7D68" w:rsidR="00C6477D" w:rsidRPr="0059549D" w:rsidRDefault="00C6477D" w:rsidP="00B165BE">
            <w:pPr>
              <w:autoSpaceDE w:val="0"/>
              <w:autoSpaceDN w:val="0"/>
              <w:adjustRightInd w:val="0"/>
              <w:spacing w:after="0" w:line="240" w:lineRule="auto"/>
              <w:rPr>
                <w:rFonts w:ascii="Zawgyi-One" w:hAnsi="Zawgyi-One" w:cs="Zawgyi-One"/>
                <w:b/>
                <w:bCs/>
                <w:sz w:val="18"/>
                <w:szCs w:val="18"/>
              </w:rPr>
            </w:pPr>
            <w:r w:rsidRPr="0059549D">
              <w:rPr>
                <w:rFonts w:ascii="Zawgyi-One" w:hAnsi="Zawgyi-One" w:cs="Zawgyi-One"/>
                <w:b/>
                <w:bCs/>
                <w:sz w:val="18"/>
                <w:szCs w:val="18"/>
                <w:lang w:val="my"/>
              </w:rPr>
              <w:t>သင့္ကေလး၏ ေနာက္ဆုံး ရမွတ္</w:t>
            </w:r>
          </w:p>
          <w:p w14:paraId="021AFF1C" w14:textId="7EADC106" w:rsidR="00FF2969" w:rsidRPr="0059549D" w:rsidRDefault="00FF2969" w:rsidP="00B165BE">
            <w:pPr>
              <w:autoSpaceDE w:val="0"/>
              <w:autoSpaceDN w:val="0"/>
              <w:adjustRightInd w:val="0"/>
              <w:spacing w:after="0" w:line="240" w:lineRule="auto"/>
              <w:rPr>
                <w:rFonts w:ascii="Zawgyi-One" w:hAnsi="Zawgyi-One" w:cs="Zawgyi-One"/>
                <w:b/>
                <w:bCs/>
                <w:sz w:val="18"/>
                <w:szCs w:val="18"/>
              </w:rPr>
            </w:pPr>
          </w:p>
        </w:tc>
        <w:tc>
          <w:tcPr>
            <w:tcW w:w="1290" w:type="dxa"/>
            <w:tcBorders>
              <w:top w:val="single" w:sz="12" w:space="0" w:color="auto"/>
            </w:tcBorders>
          </w:tcPr>
          <w:p w14:paraId="60B995C2" w14:textId="6366F81C" w:rsidR="00C6477D" w:rsidRPr="0059549D" w:rsidRDefault="00C6477D" w:rsidP="00C6477D">
            <w:pPr>
              <w:autoSpaceDE w:val="0"/>
              <w:autoSpaceDN w:val="0"/>
              <w:adjustRightInd w:val="0"/>
              <w:spacing w:after="0" w:line="240" w:lineRule="auto"/>
              <w:rPr>
                <w:rFonts w:ascii="Zawgyi-One" w:hAnsi="Zawgyi-One" w:cs="Zawgyi-One"/>
                <w:b/>
                <w:bCs/>
                <w:sz w:val="18"/>
                <w:szCs w:val="18"/>
              </w:rPr>
            </w:pPr>
          </w:p>
        </w:tc>
        <w:tc>
          <w:tcPr>
            <w:tcW w:w="1600" w:type="dxa"/>
            <w:tcBorders>
              <w:top w:val="single" w:sz="12" w:space="0" w:color="auto"/>
            </w:tcBorders>
          </w:tcPr>
          <w:p w14:paraId="6D076A87" w14:textId="77777777" w:rsidR="00C6477D" w:rsidRPr="0059549D" w:rsidRDefault="00C6477D" w:rsidP="00C6477D">
            <w:pPr>
              <w:autoSpaceDE w:val="0"/>
              <w:autoSpaceDN w:val="0"/>
              <w:adjustRightInd w:val="0"/>
              <w:spacing w:after="0" w:line="240" w:lineRule="auto"/>
              <w:jc w:val="center"/>
              <w:rPr>
                <w:rFonts w:ascii="Zawgyi-One" w:hAnsi="Zawgyi-One" w:cs="Zawgyi-One"/>
                <w:b/>
                <w:bCs/>
                <w:sz w:val="18"/>
                <w:szCs w:val="18"/>
              </w:rPr>
            </w:pPr>
          </w:p>
        </w:tc>
        <w:tc>
          <w:tcPr>
            <w:tcW w:w="1141" w:type="dxa"/>
            <w:tcBorders>
              <w:top w:val="single" w:sz="12" w:space="0" w:color="auto"/>
            </w:tcBorders>
          </w:tcPr>
          <w:p w14:paraId="56ABC426" w14:textId="77777777" w:rsidR="00C6477D" w:rsidRPr="0059549D" w:rsidRDefault="00C6477D" w:rsidP="00C6477D">
            <w:pPr>
              <w:autoSpaceDE w:val="0"/>
              <w:autoSpaceDN w:val="0"/>
              <w:adjustRightInd w:val="0"/>
              <w:spacing w:after="0" w:line="240" w:lineRule="auto"/>
              <w:jc w:val="center"/>
              <w:rPr>
                <w:rFonts w:ascii="Zawgyi-One" w:hAnsi="Zawgyi-One" w:cs="Zawgyi-One"/>
                <w:b/>
                <w:bCs/>
                <w:sz w:val="18"/>
                <w:szCs w:val="18"/>
              </w:rPr>
            </w:pPr>
          </w:p>
        </w:tc>
        <w:tc>
          <w:tcPr>
            <w:tcW w:w="1310" w:type="dxa"/>
            <w:tcBorders>
              <w:top w:val="single" w:sz="12" w:space="0" w:color="auto"/>
            </w:tcBorders>
          </w:tcPr>
          <w:p w14:paraId="663180F9" w14:textId="77777777" w:rsidR="00C6477D" w:rsidRPr="0059549D" w:rsidRDefault="00C6477D" w:rsidP="00C6477D">
            <w:pPr>
              <w:autoSpaceDE w:val="0"/>
              <w:autoSpaceDN w:val="0"/>
              <w:adjustRightInd w:val="0"/>
              <w:spacing w:after="0" w:line="240" w:lineRule="auto"/>
              <w:jc w:val="center"/>
              <w:rPr>
                <w:rFonts w:ascii="Zawgyi-One" w:hAnsi="Zawgyi-One" w:cs="Zawgyi-One"/>
                <w:b/>
                <w:bCs/>
                <w:sz w:val="18"/>
                <w:szCs w:val="18"/>
              </w:rPr>
            </w:pPr>
          </w:p>
        </w:tc>
        <w:tc>
          <w:tcPr>
            <w:tcW w:w="1124" w:type="dxa"/>
            <w:tcBorders>
              <w:top w:val="single" w:sz="12" w:space="0" w:color="auto"/>
            </w:tcBorders>
          </w:tcPr>
          <w:p w14:paraId="1247C254" w14:textId="77777777" w:rsidR="00C6477D" w:rsidRPr="0059549D" w:rsidRDefault="00C6477D" w:rsidP="00C6477D">
            <w:pPr>
              <w:autoSpaceDE w:val="0"/>
              <w:autoSpaceDN w:val="0"/>
              <w:adjustRightInd w:val="0"/>
              <w:spacing w:after="0" w:line="240" w:lineRule="auto"/>
              <w:jc w:val="center"/>
              <w:rPr>
                <w:rFonts w:ascii="Zawgyi-One" w:hAnsi="Zawgyi-One" w:cs="Zawgyi-One"/>
                <w:b/>
                <w:bCs/>
                <w:sz w:val="18"/>
                <w:szCs w:val="18"/>
              </w:rPr>
            </w:pPr>
          </w:p>
        </w:tc>
      </w:tr>
      <w:tr w:rsidR="00C6477D" w:rsidRPr="009B4958" w14:paraId="7BEBDE3A" w14:textId="65F6D73F" w:rsidTr="003E09FD">
        <w:trPr>
          <w:trHeight w:val="1066"/>
          <w:jc w:val="center"/>
        </w:trPr>
        <w:tc>
          <w:tcPr>
            <w:tcW w:w="3585" w:type="dxa"/>
            <w:shd w:val="clear" w:color="auto" w:fill="D9D9D9" w:themeFill="background1" w:themeFillShade="D9"/>
          </w:tcPr>
          <w:p w14:paraId="555FDF14" w14:textId="7A1254DF" w:rsidR="00C6477D" w:rsidRPr="0059549D" w:rsidRDefault="00662BDD" w:rsidP="00B165BE">
            <w:pPr>
              <w:autoSpaceDE w:val="0"/>
              <w:autoSpaceDN w:val="0"/>
              <w:adjustRightInd w:val="0"/>
              <w:spacing w:after="0" w:line="240" w:lineRule="auto"/>
              <w:rPr>
                <w:rFonts w:ascii="Zawgyi-One" w:hAnsi="Zawgyi-One" w:cs="Zawgyi-One"/>
                <w:sz w:val="18"/>
                <w:szCs w:val="18"/>
              </w:rPr>
            </w:pPr>
            <w:r w:rsidRPr="0059549D">
              <w:rPr>
                <w:rFonts w:ascii="Zawgyi-One" w:hAnsi="Zawgyi-One" w:cs="Zawgyi-One"/>
                <w:sz w:val="18"/>
                <w:szCs w:val="18"/>
                <w:lang w:val="my"/>
              </w:rPr>
              <w:t>K တန္းအဆင့္အတြက္ ဇန္န၀ါရီလ 1 ရက္ေန႔ မတိုင္မီ ကြၽမ္းက်င္သည္ဟု ယူဆရန္ ေက်ာင္းသားမ်ားရရွိရမည့္ ရမွတ္မွာ -</w:t>
            </w:r>
          </w:p>
        </w:tc>
        <w:tc>
          <w:tcPr>
            <w:tcW w:w="1290" w:type="dxa"/>
            <w:shd w:val="clear" w:color="auto" w:fill="D9D9D9" w:themeFill="background1" w:themeFillShade="D9"/>
          </w:tcPr>
          <w:p w14:paraId="59FDE29F" w14:textId="6FEEFE4C" w:rsidR="00C6477D" w:rsidRPr="0059549D" w:rsidRDefault="003F5C9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c>
          <w:tcPr>
            <w:tcW w:w="1600" w:type="dxa"/>
            <w:shd w:val="clear" w:color="auto" w:fill="D9D9D9" w:themeFill="background1" w:themeFillShade="D9"/>
          </w:tcPr>
          <w:p w14:paraId="0A16C43A" w14:textId="68D372F6" w:rsidR="00C6477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c>
          <w:tcPr>
            <w:tcW w:w="1141" w:type="dxa"/>
            <w:shd w:val="clear" w:color="auto" w:fill="D9D9D9" w:themeFill="background1" w:themeFillShade="D9"/>
          </w:tcPr>
          <w:p w14:paraId="4B9BDD06" w14:textId="12EE3584" w:rsidR="00C6477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w:t>
            </w:r>
          </w:p>
        </w:tc>
        <w:tc>
          <w:tcPr>
            <w:tcW w:w="1310" w:type="dxa"/>
            <w:shd w:val="clear" w:color="auto" w:fill="D9D9D9" w:themeFill="background1" w:themeFillShade="D9"/>
          </w:tcPr>
          <w:p w14:paraId="375B123D" w14:textId="5787BCE1" w:rsidR="00C6477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c>
          <w:tcPr>
            <w:tcW w:w="1124" w:type="dxa"/>
            <w:shd w:val="clear" w:color="auto" w:fill="D9D9D9" w:themeFill="background1" w:themeFillShade="D9"/>
          </w:tcPr>
          <w:p w14:paraId="49AC77B5" w14:textId="0D65D8DC" w:rsidR="00C6477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w:t>
            </w:r>
          </w:p>
        </w:tc>
      </w:tr>
      <w:tr w:rsidR="00662BDD" w:rsidRPr="009B4958" w14:paraId="13F7AAA9" w14:textId="77777777" w:rsidTr="003E09FD">
        <w:trPr>
          <w:trHeight w:val="1066"/>
          <w:jc w:val="center"/>
        </w:trPr>
        <w:tc>
          <w:tcPr>
            <w:tcW w:w="3585" w:type="dxa"/>
            <w:shd w:val="clear" w:color="auto" w:fill="BFBFBF" w:themeFill="background1" w:themeFillShade="BF"/>
          </w:tcPr>
          <w:p w14:paraId="45D5C522" w14:textId="760A99FB" w:rsidR="00662BDD" w:rsidRPr="0059549D" w:rsidRDefault="00662BDD" w:rsidP="00B165BE">
            <w:pPr>
              <w:autoSpaceDE w:val="0"/>
              <w:autoSpaceDN w:val="0"/>
              <w:adjustRightInd w:val="0"/>
              <w:spacing w:after="0" w:line="240" w:lineRule="auto"/>
              <w:rPr>
                <w:rFonts w:ascii="Zawgyi-One" w:hAnsi="Zawgyi-One" w:cs="Zawgyi-One"/>
                <w:sz w:val="18"/>
                <w:szCs w:val="18"/>
              </w:rPr>
            </w:pPr>
            <w:r w:rsidRPr="0059549D">
              <w:rPr>
                <w:rFonts w:ascii="Zawgyi-One" w:hAnsi="Zawgyi-One" w:cs="Zawgyi-One"/>
                <w:sz w:val="18"/>
                <w:szCs w:val="18"/>
                <w:lang w:val="my"/>
              </w:rPr>
              <w:t>K တန္းအဆင့္အတြက္ ဇန္န၀ါရီလ 1 ရက္ေန႔ ေနာက္ပိုင္း ကြၽမ္းက်င္သည္ဟု ယူဆရန္ ေက်ာင္းသားမ်ားရရွိရမည့္ ရမွတ္မွာ -</w:t>
            </w:r>
          </w:p>
        </w:tc>
        <w:tc>
          <w:tcPr>
            <w:tcW w:w="1290" w:type="dxa"/>
            <w:shd w:val="clear" w:color="auto" w:fill="BFBFBF" w:themeFill="background1" w:themeFillShade="BF"/>
          </w:tcPr>
          <w:p w14:paraId="34F8922D" w14:textId="2BA567D4"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4.5</w:t>
            </w:r>
          </w:p>
        </w:tc>
        <w:tc>
          <w:tcPr>
            <w:tcW w:w="1600" w:type="dxa"/>
            <w:shd w:val="clear" w:color="auto" w:fill="BFBFBF" w:themeFill="background1" w:themeFillShade="BF"/>
          </w:tcPr>
          <w:p w14:paraId="3F0CA69C" w14:textId="038CFA80"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141" w:type="dxa"/>
            <w:shd w:val="clear" w:color="auto" w:fill="BFBFBF" w:themeFill="background1" w:themeFillShade="BF"/>
          </w:tcPr>
          <w:p w14:paraId="6360757A" w14:textId="5272A2BE"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310" w:type="dxa"/>
            <w:shd w:val="clear" w:color="auto" w:fill="BFBFBF" w:themeFill="background1" w:themeFillShade="BF"/>
          </w:tcPr>
          <w:p w14:paraId="0687BC1D" w14:textId="12DA2D3D"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124" w:type="dxa"/>
            <w:shd w:val="clear" w:color="auto" w:fill="BFBFBF" w:themeFill="background1" w:themeFillShade="BF"/>
          </w:tcPr>
          <w:p w14:paraId="20486281" w14:textId="57064B4F" w:rsidR="00662BDD" w:rsidRPr="0059549D" w:rsidRDefault="00662BD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r>
      <w:tr w:rsidR="00662BDD" w:rsidRPr="009B4958" w14:paraId="5520FB5E" w14:textId="77777777" w:rsidTr="003E09FD">
        <w:trPr>
          <w:trHeight w:val="796"/>
          <w:jc w:val="center"/>
        </w:trPr>
        <w:tc>
          <w:tcPr>
            <w:tcW w:w="3585" w:type="dxa"/>
            <w:shd w:val="clear" w:color="auto" w:fill="D9D9D9" w:themeFill="background1" w:themeFillShade="D9"/>
          </w:tcPr>
          <w:p w14:paraId="4D9103A7" w14:textId="50449CFD" w:rsidR="00662BDD" w:rsidRPr="0059549D" w:rsidRDefault="00662BDD" w:rsidP="00662BDD">
            <w:pPr>
              <w:autoSpaceDE w:val="0"/>
              <w:autoSpaceDN w:val="0"/>
              <w:adjustRightInd w:val="0"/>
              <w:spacing w:after="0" w:line="240" w:lineRule="auto"/>
              <w:rPr>
                <w:rFonts w:ascii="Zawgyi-One" w:hAnsi="Zawgyi-One" w:cs="Zawgyi-One"/>
                <w:b/>
                <w:bCs/>
                <w:sz w:val="18"/>
                <w:szCs w:val="18"/>
              </w:rPr>
            </w:pPr>
            <w:r w:rsidRPr="0059549D">
              <w:rPr>
                <w:rFonts w:ascii="Zawgyi-One" w:hAnsi="Zawgyi-One" w:cs="Zawgyi-One"/>
                <w:sz w:val="18"/>
                <w:szCs w:val="18"/>
                <w:lang w:val="my"/>
              </w:rPr>
              <w:t>1 တန္းအဆင့္အတြက္ ကြၽမ္းက်င္သည္ဟု ယူဆရန္ ေက်ာင္းသားမ်ားရရွိရမည့္ ရမွတ္မွာ -</w:t>
            </w:r>
          </w:p>
        </w:tc>
        <w:tc>
          <w:tcPr>
            <w:tcW w:w="1290" w:type="dxa"/>
            <w:shd w:val="clear" w:color="auto" w:fill="D9D9D9" w:themeFill="background1" w:themeFillShade="D9"/>
          </w:tcPr>
          <w:p w14:paraId="4F46091D" w14:textId="7347670E"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4.5</w:t>
            </w:r>
          </w:p>
        </w:tc>
        <w:tc>
          <w:tcPr>
            <w:tcW w:w="1600" w:type="dxa"/>
            <w:shd w:val="clear" w:color="auto" w:fill="D9D9D9" w:themeFill="background1" w:themeFillShade="D9"/>
          </w:tcPr>
          <w:p w14:paraId="4CD88982" w14:textId="1549796D"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w:t>
            </w:r>
          </w:p>
        </w:tc>
        <w:tc>
          <w:tcPr>
            <w:tcW w:w="1141" w:type="dxa"/>
            <w:shd w:val="clear" w:color="auto" w:fill="D9D9D9" w:themeFill="background1" w:themeFillShade="D9"/>
          </w:tcPr>
          <w:p w14:paraId="2A201040" w14:textId="3EC40F75"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w:t>
            </w:r>
          </w:p>
        </w:tc>
        <w:tc>
          <w:tcPr>
            <w:tcW w:w="1310" w:type="dxa"/>
            <w:shd w:val="clear" w:color="auto" w:fill="D9D9D9" w:themeFill="background1" w:themeFillShade="D9"/>
          </w:tcPr>
          <w:p w14:paraId="2B1C40CA" w14:textId="0291D293"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w:t>
            </w:r>
          </w:p>
        </w:tc>
        <w:tc>
          <w:tcPr>
            <w:tcW w:w="1124" w:type="dxa"/>
            <w:shd w:val="clear" w:color="auto" w:fill="D9D9D9" w:themeFill="background1" w:themeFillShade="D9"/>
          </w:tcPr>
          <w:p w14:paraId="75EE618B" w14:textId="2F48076D" w:rsidR="00662BDD" w:rsidRPr="0059549D" w:rsidRDefault="00662BDD" w:rsidP="00662BDD">
            <w:pPr>
              <w:autoSpaceDE w:val="0"/>
              <w:autoSpaceDN w:val="0"/>
              <w:adjustRightInd w:val="0"/>
              <w:spacing w:after="0" w:line="240" w:lineRule="auto"/>
              <w:jc w:val="center"/>
              <w:rPr>
                <w:rFonts w:ascii="Zawgyi-One" w:hAnsi="Zawgyi-One" w:cs="Zawgyi-One"/>
                <w:b/>
                <w:bCs/>
                <w:sz w:val="18"/>
                <w:szCs w:val="18"/>
              </w:rPr>
            </w:pPr>
            <w:r w:rsidRPr="0059549D">
              <w:rPr>
                <w:rFonts w:ascii="Zawgyi-One" w:hAnsi="Zawgyi-One" w:cs="Zawgyi-One"/>
                <w:sz w:val="18"/>
                <w:szCs w:val="18"/>
                <w:lang w:val="my"/>
              </w:rPr>
              <w:t>4</w:t>
            </w:r>
          </w:p>
        </w:tc>
      </w:tr>
      <w:tr w:rsidR="00C6477D" w:rsidRPr="009B4958" w14:paraId="4476D55D" w14:textId="78794333" w:rsidTr="003E09FD">
        <w:trPr>
          <w:trHeight w:val="796"/>
          <w:jc w:val="center"/>
        </w:trPr>
        <w:tc>
          <w:tcPr>
            <w:tcW w:w="3585" w:type="dxa"/>
            <w:shd w:val="clear" w:color="auto" w:fill="BFBFBF" w:themeFill="background1" w:themeFillShade="BF"/>
          </w:tcPr>
          <w:p w14:paraId="4E47E4D5" w14:textId="6075E571" w:rsidR="00C6477D" w:rsidRPr="0059549D" w:rsidRDefault="00FF2969" w:rsidP="00B165BE">
            <w:pPr>
              <w:autoSpaceDE w:val="0"/>
              <w:autoSpaceDN w:val="0"/>
              <w:adjustRightInd w:val="0"/>
              <w:spacing w:after="0" w:line="240" w:lineRule="auto"/>
              <w:rPr>
                <w:rFonts w:ascii="Zawgyi-One" w:hAnsi="Zawgyi-One" w:cs="Zawgyi-One"/>
                <w:sz w:val="18"/>
                <w:szCs w:val="18"/>
              </w:rPr>
            </w:pPr>
            <w:r w:rsidRPr="0059549D">
              <w:rPr>
                <w:rFonts w:ascii="Zawgyi-One" w:hAnsi="Zawgyi-One" w:cs="Zawgyi-One"/>
                <w:sz w:val="18"/>
                <w:szCs w:val="18"/>
                <w:lang w:val="my"/>
              </w:rPr>
              <w:t>2-12 တန္းအဆင့္အတြက္ ကြၽမ္းက်င္သည္ဟု ယူဆရန္ ေက်ာင္းသားမ်ားရရွိရမည့္ ရမွတ္မွာ -</w:t>
            </w:r>
          </w:p>
        </w:tc>
        <w:tc>
          <w:tcPr>
            <w:tcW w:w="1290" w:type="dxa"/>
            <w:shd w:val="clear" w:color="auto" w:fill="BFBFBF" w:themeFill="background1" w:themeFillShade="BF"/>
          </w:tcPr>
          <w:p w14:paraId="37229339" w14:textId="4AF33957"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c>
          <w:tcPr>
            <w:tcW w:w="1600" w:type="dxa"/>
            <w:shd w:val="clear" w:color="auto" w:fill="BFBFBF" w:themeFill="background1" w:themeFillShade="BF"/>
          </w:tcPr>
          <w:p w14:paraId="17051101" w14:textId="6FEB8CC1"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141" w:type="dxa"/>
            <w:shd w:val="clear" w:color="auto" w:fill="BFBFBF" w:themeFill="background1" w:themeFillShade="BF"/>
          </w:tcPr>
          <w:p w14:paraId="4E437D66" w14:textId="3A83B343"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310" w:type="dxa"/>
            <w:shd w:val="clear" w:color="auto" w:fill="BFBFBF" w:themeFill="background1" w:themeFillShade="BF"/>
          </w:tcPr>
          <w:p w14:paraId="556126FE" w14:textId="6980E196"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c>
          <w:tcPr>
            <w:tcW w:w="1124" w:type="dxa"/>
            <w:shd w:val="clear" w:color="auto" w:fill="BFBFBF" w:themeFill="background1" w:themeFillShade="BF"/>
          </w:tcPr>
          <w:p w14:paraId="5F1403AC" w14:textId="105B25F1" w:rsidR="00C6477D" w:rsidRPr="0059549D" w:rsidRDefault="00C6477D"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4</w:t>
            </w:r>
          </w:p>
        </w:tc>
      </w:tr>
    </w:tbl>
    <w:p w14:paraId="5500ACF1" w14:textId="77777777" w:rsidR="00C93988" w:rsidRPr="009B4958" w:rsidRDefault="00C93988" w:rsidP="00B165BE">
      <w:pPr>
        <w:autoSpaceDE w:val="0"/>
        <w:autoSpaceDN w:val="0"/>
        <w:adjustRightInd w:val="0"/>
        <w:spacing w:after="0" w:line="240" w:lineRule="auto"/>
        <w:rPr>
          <w:rFonts w:ascii="Zawgyi-One" w:hAnsi="Zawgyi-One" w:cs="Zawgyi-One"/>
          <w:sz w:val="20"/>
          <w:szCs w:val="20"/>
        </w:rPr>
      </w:pPr>
    </w:p>
    <w:p w14:paraId="726A6F30" w14:textId="5C1B8911" w:rsidR="003E09FD" w:rsidRPr="003E09FD" w:rsidRDefault="003E09FD" w:rsidP="003E09FD">
      <w:pPr>
        <w:autoSpaceDE w:val="0"/>
        <w:autoSpaceDN w:val="0"/>
        <w:adjustRightInd w:val="0"/>
        <w:spacing w:after="0" w:line="240" w:lineRule="auto"/>
        <w:ind w:right="-180"/>
        <w:rPr>
          <w:rFonts w:ascii="Myanmar Text" w:hAnsi="Myanmar Text" w:cs="Myanmar Text"/>
          <w:sz w:val="18"/>
          <w:szCs w:val="18"/>
        </w:rPr>
      </w:pPr>
      <w:r w:rsidRPr="003E09FD">
        <w:rPr>
          <w:rFonts w:ascii="Myanmar Text" w:hAnsi="Myanmar Text" w:cs="Myanmar Text"/>
          <w:sz w:val="18"/>
          <w:szCs w:val="18"/>
          <w:cs/>
          <w:lang w:bidi="my-MM"/>
        </w:rPr>
        <w:t xml:space="preserve">သင့်တွင် မေးမြန်းလိုသည်များရှိပါက </w:t>
      </w:r>
      <w:r w:rsidRPr="003E09FD">
        <w:rPr>
          <w:rFonts w:ascii="Zawgyi-One" w:hAnsi="Zawgyi-One" w:cs="Zawgyi-One"/>
          <w:i/>
          <w:iCs/>
          <w:color w:val="C00000"/>
          <w:sz w:val="20"/>
          <w:szCs w:val="20"/>
          <w:u w:val="single"/>
        </w:rPr>
        <w:t>INSERT NAME</w:t>
      </w:r>
      <w:r w:rsidRPr="003E09FD">
        <w:rPr>
          <w:rFonts w:ascii="Zawgyi-One" w:hAnsi="Zawgyi-One" w:cs="Zawgyi-One"/>
          <w:color w:val="C00000"/>
          <w:sz w:val="20"/>
          <w:szCs w:val="20"/>
        </w:rPr>
        <w:t xml:space="preserve"> </w:t>
      </w:r>
      <w:r w:rsidRPr="003E09FD">
        <w:rPr>
          <w:rFonts w:ascii="Myanmar Text" w:hAnsi="Myanmar Text" w:cs="Myanmar Text"/>
          <w:sz w:val="18"/>
          <w:szCs w:val="18"/>
          <w:cs/>
          <w:lang w:bidi="my-MM"/>
        </w:rPr>
        <w:t xml:space="preserve">ကို </w:t>
      </w:r>
      <w:r w:rsidRPr="003E09FD">
        <w:rPr>
          <w:rFonts w:ascii="Zawgyi-One" w:hAnsi="Zawgyi-One" w:cs="Zawgyi-One"/>
          <w:i/>
          <w:iCs/>
          <w:color w:val="C00000"/>
          <w:sz w:val="20"/>
          <w:szCs w:val="20"/>
          <w:u w:val="single"/>
        </w:rPr>
        <w:t>INSERT PHONE NUMBER</w:t>
      </w:r>
      <w:r w:rsidRPr="003E09FD">
        <w:rPr>
          <w:rFonts w:ascii="Zawgyi-One" w:hAnsi="Zawgyi-One" w:cs="Zawgyi-One"/>
          <w:i/>
          <w:iCs/>
          <w:color w:val="C00000"/>
          <w:sz w:val="20"/>
          <w:szCs w:val="20"/>
        </w:rPr>
        <w:t xml:space="preserve"> </w:t>
      </w:r>
      <w:r w:rsidRPr="003E09FD">
        <w:rPr>
          <w:rFonts w:ascii="Myanmar Text" w:hAnsi="Myanmar Text" w:cs="Myanmar Text"/>
          <w:sz w:val="18"/>
          <w:szCs w:val="18"/>
          <w:cs/>
          <w:lang w:bidi="my-MM"/>
        </w:rPr>
        <w:t xml:space="preserve">တွင် ဆက်သွယ်ပေးပါ။ (စကားပြန်ဝန်ဆောင်မှုများ ရှိပါသည်။) </w:t>
      </w:r>
    </w:p>
    <w:p w14:paraId="7819E85D"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p>
    <w:p w14:paraId="14F43465"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ေလးစားစြာျဖင့္၊</w:t>
      </w:r>
    </w:p>
    <w:p w14:paraId="207C50A4" w14:textId="77777777" w:rsidR="003511FA" w:rsidRPr="009B4958" w:rsidRDefault="003511FA" w:rsidP="0008351A">
      <w:pPr>
        <w:autoSpaceDE w:val="0"/>
        <w:autoSpaceDN w:val="0"/>
        <w:adjustRightInd w:val="0"/>
        <w:spacing w:after="0" w:line="240" w:lineRule="auto"/>
        <w:ind w:right="-180"/>
        <w:rPr>
          <w:rFonts w:ascii="Zawgyi-One" w:hAnsi="Zawgyi-One" w:cs="Zawgyi-One"/>
          <w:color w:val="C00000"/>
          <w:sz w:val="20"/>
          <w:szCs w:val="20"/>
        </w:rPr>
      </w:pPr>
    </w:p>
    <w:p w14:paraId="5C2E5BD9" w14:textId="77777777" w:rsidR="003511FA" w:rsidRPr="009B4958" w:rsidRDefault="003511FA" w:rsidP="0008351A">
      <w:pPr>
        <w:autoSpaceDE w:val="0"/>
        <w:autoSpaceDN w:val="0"/>
        <w:adjustRightInd w:val="0"/>
        <w:spacing w:after="0" w:line="240" w:lineRule="auto"/>
        <w:ind w:right="-180"/>
        <w:rPr>
          <w:rFonts w:ascii="Zawgyi-One" w:hAnsi="Zawgyi-One" w:cs="Zawgyi-One"/>
          <w:i/>
          <w:color w:val="C00000"/>
          <w:sz w:val="20"/>
          <w:szCs w:val="20"/>
        </w:rPr>
      </w:pPr>
      <w:r w:rsidRPr="009B4958">
        <w:rPr>
          <w:rFonts w:ascii="Zawgyi-One" w:hAnsi="Zawgyi-One" w:cs="Zawgyi-One"/>
          <w:i/>
          <w:iCs/>
          <w:color w:val="C00000"/>
          <w:sz w:val="20"/>
          <w:szCs w:val="20"/>
        </w:rPr>
        <w:t>INSERT NAME</w:t>
      </w:r>
    </w:p>
    <w:sectPr w:rsidR="003511FA" w:rsidRPr="009B4958" w:rsidSect="003E09FD">
      <w:headerReference w:type="default" r:id="rId11"/>
      <w:footerReference w:type="default" r:id="rId12"/>
      <w:type w:val="continuous"/>
      <w:pgSz w:w="12240" w:h="15840"/>
      <w:pgMar w:top="135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F9E1" w14:textId="77777777" w:rsidR="00A13805" w:rsidRDefault="00A13805" w:rsidP="00774B02">
      <w:pPr>
        <w:spacing w:after="0" w:line="240" w:lineRule="auto"/>
      </w:pPr>
      <w:r>
        <w:separator/>
      </w:r>
    </w:p>
  </w:endnote>
  <w:endnote w:type="continuationSeparator" w:id="0">
    <w:p w14:paraId="503DE9F6" w14:textId="77777777" w:rsidR="00A13805" w:rsidRDefault="00A13805"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754F936" w:rsidR="009E412C" w:rsidRPr="009E412C" w:rsidRDefault="00F56320" w:rsidP="009E412C">
    <w:pPr>
      <w:spacing w:after="0"/>
      <w:rPr>
        <w:rFonts w:eastAsia="MS Mincho"/>
        <w:color w:val="1F497D"/>
      </w:rPr>
    </w:pPr>
    <w:r>
      <w:rPr>
        <w:rFonts w:ascii="Source Sans Pro" w:eastAsia="MS Mincho" w:hAnsi="Source Sans Pro"/>
        <w:noProof/>
        <w:lang w:val="my"/>
      </w:rPr>
      <w:drawing>
        <wp:inline distT="0" distB="0" distL="0" distR="0" wp14:anchorId="4369D1B9" wp14:editId="4D9F75DB">
          <wp:extent cx="847725" cy="295275"/>
          <wp:effectExtent l="0" t="0" r="0" b="0"/>
          <wp:docPr id="6" name="Picture 6"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003E09FD">
      <w:rPr>
        <w:rFonts w:ascii="Source Sans Pro" w:eastAsia="MS Mincho" w:hAnsi="Source Sans Pro" w:hint="cs"/>
        <w:color w:val="464646"/>
        <w:sz w:val="15"/>
        <w:szCs w:val="15"/>
        <w:rtl/>
        <w:lang w:val="my"/>
      </w:rPr>
      <w:t xml:space="preserve">  </w:t>
    </w:r>
    <w:hyperlink r:id="rId3" w:history="1">
      <w:r w:rsidR="009B4958" w:rsidRPr="00506558">
        <w:rPr>
          <w:rFonts w:ascii="Source Sans Pro" w:eastAsia="MS Mincho" w:hAnsi="Source Sans Pro"/>
          <w:color w:val="0563C1"/>
          <w:sz w:val="15"/>
          <w:szCs w:val="15"/>
          <w:u w:val="single"/>
          <w:lang w:eastAsia="ja-JP" w:bidi="ne-NP"/>
        </w:rPr>
        <w:t>Forms and Translated Material</w:t>
      </w:r>
    </w:hyperlink>
    <w:r w:rsidR="009B4958" w:rsidRPr="00506558">
      <w:rPr>
        <w:rFonts w:ascii="Source Sans Pro" w:eastAsia="MS Mincho" w:hAnsi="Source Sans Pro"/>
        <w:color w:val="464646"/>
        <w:sz w:val="15"/>
        <w:szCs w:val="15"/>
        <w:lang w:eastAsia="ja-JP" w:bidi="ne-NP"/>
      </w:rPr>
      <w:t xml:space="preserve"> from the </w:t>
    </w:r>
    <w:r w:rsidR="009B4958">
      <w:rPr>
        <w:rFonts w:ascii="Source Sans Pro" w:eastAsia="MS Mincho" w:hAnsi="Source Sans Pro"/>
        <w:color w:val="464646"/>
        <w:sz w:val="15"/>
        <w:szCs w:val="15"/>
        <w:lang w:eastAsia="ja-JP" w:bidi="ne-NP"/>
      </w:rPr>
      <w:t>Multi</w:t>
    </w:r>
    <w:r w:rsidR="009B4958" w:rsidRPr="00506558">
      <w:rPr>
        <w:rFonts w:ascii="Source Sans Pro" w:eastAsia="MS Mincho" w:hAnsi="Source Sans Pro"/>
        <w:color w:val="464646"/>
        <w:sz w:val="15"/>
        <w:szCs w:val="15"/>
        <w:lang w:eastAsia="ja-JP" w:bidi="ne-NP"/>
      </w:rPr>
      <w:t xml:space="preserve">lingual Education Program by </w:t>
    </w:r>
    <w:hyperlink r:id="rId4" w:history="1">
      <w:r w:rsidR="009B4958" w:rsidRPr="00506558">
        <w:rPr>
          <w:rFonts w:ascii="Source Sans Pro" w:eastAsia="MS Mincho" w:hAnsi="Source Sans Pro"/>
          <w:color w:val="0563C1"/>
          <w:sz w:val="15"/>
          <w:szCs w:val="15"/>
          <w:u w:val="single"/>
          <w:lang w:eastAsia="ja-JP" w:bidi="ne-NP"/>
        </w:rPr>
        <w:t>Office of Superintendent of Public Instruction</w:t>
      </w:r>
    </w:hyperlink>
    <w:r w:rsidR="009B4958" w:rsidRPr="00506558">
      <w:rPr>
        <w:rFonts w:ascii="Source Sans Pro" w:eastAsia="MS Mincho" w:hAnsi="Source Sans Pro"/>
        <w:color w:val="464646"/>
        <w:sz w:val="15"/>
        <w:szCs w:val="15"/>
        <w:lang w:eastAsia="ja-JP" w:bidi="ne-NP"/>
      </w:rPr>
      <w:t xml:space="preserve"> are licensed under a </w:t>
    </w:r>
    <w:hyperlink r:id="rId5" w:history="1">
      <w:r w:rsidR="009B4958" w:rsidRPr="00506558">
        <w:rPr>
          <w:rFonts w:ascii="Source Sans Pro" w:eastAsia="MS Mincho" w:hAnsi="Source Sans Pro"/>
          <w:color w:val="0563C1"/>
          <w:sz w:val="15"/>
          <w:szCs w:val="15"/>
          <w:u w:val="single"/>
          <w:lang w:eastAsia="ja-JP" w:bidi="ne-NP"/>
        </w:rPr>
        <w:t>Creative Commons Attribution 4.0 International License</w:t>
      </w:r>
    </w:hyperlink>
    <w:r w:rsidR="009B495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6BA6" w14:textId="77777777" w:rsidR="00A13805" w:rsidRDefault="00A13805" w:rsidP="00774B02">
      <w:pPr>
        <w:spacing w:after="0" w:line="240" w:lineRule="auto"/>
      </w:pPr>
      <w:r>
        <w:separator/>
      </w:r>
    </w:p>
  </w:footnote>
  <w:footnote w:type="continuationSeparator" w:id="0">
    <w:p w14:paraId="2DFA60FD" w14:textId="77777777" w:rsidR="00A13805" w:rsidRDefault="00A13805"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5E82866" w:rsidR="00445440" w:rsidRPr="009B4958" w:rsidRDefault="003E09FD" w:rsidP="0059549D">
    <w:pPr>
      <w:rPr>
        <w:color w:val="C00000"/>
      </w:rPr>
    </w:pPr>
    <w:r w:rsidRPr="003E09FD">
      <w:rPr>
        <w:color w:val="C00000"/>
      </w:rPr>
      <w:t>Tested Not Eligible 2023</w:t>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9B4958">
      <w:rPr>
        <w:color w:val="C00000"/>
      </w:rPr>
      <w:t>Burmese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00E17"/>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E09F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9549D"/>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72ABF"/>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4958"/>
    <w:rsid w:val="009C22CB"/>
    <w:rsid w:val="009E1A25"/>
    <w:rsid w:val="009E2717"/>
    <w:rsid w:val="009E412C"/>
    <w:rsid w:val="009E5408"/>
    <w:rsid w:val="009E7476"/>
    <w:rsid w:val="009F309D"/>
    <w:rsid w:val="00A039D5"/>
    <w:rsid w:val="00A0421C"/>
    <w:rsid w:val="00A073F5"/>
    <w:rsid w:val="00A13805"/>
    <w:rsid w:val="00A517ED"/>
    <w:rsid w:val="00A71DD1"/>
    <w:rsid w:val="00A87E00"/>
    <w:rsid w:val="00AB178A"/>
    <w:rsid w:val="00AD6832"/>
    <w:rsid w:val="00AF4376"/>
    <w:rsid w:val="00B013B8"/>
    <w:rsid w:val="00B13ABB"/>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2590"/>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288754385">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21081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AA08B-92A9-420E-845F-FFD820EAB3A0}"/>
</file>

<file path=customXml/itemProps2.xml><?xml version="1.0" encoding="utf-8"?>
<ds:datastoreItem xmlns:ds="http://schemas.openxmlformats.org/officeDocument/2006/customXml" ds:itemID="{6215625D-9C85-4A4F-8962-535AC9DE40A8}">
  <ds:schemaRefs>
    <ds:schemaRef ds:uri="http://schemas.microsoft.com/sharepoint/v3/contenttype/forms"/>
  </ds:schemaRefs>
</ds:datastoreItem>
</file>

<file path=customXml/itemProps3.xml><?xml version="1.0" encoding="utf-8"?>
<ds:datastoreItem xmlns:ds="http://schemas.openxmlformats.org/officeDocument/2006/customXml" ds:itemID="{5EBF0E79-DCA6-4426-99F4-0D3292AD0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2023-05-26T01:57:00Z</dcterms:created>
  <dcterms:modified xsi:type="dcterms:W3CDTF">2023-05-26T01:57:00Z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